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b"/>
        <w:tblW w:w="0" w:type="auto"/>
        <w:tblInd w:w="0" w:type="dxa"/>
        <w:tblBorders>
          <w:insideH w:val="single" w:sz="6" w:space="0" w:color="auto"/>
          <w:insideV w:val="single" w:sz="6" w:space="0" w:color="auto"/>
        </w:tblBorders>
        <w:tblLook w:val="0000"/>
      </w:tblPr>
      <w:tblGrid>
        <w:gridCol w:w="598"/>
        <w:gridCol w:w="1156"/>
        <w:gridCol w:w="3059"/>
        <w:gridCol w:w="1485"/>
        <w:gridCol w:w="1112"/>
        <w:gridCol w:w="1112"/>
      </w:tblGrid>
      <w:tr w:rsidR="004B224B" w:rsidRPr="001144CF" w:rsidTr="00E90710">
        <w:trPr>
          <w:trHeight w:val="90"/>
        </w:trPr>
        <w:tc>
          <w:tcPr>
            <w:tcW w:w="0" w:type="auto"/>
            <w:vAlign w:val="center"/>
          </w:tcPr>
          <w:p w:rsidR="004B224B" w:rsidRPr="001144CF" w:rsidRDefault="004B224B" w:rsidP="00E90710">
            <w:pPr>
              <w:widowControl/>
              <w:jc w:val="center"/>
              <w:rPr>
                <w:rFonts w:ascii="仿宋_GB2312"/>
                <w:color w:val="000000" w:themeColor="text1"/>
                <w:sz w:val="24"/>
                <w:szCs w:val="18"/>
              </w:rPr>
            </w:pPr>
            <w:r w:rsidRPr="001144CF">
              <w:rPr>
                <w:rFonts w:ascii="宋体" w:hAnsi="宋体" w:cs="宋体" w:hint="eastAsia"/>
                <w:color w:val="000000" w:themeColor="text1"/>
                <w:sz w:val="24"/>
                <w:szCs w:val="18"/>
                <w:lang/>
              </w:rPr>
              <w:t>序号</w:t>
            </w:r>
          </w:p>
        </w:tc>
        <w:tc>
          <w:tcPr>
            <w:tcW w:w="0" w:type="auto"/>
            <w:vAlign w:val="center"/>
          </w:tcPr>
          <w:p w:rsidR="004B224B" w:rsidRPr="001144CF" w:rsidRDefault="004B224B" w:rsidP="00E90710">
            <w:pPr>
              <w:widowControl/>
              <w:jc w:val="center"/>
              <w:rPr>
                <w:rFonts w:ascii="仿宋_GB2312"/>
                <w:color w:val="000000" w:themeColor="text1"/>
                <w:sz w:val="24"/>
                <w:szCs w:val="18"/>
              </w:rPr>
            </w:pPr>
            <w:r w:rsidRPr="001144CF">
              <w:rPr>
                <w:rFonts w:ascii="宋体" w:hAnsi="宋体" w:cs="宋体" w:hint="eastAsia"/>
                <w:color w:val="000000" w:themeColor="text1"/>
                <w:sz w:val="24"/>
                <w:szCs w:val="18"/>
                <w:lang/>
              </w:rPr>
              <w:t>分标名称</w:t>
            </w:r>
          </w:p>
        </w:tc>
        <w:tc>
          <w:tcPr>
            <w:tcW w:w="0" w:type="auto"/>
            <w:vAlign w:val="center"/>
          </w:tcPr>
          <w:p w:rsidR="004B224B" w:rsidRPr="001144CF" w:rsidRDefault="004B224B" w:rsidP="00E90710">
            <w:pPr>
              <w:widowControl/>
              <w:jc w:val="center"/>
              <w:rPr>
                <w:rFonts w:ascii="仿宋_GB2312"/>
                <w:color w:val="000000" w:themeColor="text1"/>
                <w:sz w:val="24"/>
                <w:szCs w:val="18"/>
              </w:rPr>
            </w:pPr>
            <w:r w:rsidRPr="001144CF">
              <w:rPr>
                <w:rFonts w:ascii="宋体" w:hAnsi="宋体" w:cs="宋体" w:hint="eastAsia"/>
                <w:color w:val="000000" w:themeColor="text1"/>
                <w:sz w:val="24"/>
                <w:szCs w:val="18"/>
                <w:lang/>
              </w:rPr>
              <w:t>包名称</w:t>
            </w:r>
          </w:p>
        </w:tc>
        <w:tc>
          <w:tcPr>
            <w:tcW w:w="0" w:type="auto"/>
            <w:vAlign w:val="center"/>
          </w:tcPr>
          <w:p w:rsidR="004B224B" w:rsidRPr="001144CF" w:rsidRDefault="004B224B" w:rsidP="00E90710">
            <w:pPr>
              <w:widowControl/>
              <w:jc w:val="center"/>
              <w:rPr>
                <w:rFonts w:ascii="仿宋_GB2312"/>
                <w:color w:val="000000" w:themeColor="text1"/>
                <w:sz w:val="24"/>
                <w:szCs w:val="18"/>
              </w:rPr>
            </w:pPr>
            <w:r w:rsidRPr="001144CF">
              <w:rPr>
                <w:rFonts w:ascii="宋体" w:hAnsi="宋体" w:cs="宋体" w:hint="eastAsia"/>
                <w:color w:val="000000" w:themeColor="text1"/>
                <w:sz w:val="24"/>
                <w:szCs w:val="18"/>
                <w:lang/>
              </w:rPr>
              <w:t>投标人名称</w:t>
            </w:r>
          </w:p>
        </w:tc>
        <w:tc>
          <w:tcPr>
            <w:tcW w:w="0" w:type="auto"/>
            <w:vAlign w:val="center"/>
          </w:tcPr>
          <w:p w:rsidR="004B224B" w:rsidRPr="001144CF" w:rsidRDefault="004B224B" w:rsidP="00E90710">
            <w:pPr>
              <w:widowControl/>
              <w:jc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正本投标文件</w:t>
            </w:r>
          </w:p>
          <w:p w:rsidR="004B224B" w:rsidRPr="001144CF" w:rsidRDefault="004B224B" w:rsidP="00E90710">
            <w:pPr>
              <w:widowControl/>
              <w:jc w:val="center"/>
              <w:rPr>
                <w:rFonts w:ascii="仿宋_GB2312"/>
                <w:color w:val="000000" w:themeColor="text1"/>
                <w:sz w:val="24"/>
                <w:szCs w:val="18"/>
              </w:rPr>
            </w:pPr>
            <w:r w:rsidRPr="001144CF">
              <w:rPr>
                <w:rFonts w:ascii="宋体" w:hAnsi="宋体" w:cs="宋体" w:hint="eastAsia"/>
                <w:color w:val="000000" w:themeColor="text1"/>
                <w:sz w:val="24"/>
                <w:szCs w:val="18"/>
                <w:lang/>
              </w:rPr>
              <w:t>（开标/报价/商务/技术）</w:t>
            </w:r>
          </w:p>
        </w:tc>
        <w:tc>
          <w:tcPr>
            <w:tcW w:w="0" w:type="auto"/>
            <w:vAlign w:val="center"/>
          </w:tcPr>
          <w:p w:rsidR="004B224B" w:rsidRPr="001144CF" w:rsidRDefault="004B224B" w:rsidP="00E90710">
            <w:pPr>
              <w:widowControl/>
              <w:jc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副本投标文件</w:t>
            </w:r>
          </w:p>
          <w:p w:rsidR="004B224B" w:rsidRPr="001144CF" w:rsidRDefault="004B224B" w:rsidP="00E90710">
            <w:pPr>
              <w:widowControl/>
              <w:jc w:val="center"/>
              <w:rPr>
                <w:rFonts w:ascii="仿宋_GB2312"/>
                <w:color w:val="000000" w:themeColor="text1"/>
                <w:sz w:val="24"/>
                <w:szCs w:val="18"/>
              </w:rPr>
            </w:pPr>
            <w:r w:rsidRPr="001144CF">
              <w:rPr>
                <w:rFonts w:ascii="宋体" w:hAnsi="宋体" w:cs="宋体" w:hint="eastAsia"/>
                <w:color w:val="000000" w:themeColor="text1"/>
                <w:sz w:val="24"/>
                <w:szCs w:val="18"/>
                <w:lang/>
              </w:rPr>
              <w:t>（开标/报价/商务/技术）</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勘察设计（综合类）</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包1青海省级电力现货市场子系统建设工程设计服务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中国电建集团青海省电力设计院有限公司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2</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施工（运检35千伏及以下）</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包1青海海西都兰10千伏都二路04号等4个公网变增容改造工程等10项施工</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格尔木海电实业有限责任公司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3</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施工（运检35千伏及以下）</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包2青海海西大柴旦10kV绿一路线路改造工程等3项施工</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格尔木海电实业有限责任公司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4</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施工（运检35千伏及以下）</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包3青海海西德令哈10kV鲁一路07号等10个公网变增容改造工程等4项施工</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格尔木海电实业有限责任公司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5</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施工（运检35千伏及以下）</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包4青海海西德令哈10kV尕一路分支线路改造工程等3项施工</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格尔木海电实业有限责任公司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6</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施工（运检35千伏及以下）</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包5青海海西格尔木10kV渔三路小岛分支改造及08号箱变改造工程等2项施工</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格尔木海电实业有限责任公司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7</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施工（运检35千伏及以下）</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包6青海海西格尔木10kV渔三路盐桥村#02台区等5个台区增容改造工程等2项施工</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格尔木海电实业有限责任公司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8</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施工（运检35千伏及以下）</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包8青海海西格尔木10kV白五路60-开46号杆至60-开75号杆线路改造工程施工</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格尔木海电实业有限责任公司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9</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施工（运检35千伏及以下）</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包10海西贞固110kV变电站10kVⅢ期配出工程施工</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格尔木海电实业有限责任公司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10</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施工（运检35千</w:t>
            </w:r>
            <w:r w:rsidRPr="001144CF">
              <w:rPr>
                <w:rFonts w:ascii="宋体" w:hAnsi="宋体" w:cs="宋体" w:hint="eastAsia"/>
                <w:color w:val="000000" w:themeColor="text1"/>
                <w:sz w:val="24"/>
                <w:szCs w:val="18"/>
                <w:lang/>
              </w:rPr>
              <w:lastRenderedPageBreak/>
              <w:t>伏及以下）</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包11青海海西格尔木10kV渔十路等3条线路延伸及东</w:t>
            </w:r>
            <w:r w:rsidRPr="001144CF">
              <w:rPr>
                <w:rFonts w:ascii="宋体" w:hAnsi="宋体" w:cs="宋体" w:hint="eastAsia"/>
                <w:color w:val="000000" w:themeColor="text1"/>
                <w:sz w:val="24"/>
                <w:szCs w:val="18"/>
                <w:lang/>
              </w:rPr>
              <w:lastRenderedPageBreak/>
              <w:t>村8个台区增容改造工程施工</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格尔木海电实业有限责</w:t>
            </w:r>
            <w:r w:rsidRPr="001144CF">
              <w:rPr>
                <w:rFonts w:ascii="宋体" w:hAnsi="宋体" w:cs="宋体" w:hint="eastAsia"/>
                <w:color w:val="000000" w:themeColor="text1"/>
                <w:sz w:val="24"/>
                <w:szCs w:val="18"/>
                <w:lang/>
              </w:rPr>
              <w:lastRenderedPageBreak/>
              <w:t>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11</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施工（运检35千伏及以下）</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包12青海玉树囊谦县娘拉乡多隆多村六社10kV线路新建工程等2项施工</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海东天润实业有限责任公司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12</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零星服务分标一</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包2国网青海省电力公司2023年财产保险项目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中国大地财产保险股份有限公司青海分公司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13</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零星服务分标一</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包3国网青海省电力公司2023年财产保险项目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中国人民财产保险股份有限公司青海省分公司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14</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零星服务分标一</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包4国网青海省电力公司2023年财产保险项目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英大泰和财产保险股份有限公司陕西分公司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15</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零星服务分标一</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包6国网青海省电力公司本部车辆租赁</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西宁瑞驰汽车服务有限公司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16</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零星服务分标一</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包7本部2023年办公设备及通讯器材维修维保</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青海铎利智能科技有限公司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color w:val="000000" w:themeColor="text1"/>
                <w:sz w:val="24"/>
                <w:szCs w:val="18"/>
                <w:lang/>
              </w:rPr>
            </w:pPr>
            <w:r w:rsidRPr="001144CF">
              <w:rPr>
                <w:rFonts w:ascii="宋体" w:hAnsi="宋体" w:cs="宋体" w:hint="eastAsia"/>
                <w:color w:val="000000" w:themeColor="text1"/>
                <w:sz w:val="24"/>
                <w:szCs w:val="18"/>
                <w:lang/>
              </w:rPr>
              <w:t>17</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零星服务分标一</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包8公司本部2023年房屋及设施设备零星维修维护项目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青海铎利智能科技有限公司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color w:val="000000" w:themeColor="text1"/>
                <w:sz w:val="24"/>
                <w:szCs w:val="18"/>
                <w:lang/>
              </w:rPr>
            </w:pPr>
            <w:r w:rsidRPr="001144CF">
              <w:rPr>
                <w:rFonts w:ascii="宋体" w:hAnsi="宋体" w:cs="宋体" w:hint="eastAsia"/>
                <w:color w:val="000000" w:themeColor="text1"/>
                <w:sz w:val="24"/>
                <w:szCs w:val="18"/>
                <w:lang/>
              </w:rPr>
              <w:t>18</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零星服务分标一</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包10国网青海省电力公司本部庭院绿化养护服务等2项服务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青海鑫百祥绿化有限公司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color w:val="000000" w:themeColor="text1"/>
                <w:sz w:val="24"/>
                <w:szCs w:val="18"/>
                <w:lang/>
              </w:rPr>
            </w:pPr>
            <w:r w:rsidRPr="001144CF">
              <w:rPr>
                <w:rFonts w:ascii="宋体" w:hAnsi="宋体" w:cs="宋体" w:hint="eastAsia"/>
                <w:color w:val="000000" w:themeColor="text1"/>
                <w:sz w:val="24"/>
                <w:szCs w:val="18"/>
                <w:lang/>
              </w:rPr>
              <w:t>19</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零星服务分标一</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包11国网青海省电力公本部绿植服务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青海景琦林园林建筑工程有限公司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color w:val="000000" w:themeColor="text1"/>
                <w:sz w:val="24"/>
                <w:szCs w:val="18"/>
                <w:lang/>
              </w:rPr>
            </w:pPr>
            <w:r w:rsidRPr="001144CF">
              <w:rPr>
                <w:rFonts w:ascii="宋体" w:hAnsi="宋体" w:cs="宋体" w:hint="eastAsia"/>
                <w:color w:val="000000" w:themeColor="text1"/>
                <w:sz w:val="24"/>
                <w:szCs w:val="18"/>
                <w:lang/>
              </w:rPr>
              <w:t>20</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零星服务分标二</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包1国网青海省电力公司2023年机动车辆保险项目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中国大地财产保险股份有限公司青海分公司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color w:val="000000" w:themeColor="text1"/>
                <w:sz w:val="24"/>
                <w:szCs w:val="18"/>
                <w:lang/>
              </w:rPr>
            </w:pPr>
            <w:r w:rsidRPr="001144CF">
              <w:rPr>
                <w:rFonts w:ascii="宋体" w:hAnsi="宋体" w:cs="宋体" w:hint="eastAsia"/>
                <w:color w:val="000000" w:themeColor="text1"/>
                <w:sz w:val="24"/>
                <w:szCs w:val="18"/>
                <w:lang/>
              </w:rPr>
              <w:t>21</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零星服务分标二</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包2国网青海省电力公司2023年机动车辆保险项目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中国人民财产保险股份有限公司青海省分公司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color w:val="000000" w:themeColor="text1"/>
                <w:sz w:val="24"/>
                <w:szCs w:val="18"/>
                <w:lang/>
              </w:rPr>
            </w:pPr>
            <w:r w:rsidRPr="001144CF">
              <w:rPr>
                <w:rFonts w:ascii="宋体" w:hAnsi="宋体" w:cs="宋体" w:hint="eastAsia"/>
                <w:color w:val="000000" w:themeColor="text1"/>
                <w:sz w:val="24"/>
                <w:szCs w:val="18"/>
                <w:lang/>
              </w:rPr>
              <w:t>22</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包12023年视频会议系统维护</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西宁九正电子科技有限公司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color w:val="000000" w:themeColor="text1"/>
                <w:sz w:val="24"/>
                <w:szCs w:val="18"/>
                <w:lang/>
              </w:rPr>
            </w:pPr>
            <w:r w:rsidRPr="001144CF">
              <w:rPr>
                <w:rFonts w:ascii="宋体" w:hAnsi="宋体" w:cs="宋体" w:hint="eastAsia"/>
                <w:color w:val="000000" w:themeColor="text1"/>
                <w:sz w:val="24"/>
                <w:szCs w:val="18"/>
                <w:lang/>
              </w:rPr>
              <w:lastRenderedPageBreak/>
              <w:t>23</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包2国网西宁供电公司2023年D5000系统基础平台及状态估计、调度员潮流技术支持等8项服务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国电南瑞南京控制系统有限公司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color w:val="000000" w:themeColor="text1"/>
                <w:sz w:val="24"/>
                <w:szCs w:val="18"/>
                <w:lang/>
              </w:rPr>
            </w:pPr>
            <w:r w:rsidRPr="001144CF">
              <w:rPr>
                <w:rFonts w:ascii="宋体" w:hAnsi="宋体" w:cs="宋体" w:hint="eastAsia"/>
                <w:color w:val="000000" w:themeColor="text1"/>
                <w:sz w:val="24"/>
                <w:szCs w:val="18"/>
                <w:lang/>
              </w:rPr>
              <w:t>24</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包3国网西宁供电公司2023年智能电网调度控制系统DTS、AVC功能技术支持等4项服务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北京清大高科系统控制有限公司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color w:val="000000" w:themeColor="text1"/>
                <w:sz w:val="24"/>
                <w:szCs w:val="18"/>
                <w:lang/>
              </w:rPr>
            </w:pPr>
            <w:r w:rsidRPr="001144CF">
              <w:rPr>
                <w:rFonts w:ascii="宋体" w:hAnsi="宋体" w:cs="宋体" w:hint="eastAsia"/>
                <w:color w:val="000000" w:themeColor="text1"/>
                <w:sz w:val="24"/>
                <w:szCs w:val="18"/>
                <w:lang/>
              </w:rPr>
              <w:t>25</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包4国网西宁供电公司2023年网络安全管理平台系统技术支持等8项服务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北京科东电力控制系统有限责任公司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color w:val="000000" w:themeColor="text1"/>
                <w:sz w:val="24"/>
                <w:szCs w:val="18"/>
                <w:lang/>
              </w:rPr>
            </w:pPr>
            <w:r w:rsidRPr="001144CF">
              <w:rPr>
                <w:rFonts w:ascii="宋体" w:hAnsi="宋体" w:cs="宋体" w:hint="eastAsia"/>
                <w:color w:val="000000" w:themeColor="text1"/>
                <w:sz w:val="24"/>
                <w:szCs w:val="18"/>
                <w:lang/>
              </w:rPr>
              <w:t>26</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包5国网西宁供电公司2023年电力监控系统安全等级保护测评及安全防护评估等3项服务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南京南瑞信息通信科技有限公司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27</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包6国网西宁供电公司2023年调度管理系统（OMS）技术支持服务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泰豪软件股份有限公司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28</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包7国网西宁供电公司2023年保安服务采购项目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西宁骏翔保安服务有限公司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29</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包8国网青海西宁供电公司2023年配电非核心业务外包</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西宁电力实业有限公司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30</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包9国网青海西宁供电公司2023年配电自动化终端设备运维检修业务外包项目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西宁九正电子科技有限公司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31</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包10国网西宁供电公司2023年自动化系统硬件及辅助设施维修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西宁九正电子科技有限公司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32</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包11国网西宁供电公司2023年低压营销业务生产辅助委托项目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西宁电力实业有限公司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33</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包12国网西宁供电公司2023年配电自动化系统基础平台技术支持服务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北京科东电力控制系统有限责任公司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34</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包13国网西宁供电公司2023年配电自动化系统硬件及辅助设施维修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北京科东电力控制系统有限责任公司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35</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包14国网西宁供电公司2023年营业厅业务外委</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西宁电力实业有限公司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36</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包15国网海西供电公司2023年110kV化关T哇线等17条输电线路通道巡检外委等5项服务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格尔木海电实业有限责任公司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37</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包16国网青海海西供电公司2023年配电自动化终端设备运维检修业务外包项目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西宁九正电子科技有限公司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38</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包17国网青海海西供电公司2023年县域配电非核心业务外包项目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格尔木海电实业有限责任公司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39</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包18国网青海海西供电公司2023年配网不停电作业部分业务外包项目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格尔木海电实业有限责任公司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40</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包19国网海西供电公司2023年配电自动化主站系统技术支持服务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国电南瑞南京控制系统有限公司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41</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包20国网青海海西供电公司电力监控系统安全等级保护测评及安全防护评估等3项服务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北京卓识网安技术股份有限公司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42</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包21国网海西供电公司2023年县城营销辅助业务外委</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格尔木海电实业有限责任公司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43</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包23国网海西供电公司110千伏腾拉线等15条线路三维建模及自主巡检等3项服务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成都蓉汇安歌科技有限公司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44</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包24国网海东供电公司2023年四区县城区营业厅收费及引导业务外包</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海东天润实业有限责任公司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45</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包25国网海东供电公司2023年客户服务远程业务外包</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海东天润实业有限责任公司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46</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包26国网青海海东供电公司2023年县域配电非核心业务外包</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海东天润实业有限责任公司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47</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包27国网青海海东供电公司2023年配电自动化终端设备运维检修外包</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海东天润实业有限责任公司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48</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包28国网海东供电公司2023年四区县城区营销低压辅助性业务外包</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海东天润实业有限责任公司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49</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w:t>
            </w:r>
            <w:r w:rsidRPr="001144CF">
              <w:rPr>
                <w:rFonts w:ascii="宋体" w:hAnsi="宋体" w:cs="宋体" w:hint="eastAsia"/>
                <w:color w:val="000000" w:themeColor="text1"/>
                <w:sz w:val="24"/>
                <w:szCs w:val="18"/>
                <w:lang/>
              </w:rPr>
              <w:lastRenderedPageBreak/>
              <w:t>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包30国网青海海东供电公</w:t>
            </w:r>
            <w:r w:rsidRPr="001144CF">
              <w:rPr>
                <w:rFonts w:ascii="宋体" w:hAnsi="宋体" w:cs="宋体" w:hint="eastAsia"/>
                <w:color w:val="000000" w:themeColor="text1"/>
                <w:sz w:val="24"/>
                <w:szCs w:val="18"/>
                <w:lang/>
              </w:rPr>
              <w:lastRenderedPageBreak/>
              <w:t>司2023年35～110kV输电线路防外破巡视业务外包</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海东天润实</w:t>
            </w:r>
            <w:r w:rsidRPr="001144CF">
              <w:rPr>
                <w:rFonts w:ascii="宋体" w:hAnsi="宋体" w:cs="宋体" w:hint="eastAsia"/>
                <w:color w:val="000000" w:themeColor="text1"/>
                <w:sz w:val="24"/>
                <w:szCs w:val="18"/>
                <w:lang/>
              </w:rPr>
              <w:lastRenderedPageBreak/>
              <w:t>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50</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包31国网青海海东供电公司2023年配网不停电作业业务外包</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海东天润实业有限责任公司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51</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包32国网青海海东供电公司2023年35～110kV输电电缆及通道运检业务外包</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海东天润实业有限责任公司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52</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包33国网青海海东供电公司2023年度调度自动化系统及辅助设施维保</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青海拓肯电力科技有限公司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53</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包34国网海南供电公司2023年安保服务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西宁保安集团有限责任公司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54</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包35国网海南供电公司2023年35kV-110kV输电线路委托运维</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青海宏海电力科技有限公司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55</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包36国网海南供电公司2023年共和贵德贵南地区35-110kV线路通道防护</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青海宏海电力科技有限公司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56</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包37国网青海海南供电公司2023年同德县供电公司农电业务外委项目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青海宏海电力科技有限公司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57</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包38国网青海海南供电公司2023年县域营销非核心业务外委项目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青海宏海电力科技有限公司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58</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包39国网海南供电公司2023年配网不停电作业部分业务外委</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青海宏海电力科技有限公司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59</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包40国网青海海南供电公司2023年县域配电非核心业务外包</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青海宏海电力科技有限公司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60</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包41国网青海海南供电公司2023年配电自动化终端设备运维检修业务外包</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青海宏海电力科技有限公司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61</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包42国网青海海北供电公司2023年办公区域安保服务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海北州金卫保安服务有限公司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62</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包43国网青海海北供电公司2023年变电站安保服务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海北弘盛保安服务有限公司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63</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包44国网青海海北供电公司2023年35kV～110kV输电线路委托运维</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青海省海北宏达电力有限责任公司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64</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包45国网青海海北供电公司2023年县域营销非核心业务外委</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青海省海北宏达电力有限责任公司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65</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包46国网青海海北供电公司2023年配电自动化终端设备运维检修业务外包项目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青海省海北宏达电力有限责任公司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66</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包47国网青海海北供电公司2023年县域配电非核心业务外包项目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青海省海北宏达电力有限责任公司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67</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包48国网青海黄化供电公司2023年配电自动化终端设备运维检修业务外包项目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青海黄化电业实业有限公司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68</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包49国网青海黄化供电公司2023年县域配电非核心业务外包</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青海黄化电业实业有限公司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69</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包50国网青海黄化供电公司2023年河南泽库地区35kV～110kV输电线路委托运维</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青海黄化电业实业有限公司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70</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包51国网青海黄化供电公司2023年县域营销非核心业务外委项目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青海黄化电业实业有限公司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71</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包52国网果洛供电公司2023年营销业务外委（玛沁、玛多、班玛、久治）项目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青海宏海电力科技有限公司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72</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包53国网青海果洛供电公司2023年县域配电非核心业务外包项目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青海宏海电力科技有限公司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73</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包54国网青海果洛供电公司2023年配电自动化终端设备运维检修业务外包项目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青海宏海电力科技有限公司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74</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包55国网青海果洛供电公司2023年35kV输电线路委托运维项目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青海宏海电力科技有限公司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75</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包56国网青海果洛供电公司2023年110kV输电线路委托运维项目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青海送变电工程有限公司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76</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包58国网青海玉树供电公司2023年安保服务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西宁保安集团有限责任公司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77</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包59国网青海玉树供电公司2023年35kV~110kV输电业务委托运维项目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青海送变电工程有限公司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78</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包60国网青海玉树供电公司2023年配电自动化终端设备检修外包项目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西宁九正电子科技有限公司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79</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包61国网青海玉树供电公司2023年县域配电非核心业务外包项目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海东天润实业有限责任公司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80</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包62国网青海超高压公司2023年330kV唐玛线等47条输电线路委托运维</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青海送变电工程有限公司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81</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包63国网青海超高压公司2023年德令哈运维站所辖输电线路低端辅助业务外委等17项服务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青海德泓电力科技有限公司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82</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包64国网青海超高压公司±800kV特高压青南换流站2023年调相机设备运维工作外委</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青海德泓电力科技有限公司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83</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包65国网青海超高压公司±400kV柴达木换流变电站2023年调相机设备运维工作外委</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青海德泓电力科技有限公司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84</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包67国网青海超高压公司2023年智能运检管控中心机房设备维保</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青海德泓电力科技有限公司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85</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包68国网青海超高压公司±800kV特高压青南换流站2023年专职消防队伍驻站服务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贵州驰宇消防服务有限公司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86</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包69国网青海超高压公司±400kV柴达木换流变电站2023年专职消防队伍驻站服务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贵州驰宇消防服务有限公司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87</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包70国网青海信通公司2023年国网链系统运维服务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深圳前海益链网络科技有限公司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88</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包71国网青海信通公司2023年桌面终端管理系统运维服务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北京思瑞嘉禾科技有限公司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89</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包72国网青海信通公司2023年数据中台及数据传输组件运维服务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江苏瑞中数据股份有限公司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90</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包73国网青海信通公司2023年电网统一视频监控平台、安全生产风险管控平台运维服务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南京南瑞信息通信科技有限公司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91</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包74国网青海信通公司2023年物联管理平台运维服务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北京中电普华信息技术有限公司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92</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包75国网青海信通公司2023年数据通信网网络设备硬件维保服务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神州数码系统集成服务有限公司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93</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包76国网青海信通公司2023年95598语音呼叫平台硬件维保服务服务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陕西安华讯科技有限公司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94</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包78国网青海信通公司2023年安全设备维保服务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甘肃金诺安电子科技有限公司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95</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包79国网青海信通公司2023年采集运维闭环管理系统运维服务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浙江华云信息科技有限公司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96</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包80国网青海信通公司2023年经济法律系统运维服务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四川中电启明星信息技术有限公司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97</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包81国网青海信通公司2023年财务管控、电子发票、增值税发票系统运维服务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朗新科技集团股份有限公司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98</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包82国网青海信通公司2023年规划计划信息管理平台（电网规划、电网前期、基建项目储备</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北京京杭天丽科技有限公司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99</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包83国网青海信通公司2023年基建全过程综合数字化管理平台运维服务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北京洛斯达科技发展有限公司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100</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包84国网青海信通公司2023年数字化审计、统一项目储备库等4个系统运维服务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北京国电通网络技术有限公司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101</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包85国网青海信通公司2023年可视化系统运维服务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四川中电启明星信息技术有限公司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102</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包86国网青海信通公司2023年网络安全分析室运营管控微应用运维服务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北京中睿天下信息技术有限公司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103</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w:t>
            </w:r>
            <w:r w:rsidRPr="001144CF">
              <w:rPr>
                <w:rFonts w:ascii="宋体" w:hAnsi="宋体" w:cs="宋体" w:hint="eastAsia"/>
                <w:color w:val="000000" w:themeColor="text1"/>
                <w:sz w:val="24"/>
                <w:szCs w:val="18"/>
                <w:lang/>
              </w:rPr>
              <w:lastRenderedPageBreak/>
              <w:t>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包87国网青海信通公司</w:t>
            </w:r>
            <w:r w:rsidRPr="001144CF">
              <w:rPr>
                <w:rFonts w:ascii="宋体" w:hAnsi="宋体" w:cs="宋体" w:hint="eastAsia"/>
                <w:color w:val="000000" w:themeColor="text1"/>
                <w:sz w:val="24"/>
                <w:szCs w:val="18"/>
                <w:lang/>
              </w:rPr>
              <w:lastRenderedPageBreak/>
              <w:t>2023年信息安全技术支持服务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北京中睿天</w:t>
            </w:r>
            <w:r w:rsidRPr="001144CF">
              <w:rPr>
                <w:rFonts w:ascii="宋体" w:hAnsi="宋体" w:cs="宋体" w:hint="eastAsia"/>
                <w:color w:val="000000" w:themeColor="text1"/>
                <w:sz w:val="24"/>
                <w:szCs w:val="18"/>
                <w:lang/>
              </w:rPr>
              <w:lastRenderedPageBreak/>
              <w:t>下信息技术有限公司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104</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包88国网青海信通公司2023年用电信息采集系统、计量生产调度平台运维服务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国电南瑞南京控制系统有限公司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105</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包90国网青海信通公司2023年设备（资产）运维精益管理系统（PMS2.0）运维服务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北京中恒博瑞数字电力科技有限公司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106</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包91国网青海信通公司2023年电网运检智能分析决策系统运维服务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北京国网富达科技发展有限责任公司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107</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包92国网青海信通公司2023年一体化电量与线损管理系统运维服务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朗新科技集团股份有限公司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108</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包93国网青海信通公司2023年档案管理系统运维服务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紫光软件系统有限公司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109</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包94国网青海信通公司2023年协同办公、国网文库系统运维服务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福建亿榕信息技术有限公司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110</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包95国网青海信通公司2023年负载均衡维保服务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镝恒科技有限公司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111</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包96国网青海信通公司2023年统一车辆管理平台系统运维服务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福建亿榕信息技术有限公司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112</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包97国网青海信通公司2023年无纸化会议系统运维服务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四川中电启明星信息技术有限公司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113</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包99国网青海信通公司2023年统一密码服务平台、移动终端安全管理系统等3个运维服务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甘肃金诺安电子科技有限公司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114</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包100国网青海信通公司2023年国网学堂、全员绩效、教育培训等11个系统运维服务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四川中电启明星信息技术有限公司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115</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包101国网青海信通公司2023年ERP系统运维服务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四川中电启明星信息技术有限公司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116</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包102国网青海信通公司2023年数据门户（含全景视</w:t>
            </w:r>
            <w:r w:rsidRPr="001144CF">
              <w:rPr>
                <w:rFonts w:ascii="宋体" w:hAnsi="宋体" w:cs="宋体" w:hint="eastAsia"/>
                <w:color w:val="000000" w:themeColor="text1"/>
                <w:sz w:val="24"/>
                <w:szCs w:val="18"/>
                <w:lang/>
              </w:rPr>
              <w:lastRenderedPageBreak/>
              <w:t>图、自助式分析工具）运维服务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国网信通亿力科技有限</w:t>
            </w:r>
            <w:r w:rsidRPr="001144CF">
              <w:rPr>
                <w:rFonts w:ascii="宋体" w:hAnsi="宋体" w:cs="宋体" w:hint="eastAsia"/>
                <w:color w:val="000000" w:themeColor="text1"/>
                <w:sz w:val="24"/>
                <w:szCs w:val="18"/>
                <w:lang/>
              </w:rPr>
              <w:lastRenderedPageBreak/>
              <w:t>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lastRenderedPageBreak/>
              <w:t>117</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包103国网青海信通公司2023年新一代电费结算应用系统运维服务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国网汇通金财（北京）信息科技有限公司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118</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包104国网青海信通公司2023年人工智能两库一平台运维服务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四川中电启明星信息技术有限公司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119</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包105国网青海信通公司2023年新一代电力交易平台系统运维服务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北京科东电力控制系统有限责任公司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120</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包106国网青海信通公司2023年灾备系统及信息技术基础支撑运维服务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北京海天起点技术服务股份有限公司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121</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包107国网青海信通公司2023年TMS系统运维服务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北京市天元网络技术股份有限公司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122</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包108国网青海信通公司2023年I6000、全场景网络安全态势感知平台、安全接入平台服务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南京南瑞信息通信科技有限公司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123</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包109国网青海信通公司2023年电网GIS、谐波监测系统运维服务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北京国电通网络技术有限公司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124</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包110国网青海信通公司2023年BPM、外网网站、内外网移动应用支撑平台运维服务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北京国电通网络技术有限公司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125</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包111国网青海信通公司2023年企业门户、资源池等8个系统运维服务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四川中电启明星信息技术有限公司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color w:val="000000" w:themeColor="text1"/>
                <w:sz w:val="24"/>
                <w:szCs w:val="18"/>
                <w:lang/>
              </w:rPr>
            </w:pPr>
            <w:r w:rsidRPr="001144CF">
              <w:rPr>
                <w:rFonts w:ascii="宋体" w:hAnsi="宋体" w:cs="宋体" w:hint="eastAsia"/>
                <w:color w:val="000000" w:themeColor="text1"/>
                <w:sz w:val="24"/>
                <w:szCs w:val="18"/>
                <w:lang/>
              </w:rPr>
              <w:t>126</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包112国网青海信通公司2023年运监大厅设备及信息机房基础设施维保服务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青海瑞丰电力科技有限责任公司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color w:val="000000" w:themeColor="text1"/>
                <w:sz w:val="24"/>
                <w:szCs w:val="18"/>
                <w:lang/>
              </w:rPr>
            </w:pPr>
            <w:r w:rsidRPr="001144CF">
              <w:rPr>
                <w:rFonts w:ascii="宋体" w:hAnsi="宋体" w:cs="宋体" w:hint="eastAsia"/>
                <w:color w:val="000000" w:themeColor="text1"/>
                <w:sz w:val="24"/>
                <w:szCs w:val="18"/>
                <w:lang/>
              </w:rPr>
              <w:t>127</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包113国网青海营销服务中心2023年95598客户服务业务外委项目等2项服务</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青海德坤电力集团有限公司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r w:rsidR="004B224B" w:rsidRPr="001144CF" w:rsidTr="00E90710">
        <w:tc>
          <w:tcPr>
            <w:tcW w:w="0" w:type="auto"/>
            <w:vAlign w:val="center"/>
          </w:tcPr>
          <w:p w:rsidR="004B224B" w:rsidRPr="001144CF" w:rsidRDefault="004B224B" w:rsidP="00E90710">
            <w:pPr>
              <w:widowControl/>
              <w:jc w:val="center"/>
              <w:textAlignment w:val="center"/>
              <w:rPr>
                <w:rFonts w:ascii="宋体" w:hAnsi="宋体" w:cs="宋体"/>
                <w:color w:val="000000" w:themeColor="text1"/>
                <w:sz w:val="24"/>
                <w:szCs w:val="18"/>
                <w:lang/>
              </w:rPr>
            </w:pPr>
            <w:r w:rsidRPr="001144CF">
              <w:rPr>
                <w:rFonts w:ascii="宋体" w:hAnsi="宋体" w:cs="宋体" w:hint="eastAsia"/>
                <w:color w:val="000000" w:themeColor="text1"/>
                <w:sz w:val="24"/>
                <w:szCs w:val="18"/>
                <w:lang/>
              </w:rPr>
              <w:t>128</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运维实施</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包114国网青海营销服务中心2023年“四线一库”运行维护技术支持项目</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青海德坤电力集团有限公司</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c>
          <w:tcPr>
            <w:tcW w:w="0" w:type="auto"/>
            <w:vAlign w:val="center"/>
          </w:tcPr>
          <w:p w:rsidR="004B224B" w:rsidRPr="001144CF" w:rsidRDefault="004B224B" w:rsidP="00E90710">
            <w:pPr>
              <w:widowControl/>
              <w:jc w:val="center"/>
              <w:textAlignment w:val="center"/>
              <w:rPr>
                <w:rFonts w:ascii="宋体" w:hAnsi="宋体" w:cs="宋体" w:hint="eastAsia"/>
                <w:color w:val="000000" w:themeColor="text1"/>
                <w:sz w:val="24"/>
                <w:szCs w:val="18"/>
                <w:lang/>
              </w:rPr>
            </w:pPr>
            <w:r w:rsidRPr="001144CF">
              <w:rPr>
                <w:rFonts w:ascii="宋体" w:hAnsi="宋体" w:cs="宋体" w:hint="eastAsia"/>
                <w:color w:val="000000" w:themeColor="text1"/>
                <w:sz w:val="24"/>
                <w:szCs w:val="18"/>
                <w:lang/>
              </w:rPr>
              <w:t>1套</w:t>
            </w:r>
          </w:p>
        </w:tc>
      </w:tr>
    </w:tbl>
    <w:p w:rsidR="00E13A55" w:rsidRDefault="00E13A55"/>
    <w:sectPr w:rsidR="00E13A55" w:rsidSect="00E13A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99426"/>
    <w:multiLevelType w:val="singleLevel"/>
    <w:tmpl w:val="62A99426"/>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224B"/>
    <w:rsid w:val="00414EA1"/>
    <w:rsid w:val="004B224B"/>
    <w:rsid w:val="004D0C3F"/>
    <w:rsid w:val="004D1C9D"/>
    <w:rsid w:val="00544A20"/>
    <w:rsid w:val="00914E99"/>
    <w:rsid w:val="00DF5BD5"/>
    <w:rsid w:val="00E13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bCs/>
        <w:color w:val="000000" w:themeColor="text1"/>
        <w:kern w:val="2"/>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B224B"/>
    <w:pPr>
      <w:widowControl w:val="0"/>
      <w:spacing w:after="0" w:line="240" w:lineRule="auto"/>
      <w:jc w:val="both"/>
    </w:pPr>
    <w:rPr>
      <w:rFonts w:ascii="Times New Roman" w:hAnsi="Times New Roman" w:cs="Times New Roman"/>
      <w:bCs w:val="0"/>
      <w:color w:val="auto"/>
      <w:sz w:val="21"/>
      <w:szCs w:val="22"/>
      <w:lang w:eastAsia="zh-CN" w:bidi="ar-SA"/>
    </w:rPr>
  </w:style>
  <w:style w:type="paragraph" w:styleId="1">
    <w:name w:val="heading 1"/>
    <w:basedOn w:val="a"/>
    <w:next w:val="a"/>
    <w:link w:val="1Char"/>
    <w:uiPriority w:val="9"/>
    <w:qFormat/>
    <w:rsid w:val="00414EA1"/>
    <w:pPr>
      <w:keepNext/>
      <w:spacing w:before="240" w:after="60"/>
      <w:outlineLvl w:val="0"/>
    </w:pPr>
    <w:rPr>
      <w:rFonts w:asciiTheme="majorHAnsi" w:eastAsiaTheme="majorEastAsia" w:hAnsiTheme="majorHAnsi"/>
      <w:b/>
      <w:kern w:val="32"/>
      <w:sz w:val="32"/>
      <w:szCs w:val="32"/>
    </w:rPr>
  </w:style>
  <w:style w:type="paragraph" w:styleId="2">
    <w:name w:val="heading 2"/>
    <w:basedOn w:val="a"/>
    <w:next w:val="a"/>
    <w:link w:val="2Char"/>
    <w:uiPriority w:val="9"/>
    <w:unhideWhenUsed/>
    <w:qFormat/>
    <w:rsid w:val="00414EA1"/>
    <w:pPr>
      <w:keepNext/>
      <w:spacing w:before="240" w:after="60"/>
      <w:outlineLvl w:val="1"/>
    </w:pPr>
    <w:rPr>
      <w:rFonts w:asciiTheme="majorHAnsi" w:eastAsiaTheme="majorEastAsia" w:hAnsiTheme="majorHAnsi"/>
      <w:b/>
      <w:i/>
      <w:iCs/>
      <w:sz w:val="28"/>
      <w:szCs w:val="28"/>
    </w:rPr>
  </w:style>
  <w:style w:type="paragraph" w:styleId="3">
    <w:name w:val="heading 3"/>
    <w:basedOn w:val="a"/>
    <w:next w:val="a"/>
    <w:link w:val="3Char"/>
    <w:uiPriority w:val="9"/>
    <w:semiHidden/>
    <w:unhideWhenUsed/>
    <w:qFormat/>
    <w:rsid w:val="00414EA1"/>
    <w:pPr>
      <w:keepNext/>
      <w:spacing w:before="240" w:after="60"/>
      <w:outlineLvl w:val="2"/>
    </w:pPr>
    <w:rPr>
      <w:rFonts w:asciiTheme="majorHAnsi" w:eastAsiaTheme="majorEastAsia" w:hAnsiTheme="majorHAnsi"/>
      <w:b/>
      <w:sz w:val="26"/>
      <w:szCs w:val="26"/>
    </w:rPr>
  </w:style>
  <w:style w:type="paragraph" w:styleId="4">
    <w:name w:val="heading 4"/>
    <w:basedOn w:val="a"/>
    <w:next w:val="a"/>
    <w:link w:val="4Char"/>
    <w:uiPriority w:val="9"/>
    <w:semiHidden/>
    <w:unhideWhenUsed/>
    <w:qFormat/>
    <w:rsid w:val="00414EA1"/>
    <w:pPr>
      <w:keepNext/>
      <w:spacing w:before="240" w:after="60"/>
      <w:outlineLvl w:val="3"/>
    </w:pPr>
    <w:rPr>
      <w:b/>
      <w:sz w:val="28"/>
      <w:szCs w:val="28"/>
    </w:rPr>
  </w:style>
  <w:style w:type="paragraph" w:styleId="5">
    <w:name w:val="heading 5"/>
    <w:basedOn w:val="a"/>
    <w:next w:val="a"/>
    <w:link w:val="5Char"/>
    <w:uiPriority w:val="9"/>
    <w:semiHidden/>
    <w:unhideWhenUsed/>
    <w:qFormat/>
    <w:rsid w:val="00414EA1"/>
    <w:pPr>
      <w:spacing w:before="240" w:after="60"/>
      <w:outlineLvl w:val="4"/>
    </w:pPr>
    <w:rPr>
      <w:b/>
      <w:i/>
      <w:iCs/>
      <w:sz w:val="26"/>
      <w:szCs w:val="26"/>
    </w:rPr>
  </w:style>
  <w:style w:type="paragraph" w:styleId="6">
    <w:name w:val="heading 6"/>
    <w:basedOn w:val="a"/>
    <w:next w:val="a"/>
    <w:link w:val="6Char"/>
    <w:uiPriority w:val="9"/>
    <w:semiHidden/>
    <w:unhideWhenUsed/>
    <w:qFormat/>
    <w:rsid w:val="00414EA1"/>
    <w:pPr>
      <w:spacing w:before="240" w:after="60"/>
      <w:outlineLvl w:val="5"/>
    </w:pPr>
    <w:rPr>
      <w:b/>
      <w:sz w:val="22"/>
    </w:rPr>
  </w:style>
  <w:style w:type="paragraph" w:styleId="7">
    <w:name w:val="heading 7"/>
    <w:basedOn w:val="a"/>
    <w:next w:val="a"/>
    <w:link w:val="7Char"/>
    <w:uiPriority w:val="9"/>
    <w:semiHidden/>
    <w:unhideWhenUsed/>
    <w:qFormat/>
    <w:rsid w:val="00414EA1"/>
    <w:pPr>
      <w:spacing w:before="240" w:after="60"/>
      <w:outlineLvl w:val="6"/>
    </w:pPr>
  </w:style>
  <w:style w:type="paragraph" w:styleId="8">
    <w:name w:val="heading 8"/>
    <w:basedOn w:val="a"/>
    <w:next w:val="a"/>
    <w:link w:val="8Char"/>
    <w:uiPriority w:val="9"/>
    <w:semiHidden/>
    <w:unhideWhenUsed/>
    <w:qFormat/>
    <w:rsid w:val="00414EA1"/>
    <w:pPr>
      <w:spacing w:before="240" w:after="60"/>
      <w:outlineLvl w:val="7"/>
    </w:pPr>
    <w:rPr>
      <w:i/>
      <w:iCs/>
    </w:rPr>
  </w:style>
  <w:style w:type="paragraph" w:styleId="9">
    <w:name w:val="heading 9"/>
    <w:basedOn w:val="a"/>
    <w:next w:val="a"/>
    <w:link w:val="9Char"/>
    <w:uiPriority w:val="9"/>
    <w:semiHidden/>
    <w:unhideWhenUsed/>
    <w:qFormat/>
    <w:rsid w:val="00414EA1"/>
    <w:pPr>
      <w:spacing w:before="240" w:after="60"/>
      <w:outlineLvl w:val="8"/>
    </w:pPr>
    <w:rPr>
      <w:rFonts w:asciiTheme="majorHAnsi" w:eastAsiaTheme="majorEastAsia" w:hAnsiTheme="majorHAns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14EA1"/>
    <w:rPr>
      <w:rFonts w:asciiTheme="majorHAnsi" w:eastAsiaTheme="majorEastAsia" w:hAnsiTheme="majorHAnsi"/>
      <w:b/>
      <w:bCs/>
      <w:kern w:val="32"/>
      <w:sz w:val="32"/>
      <w:szCs w:val="32"/>
    </w:rPr>
  </w:style>
  <w:style w:type="character" w:customStyle="1" w:styleId="2Char">
    <w:name w:val="标题 2 Char"/>
    <w:basedOn w:val="a1"/>
    <w:link w:val="2"/>
    <w:uiPriority w:val="9"/>
    <w:rsid w:val="00414EA1"/>
    <w:rPr>
      <w:rFonts w:asciiTheme="majorHAnsi" w:eastAsiaTheme="majorEastAsia" w:hAnsiTheme="majorHAnsi"/>
      <w:b/>
      <w:bCs/>
      <w:i/>
      <w:iCs/>
      <w:sz w:val="28"/>
      <w:szCs w:val="28"/>
    </w:rPr>
  </w:style>
  <w:style w:type="character" w:customStyle="1" w:styleId="3Char">
    <w:name w:val="标题 3 Char"/>
    <w:basedOn w:val="a1"/>
    <w:link w:val="3"/>
    <w:uiPriority w:val="9"/>
    <w:semiHidden/>
    <w:rsid w:val="00414EA1"/>
    <w:rPr>
      <w:rFonts w:asciiTheme="majorHAnsi" w:eastAsiaTheme="majorEastAsia" w:hAnsiTheme="majorHAnsi"/>
      <w:b/>
      <w:bCs/>
      <w:sz w:val="26"/>
      <w:szCs w:val="26"/>
    </w:rPr>
  </w:style>
  <w:style w:type="character" w:customStyle="1" w:styleId="4Char">
    <w:name w:val="标题 4 Char"/>
    <w:basedOn w:val="a1"/>
    <w:link w:val="4"/>
    <w:uiPriority w:val="9"/>
    <w:rsid w:val="00414EA1"/>
    <w:rPr>
      <w:b/>
      <w:bCs/>
      <w:sz w:val="28"/>
      <w:szCs w:val="28"/>
    </w:rPr>
  </w:style>
  <w:style w:type="character" w:customStyle="1" w:styleId="5Char">
    <w:name w:val="标题 5 Char"/>
    <w:basedOn w:val="a1"/>
    <w:link w:val="5"/>
    <w:uiPriority w:val="9"/>
    <w:semiHidden/>
    <w:rsid w:val="00414EA1"/>
    <w:rPr>
      <w:b/>
      <w:bCs/>
      <w:i/>
      <w:iCs/>
      <w:sz w:val="26"/>
      <w:szCs w:val="26"/>
    </w:rPr>
  </w:style>
  <w:style w:type="character" w:customStyle="1" w:styleId="6Char">
    <w:name w:val="标题 6 Char"/>
    <w:basedOn w:val="a1"/>
    <w:link w:val="6"/>
    <w:uiPriority w:val="9"/>
    <w:semiHidden/>
    <w:rsid w:val="00414EA1"/>
    <w:rPr>
      <w:b/>
      <w:bCs/>
    </w:rPr>
  </w:style>
  <w:style w:type="character" w:customStyle="1" w:styleId="7Char">
    <w:name w:val="标题 7 Char"/>
    <w:basedOn w:val="a1"/>
    <w:link w:val="7"/>
    <w:uiPriority w:val="9"/>
    <w:semiHidden/>
    <w:rsid w:val="00414EA1"/>
    <w:rPr>
      <w:sz w:val="24"/>
      <w:szCs w:val="24"/>
    </w:rPr>
  </w:style>
  <w:style w:type="character" w:customStyle="1" w:styleId="8Char">
    <w:name w:val="标题 8 Char"/>
    <w:basedOn w:val="a1"/>
    <w:link w:val="8"/>
    <w:uiPriority w:val="9"/>
    <w:semiHidden/>
    <w:rsid w:val="00414EA1"/>
    <w:rPr>
      <w:i/>
      <w:iCs/>
      <w:sz w:val="24"/>
      <w:szCs w:val="24"/>
    </w:rPr>
  </w:style>
  <w:style w:type="character" w:customStyle="1" w:styleId="9Char">
    <w:name w:val="标题 9 Char"/>
    <w:basedOn w:val="a1"/>
    <w:link w:val="9"/>
    <w:uiPriority w:val="9"/>
    <w:semiHidden/>
    <w:rsid w:val="00414EA1"/>
    <w:rPr>
      <w:rFonts w:asciiTheme="majorHAnsi" w:eastAsiaTheme="majorEastAsia" w:hAnsiTheme="majorHAnsi"/>
    </w:rPr>
  </w:style>
  <w:style w:type="paragraph" w:styleId="a4">
    <w:name w:val="Title"/>
    <w:basedOn w:val="a"/>
    <w:next w:val="a"/>
    <w:link w:val="Char"/>
    <w:uiPriority w:val="10"/>
    <w:qFormat/>
    <w:rsid w:val="00414EA1"/>
    <w:pPr>
      <w:spacing w:before="240" w:after="60"/>
      <w:jc w:val="center"/>
      <w:outlineLvl w:val="0"/>
    </w:pPr>
    <w:rPr>
      <w:rFonts w:asciiTheme="majorHAnsi" w:eastAsiaTheme="majorEastAsia" w:hAnsiTheme="majorHAnsi"/>
      <w:b/>
      <w:kern w:val="28"/>
      <w:sz w:val="32"/>
      <w:szCs w:val="32"/>
    </w:rPr>
  </w:style>
  <w:style w:type="character" w:customStyle="1" w:styleId="Char">
    <w:name w:val="标题 Char"/>
    <w:basedOn w:val="a1"/>
    <w:link w:val="a4"/>
    <w:uiPriority w:val="10"/>
    <w:rsid w:val="00414EA1"/>
    <w:rPr>
      <w:rFonts w:asciiTheme="majorHAnsi" w:eastAsiaTheme="majorEastAsia" w:hAnsiTheme="majorHAnsi"/>
      <w:b/>
      <w:bCs/>
      <w:kern w:val="28"/>
      <w:sz w:val="32"/>
      <w:szCs w:val="32"/>
    </w:rPr>
  </w:style>
  <w:style w:type="paragraph" w:styleId="a5">
    <w:name w:val="Subtitle"/>
    <w:basedOn w:val="a"/>
    <w:next w:val="a"/>
    <w:link w:val="Char0"/>
    <w:uiPriority w:val="11"/>
    <w:qFormat/>
    <w:rsid w:val="00414EA1"/>
    <w:pPr>
      <w:spacing w:after="60"/>
      <w:jc w:val="center"/>
      <w:outlineLvl w:val="1"/>
    </w:pPr>
    <w:rPr>
      <w:rFonts w:asciiTheme="majorHAnsi" w:eastAsiaTheme="majorEastAsia" w:hAnsiTheme="majorHAnsi"/>
    </w:rPr>
  </w:style>
  <w:style w:type="character" w:customStyle="1" w:styleId="Char0">
    <w:name w:val="副标题 Char"/>
    <w:basedOn w:val="a1"/>
    <w:link w:val="a5"/>
    <w:uiPriority w:val="11"/>
    <w:rsid w:val="00414EA1"/>
    <w:rPr>
      <w:rFonts w:asciiTheme="majorHAnsi" w:eastAsiaTheme="majorEastAsia" w:hAnsiTheme="majorHAnsi"/>
      <w:sz w:val="24"/>
      <w:szCs w:val="24"/>
    </w:rPr>
  </w:style>
  <w:style w:type="character" w:styleId="a6">
    <w:name w:val="Strong"/>
    <w:basedOn w:val="a1"/>
    <w:uiPriority w:val="22"/>
    <w:qFormat/>
    <w:rsid w:val="00414EA1"/>
    <w:rPr>
      <w:b/>
      <w:bCs/>
    </w:rPr>
  </w:style>
  <w:style w:type="character" w:styleId="a7">
    <w:name w:val="Emphasis"/>
    <w:basedOn w:val="a1"/>
    <w:uiPriority w:val="20"/>
    <w:qFormat/>
    <w:rsid w:val="00414EA1"/>
    <w:rPr>
      <w:rFonts w:asciiTheme="minorHAnsi" w:hAnsiTheme="minorHAnsi"/>
      <w:b/>
      <w:i/>
      <w:iCs/>
    </w:rPr>
  </w:style>
  <w:style w:type="paragraph" w:styleId="a8">
    <w:name w:val="No Spacing"/>
    <w:basedOn w:val="a"/>
    <w:uiPriority w:val="1"/>
    <w:qFormat/>
    <w:rsid w:val="00414EA1"/>
    <w:rPr>
      <w:szCs w:val="32"/>
    </w:rPr>
  </w:style>
  <w:style w:type="paragraph" w:styleId="a9">
    <w:name w:val="List Paragraph"/>
    <w:basedOn w:val="a"/>
    <w:uiPriority w:val="34"/>
    <w:qFormat/>
    <w:rsid w:val="00414EA1"/>
    <w:pPr>
      <w:ind w:left="720"/>
      <w:contextualSpacing/>
    </w:pPr>
  </w:style>
  <w:style w:type="paragraph" w:styleId="aa">
    <w:name w:val="Quote"/>
    <w:basedOn w:val="a"/>
    <w:next w:val="a"/>
    <w:link w:val="Char1"/>
    <w:uiPriority w:val="29"/>
    <w:qFormat/>
    <w:rsid w:val="00414EA1"/>
    <w:rPr>
      <w:i/>
    </w:rPr>
  </w:style>
  <w:style w:type="character" w:customStyle="1" w:styleId="Char1">
    <w:name w:val="引用 Char"/>
    <w:basedOn w:val="a1"/>
    <w:link w:val="aa"/>
    <w:uiPriority w:val="29"/>
    <w:rsid w:val="00414EA1"/>
    <w:rPr>
      <w:i/>
      <w:sz w:val="24"/>
      <w:szCs w:val="24"/>
    </w:rPr>
  </w:style>
  <w:style w:type="paragraph" w:styleId="ab">
    <w:name w:val="Intense Quote"/>
    <w:basedOn w:val="a"/>
    <w:next w:val="a"/>
    <w:link w:val="Char2"/>
    <w:uiPriority w:val="30"/>
    <w:qFormat/>
    <w:rsid w:val="00414EA1"/>
    <w:pPr>
      <w:ind w:left="720" w:right="720"/>
    </w:pPr>
    <w:rPr>
      <w:b/>
      <w:i/>
    </w:rPr>
  </w:style>
  <w:style w:type="character" w:customStyle="1" w:styleId="Char2">
    <w:name w:val="明显引用 Char"/>
    <w:basedOn w:val="a1"/>
    <w:link w:val="ab"/>
    <w:uiPriority w:val="30"/>
    <w:rsid w:val="00414EA1"/>
    <w:rPr>
      <w:b/>
      <w:i/>
      <w:sz w:val="24"/>
    </w:rPr>
  </w:style>
  <w:style w:type="character" w:styleId="ac">
    <w:name w:val="Subtle Emphasis"/>
    <w:uiPriority w:val="19"/>
    <w:qFormat/>
    <w:rsid w:val="00414EA1"/>
    <w:rPr>
      <w:i/>
      <w:color w:val="5A5A5A" w:themeColor="text1" w:themeTint="A5"/>
    </w:rPr>
  </w:style>
  <w:style w:type="character" w:styleId="ad">
    <w:name w:val="Intense Emphasis"/>
    <w:basedOn w:val="a1"/>
    <w:uiPriority w:val="21"/>
    <w:qFormat/>
    <w:rsid w:val="00414EA1"/>
    <w:rPr>
      <w:b/>
      <w:i/>
      <w:sz w:val="24"/>
      <w:szCs w:val="24"/>
      <w:u w:val="single"/>
    </w:rPr>
  </w:style>
  <w:style w:type="character" w:styleId="ae">
    <w:name w:val="Subtle Reference"/>
    <w:basedOn w:val="a1"/>
    <w:uiPriority w:val="31"/>
    <w:qFormat/>
    <w:rsid w:val="00414EA1"/>
    <w:rPr>
      <w:sz w:val="24"/>
      <w:szCs w:val="24"/>
      <w:u w:val="single"/>
    </w:rPr>
  </w:style>
  <w:style w:type="character" w:styleId="af">
    <w:name w:val="Intense Reference"/>
    <w:basedOn w:val="a1"/>
    <w:uiPriority w:val="32"/>
    <w:qFormat/>
    <w:rsid w:val="00414EA1"/>
    <w:rPr>
      <w:b/>
      <w:sz w:val="24"/>
      <w:u w:val="single"/>
    </w:rPr>
  </w:style>
  <w:style w:type="character" w:styleId="af0">
    <w:name w:val="Book Title"/>
    <w:basedOn w:val="a1"/>
    <w:uiPriority w:val="33"/>
    <w:qFormat/>
    <w:rsid w:val="00414EA1"/>
    <w:rPr>
      <w:rFonts w:asciiTheme="majorHAnsi" w:eastAsiaTheme="majorEastAsia" w:hAnsiTheme="majorHAnsi"/>
      <w:b/>
      <w:i/>
      <w:sz w:val="24"/>
      <w:szCs w:val="24"/>
    </w:rPr>
  </w:style>
  <w:style w:type="paragraph" w:styleId="TOC">
    <w:name w:val="TOC Heading"/>
    <w:basedOn w:val="1"/>
    <w:next w:val="a"/>
    <w:uiPriority w:val="39"/>
    <w:semiHidden/>
    <w:unhideWhenUsed/>
    <w:qFormat/>
    <w:rsid w:val="00414EA1"/>
    <w:pPr>
      <w:outlineLvl w:val="9"/>
    </w:pPr>
  </w:style>
  <w:style w:type="character" w:styleId="af1">
    <w:name w:val="annotation reference"/>
    <w:uiPriority w:val="99"/>
    <w:unhideWhenUsed/>
    <w:rsid w:val="004B224B"/>
    <w:rPr>
      <w:sz w:val="21"/>
      <w:szCs w:val="21"/>
    </w:rPr>
  </w:style>
  <w:style w:type="character" w:styleId="af2">
    <w:name w:val="Hyperlink"/>
    <w:basedOn w:val="a1"/>
    <w:uiPriority w:val="99"/>
    <w:unhideWhenUsed/>
    <w:rsid w:val="004B224B"/>
    <w:rPr>
      <w:color w:val="666666"/>
      <w:u w:val="none"/>
    </w:rPr>
  </w:style>
  <w:style w:type="character" w:styleId="af3">
    <w:name w:val="FollowedHyperlink"/>
    <w:basedOn w:val="a1"/>
    <w:uiPriority w:val="99"/>
    <w:unhideWhenUsed/>
    <w:rsid w:val="004B224B"/>
    <w:rPr>
      <w:color w:val="666666"/>
      <w:u w:val="none"/>
    </w:rPr>
  </w:style>
  <w:style w:type="character" w:customStyle="1" w:styleId="Char3">
    <w:name w:val="文档结构图 Char"/>
    <w:link w:val="af4"/>
    <w:uiPriority w:val="99"/>
    <w:rsid w:val="004B224B"/>
    <w:rPr>
      <w:rFonts w:ascii="宋体"/>
      <w:sz w:val="18"/>
      <w:szCs w:val="18"/>
    </w:rPr>
  </w:style>
  <w:style w:type="character" w:customStyle="1" w:styleId="Char4">
    <w:name w:val="日期 Char"/>
    <w:basedOn w:val="a1"/>
    <w:link w:val="af5"/>
    <w:uiPriority w:val="99"/>
    <w:rsid w:val="004B224B"/>
    <w:rPr>
      <w:sz w:val="21"/>
      <w:szCs w:val="22"/>
    </w:rPr>
  </w:style>
  <w:style w:type="character" w:customStyle="1" w:styleId="Char5">
    <w:name w:val="页眉 Char"/>
    <w:link w:val="af6"/>
    <w:uiPriority w:val="99"/>
    <w:rsid w:val="004B224B"/>
    <w:rPr>
      <w:sz w:val="18"/>
      <w:szCs w:val="18"/>
    </w:rPr>
  </w:style>
  <w:style w:type="character" w:customStyle="1" w:styleId="15Char">
    <w:name w:val="样式15 Char"/>
    <w:link w:val="15"/>
    <w:rsid w:val="004B224B"/>
    <w:rPr>
      <w:rFonts w:ascii="仿宋_GB2312" w:eastAsia="仿宋_GB2312" w:hAnsi="宋体"/>
      <w:sz w:val="32"/>
      <w:szCs w:val="32"/>
    </w:rPr>
  </w:style>
  <w:style w:type="character" w:customStyle="1" w:styleId="Char6">
    <w:name w:val="批注主题 Char"/>
    <w:link w:val="af7"/>
    <w:uiPriority w:val="99"/>
    <w:rsid w:val="004B224B"/>
    <w:rPr>
      <w:b/>
      <w:sz w:val="21"/>
      <w:szCs w:val="22"/>
    </w:rPr>
  </w:style>
  <w:style w:type="character" w:customStyle="1" w:styleId="Char7">
    <w:name w:val="页脚 Char"/>
    <w:link w:val="af8"/>
    <w:uiPriority w:val="99"/>
    <w:rsid w:val="004B224B"/>
    <w:rPr>
      <w:sz w:val="18"/>
      <w:szCs w:val="18"/>
    </w:rPr>
  </w:style>
  <w:style w:type="character" w:customStyle="1" w:styleId="Char8">
    <w:name w:val="批注框文本 Char"/>
    <w:link w:val="af9"/>
    <w:uiPriority w:val="99"/>
    <w:rsid w:val="004B224B"/>
    <w:rPr>
      <w:sz w:val="18"/>
      <w:szCs w:val="18"/>
    </w:rPr>
  </w:style>
  <w:style w:type="character" w:customStyle="1" w:styleId="selecthover">
    <w:name w:val="selecthover"/>
    <w:basedOn w:val="a1"/>
    <w:rsid w:val="004B224B"/>
    <w:rPr>
      <w:color w:val="FFFFFF"/>
      <w:shd w:val="clear" w:color="auto" w:fill="316AC5"/>
    </w:rPr>
  </w:style>
  <w:style w:type="character" w:customStyle="1" w:styleId="Char9">
    <w:name w:val="批注文字 Char"/>
    <w:link w:val="afa"/>
    <w:uiPriority w:val="99"/>
    <w:rsid w:val="004B224B"/>
    <w:rPr>
      <w:sz w:val="21"/>
      <w:szCs w:val="22"/>
    </w:rPr>
  </w:style>
  <w:style w:type="paragraph" w:styleId="af6">
    <w:name w:val="header"/>
    <w:basedOn w:val="a"/>
    <w:link w:val="Char5"/>
    <w:uiPriority w:val="99"/>
    <w:unhideWhenUsed/>
    <w:rsid w:val="004B224B"/>
    <w:pPr>
      <w:pBdr>
        <w:bottom w:val="single" w:sz="6" w:space="1" w:color="auto"/>
      </w:pBdr>
      <w:tabs>
        <w:tab w:val="center" w:pos="4153"/>
        <w:tab w:val="right" w:pos="8306"/>
      </w:tabs>
      <w:snapToGrid w:val="0"/>
      <w:jc w:val="center"/>
    </w:pPr>
    <w:rPr>
      <w:rFonts w:asciiTheme="minorHAnsi" w:hAnsiTheme="minorHAnsi" w:cstheme="minorBidi"/>
      <w:bCs/>
      <w:color w:val="000000" w:themeColor="text1"/>
      <w:sz w:val="18"/>
      <w:szCs w:val="18"/>
      <w:lang w:eastAsia="en-US" w:bidi="en-US"/>
    </w:rPr>
  </w:style>
  <w:style w:type="character" w:customStyle="1" w:styleId="Char10">
    <w:name w:val="页眉 Char1"/>
    <w:basedOn w:val="a1"/>
    <w:link w:val="af6"/>
    <w:uiPriority w:val="99"/>
    <w:semiHidden/>
    <w:rsid w:val="004B224B"/>
    <w:rPr>
      <w:rFonts w:ascii="Times New Roman" w:hAnsi="Times New Roman" w:cs="Times New Roman"/>
      <w:bCs w:val="0"/>
      <w:color w:val="auto"/>
      <w:sz w:val="18"/>
      <w:szCs w:val="18"/>
      <w:lang w:eastAsia="zh-CN" w:bidi="ar-SA"/>
    </w:rPr>
  </w:style>
  <w:style w:type="paragraph" w:styleId="af4">
    <w:name w:val="Document Map"/>
    <w:basedOn w:val="a"/>
    <w:link w:val="Char3"/>
    <w:uiPriority w:val="99"/>
    <w:unhideWhenUsed/>
    <w:rsid w:val="004B224B"/>
    <w:rPr>
      <w:rFonts w:ascii="宋体" w:hAnsiTheme="minorHAnsi" w:cstheme="minorBidi"/>
      <w:bCs/>
      <w:color w:val="000000" w:themeColor="text1"/>
      <w:sz w:val="18"/>
      <w:szCs w:val="18"/>
      <w:lang w:eastAsia="en-US" w:bidi="en-US"/>
    </w:rPr>
  </w:style>
  <w:style w:type="character" w:customStyle="1" w:styleId="Char11">
    <w:name w:val="文档结构图 Char1"/>
    <w:basedOn w:val="a1"/>
    <w:link w:val="af4"/>
    <w:uiPriority w:val="99"/>
    <w:semiHidden/>
    <w:rsid w:val="004B224B"/>
    <w:rPr>
      <w:rFonts w:ascii="宋体" w:hAnsi="Times New Roman" w:cs="Times New Roman"/>
      <w:bCs w:val="0"/>
      <w:color w:val="auto"/>
      <w:sz w:val="18"/>
      <w:szCs w:val="18"/>
      <w:lang w:eastAsia="zh-CN" w:bidi="ar-SA"/>
    </w:rPr>
  </w:style>
  <w:style w:type="paragraph" w:styleId="af8">
    <w:name w:val="footer"/>
    <w:basedOn w:val="a"/>
    <w:link w:val="Char7"/>
    <w:uiPriority w:val="99"/>
    <w:unhideWhenUsed/>
    <w:rsid w:val="004B224B"/>
    <w:pPr>
      <w:tabs>
        <w:tab w:val="center" w:pos="4153"/>
        <w:tab w:val="right" w:pos="8306"/>
      </w:tabs>
      <w:snapToGrid w:val="0"/>
      <w:jc w:val="left"/>
    </w:pPr>
    <w:rPr>
      <w:rFonts w:asciiTheme="minorHAnsi" w:hAnsiTheme="minorHAnsi" w:cstheme="minorBidi"/>
      <w:bCs/>
      <w:color w:val="000000" w:themeColor="text1"/>
      <w:sz w:val="18"/>
      <w:szCs w:val="18"/>
      <w:lang w:eastAsia="en-US" w:bidi="en-US"/>
    </w:rPr>
  </w:style>
  <w:style w:type="character" w:customStyle="1" w:styleId="Char12">
    <w:name w:val="页脚 Char1"/>
    <w:basedOn w:val="a1"/>
    <w:link w:val="af8"/>
    <w:uiPriority w:val="99"/>
    <w:semiHidden/>
    <w:rsid w:val="004B224B"/>
    <w:rPr>
      <w:rFonts w:ascii="Times New Roman" w:hAnsi="Times New Roman" w:cs="Times New Roman"/>
      <w:bCs w:val="0"/>
      <w:color w:val="auto"/>
      <w:sz w:val="18"/>
      <w:szCs w:val="18"/>
      <w:lang w:eastAsia="zh-CN" w:bidi="ar-SA"/>
    </w:rPr>
  </w:style>
  <w:style w:type="paragraph" w:styleId="a0">
    <w:name w:val="Body Text"/>
    <w:basedOn w:val="a"/>
    <w:link w:val="Chara"/>
    <w:qFormat/>
    <w:rsid w:val="004B224B"/>
    <w:pPr>
      <w:spacing w:after="120"/>
    </w:pPr>
  </w:style>
  <w:style w:type="character" w:customStyle="1" w:styleId="Chara">
    <w:name w:val="正文文本 Char"/>
    <w:basedOn w:val="a1"/>
    <w:link w:val="a0"/>
    <w:rsid w:val="004B224B"/>
    <w:rPr>
      <w:rFonts w:ascii="Times New Roman" w:hAnsi="Times New Roman" w:cs="Times New Roman"/>
      <w:bCs w:val="0"/>
      <w:color w:val="auto"/>
      <w:sz w:val="21"/>
      <w:szCs w:val="22"/>
      <w:lang w:eastAsia="zh-CN" w:bidi="ar-SA"/>
    </w:rPr>
  </w:style>
  <w:style w:type="paragraph" w:styleId="afa">
    <w:name w:val="annotation text"/>
    <w:basedOn w:val="a"/>
    <w:link w:val="Char9"/>
    <w:uiPriority w:val="99"/>
    <w:unhideWhenUsed/>
    <w:rsid w:val="004B224B"/>
    <w:pPr>
      <w:jc w:val="left"/>
    </w:pPr>
    <w:rPr>
      <w:rFonts w:asciiTheme="minorHAnsi" w:hAnsiTheme="minorHAnsi" w:cstheme="minorBidi"/>
      <w:bCs/>
      <w:color w:val="000000" w:themeColor="text1"/>
      <w:lang w:eastAsia="en-US" w:bidi="en-US"/>
    </w:rPr>
  </w:style>
  <w:style w:type="character" w:customStyle="1" w:styleId="Char13">
    <w:name w:val="批注文字 Char1"/>
    <w:basedOn w:val="a1"/>
    <w:link w:val="afa"/>
    <w:uiPriority w:val="99"/>
    <w:semiHidden/>
    <w:rsid w:val="004B224B"/>
    <w:rPr>
      <w:rFonts w:ascii="Times New Roman" w:hAnsi="Times New Roman" w:cs="Times New Roman"/>
      <w:bCs w:val="0"/>
      <w:color w:val="auto"/>
      <w:sz w:val="21"/>
      <w:szCs w:val="22"/>
      <w:lang w:eastAsia="zh-CN" w:bidi="ar-SA"/>
    </w:rPr>
  </w:style>
  <w:style w:type="paragraph" w:styleId="af9">
    <w:name w:val="Balloon Text"/>
    <w:basedOn w:val="a"/>
    <w:link w:val="Char8"/>
    <w:uiPriority w:val="99"/>
    <w:unhideWhenUsed/>
    <w:rsid w:val="004B224B"/>
    <w:rPr>
      <w:rFonts w:asciiTheme="minorHAnsi" w:hAnsiTheme="minorHAnsi" w:cstheme="minorBidi"/>
      <w:bCs/>
      <w:color w:val="000000" w:themeColor="text1"/>
      <w:sz w:val="18"/>
      <w:szCs w:val="18"/>
      <w:lang w:eastAsia="en-US" w:bidi="en-US"/>
    </w:rPr>
  </w:style>
  <w:style w:type="character" w:customStyle="1" w:styleId="Char14">
    <w:name w:val="批注框文本 Char1"/>
    <w:basedOn w:val="a1"/>
    <w:link w:val="af9"/>
    <w:uiPriority w:val="99"/>
    <w:semiHidden/>
    <w:rsid w:val="004B224B"/>
    <w:rPr>
      <w:rFonts w:ascii="Times New Roman" w:hAnsi="Times New Roman" w:cs="Times New Roman"/>
      <w:bCs w:val="0"/>
      <w:color w:val="auto"/>
      <w:sz w:val="18"/>
      <w:szCs w:val="18"/>
      <w:lang w:eastAsia="zh-CN" w:bidi="ar-SA"/>
    </w:rPr>
  </w:style>
  <w:style w:type="paragraph" w:styleId="af5">
    <w:name w:val="Date"/>
    <w:basedOn w:val="a"/>
    <w:next w:val="a"/>
    <w:link w:val="Char4"/>
    <w:uiPriority w:val="99"/>
    <w:unhideWhenUsed/>
    <w:rsid w:val="004B224B"/>
    <w:pPr>
      <w:ind w:leftChars="2500" w:left="100"/>
    </w:pPr>
    <w:rPr>
      <w:rFonts w:asciiTheme="minorHAnsi" w:hAnsiTheme="minorHAnsi" w:cstheme="minorBidi"/>
      <w:bCs/>
      <w:color w:val="000000" w:themeColor="text1"/>
      <w:lang w:eastAsia="en-US" w:bidi="en-US"/>
    </w:rPr>
  </w:style>
  <w:style w:type="character" w:customStyle="1" w:styleId="Char15">
    <w:name w:val="日期 Char1"/>
    <w:basedOn w:val="a1"/>
    <w:link w:val="af5"/>
    <w:uiPriority w:val="99"/>
    <w:semiHidden/>
    <w:rsid w:val="004B224B"/>
    <w:rPr>
      <w:rFonts w:ascii="Times New Roman" w:hAnsi="Times New Roman" w:cs="Times New Roman"/>
      <w:bCs w:val="0"/>
      <w:color w:val="auto"/>
      <w:sz w:val="21"/>
      <w:szCs w:val="22"/>
      <w:lang w:eastAsia="zh-CN" w:bidi="ar-SA"/>
    </w:rPr>
  </w:style>
  <w:style w:type="paragraph" w:styleId="af7">
    <w:name w:val="annotation subject"/>
    <w:basedOn w:val="afa"/>
    <w:next w:val="afa"/>
    <w:link w:val="Char6"/>
    <w:uiPriority w:val="99"/>
    <w:unhideWhenUsed/>
    <w:rsid w:val="004B224B"/>
    <w:rPr>
      <w:b/>
    </w:rPr>
  </w:style>
  <w:style w:type="character" w:customStyle="1" w:styleId="Char16">
    <w:name w:val="批注主题 Char1"/>
    <w:basedOn w:val="Char13"/>
    <w:link w:val="af7"/>
    <w:uiPriority w:val="99"/>
    <w:semiHidden/>
    <w:rsid w:val="004B224B"/>
    <w:rPr>
      <w:b/>
    </w:rPr>
  </w:style>
  <w:style w:type="paragraph" w:customStyle="1" w:styleId="15">
    <w:name w:val="样式15"/>
    <w:basedOn w:val="a"/>
    <w:link w:val="15Char"/>
    <w:qFormat/>
    <w:rsid w:val="004B224B"/>
    <w:pPr>
      <w:spacing w:line="360" w:lineRule="auto"/>
      <w:ind w:right="-58" w:firstLineChars="200" w:firstLine="640"/>
    </w:pPr>
    <w:rPr>
      <w:rFonts w:ascii="仿宋_GB2312" w:eastAsia="仿宋_GB2312" w:hAnsi="宋体" w:cstheme="minorBidi"/>
      <w:bCs/>
      <w:color w:val="000000" w:themeColor="text1"/>
      <w:sz w:val="32"/>
      <w:szCs w:val="32"/>
      <w:lang w:eastAsia="en-US" w:bidi="en-US"/>
    </w:rPr>
  </w:style>
  <w:style w:type="table" w:styleId="afb">
    <w:name w:val="Table Grid"/>
    <w:basedOn w:val="a2"/>
    <w:uiPriority w:val="59"/>
    <w:rsid w:val="004B224B"/>
    <w:pPr>
      <w:spacing w:after="0" w:line="240" w:lineRule="auto"/>
    </w:pPr>
    <w:rPr>
      <w:rFonts w:ascii="Times New Roman" w:hAnsi="Times New Roman" w:cs="Times New Roman"/>
      <w:bCs w:val="0"/>
      <w:color w:val="auto"/>
      <w:kern w:val="0"/>
      <w:sz w:val="20"/>
      <w:szCs w:val="2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1224</Words>
  <Characters>6977</Characters>
  <Application>Microsoft Office Word</Application>
  <DocSecurity>0</DocSecurity>
  <Lines>58</Lines>
  <Paragraphs>16</Paragraphs>
  <ScaleCrop>false</ScaleCrop>
  <Company>微软中国</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2022-12-12T07:49:00Z</dcterms:created>
  <dcterms:modified xsi:type="dcterms:W3CDTF">2022-12-12T07:50:00Z</dcterms:modified>
</cp:coreProperties>
</file>