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jc w:val="center"/>
        <w:outlineLvl w:val="2"/>
        <w:rPr>
          <w:rFonts w:eastAsia="黑体"/>
          <w:b/>
          <w:sz w:val="28"/>
          <w:szCs w:val="28"/>
        </w:rPr>
      </w:pPr>
      <w:bookmarkStart w:id="1" w:name="_GoBack"/>
      <w:bookmarkEnd w:id="1"/>
      <w:r>
        <w:rPr>
          <w:rFonts w:eastAsia="黑体"/>
          <w:b/>
          <w:sz w:val="28"/>
          <w:szCs w:val="28"/>
        </w:rPr>
        <w:t>A包</w:t>
      </w:r>
      <w:r>
        <w:rPr>
          <w:rFonts w:hint="eastAsia" w:eastAsia="黑体"/>
          <w:b/>
          <w:sz w:val="28"/>
          <w:szCs w:val="28"/>
        </w:rPr>
        <w:t>：校准、检定仪器仪表清单和属地清单</w:t>
      </w:r>
    </w:p>
    <w:tbl>
      <w:tblPr>
        <w:tblStyle w:val="26"/>
        <w:tblW w:w="14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260"/>
        <w:gridCol w:w="1871"/>
        <w:gridCol w:w="3714"/>
        <w:gridCol w:w="14"/>
        <w:gridCol w:w="1403"/>
        <w:gridCol w:w="14"/>
        <w:gridCol w:w="836"/>
        <w:gridCol w:w="14"/>
        <w:gridCol w:w="1546"/>
        <w:gridCol w:w="14"/>
        <w:gridCol w:w="443"/>
        <w:gridCol w:w="14"/>
        <w:gridCol w:w="514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设备型号及项目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color w:val="000000"/>
                <w:kern w:val="0"/>
                <w:sz w:val="18"/>
                <w:szCs w:val="18"/>
                <w:lang w:eastAsia="zh-Hans" w:bidi="ar"/>
              </w:rPr>
              <w:t>率定方式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出厂编号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"绝缘电阻测试仪!A1"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绝缘电阻测试仪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MIT1525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102102614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CZ6610Z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1903156610Z02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CZ6610Z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1903156610Z01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BZC3393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JD136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14932583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14932589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KRI9310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14931327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BZC3393（3A）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JD195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AST10A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ZZA-228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三通道直流电阻测试仪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BCM3350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BZC3391B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JD192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BZC3391B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JD223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CZ6650A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1903156650A02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CZ6650A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1903156650A01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JD98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JD97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BBC6638C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JD1092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变比组别测试仪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CZ6810C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1903126810C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CZ6810E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1903126810E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JYT（A）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4203415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变压器变比测试仪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JYT（A）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4203415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JD435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JD392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JYL200B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5202837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EZR1912014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EZR1912015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EHL-200A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EZR1912016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JD441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开关回路电阻测试仪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HLC5502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JD434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II350kV/5mA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350-12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ASTⅡ300/5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300-193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300—194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300—160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 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300-110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"直高发562380!A1"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直流高压发生器(新)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BCM300/5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562380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ASTⅡ60/5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60-559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 60/5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60-560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II60kV/5mA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60-375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 II60kV/5mA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60-376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BCM60/5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BCM60/5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BCM60/10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BCM100/5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直流高压发生器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BCM100/5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560133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TM1800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1100561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高压开关综合特性分析仪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SA10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SA10343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开关综合测试分析仪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EDS0000447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EKC15040502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高压开关综合特性测试仪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EKC-2008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EKC101202006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开关动作电压测试仪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CZ3211T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1903263211T01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开关动作电压测试仪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CZ3211T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1903263211T02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高压开关动特性测试仪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CZ3200H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1903123200H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A16000F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C10552F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EJS-9000D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EJS1912009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A90903F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A90904F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C00320F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C01232F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AI6000F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C01233F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全自动变频抗干扰介质损耗测试仪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2190750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分压器（串联谐振成套装置HVFRF-324/27*6）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HVFRF-60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B1212030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电容分压器（串联谐振装置EXZ-432kVA/120kV）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FCR-120kV/2000pF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EXZ20102201D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电容分压器（串联谐振装置EXZ-432kVA/120kV）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FCR-120kV/2000pF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EXZ20102202D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无局放电容分压器（串谐450kW）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HV2-60kV/300pF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B601203C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无局放电容分压器（串谐450kW）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HV2-1000kV/1000pF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B10001177-4C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脉冲电流局部放电检测仪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XD502Y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电容分压器 （串联谐振装置BCM900-405 kVA/108 kVA）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FCR-120kV/1000pF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1912080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电容分压器（串联谐振装置VF-3/100）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TRF-60/0.0003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9091005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CMFR-150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1912078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CMFR-150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1912079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AST-II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A0118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ASTV-II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A095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交直流分压器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ASTV-II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A096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试验变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TDM5kV/50 kV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1912076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试验变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TDM5kV/50 kV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1912077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EDS000411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EDS0000412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YDQ5/50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EDS0000410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YDQ20/100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EDS000389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YDQ20/100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EDS000390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YDQ-20/100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EDS0000327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TDM20kVA/100kV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1901103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充气式试验变压器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TDM15kVA/150kV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1901102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试验变压器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YD-10/50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211210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调压器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TDGC2J-5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0368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EDS0000395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EDS0000396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SBF5-500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EDS0000397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ESBF-10kVA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ESBF1912005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三倍频发生器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SBF/10/500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氧化锌避雷器阻性电流测试仪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C01223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氧化锌避雷器阻性电流测试仪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C01222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氧化锌避雷阻性电流测试仪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AI6106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A090703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氧化锌避雷器带电测试仪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CZ8100H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190049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氧化锌避雷器带电测试仪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CZ8100H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190050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冲击试验器（材料购置）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J1809164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冲击试验器（材料购置）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J1809163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冲击试验器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ZGS-J2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J1710076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变频大地网接地电阻测试仪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JYD-A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DW180311770M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地网电阻测试仪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AI6301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A81005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BCM4105C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31590020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BCM4105C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31590021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KEW4106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W0254574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接地电阻测试仪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CZ2572P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IKC0592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土壤电阻率测试仪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CZ2572C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IKC0116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接线引下线导通测试仪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CT5020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2106181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绕组变形测试仪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ERB2000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ERB1912006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绕组变形测试仪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TDT-6u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100905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BCM705B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BHF0919120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"全自动互感器综合测试仪!A1"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全自动互感器综合特性测试仪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HDBH3000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5610152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CFA-302E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1903153020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互感器综合测试仪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CFA-302E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1230190302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"Sheet18!A1"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互感器综合特性测试仪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PCT200A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342161103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标准电阻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BZ3-9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1（9块）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"电导率!A1"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电导率测试仪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115A+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S/N005174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"Sheet98!A1"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红外成像仪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C.A1889-2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ZC07A01210W0017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红外热像仪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FLIR T330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450001366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紫外成像仪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CoroCAM6D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6D0427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局部放电综合测试仪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ZCPD-200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2020032301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GIS超高频局部放电测试仪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QCM-PPDM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AE03809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GIS超高频局部放电测试仪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QCM-PPDM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WY-001911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超声波局部放电测试仪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计量装置接线测试仪（电流互感器二次回路负载测试仪）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SY2017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41990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大电流试验成套装置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CMDL-5000B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21DL0629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输电线路参数测试仪（异频法）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EXL-603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EXL2107006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"Meggers1!A1"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JD有载开关参数测试仪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JD2801A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EA0133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变压器有载分接开关测试仪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CZ6320H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1903126320H02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变压器有载分接开关测试仪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CZ6320H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1903126320H01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发电机交流阻抗测试仪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WA601A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1712707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发电机转子交流阻抗测试仪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CZ8600Z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1903148600Z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全自动绝缘靴手套耐压泄漏电流测试仪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BCM970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1901101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"Sheet28!A1" </w:instrText>
            </w:r>
            <w:r>
              <w:fldChar w:fldCharType="separate"/>
            </w:r>
            <w:r>
              <w:rPr>
                <w:sz w:val="18"/>
                <w:szCs w:val="18"/>
              </w:rPr>
              <w:t>智能型绝缘靴手套耐压试验装置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WATX102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1808051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电力变压器互感器消磁仪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CZ6400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1.90313E+11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电力变压器互感器消磁仪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CZ6400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1.90313E+11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CZ4600A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1903124600A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JY6700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DG200723891WS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电容电感测试仪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JY6700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DG200723892WS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变压器自动化检测装置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XD7104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71053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电压互感器感应耐压试验仪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PTG720A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19201633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电压互感器感应耐压试验仪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PTG720A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19201662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开关真空度测试仪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EVC-608B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EVC101208007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选频电压表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AI7301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A90803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激光测距仪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DISTO D5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测厚仪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AR850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可燃气体测试仪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KP810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防雷元件测试仪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CZFC-2G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191129FC-2G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环路电阻测试仪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CZ2000+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20591096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表面阻抗测试仪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GM3110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静电电位测试仪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EST-101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19021131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等电位测试仪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CZ2531A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37190027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数字双钳相位伏安表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SY1200W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51315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数字双钳相位伏安表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SY1200W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51315-1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发电机表面电位测试仪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BYUM-Ⅱ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20210101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发电机表面电位测试仪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BYUM-Ⅱ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20210102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电桥夹具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YN62112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91707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智能型数字电桥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QJ36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91708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高绝缘电阻测量仪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ZC-90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56726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直流电阻电桥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QJ57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191024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气象计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GJWS-A2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GJWS-A2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DR射线检测实时成像系统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XRS4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高频恒压X射线机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ICM SITEXCP225D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212425/01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高频恒压X射线机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ICM SITEXCP300D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212742/01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X射线探伤机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RD-2805TH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1811009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数字便携式旋转磁粉探伤仪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STC-1XA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MT2020072102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智能便携式涡流探伤仪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TS-ET888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0592Eddycom20190059TS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相控阵超声波探伤仪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VEO+32:128PR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1014880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数字超声波探伤仪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USM33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0809013B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全数字智能超声波数字探伤仪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ZXUT-350B+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U10429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全数字智能超声波数字探伤仪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ZXUT-350B+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U10838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超声波检测仪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HS610e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61e4303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超声波检测仪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HS610e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61e4319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超声波测厚仪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TIME2433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05064213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超声波测厚仪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TIME2433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05064214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涂层测厚仪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MCT-2000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CT0120072401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管壁测厚仪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TIME2500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Tzd0209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多功能声级计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AWA5688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326201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立式拉力试验机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STD-20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1808100208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电子拉力试验机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JSL-2500N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200305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电子拉力试验机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JSL-20KN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200306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0-300mm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7495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数显游标卡尺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0-150mm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17080368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数显外径千分尺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0-25mm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17101232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数显外径千分尺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0-25mm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17101274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 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黑白密度计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LK-586A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140419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C70555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C70675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C70704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C70686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C70659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x、γ个人剂量仪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FJ3200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C70663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固定式x、γ辐射报警仪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E70028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固定式x、γ辐射报警仪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E70029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固定式x、γ辐射报警仪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E70026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固定式x、γ辐射报警仪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TJ-Ⅲ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E70024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MPM480（-0.1-0.3)Mpa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MPM480（-0.1-0.3)Mpa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MPM480（-0.1-0.4MPa）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MPM480（-0.1-1.0MPa）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MPM480（-0.1-1.0MPa）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MPM480（0-1.6MPa）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7A6079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MPM480（0-2.0MPa）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7A6080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MPM480（0-3.0MPa）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7A6081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MPM480（-0.1-0.4)Mpa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8J1787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MPM480（-0.1-1.0)Mpa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8J1788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MPM480（-0.1-1)Mpa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MPM480（-0.1-0.6)Mpa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MPM480（-0.1-0.6)Mpa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压力变送器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MPM480（0-3)Mpa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8J1785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垂直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201811290A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201811243A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DPS-0.7-5-H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501025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DPS-0.35-8-H(0.35-200HZ)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151215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202004076C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202004050C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LVS10垂直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202006167A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LVS10垂直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202006166A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202004052C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202004053C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202004083C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低频振动传感器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202004057C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1108370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1108368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1205839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1205836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1108367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1108369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垂直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201801164A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201801192A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垂直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201801144A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201801142A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201801176A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LVS10 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201811308A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振动位移传感器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MLS-9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1205838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电涡流位移传感器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CWY-DO-810030-080-01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18071128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ZA20BB0820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ZA20BB0819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ZA19BL5912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ZA19BL5914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ZA20BB0821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ZA-210804-00-09-90-02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ZA19BL5913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ZA-211104-00-09-90-02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ZA19BD1994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ZA-GA01-08-075-003-01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ZA170B0552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ZA-GA01-08-075-003-01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ZA170B0555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ZA15DL3582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ZA15BG1835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ZA15OK3234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ZA15BG1840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一体化电涡流传感器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ZA-GA01-08-075-009-00-0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ZA15BG1833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411274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RTU检验装置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CL301V2-R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2008294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RTU检验装置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CL301V2-R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2005143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2000264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2003458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交直流指示仪表检定装置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CL302C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2005690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多功能电测产品检定装置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2005665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1210300501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1210300481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三相交直流现场校验仪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TD4530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1210300491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JJZ10-2T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中国计量科学研究院检定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JJZD（ZX124CD）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40946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绝缘电阻表检定装置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JJZD（ZX79C+D）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50372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UT511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3070152155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UT511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L120026066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绝缘电阻测试仪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3123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093380034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多功能校准仪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D030-3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20051002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多功能校准仪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HG30-3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甘肃省计量研究院校准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LS06150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继电保护校验仪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PW466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108190501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SF6密度继电器校验仪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JD-7型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JD718112831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全自动SF6密度继电器校验仪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HTMD-H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1902150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交流采样装置校准器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JW-0310B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20110309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交流采样装置校准器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JW-0301B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20110310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交流采样装置。变送器。仪表检验装置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JW-0301F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20101206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JW—0301F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20190212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JW-0301F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20110102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交流采样器、变送器、仪表校验装置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JW-0310F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20110101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交流采样器、变送器仪表校验装置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JW0301F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20190211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瓦斯继电器校验台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WSJY-Z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WSJYC19081122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压力释放阀校验台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YSFJY-5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YSFJY519020931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振动套组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221A1000/8102A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9110053/2006029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XS-1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V008/SF008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振动传感器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XS-1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H008/SF008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精密恒温油槽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Const682-s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CF1110700219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精密恒温水槽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Const681-s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CF1110600263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多通道温度信号扫描装置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Const685-01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6851021010049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智能多通道精密测温仪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Const685-S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685021040015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一等标准铂电阻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Const6601-1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010695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一等标准铂电阻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Const6601-1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010696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恒温油槽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HX100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1℃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110176104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恒温水槽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HX300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1℃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1077058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二等标准铂电阻温度计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WZPB-2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191829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二等标准铂电阻温度计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WZPB-2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191837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智能干体炉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ConST660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660TH21050004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温度检定炉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Liquid  TC165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1903258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耐压测试仪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RK2672CM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72cm201124004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标准电能表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PRS600.3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62845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标准电能表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PRS400.3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36175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9691016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9691007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数字式万用表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8808A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1628153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数字多用表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8808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1628155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高精度数字多用表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8845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六位半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1380042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数字万用表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344010A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六位半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MY47035957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程控直流标准源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CL6013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2003217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直流电阻箱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96.2065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直流电阻箱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96.2099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直流多值电阻器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91177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直流多值电阻器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ZX81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0.02-5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1101038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单项小电流发生器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DDL-5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2019030508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单项小电流发生器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DDL-5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2019030509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工频电流发生器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全自动位移传感器校验系统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±1um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过程校验仪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五位半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48760066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恒速器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CY-3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1805360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转速表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HT-5500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L6420011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ConST273（0-0.4Mpa）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27321010015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ConST273（0-60Mpa）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273210F0001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ConST273（0-1.6Mpa）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27319330024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ConST273（0-0.6Mpa）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27321010007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ConST273（0-0.25Mpa）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273201F0006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ConST273S（0-40Mpa）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273200E0006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ConST273S（0-40Mpa）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273200E0008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ConST273S（0-25Mpa）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ConST273S（0-25Mpa）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27320130023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27320130022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27320130016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27320130009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273200B0001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273200B0041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ConST273S（0-4Mpa）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273200B0036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ConST273S（0-4Mpa）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273200B0035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ConST273S（0-2.5 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27320160006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ConST273S（0-2.5 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27320160018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 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27320160005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ConST273S（0-1 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27320160009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Const273(0-600Kpa）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27317320018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ConST273(0-2.5MPa)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273173A0001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ConST273（0-1MPa)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273173A0003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80018101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80018102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80018103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YH800（0-6.0Mpa）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YH800（0-6.0Mpa）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YH800（0-6.0Mpa）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80018100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YH800（0-2.5Mpa）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YH800（0-2.5Mpa）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YH800（0-2.5Mpa）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YH800（0-0.6Mpa）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80018086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YH800（0-0.6Mpa）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80018087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YH800（0-0.6Mpa）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80018088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YH800（0-1.6Mpa）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智能数字压力校验仪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YH800（0-1Mpa）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华北国家计量测试中心检定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80018091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数字压力表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const211（0-60MPa）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0.25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21110190004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数字压力表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Const211(0-6 Mpa）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0.25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21110240005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77976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103624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温湿度晴雨表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83761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G600-01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G600-02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9011-01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9011-02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DPA75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34122010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绝缘油耐电强度仪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KD9701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DTA100C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2001846012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DTA100C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2001846013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自动绝缘油耐压试验机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PH9701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KD9701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自动绝缘油耐压试验机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KD9701A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BTS-75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22050312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BTS75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26030910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绝缘油耐压试验仪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YS-2A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4179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绝缘油介损及体积电导率测试仪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91341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91344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91343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绝缘油介损测定仪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DTL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53142012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油介损及体积电阻率测定仪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91162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绝缘油介损仪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KD-9101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91121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全自动界面张力仪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00381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全自动界面张力仪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00385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界面张力测试仪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ZHZC-3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00851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界面张力测试仪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ZHZC-3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00861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全自动张力测试仪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00322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全自动张力测定仪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00378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全自动张力测定仪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ZHZ501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绝缘油自动界面张力仪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ZL-6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绝缘油自动界面张力仪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ZL-6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5225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全自动张力仪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ZL-2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绝缘油带电倾向测试仪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ZHYD3003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绝缘油氧化安定性测试仪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DSL-0193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DSL-0193-2020-0710-08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石油产品运动粘度自动测定仪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石油产品运动粘度自动测试仪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00291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石油产品运动粘度自动测定仪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自动运动粘度测定仪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kV-3B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石油产品密度/运动粘度自动测定仪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ZHNN1503A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00826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运动粘度测定仪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ZHN1502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石油产品凝点、倾点自动测定仪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石油产品凝点、倾点自动测试仪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石油产品凝点、倾点自动测试仪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ZHL1302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石油和合成液抗乳化性能全自动测定仪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ZHY901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石油和合成液抗乳化性能全自动测定仪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ZHY901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石油产品和添加剂机械杂质测定仪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ZHJZ1601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润滑油泡沫特性测定仪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ZHP1901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润滑油泡沫特性测定仪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ZHP1901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润滑油泡沫特性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ZHP101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0097-01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润滑油空气释放自动测定仪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ZHC103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石油产品酸值全自动测定仪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ZHSZ601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石油产品酸值全自动测定仪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ZHSZ601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SF6露点仪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MBW973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08-1015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精密智能露点仪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SDP1001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183180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精密智能露点仪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SDP1001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183179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六氟化硫气体纯度测试仪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BCM892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JZ2007106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SF6气体泄漏成像仪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CIearSF6-LS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SF6气体检漏仪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SF6LEAKCHECKP1:p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P10152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SF6气体检漏仪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STP2001A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20N105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SF6综合测试仪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TP60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207278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中分2000B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1011839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中分2000B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31421573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中分2000B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1011859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气相色谱仪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中分2000B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905666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变压器油分析气相色谱仪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中分2000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30401491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变压器油析气性测定仪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BY-74A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2008552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电脑开口闪点测试仪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电脑开口闪电测试仪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00326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HGKS2000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2011689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HGKS2000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2011690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YKS216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00819-0106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YKS216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00820-0106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ZHK302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00333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开口闪点全自动测定仪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ZHK303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HGBS2000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2005821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HGBS2000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2007836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全自动闭口闪点测试仪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YBS216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00821-0106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ZHB202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电脑型闭口闪点仪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BS-9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ZHB205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闭口闪点全自动测定仪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未到货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USI-1AB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18043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USI-1AB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1506-0106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1507-0106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SC216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1508-0106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ZHC1003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微量水分全自动测定仪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ZHS1003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恒温恒湿称重系统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LB-350N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实验室PH计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FE20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1231525567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试验室PH计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EF20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1231525577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PH测定仪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PH-302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2028389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全自动电位滴定仪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DL22FB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5131462755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液相锈蚀自动测定仪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ZHX1202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酸度计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S220梅特勒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C111322104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酸度计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S220梅特勒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C047551582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酸度计（PH计）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FE20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1231525576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酸度计（PH计）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EF20K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1230365441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颗粒度计数仪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GW8011+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10339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颗粒计数器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S40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400-1807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分光光度计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VEF2006014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红外光谱仪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Spectrum TWO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水质多参数检测仪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CYNP-401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1011903293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重金属检测仪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CYDZ-800型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1011903292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浊度色度仪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CYLTBCR-200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1011903291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分析天平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AB204-SIA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1120180662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PL402-L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1231190529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精密分析天平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德国赛多利斯BSA224S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3137814751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1231510861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123080043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1231520073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1232033208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1230350230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1230340187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1230090159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PL601-S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1231510860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AL204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1231520070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PB602-S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11191142258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DL601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现场检定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203391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G600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103184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TY93-1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131196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HTC-1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数字温湿度计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HTC-1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取回校准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5"/>
              </w:num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bookmarkStart w:id="0" w:name="OLE_LINK1" w:colFirst="8" w:colLast="8"/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电液伺服压力试验机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HYE-3000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16040009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电子拉力试验机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CXDL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160601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电液压力试验机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WYA-2000型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150807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微机数显式液压万能试验机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WES-2000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99013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钢筋标距仪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BJ5-10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014158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0072058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(0</w:t>
            </w:r>
            <w:r>
              <w:rPr>
                <w:rFonts w:hint="eastAsia" w:eastAsia="新宋体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300)mm/0.02mm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YB01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温湿度测量仪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YD-HT808A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0-1000mm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JSH-07100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水泥净浆搅拌机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NJ-160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转速、时间长度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20087H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沸煮箱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FZ-31A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温度、功率、时间、长度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0763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水泥砼恒温恒湿标准养护箱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HBY-40B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014316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电热鼓风干燥箱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DL-1038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05172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高温箱式电阻炉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SRJX-4-13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4111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自动比表面积测定仪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FBT-9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透气圆筒内腔直径、高度、捣器底面与穿孔板间的距离、孔径、板厚、直径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水泥胶砂流动度测定仪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NL-D3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长度、时间、质量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6409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水泥细度负压筛析仪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FSY-150B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压力、转速、长度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4014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净浆标准稠度凝结时间测定仪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角度、长度、质量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雷氏夹测定仪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LD-50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3126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雷氏夹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φ30×30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电热鼓风干燥箱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101-1型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000948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低温恒温水浴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DHY-1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液体比重天平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PZ-B-5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比重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液体比重天平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PZ-D-5型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比重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0153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水泥胶砂试模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40mm×40mm×160mm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水泥净浆流动度试模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XN-36×60×60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151201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0-300mm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300)mm/0.02mm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直读式精密混凝土含气量测定仪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LA-0316型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容积、含气量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灌入式砂浆强度检测仪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SJY800B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贯入力、工作行程、测头外露长度、测钉长度、测钉直径、深度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砂浆分层度测定仪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Ф150mm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砼振动台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1×1m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频率、加速度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砼贯入阻力仪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HG-80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力值、长度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维勃稠度仪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HVC-1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示值误差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坍落度筒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100×200×300mm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砂浆稠度仪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SZ-145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质量、高度、直径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03434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砼抗折试模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150mm×150mm×550mm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砼抗冻试模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100mm×100mm×400mm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150mm×150mm×150mm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砼抗渗试模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175mm×185mm×150mm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砼试模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100mm×100mm×100mm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砂浆试模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70.7mm×70.7mm×70.7mm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干缩试模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100mm×100mm×515mm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抗冲耐磨试模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300mm×100mm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弹性模量试模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150mm×300mm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自动加压混凝土渗透仪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HP-4.0型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压力、尺寸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0883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自动加压混凝土渗透仪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HP-4.0型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压力、尺寸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15072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TDR型砼快速冻融试验设备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TDR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061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高精度柳丁拉拔仪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HC-MD60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53120100205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混凝土干缩仪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SP-540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混凝土动弹仪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DT-10W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测量误差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混凝土回弹仪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HT-225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长度、指针摩擦力、弹击拉簧刚度、率定值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1310135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混凝土回弹仪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HT-225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长度、指针摩擦力、弹击拉簧刚度、率定值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1310131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混凝土抗冲磨试验机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HKS-Ⅱ型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新标准比长仪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ISOBY-354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碱骨料反应测长仪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JH-320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0-300mm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顶击式振摆仪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ZBSX-92A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4348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电热鼓风恒温干燥箱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HG101-ⅡB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05213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针片状规准仪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ZP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新标准方孔砂石筛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（0.075～9.5）mm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新标准方孔砂石筛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（0.075～40）mm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新标准圆孔砂石筛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（2.5～100）mm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新标准圆孔石子筛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（2.5～100）mm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石子压碎指标测定仪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饱和面干试模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(Φ38×89×74)mm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数显式土壤液塑限测定仪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TYS-Ⅲ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时间、示值误差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3149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泥浆3件套测试仪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ANY-4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容量、时间、长度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057682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电热砂浴器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013859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电热鼓风恒温干燥箱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101-2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2362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自动葡式击实仪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33T-86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电磁标准振动台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35-T63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电动击实仪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DJ30-4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质量、直径、高度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200101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电热鼓风干燥箱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HG101-ⅡB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05212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灌砂桶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ф200mm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GS01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土壤筛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(0.075～60)mm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新标准煤样筛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（4～100）mm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锚杆拉力计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ML-20型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2407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锚杆无损检测仪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RSM-RBT型(A)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时间示值相对误差、动态范围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20222004025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轻型动力触探仪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STCT-1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长度、角度、力值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9901047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重型动力触探仪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STCT-1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长度、角度、力值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9850321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手动击实仪（重型）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STJ-Ⅱ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手动击实仪（轻型）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STJ-Ⅱ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长度、高度、质量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412-1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渗透仪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TST-55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压力值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150627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电动振筛机架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15-D420/A型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01020850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密度计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TM85型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密度计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TM85型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密度计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TM85型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229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（Φ70×52）mm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直径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（Φ100×63.7）mm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直径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标准砝码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F2等级1kg～5kg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标准砝码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F2等级1mg～2kg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标准砝码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F2等级10kg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质量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二等标准水银温度计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棒式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二等标准水银温度计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棒式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贝克曼温度计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0-500mm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0-1000mm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电液压式压力试验机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WAY-2000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180610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数显恒温鼓风干燥箱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500×600×750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温度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15420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震击式标准振筛机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ZBSX-92A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震击次数、摇动次数、震击幅度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1805636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混凝土含气量测定仪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CA-3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容积、含气量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15252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振动台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1m×1m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频率、加速度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石子压碎值仪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钢板尺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标准方孔筛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0.08mm-100mm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针状规准仪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高度、柱间距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片状规准仪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长度、宽度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容积升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（1～50）L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长度、容积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李氏瓶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比重瓶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比重瓶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胶砂量水器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225ml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量筒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新宋体"/>
                <w:color w:val="000000"/>
                <w:kern w:val="0"/>
                <w:sz w:val="18"/>
                <w:szCs w:val="18"/>
                <w:lang w:bidi="ar"/>
              </w:rPr>
              <w:t>锥形瓶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烧杯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250ml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容量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辐照计 IV曲线测试仪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PV150 PVPM 1500X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直流电压校准、交流电压校准、直流电流校准、交流电流校准、电阻校准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辐照计 便携式IV测试仪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SOZ-03 M360A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短路电流、开路电压、最大功率、最佳工作电压、最佳工作电流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手持式FTIR光谱仪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4300 TopScan FTIR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外观工作性能校准、波数示值误差及重复性校准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触摸屏钢筋弯曲试验机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ZGW-40E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角度、尺寸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220706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水泥养护箱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强制式单卧轴混凝土搅拌机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SJD60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转速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万能材料试验机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WAW-1000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力值、位移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锚杆拉拔仪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LR-50型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M822040002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数字回弹仪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HT225-B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长度、指针摩擦力、弹击拉簧刚度、率定值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22020044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数字回弹仪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HT-550D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长度、指针摩擦力、弹击拉簧刚度、率定值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H772030036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水泥胶砂搅拌机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JJ-20H型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转速、时间长度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水泥胶砂振实台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ZS-20H型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振幅、时间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混凝土恒温恒湿设备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温度、湿度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标准土工筛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（60、40、20、10、5、2、1、0.5、0.25、0.1、0.075）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无侧限抗压试模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（150mm*230mm）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300mm/0.01mm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8-8.19040374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300mm/0.01mm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8-06.0886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300mm/0.01mm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8-06.0888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数显卡尺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300mm/0.01mm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示值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8-06.0889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比长仪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BC-160型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214123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BGK-408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BGK-500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GK403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VW403C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HQ-12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手持式振弦读数仪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DGK404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振弦频率检测仪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ZXY-3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EL读数仪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SINC056813500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传感器接收仪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TSJ型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传感器接收仪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TS111型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电阻比指示仪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NDA1111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电阻式读数仪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NDA1151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振弦式指示仪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NDA1411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振弦式指示仪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NDA1421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电位器指示仪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NDA1611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电容比指示仪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NDA1711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三向测缝计读数仪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NDA1621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位移监测仪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3DM-3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变送器信号指示仪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NDA1511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振弦式读数仪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NDA1451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电位器式读数仪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DWY-5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数字电桥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SQ-5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电桥率定器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SQL-5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数字电桥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SQ-2A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差动电阻数字仪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PRM-1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高原空盒压力表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DYM3-1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机械通风干湿表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DHM2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校准</w:t>
            </w: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tabs>
          <w:tab w:val="left" w:pos="360"/>
        </w:tabs>
        <w:jc w:val="center"/>
        <w:outlineLvl w:val="2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B</w:t>
      </w:r>
      <w:r>
        <w:rPr>
          <w:rFonts w:eastAsia="黑体"/>
          <w:b/>
          <w:sz w:val="28"/>
          <w:szCs w:val="28"/>
        </w:rPr>
        <w:t>包</w:t>
      </w:r>
      <w:r>
        <w:rPr>
          <w:rFonts w:hint="eastAsia" w:eastAsia="黑体"/>
          <w:b/>
          <w:sz w:val="28"/>
          <w:szCs w:val="28"/>
        </w:rPr>
        <w:t>：校准、检定仪器仪表清单和属地清单</w:t>
      </w:r>
    </w:p>
    <w:tbl>
      <w:tblPr>
        <w:tblStyle w:val="2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8"/>
        <w:gridCol w:w="709"/>
        <w:gridCol w:w="566"/>
        <w:gridCol w:w="543"/>
        <w:gridCol w:w="1000"/>
        <w:gridCol w:w="689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检定/校准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上次检定年月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设备地点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adjustRightInd w:val="0"/>
              <w:snapToGrid w:val="0"/>
              <w:ind w:left="90" w:hanging="90" w:hangingChars="5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检定项目（不限于）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手持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测距仪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X3-1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测量范围、外观质量与功能、各基准面测量的一致性、测量重复性、示值误差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D510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DISTOLite5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测量范围、外观质量与功能、各基准面测量的一致性、测量重复性、示值误差、精度±0.3mm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光学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经纬仪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观及各部件的相互作用、圆水准和长水准气泡、对点器检校、望远镜十字分划板竖丝的铅锤性、竖盘指标自动补偿误差、望远镜调焦运行误差、视准轴与横轴的垂直度、竖盘指标差、横轴与竖轴的垂直度、照准部旋转时基座位移误差、一测回水平方向标准偏差、一测回竖角测角标准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光学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水准仪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NAK2+GPM3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外观、圆水准器、标尺中轴线与标尺底面垂直度、标尺分划面弯曲差（矢量）、标尺米间隔长度平均值与标称值之差、标尺基本码分划误差偏差、标尺基本码分划误差标准差、一副标尺零点差之差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NAK2+GPM3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NA2+GPM3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Ni002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水准仪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圆水准气泡、仪器i角、视距常数、视距测量精度、望远镜调焦运行误差、测站单次高差标准差(室内法)、60u1磁致误差、补偿器补偿范围、视准轴安平误差、补偿器补偿误差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DNA03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LS15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手持GPS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GARMIN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单点定位精度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GPS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R4-Model3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静态测量精度、静态测量重复精度、接收机内部噪声水平、天线相位中心与几何中心一致性、极距、极偏角、最大偏差。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V90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静态测量精度、静态测量重复精度、接收机内部噪声水平、天线相位中心与几何中心一致性、极距、极偏角、最大偏差。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GNSS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SR6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动态和静态测量精度、静态测量重复精度、接收机内部噪声水平、天线相位中心与几何中心一致性、极距、极偏角、最大偏差。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全站仪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TCA2003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1）测距部分：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幅相误差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分辨力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周期误差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测尺频率、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⑤</w:t>
            </w:r>
            <w:r>
              <w:rPr>
                <w:kern w:val="0"/>
                <w:sz w:val="18"/>
                <w:szCs w:val="18"/>
              </w:rPr>
              <w:t>加常数、乘常数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⑥</w:t>
            </w:r>
            <w:r>
              <w:rPr>
                <w:kern w:val="0"/>
                <w:sz w:val="18"/>
                <w:szCs w:val="18"/>
              </w:rPr>
              <w:t>测量的重复性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⑦</w:t>
            </w:r>
            <w:r>
              <w:rPr>
                <w:kern w:val="0"/>
                <w:sz w:val="18"/>
                <w:szCs w:val="18"/>
              </w:rPr>
              <w:t>测程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⑧</w:t>
            </w:r>
            <w:r>
              <w:rPr>
                <w:kern w:val="0"/>
                <w:sz w:val="18"/>
                <w:szCs w:val="18"/>
              </w:rPr>
              <w:t>测距综合标准差。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）测角部分：照准部旋转正确性、望远镜视轴与横轴垂直度、照准误差、横轴误差、竖轴指标差、补偿器补偿范围、补偿器零位误差、补偿器补偿误差、望远镜调焦运行误差补偿器零位误差、一测回水平方向标准偏差、一测回竖直角测角标准偏差、ATR自动照准误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TS09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TS30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TS50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TS60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TS30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TZ08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条码尺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GPCL3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标尺上圆水准器安置的正确性、标尺分划面弯曲差(矢距)、标尺中轴线与标尺底面的垂直度、一副标尺零点差之差、标尺基本码分划误差、标准差、标尺米间隔长度平均值与标称值之差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GPCL2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2022.04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铟钢尺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2m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2022.07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标尺分划面弯曲差(矢距)、标尺中轴线与标尺底面的垂直度、一副标尺零点差之差、标尺基本码分划误差、标准差、标尺米间隔长度平均值与标称值之差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2022.05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1.8m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1.5m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检定</w:t>
            </w:r>
          </w:p>
        </w:tc>
        <w:tc>
          <w:tcPr>
            <w:tcW w:w="566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副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2022.11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</w:t>
            </w:r>
          </w:p>
        </w:tc>
        <w:tc>
          <w:tcPr>
            <w:tcW w:w="771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8" w:right="1418" w:bottom="1418" w:left="1418" w:header="964" w:footer="90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5B170"/>
    <w:multiLevelType w:val="singleLevel"/>
    <w:tmpl w:val="A155B1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1EC58CF"/>
    <w:multiLevelType w:val="multilevel"/>
    <w:tmpl w:val="31EC58CF"/>
    <w:lvl w:ilvl="0" w:tentative="0">
      <w:start w:val="1"/>
      <w:numFmt w:val="decimal"/>
      <w:lvlText w:val="2.3.6.%1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74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59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>
    <w:nsid w:val="550C4C1F"/>
    <w:multiLevelType w:val="singleLevel"/>
    <w:tmpl w:val="550C4C1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5901B0D8"/>
    <w:multiLevelType w:val="singleLevel"/>
    <w:tmpl w:val="5901B0D8"/>
    <w:lvl w:ilvl="0" w:tentative="0">
      <w:start w:val="1"/>
      <w:numFmt w:val="decimal"/>
      <w:pStyle w:val="60"/>
      <w:suff w:val="nothing"/>
      <w:lvlText w:val="（%1）"/>
      <w:lvlJc w:val="left"/>
    </w:lvl>
  </w:abstractNum>
  <w:abstractNum w:abstractNumId="4">
    <w:nsid w:val="6DE37B95"/>
    <w:multiLevelType w:val="multilevel"/>
    <w:tmpl w:val="6DE37B95"/>
    <w:lvl w:ilvl="0" w:tentative="0">
      <w:start w:val="1"/>
      <w:numFmt w:val="decimal"/>
      <w:pStyle w:val="66"/>
      <w:lvlText w:val="1.4.5.%1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64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OTYwMTQ4NmQyZDg0NWIxMGM3MDIzOWMzNmYzNjEifQ=="/>
  </w:docVars>
  <w:rsids>
    <w:rsidRoot w:val="000039F3"/>
    <w:rsid w:val="000039F3"/>
    <w:rsid w:val="0008728F"/>
    <w:rsid w:val="001F41CD"/>
    <w:rsid w:val="00236C5E"/>
    <w:rsid w:val="004678FB"/>
    <w:rsid w:val="0057070D"/>
    <w:rsid w:val="009849C9"/>
    <w:rsid w:val="00B2544D"/>
    <w:rsid w:val="00DC5480"/>
    <w:rsid w:val="00DF7A8D"/>
    <w:rsid w:val="00E43184"/>
    <w:rsid w:val="776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keepLines/>
      <w:tabs>
        <w:tab w:val="left" w:pos="1200"/>
      </w:tabs>
      <w:spacing w:before="312" w:beforeLines="100" w:after="312" w:afterLines="100" w:line="360" w:lineRule="auto"/>
      <w:jc w:val="center"/>
      <w:outlineLvl w:val="0"/>
    </w:pPr>
    <w:rPr>
      <w:rFonts w:ascii="宋体"/>
      <w:b/>
      <w:kern w:val="44"/>
      <w:sz w:val="32"/>
      <w:szCs w:val="32"/>
    </w:rPr>
  </w:style>
  <w:style w:type="paragraph" w:styleId="3">
    <w:name w:val="heading 2"/>
    <w:basedOn w:val="1"/>
    <w:next w:val="4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8"/>
    <w:uiPriority w:val="0"/>
    <w:pPr>
      <w:spacing w:after="120"/>
    </w:p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7">
    <w:name w:val="Body Text Indent"/>
    <w:basedOn w:val="1"/>
    <w:link w:val="50"/>
    <w:unhideWhenUsed/>
    <w:qFormat/>
    <w:uiPriority w:val="0"/>
    <w:pPr>
      <w:spacing w:after="120"/>
      <w:ind w:left="420" w:leftChars="200"/>
    </w:p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unhideWhenUsed/>
    <w:uiPriority w:val="39"/>
    <w:pPr>
      <w:ind w:left="1680" w:leftChars="800"/>
    </w:pPr>
    <w:rPr>
      <w:rFonts w:ascii="Calibri" w:hAnsi="Calibri"/>
      <w:szCs w:val="22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next w:val="1"/>
    <w:link w:val="41"/>
    <w:qFormat/>
    <w:uiPriority w:val="0"/>
    <w:rPr>
      <w:rFonts w:ascii="宋体" w:hAnsi="Courier New" w:cstheme="minorBidi"/>
      <w:szCs w:val="22"/>
    </w:r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3">
    <w:name w:val="Date"/>
    <w:basedOn w:val="1"/>
    <w:next w:val="1"/>
    <w:link w:val="45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4">
    <w:name w:val="Body Text Indent 2"/>
    <w:basedOn w:val="1"/>
    <w:link w:val="72"/>
    <w:qFormat/>
    <w:uiPriority w:val="0"/>
    <w:pPr>
      <w:spacing w:before="120" w:after="120" w:line="252" w:lineRule="auto"/>
      <w:ind w:firstLine="420" w:firstLineChars="200"/>
    </w:pPr>
    <w:rPr>
      <w:szCs w:val="21"/>
    </w:rPr>
  </w:style>
  <w:style w:type="paragraph" w:styleId="15">
    <w:name w:val="Balloon Text"/>
    <w:basedOn w:val="1"/>
    <w:link w:val="4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17">
    <w:name w:val="header"/>
    <w:basedOn w:val="1"/>
    <w:link w:val="4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20">
    <w:name w:val="toc 6"/>
    <w:basedOn w:val="1"/>
    <w:next w:val="1"/>
    <w:qFormat/>
    <w:uiPriority w:val="39"/>
    <w:pPr>
      <w:widowControl/>
      <w:spacing w:line="360" w:lineRule="exact"/>
      <w:jc w:val="left"/>
    </w:pPr>
    <w:rPr>
      <w:kern w:val="0"/>
      <w:sz w:val="20"/>
      <w:szCs w:val="20"/>
    </w:rPr>
  </w:style>
  <w:style w:type="paragraph" w:styleId="21">
    <w:name w:val="Body Text Indent 3"/>
    <w:basedOn w:val="1"/>
    <w:link w:val="76"/>
    <w:qFormat/>
    <w:uiPriority w:val="0"/>
    <w:pPr>
      <w:spacing w:line="360" w:lineRule="auto"/>
      <w:ind w:firstLine="480"/>
    </w:pPr>
    <w:rPr>
      <w:color w:val="000000"/>
      <w:sz w:val="24"/>
    </w:rPr>
  </w:style>
  <w:style w:type="paragraph" w:styleId="22">
    <w:name w:val="toc 2"/>
    <w:basedOn w:val="1"/>
    <w:next w:val="1"/>
    <w:qFormat/>
    <w:uiPriority w:val="39"/>
    <w:pPr>
      <w:ind w:left="420" w:leftChars="200"/>
    </w:pPr>
  </w:style>
  <w:style w:type="paragraph" w:styleId="23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2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25">
    <w:name w:val="Body Text First Indent 2"/>
    <w:basedOn w:val="7"/>
    <w:link w:val="51"/>
    <w:qFormat/>
    <w:uiPriority w:val="0"/>
    <w:pPr>
      <w:spacing w:after="0" w:line="480" w:lineRule="auto"/>
      <w:ind w:left="0" w:leftChars="0" w:firstLine="420" w:firstLineChars="200"/>
    </w:pPr>
    <w:rPr>
      <w:color w:val="000000"/>
    </w:rPr>
  </w:style>
  <w:style w:type="table" w:styleId="27">
    <w:name w:val="Table Grid"/>
    <w:basedOn w:val="26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qFormat/>
    <w:uiPriority w:val="0"/>
  </w:style>
  <w:style w:type="character" w:styleId="30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31">
    <w:name w:val="标题 1 字符"/>
    <w:basedOn w:val="28"/>
    <w:link w:val="2"/>
    <w:qFormat/>
    <w:uiPriority w:val="0"/>
    <w:rPr>
      <w:rFonts w:ascii="宋体" w:hAnsi="Times New Roman" w:eastAsia="宋体" w:cs="Times New Roman"/>
      <w:b/>
      <w:kern w:val="44"/>
      <w:sz w:val="32"/>
      <w:szCs w:val="32"/>
    </w:rPr>
  </w:style>
  <w:style w:type="character" w:customStyle="1" w:styleId="32">
    <w:name w:val="标题 2 字符"/>
    <w:basedOn w:val="2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字符"/>
    <w:basedOn w:val="28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font4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3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7">
    <w:name w:val="font71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38">
    <w:name w:val="font0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9">
    <w:name w:val="页脚 字符"/>
    <w:link w:val="16"/>
    <w:qFormat/>
    <w:uiPriority w:val="99"/>
    <w:rPr>
      <w:sz w:val="18"/>
      <w:szCs w:val="24"/>
    </w:rPr>
  </w:style>
  <w:style w:type="character" w:customStyle="1" w:styleId="40">
    <w:name w:val="批注框文本 字符"/>
    <w:link w:val="15"/>
    <w:qFormat/>
    <w:uiPriority w:val="0"/>
    <w:rPr>
      <w:sz w:val="18"/>
      <w:szCs w:val="18"/>
    </w:rPr>
  </w:style>
  <w:style w:type="character" w:customStyle="1" w:styleId="41">
    <w:name w:val="纯文本 字符"/>
    <w:link w:val="11"/>
    <w:qFormat/>
    <w:locked/>
    <w:uiPriority w:val="0"/>
    <w:rPr>
      <w:rFonts w:ascii="宋体" w:hAnsi="Courier New" w:eastAsia="宋体"/>
    </w:rPr>
  </w:style>
  <w:style w:type="character" w:customStyle="1" w:styleId="42">
    <w:name w:val="Plain Text Char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页眉 字符"/>
    <w:link w:val="17"/>
    <w:qFormat/>
    <w:uiPriority w:val="99"/>
    <w:rPr>
      <w:sz w:val="18"/>
      <w:szCs w:val="24"/>
    </w:rPr>
  </w:style>
  <w:style w:type="character" w:customStyle="1" w:styleId="45">
    <w:name w:val="日期 字符"/>
    <w:link w:val="13"/>
    <w:qFormat/>
    <w:uiPriority w:val="0"/>
    <w:rPr>
      <w:szCs w:val="24"/>
    </w:rPr>
  </w:style>
  <w:style w:type="character" w:customStyle="1" w:styleId="46">
    <w:name w:val="font1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47">
    <w:name w:val="List 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48">
    <w:name w:val="样式 正文5 + 左侧:  5 字符"/>
    <w:basedOn w:val="1"/>
    <w:qFormat/>
    <w:uiPriority w:val="0"/>
    <w:pPr>
      <w:spacing w:line="360" w:lineRule="auto"/>
      <w:ind w:left="500" w:leftChars="500"/>
    </w:pPr>
    <w:rPr>
      <w:rFonts w:ascii="宋体"/>
      <w:sz w:val="24"/>
      <w:szCs w:val="20"/>
    </w:rPr>
  </w:style>
  <w:style w:type="paragraph" w:customStyle="1" w:styleId="49">
    <w:name w:val="段"/>
    <w:basedOn w:val="11"/>
    <w:next w:val="1"/>
    <w:qFormat/>
    <w:uiPriority w:val="0"/>
    <w:pPr>
      <w:autoSpaceDE w:val="0"/>
      <w:autoSpaceDN w:val="0"/>
      <w:ind w:firstLine="200" w:firstLineChars="200"/>
    </w:pPr>
  </w:style>
  <w:style w:type="character" w:customStyle="1" w:styleId="50">
    <w:name w:val="正文文本缩进 字符"/>
    <w:basedOn w:val="28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正文文本首行缩进 2 字符"/>
    <w:basedOn w:val="50"/>
    <w:link w:val="25"/>
    <w:qFormat/>
    <w:uiPriority w:val="0"/>
    <w:rPr>
      <w:rFonts w:ascii="Times New Roman" w:hAnsi="Times New Roman" w:eastAsia="宋体" w:cs="Times New Roman"/>
      <w:color w:val="000000"/>
      <w:szCs w:val="24"/>
    </w:rPr>
  </w:style>
  <w:style w:type="paragraph" w:customStyle="1" w:styleId="52">
    <w:name w:val="MM"/>
    <w:basedOn w:val="1"/>
    <w:qFormat/>
    <w:uiPriority w:val="0"/>
    <w:pPr>
      <w:numPr>
        <w:ilvl w:val="1"/>
        <w:numId w:val="1"/>
      </w:numPr>
      <w:tabs>
        <w:tab w:val="left" w:pos="2700"/>
      </w:tabs>
      <w:spacing w:before="60" w:after="60" w:line="360" w:lineRule="auto"/>
      <w:textAlignment w:val="baseline"/>
    </w:pPr>
    <w:rPr>
      <w:b/>
      <w:bCs/>
      <w:spacing w:val="5"/>
      <w:kern w:val="0"/>
      <w:sz w:val="24"/>
      <w:szCs w:val="20"/>
    </w:rPr>
  </w:style>
  <w:style w:type="paragraph" w:customStyle="1" w:styleId="53">
    <w:name w:val="1.1.1.1"/>
    <w:basedOn w:val="1"/>
    <w:uiPriority w:val="0"/>
    <w:pPr>
      <w:tabs>
        <w:tab w:val="left" w:pos="1134"/>
      </w:tabs>
      <w:adjustRightInd w:val="0"/>
      <w:spacing w:before="60" w:after="60" w:line="360" w:lineRule="atLeast"/>
      <w:ind w:left="1134" w:hanging="1134"/>
      <w:textAlignment w:val="baseline"/>
    </w:pPr>
    <w:rPr>
      <w:rFonts w:ascii="Arial" w:hAnsi="Arial"/>
      <w:kern w:val="0"/>
      <w:szCs w:val="20"/>
    </w:rPr>
  </w:style>
  <w:style w:type="paragraph" w:customStyle="1" w:styleId="54">
    <w:name w:val="fi-1560li1560ri-194sb60s"/>
    <w:qFormat/>
    <w:uiPriority w:val="0"/>
    <w:pPr>
      <w:widowControl w:val="0"/>
      <w:autoSpaceDE w:val="0"/>
      <w:autoSpaceDN w:val="0"/>
      <w:adjustRightInd w:val="0"/>
      <w:jc w:val="both"/>
    </w:pPr>
    <w:rPr>
      <w:rFonts w:ascii="楷体_GB2312" w:hAnsi="Times New Roman" w:eastAsia="楷体_GB2312" w:cs="Times New Roman"/>
      <w:kern w:val="0"/>
      <w:sz w:val="21"/>
      <w:szCs w:val="22"/>
      <w:lang w:val="en-US" w:eastAsia="zh-CN" w:bidi="ar-SA"/>
    </w:rPr>
  </w:style>
  <w:style w:type="paragraph" w:customStyle="1" w:styleId="55">
    <w:name w:val="标准"/>
    <w:basedOn w:val="1"/>
    <w:uiPriority w:val="0"/>
    <w:pPr>
      <w:adjustRightInd w:val="0"/>
      <w:spacing w:line="312" w:lineRule="atLeast"/>
      <w:textAlignment w:val="baseline"/>
    </w:pPr>
    <w:rPr>
      <w:kern w:val="0"/>
      <w:sz w:val="24"/>
      <w:szCs w:val="20"/>
    </w:rPr>
  </w:style>
  <w:style w:type="character" w:customStyle="1" w:styleId="56">
    <w:name w:val="页脚 字符1"/>
    <w:basedOn w:val="2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日期 字符1"/>
    <w:basedOn w:val="2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正文文本 字符"/>
    <w:basedOn w:val="28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9">
    <w:name w:val="二级无"/>
    <w:basedOn w:val="1"/>
    <w:qFormat/>
    <w:uiPriority w:val="0"/>
    <w:pPr>
      <w:widowControl/>
      <w:numPr>
        <w:ilvl w:val="2"/>
        <w:numId w:val="2"/>
      </w:numPr>
      <w:jc w:val="left"/>
      <w:outlineLvl w:val="3"/>
    </w:pPr>
    <w:rPr>
      <w:rFonts w:ascii="宋体"/>
      <w:kern w:val="0"/>
      <w:szCs w:val="21"/>
    </w:rPr>
  </w:style>
  <w:style w:type="paragraph" w:customStyle="1" w:styleId="60">
    <w:name w:val="引言一级条标题"/>
    <w:basedOn w:val="1"/>
    <w:next w:val="49"/>
    <w:qFormat/>
    <w:uiPriority w:val="0"/>
    <w:pPr>
      <w:numPr>
        <w:ilvl w:val="0"/>
        <w:numId w:val="3"/>
      </w:numPr>
    </w:pPr>
    <w:rPr>
      <w:rFonts w:eastAsia="黑体"/>
      <w:b/>
    </w:rPr>
  </w:style>
  <w:style w:type="paragraph" w:customStyle="1" w:styleId="61">
    <w:name w:val="标题 31"/>
    <w:basedOn w:val="1"/>
    <w:qFormat/>
    <w:uiPriority w:val="0"/>
    <w:pPr>
      <w:keepNext/>
      <w:keepLines/>
      <w:spacing w:line="360" w:lineRule="auto"/>
    </w:pPr>
    <w:rPr>
      <w:b/>
      <w:sz w:val="24"/>
    </w:rPr>
  </w:style>
  <w:style w:type="character" w:customStyle="1" w:styleId="62">
    <w:name w:val="纯文本 字符1"/>
    <w:basedOn w:val="28"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63">
    <w:name w:val="第3行"/>
    <w:basedOn w:val="1"/>
    <w:qFormat/>
    <w:uiPriority w:val="0"/>
    <w:pPr>
      <w:spacing w:beforeLines="50" w:afterLines="50" w:line="360" w:lineRule="auto"/>
      <w:jc w:val="center"/>
    </w:pPr>
    <w:rPr>
      <w:rFonts w:ascii="宋体" w:eastAsia="黑体"/>
      <w:b/>
      <w:sz w:val="48"/>
    </w:rPr>
  </w:style>
  <w:style w:type="paragraph" w:customStyle="1" w:styleId="64">
    <w:name w:val="引言二级条标题"/>
    <w:basedOn w:val="60"/>
    <w:next w:val="49"/>
    <w:qFormat/>
    <w:uiPriority w:val="0"/>
    <w:pPr>
      <w:numPr>
        <w:ilvl w:val="1"/>
        <w:numId w:val="4"/>
      </w:numPr>
    </w:pPr>
  </w:style>
  <w:style w:type="paragraph" w:customStyle="1" w:styleId="65">
    <w:name w:val="p0"/>
    <w:basedOn w:val="1"/>
    <w:qFormat/>
    <w:uiPriority w:val="0"/>
    <w:pPr>
      <w:widowControl/>
      <w:spacing w:line="240" w:lineRule="atLeast"/>
    </w:pPr>
    <w:rPr>
      <w:rFonts w:cs="宋体"/>
      <w:kern w:val="0"/>
      <w:sz w:val="32"/>
      <w:szCs w:val="32"/>
    </w:rPr>
  </w:style>
  <w:style w:type="paragraph" w:customStyle="1" w:styleId="66">
    <w:name w:val="字母编号列项（一级）"/>
    <w:qFormat/>
    <w:uiPriority w:val="0"/>
    <w:pPr>
      <w:numPr>
        <w:ilvl w:val="0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67">
    <w:name w:val="正文5"/>
    <w:basedOn w:val="1"/>
    <w:qFormat/>
    <w:uiPriority w:val="0"/>
    <w:pPr>
      <w:spacing w:line="360" w:lineRule="auto"/>
      <w:ind w:leftChars="500"/>
    </w:pPr>
    <w:rPr>
      <w:rFonts w:ascii="宋体"/>
      <w:sz w:val="24"/>
    </w:rPr>
  </w:style>
  <w:style w:type="character" w:customStyle="1" w:styleId="68">
    <w:name w:val="批注框文本 字符1"/>
    <w:basedOn w:val="2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9">
    <w:name w:val="样式 标题 3 + 段前: 0.5 行"/>
    <w:basedOn w:val="5"/>
    <w:qFormat/>
    <w:uiPriority w:val="0"/>
    <w:pPr>
      <w:keepNext w:val="0"/>
      <w:keepLines w:val="0"/>
      <w:tabs>
        <w:tab w:val="left" w:pos="1200"/>
      </w:tabs>
      <w:spacing w:before="156" w:beforeLines="50" w:after="100" w:line="480" w:lineRule="exact"/>
      <w:jc w:val="center"/>
    </w:pPr>
    <w:rPr>
      <w:sz w:val="28"/>
      <w:szCs w:val="20"/>
    </w:rPr>
  </w:style>
  <w:style w:type="paragraph" w:customStyle="1" w:styleId="70">
    <w:name w:val="Table Paragraph"/>
    <w:basedOn w:val="1"/>
    <w:qFormat/>
    <w:uiPriority w:val="1"/>
  </w:style>
  <w:style w:type="paragraph" w:customStyle="1" w:styleId="71">
    <w:name w:val="Normalab"/>
    <w:basedOn w:val="1"/>
    <w:qFormat/>
    <w:uiPriority w:val="0"/>
    <w:pPr>
      <w:tabs>
        <w:tab w:val="left" w:pos="0"/>
        <w:tab w:val="left" w:pos="1134"/>
        <w:tab w:val="left" w:pos="8505"/>
      </w:tabs>
      <w:autoSpaceDE w:val="0"/>
      <w:autoSpaceDN w:val="0"/>
      <w:adjustRightInd w:val="0"/>
      <w:spacing w:before="60" w:after="60" w:line="360" w:lineRule="atLeast"/>
      <w:ind w:left="1843" w:hanging="1134"/>
    </w:pPr>
    <w:rPr>
      <w:rFonts w:ascii="Arial" w:hAnsi="Arial"/>
      <w:kern w:val="0"/>
      <w:sz w:val="24"/>
      <w:szCs w:val="20"/>
    </w:rPr>
  </w:style>
  <w:style w:type="character" w:customStyle="1" w:styleId="72">
    <w:name w:val="正文文本缩进 2 字符"/>
    <w:basedOn w:val="28"/>
    <w:link w:val="14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3">
    <w:name w:val="1.1.1.1A"/>
    <w:basedOn w:val="53"/>
    <w:qFormat/>
    <w:uiPriority w:val="0"/>
    <w:pPr>
      <w:tabs>
        <w:tab w:val="left" w:pos="1843"/>
        <w:tab w:val="left" w:pos="26875"/>
        <w:tab w:val="clear" w:pos="1134"/>
      </w:tabs>
      <w:autoSpaceDE w:val="0"/>
      <w:autoSpaceDN w:val="0"/>
      <w:ind w:left="1560" w:hanging="426"/>
    </w:pPr>
    <w:rPr>
      <w:rFonts w:ascii="宋体"/>
      <w:sz w:val="24"/>
    </w:rPr>
  </w:style>
  <w:style w:type="paragraph" w:customStyle="1" w:styleId="74">
    <w:name w:val="一级条标题"/>
    <w:next w:val="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7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76">
    <w:name w:val="正文文本缩进 3 字符"/>
    <w:basedOn w:val="28"/>
    <w:link w:val="21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77">
    <w:name w:val="页眉 字符1"/>
    <w:basedOn w:val="2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4949</Words>
  <Characters>28214</Characters>
  <Lines>235</Lines>
  <Paragraphs>66</Paragraphs>
  <TotalTime>20</TotalTime>
  <ScaleCrop>false</ScaleCrop>
  <LinksUpToDate>false</LinksUpToDate>
  <CharactersWithSpaces>33097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2023-01-10T05:03:00Z</dcterms:created>
  <dc:creator>贵 张</dc:creator>
  <cp:lastModifiedBy>pc</cp:lastModifiedBy>
  <dcterms:modified xsi:type="dcterms:W3CDTF">2023-01-10T06:05:27Z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28FAF16D91B5450992CBE4D0C71F798D</vt:lpwstr>
  </property>
</Properties>
</file>