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837" w:rsidRPr="008235FA" w:rsidRDefault="00CF5837" w:rsidP="00CF5837">
      <w:pPr>
        <w:widowControl/>
        <w:kinsoku w:val="0"/>
        <w:autoSpaceDE w:val="0"/>
        <w:autoSpaceDN w:val="0"/>
        <w:spacing w:line="374" w:lineRule="auto"/>
        <w:ind w:firstLineChars="200" w:firstLine="460"/>
        <w:contextualSpacing/>
        <w:jc w:val="left"/>
        <w:textAlignment w:val="baseline"/>
        <w:rPr>
          <w:rFonts w:ascii="Times New Roman" w:eastAsia="Arial" w:hAnsi="Times New Roman"/>
          <w:color w:val="000000"/>
          <w:sz w:val="23"/>
          <w:szCs w:val="23"/>
        </w:rPr>
      </w:pPr>
      <w:r w:rsidRPr="008235FA">
        <w:rPr>
          <w:rFonts w:ascii="Times New Roman" w:eastAsia="宋体" w:hAnsi="Times New Roman"/>
          <w:color w:val="000000"/>
          <w:sz w:val="23"/>
          <w:szCs w:val="23"/>
        </w:rPr>
        <w:t>供应硬件、硬件参数及硬件数量见</w:t>
      </w:r>
      <w:r w:rsidRPr="008235FA">
        <w:rPr>
          <w:rFonts w:ascii="Times New Roman" w:eastAsia="宋体" w:hAnsi="Times New Roman"/>
          <w:color w:val="000000"/>
          <w:sz w:val="23"/>
          <w:szCs w:val="23"/>
          <w:lang w:eastAsia="zh-Hans"/>
        </w:rPr>
        <w:t>下</w:t>
      </w:r>
      <w:r w:rsidRPr="008235FA">
        <w:rPr>
          <w:rFonts w:ascii="Times New Roman" w:eastAsia="宋体" w:hAnsi="Times New Roman" w:hint="eastAsia"/>
          <w:color w:val="000000"/>
          <w:sz w:val="23"/>
          <w:szCs w:val="23"/>
        </w:rPr>
        <w:t>表</w:t>
      </w:r>
    </w:p>
    <w:tbl>
      <w:tblPr>
        <w:tblW w:w="504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044"/>
        <w:gridCol w:w="1394"/>
        <w:gridCol w:w="7627"/>
        <w:gridCol w:w="467"/>
        <w:gridCol w:w="538"/>
        <w:gridCol w:w="1602"/>
      </w:tblGrid>
      <w:tr w:rsidR="00CF5837" w:rsidRPr="008235FA" w:rsidTr="00ED69EC">
        <w:trPr>
          <w:trHeight w:val="284"/>
        </w:trPr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</w:rPr>
            </w:pPr>
            <w:bookmarkStart w:id="0" w:name="_Hlk127780313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序号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设备名称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指标项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参数描述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单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位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数量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:rsidR="00CF5837" w:rsidRPr="008235FA" w:rsidRDefault="00CF5837" w:rsidP="00ED69EC">
            <w:pPr>
              <w:keepNext/>
              <w:keepLines/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outlineLvl w:val="3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备注</w:t>
            </w: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一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应用集群设备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66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机架式节点服务器（含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GPU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）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机架式（含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GPU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），双电源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块英特尔至强金牌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5218(2.3GHz/16-core/22MB/125W)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(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带散热器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)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16*DDR4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-32GB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8*2T-SAS 12Gb/s-7.2K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3*960GB-SATA SSD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GPU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1*NVIDIA-Tesla A10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图形加速卡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-24GB-PCIe 3.0 x16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-RAID0,1,10-0Cache-PCIe 3.0 X8-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全高半长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含原厂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3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年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7*24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服务，上门安装服务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机架式节点服务器（不含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GPU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）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机架式（不含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GPU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），双电源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块英特尔至强金牌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5218(2.3GHz/16-core/22MB/125W)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(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带散热器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)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16*DDR4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-32GB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(24*2.5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英寸硬盘机箱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,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8*2T-SAS 12Gb/s-7.2K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3*960GB-SATA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tabs>
                <w:tab w:val="left" w:pos="4365"/>
              </w:tabs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-RAID0,1,10-0 Cache-PCIe 3.0X8-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全高半长，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含原厂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3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年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7*24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服务，上门安装服务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应用服务器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块英特尔至强银牌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4210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处理器（带散热器）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>10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*DDR4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-32GB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10*1.2T-SAS  12Gb/s-10K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-RAID0,1,10-0Cache-PCIe 3.0 X8-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全高半长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含原厂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3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年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7*24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服务，上门安装服务，双电源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lastRenderedPageBreak/>
              <w:t>4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分布式存储节点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分布式存储服务器，机架式，双电源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配置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颗英特尔至强银牌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4214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8*DDR4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-32GB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>-RAID0,1,10-0Cache-PCIe 3.0 X8-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全高半长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块英特尔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S4510 480GB OS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块英特尔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S4610 3.84TB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缓存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1.6TB NVMEP4610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28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12TB SAS  12Gb/s-7.2K HDD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万兆交换机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交换机规格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L3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以太网交换机（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48SPF Plus+2QSPF Plus+2Slot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）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电源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含两个电源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扩展接口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6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个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40GE QSFP28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（可通过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 xml:space="preserve"> License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升级到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 xml:space="preserve"> 100GE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）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交换容量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  <w:lang w:bidi="ar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交换容量≥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2.5Tbps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，包转发率≥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1600Mpps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原厂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年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5*9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千兆交换机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交换机规格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L2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以太网交换机，双电源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接口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个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10/100/1000BASE-T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电口，支持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个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1G/10G BASEX</w:t>
            </w:r>
          </w:p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SPF Plus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端口，配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个光纤模块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性能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包转发率≥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426Mpps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原厂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年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5*9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7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防火墙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防火墙类型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服务器防火墙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接口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千兆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Combo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接口≥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千兆电口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千兆光口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万兆光口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6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IPv6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IPv6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性能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防火墙吞吐量≥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15Gbps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，最大并发连接数≥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1000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万，每秒新建连接数≥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25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万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隔离装置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类型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电力系统物理隔离装置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Syskeeper-2000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接口规格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千兆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9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屏柜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尺寸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800*1000*2200mm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个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前单开、后双开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空开和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PDU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路空开、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双电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路</w:t>
            </w:r>
            <w:proofErr w:type="gramEnd"/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套</w:t>
            </w: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8</w:t>
            </w: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>11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光纤跳线和光模块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光纤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米和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米跳线、光模块（包含试验设备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数采需要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用到的辅件）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套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300</w:t>
            </w: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线材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米和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米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6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类网线和接头（包含试验设备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数采需要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用到的辅件）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套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300</w:t>
            </w: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二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大数据集群设备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基础服务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型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6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CPU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S4214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、配置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颗处理器，单颗主频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2.2GHz/12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核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384GB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DDR4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内存，最高频率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2933 MHz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或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LRDIMM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>-RAID0,1,10-0Cache-PCIe 3.0 X8-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全高半长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2*480GB 2.5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英寸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SATA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实时计算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6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CPU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S4214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、配置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颗处理器，单颗主频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2.2GHz/12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核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384GB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DDR4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内存，最高频率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2933 MHz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或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LRDIMM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>-RAID0,1,10-0Cache-PCIe 3.0 X8-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全高半长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2*480GB 2.5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英寸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SATA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离线计算存储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设备规格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机架式，双电源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23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CPU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S4314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、配置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颗处理器，单颗主频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2.4GHz/16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核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384GB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DDR4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内存，最高频率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2933 MHz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RDIMM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或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LRDIMM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网卡规格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板载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2*GE+2*10GE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光口，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模块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>Raid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</w:rPr>
              <w:t xml:space="preserve">PCIe RAID 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标卡</w:t>
            </w:r>
            <w:proofErr w:type="gramEnd"/>
            <w:r w:rsidRPr="008235FA">
              <w:rPr>
                <w:rFonts w:ascii="Times New Roman" w:eastAsia="宋体" w:hAnsi="Times New Roman"/>
                <w:sz w:val="17"/>
                <w:szCs w:val="17"/>
              </w:rPr>
              <w:t>-RAID0,1,10-0Cache-PCIe 3.0 X8-</w:t>
            </w:r>
            <w:r w:rsidRPr="008235FA">
              <w:rPr>
                <w:rFonts w:ascii="Times New Roman" w:eastAsia="宋体" w:hAnsi="Times New Roman"/>
                <w:sz w:val="17"/>
                <w:szCs w:val="17"/>
              </w:rPr>
              <w:t>全高半长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硬盘：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2*960GB 2.5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英寸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SATA SSD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；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1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块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 12TB SAS  12Gb/s-7.2K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万兆交换机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整机固化不少于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48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个万兆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SFP+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6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个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40GE QSFP28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（可通过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 xml:space="preserve"> License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升级到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 xml:space="preserve"> 100GE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）；交换容量≥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2.5Tbps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，包转发率≥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1600Mpps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满配光纤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模块，双电源</w:t>
            </w:r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</w:t>
            </w: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5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千兆交换机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整机固化不少于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48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个</w:t>
            </w:r>
            <w:proofErr w:type="gramStart"/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千兆电口</w:t>
            </w:r>
            <w:proofErr w:type="gramEnd"/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个万兆光口；交换容量≥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1.28Tbps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，包转发率≥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462Mpps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bidi="ar"/>
              </w:rPr>
              <w:t>，双电源</w:t>
            </w:r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台</w:t>
            </w: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lastRenderedPageBreak/>
              <w:t>三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备品备件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移动调试设备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内存规模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内存容量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:16GB</w:t>
            </w:r>
          </w:p>
        </w:tc>
        <w:tc>
          <w:tcPr>
            <w:tcW w:w="166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台</w:t>
            </w:r>
          </w:p>
        </w:tc>
        <w:tc>
          <w:tcPr>
            <w:tcW w:w="191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2</w:t>
            </w:r>
          </w:p>
        </w:tc>
        <w:tc>
          <w:tcPr>
            <w:tcW w:w="569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Arial" w:hAnsi="Times New Roman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系列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ThinkPad-X1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系列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屏幕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屏幕色域：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100%sRGB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屏幕尺寸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:16.0-16.9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英寸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屏幕比例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:16:10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屏幕刷新率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:165Hz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IPv6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支持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IPv6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特性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Wi-Fi 6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系统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Windows 11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带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Office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厚度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15.1-18.0mm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固态硬盘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(SSD)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1TB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处理器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intel i7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显卡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显卡型号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 xml:space="preserve">:RTX3060 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，显卡芯片供应商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:NVIDIA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72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机械硬盘</w:t>
            </w: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无机械硬盘</w:t>
            </w:r>
          </w:p>
        </w:tc>
        <w:tc>
          <w:tcPr>
            <w:tcW w:w="166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Merge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  <w:lang w:eastAsia="zh-Hans"/>
              </w:rPr>
              <w:t>四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/>
                <w:sz w:val="17"/>
                <w:szCs w:val="17"/>
                <w:lang w:eastAsia="zh-Hans"/>
              </w:rPr>
              <w:t>工器具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tr w:rsidR="00CF5837" w:rsidRPr="008235FA" w:rsidTr="00ED69EC">
        <w:trPr>
          <w:trHeight w:val="284"/>
        </w:trPr>
        <w:tc>
          <w:tcPr>
            <w:tcW w:w="144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</w:p>
        </w:tc>
        <w:tc>
          <w:tcPr>
            <w:tcW w:w="72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其他辅材</w:t>
            </w:r>
          </w:p>
        </w:tc>
        <w:tc>
          <w:tcPr>
            <w:tcW w:w="495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  <w:tc>
          <w:tcPr>
            <w:tcW w:w="270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left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包含：网线，水晶头，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485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线，角钢，螺丝、网线钳、标签纸、标签机、扎带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....</w:t>
            </w: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等满足硬件安装施工需求。</w:t>
            </w:r>
          </w:p>
        </w:tc>
        <w:tc>
          <w:tcPr>
            <w:tcW w:w="166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  <w:lang w:eastAsia="zh-Hans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  <w:lang w:eastAsia="zh-Hans"/>
              </w:rPr>
              <w:t>项</w:t>
            </w:r>
          </w:p>
        </w:tc>
        <w:tc>
          <w:tcPr>
            <w:tcW w:w="191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  <w:r w:rsidRPr="008235FA">
              <w:rPr>
                <w:rFonts w:ascii="Times New Roman" w:eastAsia="宋体" w:hAnsi="Times New Roman" w:hint="eastAsia"/>
                <w:sz w:val="17"/>
                <w:szCs w:val="17"/>
              </w:rPr>
              <w:t>1</w:t>
            </w:r>
          </w:p>
        </w:tc>
        <w:tc>
          <w:tcPr>
            <w:tcW w:w="569" w:type="pct"/>
            <w:vAlign w:val="center"/>
          </w:tcPr>
          <w:p w:rsidR="00CF5837" w:rsidRPr="008235FA" w:rsidRDefault="00CF5837" w:rsidP="00ED69EC">
            <w:pPr>
              <w:widowControl/>
              <w:kinsoku w:val="0"/>
              <w:autoSpaceDE w:val="0"/>
              <w:autoSpaceDN w:val="0"/>
              <w:contextualSpacing/>
              <w:jc w:val="center"/>
              <w:textAlignment w:val="baseline"/>
              <w:rPr>
                <w:rFonts w:ascii="Times New Roman" w:eastAsia="宋体" w:hAnsi="Times New Roman"/>
                <w:sz w:val="17"/>
                <w:szCs w:val="17"/>
              </w:rPr>
            </w:pPr>
          </w:p>
        </w:tc>
      </w:tr>
      <w:bookmarkEnd w:id="0"/>
    </w:tbl>
    <w:p w:rsidR="00CF5837" w:rsidRPr="008235FA" w:rsidRDefault="00CF5837" w:rsidP="00CF5837">
      <w:pPr>
        <w:kinsoku w:val="0"/>
        <w:autoSpaceDE w:val="0"/>
        <w:autoSpaceDN w:val="0"/>
        <w:adjustRightInd w:val="0"/>
        <w:snapToGrid w:val="0"/>
        <w:ind w:firstLineChars="95" w:firstLine="199"/>
        <w:textAlignment w:val="baseline"/>
        <w:rPr>
          <w:rFonts w:ascii="Times New Roman" w:eastAsia="宋体" w:hAnsi="Times New Roman"/>
          <w:color w:val="000000"/>
        </w:rPr>
      </w:pPr>
    </w:p>
    <w:p w:rsidR="00E0412B" w:rsidRDefault="00E0412B"/>
    <w:sectPr w:rsidR="00E0412B" w:rsidSect="00CF58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37"/>
    <w:rsid w:val="00CF5837"/>
    <w:rsid w:val="00E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CC722-29D1-4AC9-99BD-7EA272F2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3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2023-03-17T11:03:00Z</dcterms:created>
  <dcterms:modified xsi:type="dcterms:W3CDTF">2023-03-17T11:03:00Z</dcterms:modified>
</cp:coreProperties>
</file>