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80" w:rsidRDefault="00821E80" w:rsidP="00821E80">
      <w:pPr>
        <w:pStyle w:val="1"/>
        <w:rPr>
          <w:lang w:eastAsia="zh-CN"/>
        </w:rPr>
      </w:pPr>
      <w:r>
        <w:rPr>
          <w:rFonts w:hint="eastAsia"/>
          <w:color w:val="auto"/>
          <w:lang w:eastAsia="zh-CN"/>
        </w:rPr>
        <w:t>附件</w:t>
      </w:r>
      <w:r>
        <w:rPr>
          <w:rFonts w:hint="eastAsia"/>
          <w:color w:val="auto"/>
          <w:lang w:eastAsia="zh-CN"/>
        </w:rPr>
        <w:t>2</w:t>
      </w:r>
      <w:r>
        <w:rPr>
          <w:rFonts w:hint="eastAsia"/>
          <w:color w:val="auto"/>
          <w:lang w:eastAsia="zh-CN"/>
        </w:rPr>
        <w:t>：专用资质业绩要求</w:t>
      </w:r>
    </w:p>
    <w:tbl>
      <w:tblPr>
        <w:tblW w:w="12244" w:type="dxa"/>
        <w:tblLayout w:type="fixed"/>
        <w:tblCellMar>
          <w:left w:w="0" w:type="dxa"/>
          <w:right w:w="0" w:type="dxa"/>
        </w:tblCellMar>
        <w:tblLook w:val="04A0"/>
      </w:tblPr>
      <w:tblGrid>
        <w:gridCol w:w="1272"/>
        <w:gridCol w:w="1052"/>
        <w:gridCol w:w="696"/>
        <w:gridCol w:w="752"/>
        <w:gridCol w:w="1056"/>
        <w:gridCol w:w="2112"/>
        <w:gridCol w:w="924"/>
        <w:gridCol w:w="1392"/>
        <w:gridCol w:w="1592"/>
        <w:gridCol w:w="832"/>
        <w:gridCol w:w="564"/>
      </w:tblGrid>
      <w:tr w:rsidR="00821E80" w:rsidTr="0040565E">
        <w:trPr>
          <w:trHeight w:val="720"/>
          <w:tblHead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proofErr w:type="gramStart"/>
            <w:r>
              <w:rPr>
                <w:rFonts w:ascii="宋体" w:eastAsia="宋体" w:hAnsi="宋体" w:cs="宋体" w:hint="eastAsia"/>
                <w:b/>
                <w:kern w:val="0"/>
                <w:sz w:val="13"/>
                <w:szCs w:val="13"/>
                <w:lang/>
              </w:rPr>
              <w:t>适用标包</w:t>
            </w:r>
            <w:proofErr w:type="gramEnd"/>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小类</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供货业绩</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生产设备</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生产能力</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生产许可证</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入网许可证/其他资质要求</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产品型式试验报告或检测报告或鉴定报告</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3C认证证书</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b/>
                <w:kern w:val="0"/>
                <w:sz w:val="13"/>
                <w:szCs w:val="13"/>
                <w:lang/>
              </w:rPr>
            </w:pPr>
            <w:r>
              <w:rPr>
                <w:rFonts w:ascii="宋体" w:eastAsia="宋体" w:hAnsi="宋体" w:cs="宋体" w:hint="eastAsia"/>
                <w:b/>
                <w:kern w:val="0"/>
                <w:sz w:val="13"/>
                <w:szCs w:val="13"/>
                <w:lang/>
              </w:rPr>
              <w:t>其他</w:t>
            </w:r>
          </w:p>
        </w:tc>
      </w:tr>
      <w:tr w:rsidR="00821E80" w:rsidTr="0040565E">
        <w:trPr>
          <w:trHeight w:val="326"/>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002母线包1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封闭母线桥、管状母线、矩形母线</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具有ISO9000系列质量保证体系认证证书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产品型式试验报告或检测报告或鉴定报告</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302"/>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005智能一体化电源系统包1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智能一体化电源系统</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具有ISO9000系列质量保证体系认证证书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产品型式试验报告或检测报告或鉴定报告</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410"/>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006通信监控系统包1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通信监控系统</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具有ISO9000系列质量保证体系认证证书、环境管理体系认证证书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产品型式试验报告或检测报告或鉴定报告</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314"/>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008通信设备包1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数字程控交换系统、综合接入设备</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具有ISO9000系列质量保证体系认证证书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产品型式试验报告或检测报告或鉴定报告</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422"/>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010厂站终端包1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厂站终端包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第三方权威机构出具的检测报告且检测报告有效合格</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382"/>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014钢绞线包1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钢绞线</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具有ISO9000系列质量保证体系认证证书、环境管理体系认证证书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90"/>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015光缆及光缆附件包1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光缆及光缆附件</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具有ISO9001系列质量保证体系认证证书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658"/>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016绝缘子包1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交流盘形</w:t>
            </w:r>
            <w:proofErr w:type="gramStart"/>
            <w:r>
              <w:rPr>
                <w:rFonts w:ascii="宋体" w:eastAsia="宋体" w:hAnsi="宋体" w:cs="宋体" w:hint="eastAsia"/>
                <w:bCs/>
                <w:kern w:val="0"/>
                <w:sz w:val="13"/>
                <w:szCs w:val="13"/>
                <w:lang/>
              </w:rPr>
              <w:t>悬式瓷</w:t>
            </w:r>
            <w:proofErr w:type="gramEnd"/>
            <w:r>
              <w:rPr>
                <w:rFonts w:ascii="宋体" w:eastAsia="宋体" w:hAnsi="宋体" w:cs="宋体" w:hint="eastAsia"/>
                <w:bCs/>
                <w:kern w:val="0"/>
                <w:sz w:val="13"/>
                <w:szCs w:val="13"/>
                <w:lang/>
              </w:rPr>
              <w:t>复合绝缘子</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近三年瓷复合绝缘子供货业绩不少于10万片</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年生产能力需达到50万片（只）及以上</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具有ISO9000系列质量保证体系认证证书、环境管理体系认证证书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应提供由CNAS授权的检测机构，出具的检测依据为DL/T1470-2015标准的全项检测报告，且内容与标的物的规格、型号完全相符</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940"/>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017复合绝缘横担包1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复合绝缘横担</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提供国家认可第三方权威检测机构的有效的型式试验报告（</w:t>
            </w:r>
            <w:proofErr w:type="gramStart"/>
            <w:r>
              <w:rPr>
                <w:rFonts w:ascii="宋体" w:eastAsia="宋体" w:hAnsi="宋体" w:cs="宋体" w:hint="eastAsia"/>
                <w:bCs/>
                <w:kern w:val="0"/>
                <w:sz w:val="13"/>
                <w:szCs w:val="13"/>
                <w:lang/>
              </w:rPr>
              <w:t>耐张型</w:t>
            </w:r>
            <w:proofErr w:type="gramEnd"/>
            <w:r>
              <w:rPr>
                <w:rFonts w:ascii="宋体" w:eastAsia="宋体" w:hAnsi="宋体" w:cs="宋体" w:hint="eastAsia"/>
                <w:bCs/>
                <w:kern w:val="0"/>
                <w:sz w:val="13"/>
                <w:szCs w:val="13"/>
                <w:lang/>
              </w:rPr>
              <w:t>复合绝缘横担须提供L形</w:t>
            </w:r>
            <w:proofErr w:type="gramStart"/>
            <w:r>
              <w:rPr>
                <w:rFonts w:ascii="宋体" w:eastAsia="宋体" w:hAnsi="宋体" w:cs="宋体" w:hint="eastAsia"/>
                <w:bCs/>
                <w:kern w:val="0"/>
                <w:sz w:val="13"/>
                <w:szCs w:val="13"/>
                <w:lang/>
              </w:rPr>
              <w:t>截面耐张型</w:t>
            </w:r>
            <w:proofErr w:type="gramEnd"/>
            <w:r>
              <w:rPr>
                <w:rFonts w:ascii="宋体" w:eastAsia="宋体" w:hAnsi="宋体" w:cs="宋体" w:hint="eastAsia"/>
                <w:bCs/>
                <w:kern w:val="0"/>
                <w:sz w:val="13"/>
                <w:szCs w:val="13"/>
                <w:lang/>
              </w:rPr>
              <w:t>复合绝缘横担型式试验报告）</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270"/>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022消防系统包1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消防系统</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具有ISO9001系列质量保证体系认证证书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r w:rsidR="00821E80" w:rsidTr="0040565E">
        <w:trPr>
          <w:trHeight w:val="384"/>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027单元式空调机包1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单元式空调机</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具有ISO9001系列质量保证体系认证证书</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r>
    </w:tbl>
    <w:p w:rsidR="00821E80" w:rsidRDefault="00821E80" w:rsidP="00821E80">
      <w:pPr>
        <w:pStyle w:val="af1"/>
        <w:ind w:firstLine="640"/>
      </w:pPr>
    </w:p>
    <w:p w:rsidR="00821E80" w:rsidRDefault="00821E80" w:rsidP="00821E80">
      <w:pPr>
        <w:ind w:firstLine="640"/>
      </w:pPr>
    </w:p>
    <w:p w:rsidR="00821E80" w:rsidRDefault="00821E80" w:rsidP="00821E80">
      <w:pPr>
        <w:pStyle w:val="af1"/>
        <w:ind w:firstLine="640"/>
      </w:pPr>
    </w:p>
    <w:p w:rsidR="00821E80" w:rsidRDefault="00821E80" w:rsidP="00821E80">
      <w:pPr>
        <w:ind w:firstLine="640"/>
      </w:pPr>
    </w:p>
    <w:p w:rsidR="00821E80" w:rsidRDefault="00821E80" w:rsidP="00821E80">
      <w:pPr>
        <w:pStyle w:val="1"/>
        <w:rPr>
          <w:lang w:eastAsia="zh-CN"/>
        </w:rPr>
      </w:pPr>
      <w:r>
        <w:rPr>
          <w:rFonts w:hint="eastAsia"/>
          <w:color w:val="auto"/>
          <w:lang w:eastAsia="zh-CN"/>
        </w:rPr>
        <w:t>附件</w:t>
      </w:r>
      <w:r>
        <w:rPr>
          <w:rFonts w:hint="eastAsia"/>
          <w:color w:val="auto"/>
          <w:lang w:eastAsia="zh-CN"/>
        </w:rPr>
        <w:t>3</w:t>
      </w:r>
      <w:r>
        <w:rPr>
          <w:rFonts w:hint="eastAsia"/>
          <w:color w:val="auto"/>
          <w:lang w:eastAsia="zh-CN"/>
        </w:rPr>
        <w:t>：</w:t>
      </w:r>
      <w:proofErr w:type="gramStart"/>
      <w:r>
        <w:rPr>
          <w:rFonts w:hint="eastAsia"/>
          <w:color w:val="auto"/>
          <w:lang w:eastAsia="zh-CN"/>
        </w:rPr>
        <w:t>国网青海省</w:t>
      </w:r>
      <w:proofErr w:type="gramEnd"/>
      <w:r>
        <w:rPr>
          <w:rFonts w:hint="eastAsia"/>
          <w:color w:val="auto"/>
          <w:lang w:eastAsia="zh-CN"/>
        </w:rPr>
        <w:t>电力公司</w:t>
      </w:r>
      <w:r>
        <w:rPr>
          <w:rFonts w:hint="eastAsia"/>
          <w:color w:val="auto"/>
          <w:lang w:eastAsia="zh-CN"/>
        </w:rPr>
        <w:t>2023</w:t>
      </w:r>
      <w:r>
        <w:rPr>
          <w:rFonts w:hint="eastAsia"/>
          <w:color w:val="auto"/>
          <w:lang w:eastAsia="zh-CN"/>
        </w:rPr>
        <w:t>年第三次物资招标采购</w:t>
      </w:r>
      <w:r>
        <w:rPr>
          <w:rFonts w:hint="eastAsia"/>
          <w:color w:val="auto"/>
          <w:lang w:eastAsia="zh-CN"/>
        </w:rPr>
        <w:t>(</w:t>
      </w:r>
      <w:r>
        <w:rPr>
          <w:rFonts w:hint="eastAsia"/>
          <w:color w:val="auto"/>
          <w:lang w:eastAsia="zh-CN"/>
        </w:rPr>
        <w:t>批次编号：</w:t>
      </w:r>
      <w:r>
        <w:rPr>
          <w:rFonts w:hint="eastAsia"/>
          <w:color w:val="auto"/>
          <w:lang w:eastAsia="zh-CN"/>
        </w:rPr>
        <w:t>282303)</w:t>
      </w:r>
      <w:r>
        <w:rPr>
          <w:rFonts w:hint="eastAsia"/>
          <w:color w:val="auto"/>
          <w:lang w:eastAsia="zh-CN"/>
        </w:rPr>
        <w:t>项目最高投标限价清单及特殊要求。</w:t>
      </w:r>
    </w:p>
    <w:p w:rsidR="00821E80" w:rsidRDefault="00821E80" w:rsidP="00821E80">
      <w:pPr>
        <w:pStyle w:val="af1"/>
        <w:ind w:firstLine="400"/>
        <w:rPr>
          <w:rFonts w:ascii="Arial" w:eastAsia="宋体" w:hAnsi="Arial" w:cs="Arial"/>
          <w:kern w:val="0"/>
          <w:sz w:val="20"/>
          <w:szCs w:val="20"/>
          <w:lang/>
        </w:rPr>
      </w:pPr>
    </w:p>
    <w:tbl>
      <w:tblPr>
        <w:tblW w:w="13260" w:type="dxa"/>
        <w:tblLayout w:type="fixed"/>
        <w:tblCellMar>
          <w:left w:w="0" w:type="dxa"/>
          <w:right w:w="0" w:type="dxa"/>
        </w:tblCellMar>
        <w:tblLook w:val="04A0"/>
      </w:tblPr>
      <w:tblGrid>
        <w:gridCol w:w="540"/>
        <w:gridCol w:w="934"/>
        <w:gridCol w:w="506"/>
        <w:gridCol w:w="1392"/>
        <w:gridCol w:w="597"/>
        <w:gridCol w:w="1098"/>
        <w:gridCol w:w="2510"/>
        <w:gridCol w:w="2058"/>
        <w:gridCol w:w="540"/>
        <w:gridCol w:w="811"/>
        <w:gridCol w:w="1528"/>
        <w:gridCol w:w="746"/>
      </w:tblGrid>
      <w:tr w:rsidR="00821E80" w:rsidTr="0040565E">
        <w:trPr>
          <w:trHeight w:val="288"/>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b/>
                <w:kern w:val="0"/>
                <w:sz w:val="16"/>
                <w:szCs w:val="16"/>
                <w:lang/>
              </w:rPr>
              <w:t>序号</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hint="eastAsia"/>
                <w:b/>
                <w:kern w:val="0"/>
                <w:sz w:val="16"/>
                <w:szCs w:val="16"/>
                <w:lang/>
              </w:rPr>
              <w:t>采购申请号</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Calibri" w:eastAsia="宋体" w:hAnsi="Calibri" w:cs="Calibri"/>
                <w:b/>
                <w:kern w:val="0"/>
                <w:sz w:val="16"/>
                <w:szCs w:val="16"/>
                <w:lang/>
              </w:rPr>
            </w:pPr>
            <w:r>
              <w:rPr>
                <w:rFonts w:ascii="Calibri" w:eastAsia="宋体" w:hAnsi="Calibri" w:cs="Calibri" w:hint="eastAsia"/>
                <w:b/>
                <w:kern w:val="0"/>
                <w:sz w:val="16"/>
                <w:szCs w:val="16"/>
                <w:lang/>
              </w:rPr>
              <w:t>行号</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b/>
                <w:kern w:val="0"/>
                <w:sz w:val="16"/>
                <w:szCs w:val="16"/>
                <w:lang/>
              </w:rPr>
              <w:t>分标名称</w:t>
            </w: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hint="eastAsia"/>
                <w:b/>
                <w:kern w:val="0"/>
                <w:sz w:val="16"/>
                <w:szCs w:val="16"/>
                <w:lang/>
              </w:rPr>
              <w:t>分包</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hint="eastAsia"/>
                <w:b/>
                <w:kern w:val="0"/>
                <w:sz w:val="16"/>
                <w:szCs w:val="16"/>
                <w:lang/>
              </w:rPr>
              <w:t>项目单位</w:t>
            </w:r>
          </w:p>
        </w:tc>
        <w:tc>
          <w:tcPr>
            <w:tcW w:w="25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hint="eastAsia"/>
                <w:b/>
                <w:kern w:val="0"/>
                <w:sz w:val="16"/>
                <w:szCs w:val="16"/>
                <w:lang/>
              </w:rPr>
              <w:t>工程名称</w:t>
            </w:r>
          </w:p>
        </w:tc>
        <w:tc>
          <w:tcPr>
            <w:tcW w:w="20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b/>
                <w:kern w:val="0"/>
                <w:sz w:val="16"/>
                <w:szCs w:val="16"/>
                <w:lang/>
              </w:rPr>
              <w:t>物资描述</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hint="eastAsia"/>
                <w:b/>
                <w:kern w:val="0"/>
                <w:sz w:val="16"/>
                <w:szCs w:val="16"/>
                <w:lang/>
              </w:rPr>
              <w:t>单位</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b/>
                <w:kern w:val="0"/>
                <w:sz w:val="16"/>
                <w:szCs w:val="16"/>
                <w:lang/>
              </w:rPr>
              <w:t>数量</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hint="eastAsia"/>
                <w:b/>
                <w:kern w:val="0"/>
                <w:sz w:val="16"/>
                <w:szCs w:val="16"/>
                <w:lang/>
              </w:rPr>
              <w:t>最高限价（含税总价</w:t>
            </w:r>
            <w:r>
              <w:rPr>
                <w:rFonts w:ascii="Calibri" w:eastAsia="宋体" w:hAnsi="Calibri" w:cs="Calibri" w:hint="eastAsia"/>
                <w:b/>
                <w:kern w:val="0"/>
                <w:sz w:val="16"/>
                <w:szCs w:val="16"/>
                <w:lang/>
              </w:rPr>
              <w:t>/</w:t>
            </w:r>
            <w:r>
              <w:rPr>
                <w:rFonts w:ascii="Calibri" w:eastAsia="宋体" w:hAnsi="Calibri" w:cs="Calibri" w:hint="eastAsia"/>
                <w:b/>
                <w:kern w:val="0"/>
                <w:sz w:val="16"/>
                <w:szCs w:val="16"/>
                <w:lang/>
              </w:rPr>
              <w:t>万元）</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ind w:firstLineChars="0" w:firstLine="0"/>
              <w:jc w:val="center"/>
              <w:textAlignment w:val="center"/>
              <w:rPr>
                <w:rFonts w:ascii="宋体" w:eastAsia="宋体" w:hAnsi="宋体" w:cs="宋体"/>
                <w:sz w:val="16"/>
                <w:szCs w:val="16"/>
              </w:rPr>
            </w:pPr>
            <w:r>
              <w:rPr>
                <w:rFonts w:ascii="Calibri" w:eastAsia="宋体" w:hAnsi="Calibri" w:cs="Calibri" w:hint="eastAsia"/>
                <w:b/>
                <w:kern w:val="0"/>
                <w:sz w:val="16"/>
                <w:szCs w:val="16"/>
                <w:lang/>
              </w:rPr>
              <w:t>特殊要求</w:t>
            </w: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0500467813</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001</w:t>
            </w:r>
            <w:proofErr w:type="gramStart"/>
            <w:r>
              <w:rPr>
                <w:rFonts w:ascii="宋体" w:eastAsia="宋体" w:hAnsi="宋体" w:cs="宋体" w:hint="eastAsia"/>
                <w:bCs/>
                <w:kern w:val="0"/>
                <w:sz w:val="13"/>
                <w:szCs w:val="13"/>
                <w:lang/>
              </w:rPr>
              <w:t>一次设备</w:t>
            </w:r>
            <w:proofErr w:type="gramEnd"/>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青海海东化隆10kV</w:t>
            </w:r>
            <w:proofErr w:type="gramStart"/>
            <w:r>
              <w:rPr>
                <w:rFonts w:ascii="宋体" w:eastAsia="宋体" w:hAnsi="宋体" w:cs="宋体" w:hint="eastAsia"/>
                <w:bCs/>
                <w:kern w:val="0"/>
                <w:sz w:val="13"/>
                <w:szCs w:val="13"/>
                <w:lang/>
              </w:rPr>
              <w:t>昂</w:t>
            </w:r>
            <w:proofErr w:type="gramEnd"/>
            <w:r>
              <w:rPr>
                <w:rFonts w:ascii="宋体" w:eastAsia="宋体" w:hAnsi="宋体" w:cs="宋体" w:hint="eastAsia"/>
                <w:bCs/>
                <w:kern w:val="0"/>
                <w:sz w:val="13"/>
                <w:szCs w:val="13"/>
                <w:lang/>
              </w:rPr>
              <w:t>七路主干及分支线路改造工程</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10kV真空瓷柱式断路器,1250A,25kA,三相机械联动,户外</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6.091799</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ind w:firstLine="320"/>
              <w:jc w:val="center"/>
              <w:rPr>
                <w:rFonts w:ascii="Calibri" w:eastAsia="宋体" w:hAnsi="Calibri" w:cs="Calibri"/>
                <w:sz w:val="16"/>
                <w:szCs w:val="16"/>
              </w:rPr>
            </w:pPr>
          </w:p>
        </w:tc>
      </w:tr>
      <w:tr w:rsidR="00821E80" w:rsidTr="0040565E">
        <w:trPr>
          <w:trHeight w:val="221"/>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0500467691</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001</w:t>
            </w:r>
            <w:proofErr w:type="gramStart"/>
            <w:r>
              <w:rPr>
                <w:rFonts w:ascii="宋体" w:eastAsia="宋体" w:hAnsi="宋体" w:cs="宋体" w:hint="eastAsia"/>
                <w:bCs/>
                <w:kern w:val="0"/>
                <w:sz w:val="13"/>
                <w:szCs w:val="13"/>
                <w:lang/>
              </w:rPr>
              <w:t>一次设备</w:t>
            </w:r>
            <w:proofErr w:type="gramEnd"/>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青海黄南河南宁木特乡10kV宁二路宁木</w:t>
            </w:r>
            <w:proofErr w:type="gramStart"/>
            <w:r>
              <w:rPr>
                <w:rFonts w:ascii="宋体" w:eastAsia="宋体" w:hAnsi="宋体" w:cs="宋体" w:hint="eastAsia"/>
                <w:bCs/>
                <w:kern w:val="0"/>
                <w:sz w:val="13"/>
                <w:szCs w:val="13"/>
                <w:lang/>
              </w:rPr>
              <w:t>特</w:t>
            </w:r>
            <w:proofErr w:type="gramEnd"/>
            <w:r>
              <w:rPr>
                <w:rFonts w:ascii="宋体" w:eastAsia="宋体" w:hAnsi="宋体" w:cs="宋体" w:hint="eastAsia"/>
                <w:bCs/>
                <w:kern w:val="0"/>
                <w:sz w:val="13"/>
                <w:szCs w:val="13"/>
                <w:lang/>
              </w:rPr>
              <w:t>村台区新建工程</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调压器,AC10kV,2000kVA,0%~+20%,三相</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11</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0500479931</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003储能系统成套设备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电力公司电力经济技术研究院</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青海省光伏发电并网技术重点</w:t>
            </w:r>
            <w:proofErr w:type="gramStart"/>
            <w:r>
              <w:rPr>
                <w:rFonts w:ascii="宋体" w:eastAsia="宋体" w:hAnsi="宋体" w:cs="宋体" w:hint="eastAsia"/>
                <w:bCs/>
                <w:kern w:val="0"/>
                <w:sz w:val="13"/>
                <w:szCs w:val="13"/>
                <w:lang/>
              </w:rPr>
              <w:t>实验室氢电耦合</w:t>
            </w:r>
            <w:proofErr w:type="gramEnd"/>
            <w:r>
              <w:rPr>
                <w:rFonts w:ascii="宋体" w:eastAsia="宋体" w:hAnsi="宋体" w:cs="宋体" w:hint="eastAsia"/>
                <w:bCs/>
                <w:kern w:val="0"/>
                <w:sz w:val="13"/>
                <w:szCs w:val="13"/>
                <w:lang/>
              </w:rPr>
              <w:t>实验系统能力建设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储能系统成套设备,DC375V</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354.86</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322"/>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0500479931</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00020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003储能系统成套设备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电力公司电力经济技术研究院</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青海省光伏发电并网技术重点</w:t>
            </w:r>
            <w:proofErr w:type="gramStart"/>
            <w:r>
              <w:rPr>
                <w:rFonts w:ascii="宋体" w:eastAsia="宋体" w:hAnsi="宋体" w:cs="宋体" w:hint="eastAsia"/>
                <w:bCs/>
                <w:kern w:val="0"/>
                <w:sz w:val="13"/>
                <w:szCs w:val="13"/>
                <w:lang/>
              </w:rPr>
              <w:t>实验室氢电耦合</w:t>
            </w:r>
            <w:proofErr w:type="gramEnd"/>
            <w:r>
              <w:rPr>
                <w:rFonts w:ascii="宋体" w:eastAsia="宋体" w:hAnsi="宋体" w:cs="宋体" w:hint="eastAsia"/>
                <w:bCs/>
                <w:kern w:val="0"/>
                <w:sz w:val="13"/>
                <w:szCs w:val="13"/>
                <w:lang/>
              </w:rPr>
              <w:t>实验系统能力建设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储能系统成套设备,DC375V</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95.6</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34"/>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5</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0500479827</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003储能系统成套设备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海南供电公司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国网青海海南供电公司尕</w:t>
            </w:r>
            <w:proofErr w:type="gramEnd"/>
            <w:r>
              <w:rPr>
                <w:rFonts w:ascii="宋体" w:eastAsia="宋体" w:hAnsi="宋体" w:cs="宋体" w:hint="eastAsia"/>
                <w:bCs/>
                <w:kern w:val="0"/>
                <w:sz w:val="13"/>
                <w:szCs w:val="13"/>
                <w:lang/>
              </w:rPr>
              <w:t>让供电</w:t>
            </w:r>
            <w:proofErr w:type="gramStart"/>
            <w:r>
              <w:rPr>
                <w:rFonts w:ascii="宋体" w:eastAsia="宋体" w:hAnsi="宋体" w:cs="宋体" w:hint="eastAsia"/>
                <w:bCs/>
                <w:kern w:val="0"/>
                <w:sz w:val="13"/>
                <w:szCs w:val="13"/>
                <w:lang/>
              </w:rPr>
              <w:t>所光储</w:t>
            </w:r>
            <w:proofErr w:type="gramEnd"/>
            <w:r>
              <w:rPr>
                <w:rFonts w:ascii="宋体" w:eastAsia="宋体" w:hAnsi="宋体" w:cs="宋体" w:hint="eastAsia"/>
                <w:bCs/>
                <w:kern w:val="0"/>
                <w:sz w:val="13"/>
                <w:szCs w:val="13"/>
                <w:lang/>
              </w:rPr>
              <w:t>一体化台区改造</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储能系统成套设备,DC750V</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116.3503</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34"/>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6</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0500477994</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006通信监控系统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通信电源监控系统一体化电源子站接入设备改造</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通信监控系统,子站</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46</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59.999962</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19"/>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7</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0500478432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006通信监控系统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通信电源监控系统一体化电源子站接入设备改造</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通信监控系统,子站</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125</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154.13</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38"/>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8</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0500454860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008通信设备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750kV西宁变电站调度交换机改造</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数字程控交换系统,调度交换机,512,Q</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33.5</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36"/>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9</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0500466527</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008通信设备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海东地区调度交换系统升级改造</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数字程控交换系统,调度交换机,2000,Q</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30.2</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10</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0500467014</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010厂站终端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海北供电公司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国网青海海北供电公司</w:t>
            </w:r>
            <w:proofErr w:type="gramEnd"/>
            <w:r>
              <w:rPr>
                <w:rFonts w:ascii="宋体" w:eastAsia="宋体" w:hAnsi="宋体" w:cs="宋体" w:hint="eastAsia"/>
                <w:bCs/>
                <w:kern w:val="0"/>
                <w:sz w:val="13"/>
                <w:szCs w:val="13"/>
                <w:lang/>
              </w:rPr>
              <w:t>2023年用电信息采集系统建设与改造（采集设备购置）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厂站终端,光纤,机架式</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262.08</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11</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0500467014</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00020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010厂站终端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海北供电公司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国网青海海北供电公司</w:t>
            </w:r>
            <w:proofErr w:type="gramEnd"/>
            <w:r>
              <w:rPr>
                <w:rFonts w:ascii="宋体" w:eastAsia="宋体" w:hAnsi="宋体" w:cs="宋体" w:hint="eastAsia"/>
                <w:bCs/>
                <w:kern w:val="0"/>
                <w:sz w:val="13"/>
                <w:szCs w:val="13"/>
                <w:lang/>
              </w:rPr>
              <w:t>2023年用电信息采集系统建设与改造（采集设备购置）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厂站终端,光纤,表型</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vMerge/>
            <w:tcBorders>
              <w:left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0500467814</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010厂站终端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海西供电公司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国网青海海西供电公司</w:t>
            </w:r>
            <w:proofErr w:type="gramEnd"/>
            <w:r>
              <w:rPr>
                <w:rFonts w:ascii="宋体" w:eastAsia="宋体" w:hAnsi="宋体" w:cs="宋体" w:hint="eastAsia"/>
                <w:bCs/>
                <w:kern w:val="0"/>
                <w:sz w:val="13"/>
                <w:szCs w:val="13"/>
                <w:lang/>
              </w:rPr>
              <w:t>2023年用电信息采集系统建设与改造（采集设备购置）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厂站终端,光纤,表型</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10</w:t>
            </w:r>
          </w:p>
        </w:tc>
        <w:tc>
          <w:tcPr>
            <w:tcW w:w="1528" w:type="dxa"/>
            <w:vMerge/>
            <w:tcBorders>
              <w:left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13</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0500467814</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00020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010厂站终端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海西供电公司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国网青海海西供电公司</w:t>
            </w:r>
            <w:proofErr w:type="gramEnd"/>
            <w:r>
              <w:rPr>
                <w:rFonts w:ascii="宋体" w:eastAsia="宋体" w:hAnsi="宋体" w:cs="宋体" w:hint="eastAsia"/>
                <w:bCs/>
                <w:kern w:val="0"/>
                <w:sz w:val="13"/>
                <w:szCs w:val="13"/>
                <w:lang/>
              </w:rPr>
              <w:t>2023年用电信息采集系统建设与改造（采集设备购置）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厂站终端,光纤,机架式</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40</w:t>
            </w:r>
          </w:p>
        </w:tc>
        <w:tc>
          <w:tcPr>
            <w:tcW w:w="1528" w:type="dxa"/>
            <w:vMerge/>
            <w:tcBorders>
              <w:left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42"/>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14</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0500467816</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010厂站终端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海东供电公司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国网青海海东供电公司</w:t>
            </w:r>
            <w:proofErr w:type="gramEnd"/>
            <w:r>
              <w:rPr>
                <w:rFonts w:ascii="宋体" w:eastAsia="宋体" w:hAnsi="宋体" w:cs="宋体" w:hint="eastAsia"/>
                <w:bCs/>
                <w:kern w:val="0"/>
                <w:sz w:val="13"/>
                <w:szCs w:val="13"/>
                <w:lang/>
              </w:rPr>
              <w:t>2023年用电信息采集系统建设与改造（采集设备购置）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厂站终端,光纤,表型</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vMerge/>
            <w:tcBorders>
              <w:left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15</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0500467816</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00020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010厂站终端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海东供</w:t>
            </w:r>
            <w:r>
              <w:rPr>
                <w:rFonts w:ascii="宋体" w:eastAsia="宋体" w:hAnsi="宋体" w:cs="宋体" w:hint="eastAsia"/>
                <w:bCs/>
                <w:kern w:val="0"/>
                <w:sz w:val="13"/>
                <w:szCs w:val="13"/>
                <w:lang/>
              </w:rPr>
              <w:lastRenderedPageBreak/>
              <w:t>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lastRenderedPageBreak/>
              <w:t>国网青海海东供电公司</w:t>
            </w:r>
            <w:proofErr w:type="gramEnd"/>
            <w:r>
              <w:rPr>
                <w:rFonts w:ascii="宋体" w:eastAsia="宋体" w:hAnsi="宋体" w:cs="宋体" w:hint="eastAsia"/>
                <w:bCs/>
                <w:kern w:val="0"/>
                <w:sz w:val="13"/>
                <w:szCs w:val="13"/>
                <w:lang/>
              </w:rPr>
              <w:t>2023年用电信息采</w:t>
            </w:r>
            <w:r>
              <w:rPr>
                <w:rFonts w:ascii="宋体" w:eastAsia="宋体" w:hAnsi="宋体" w:cs="宋体" w:hint="eastAsia"/>
                <w:bCs/>
                <w:kern w:val="0"/>
                <w:sz w:val="13"/>
                <w:szCs w:val="13"/>
                <w:lang/>
              </w:rPr>
              <w:lastRenderedPageBreak/>
              <w:t>集系统建设与改造（采集设备购置）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lastRenderedPageBreak/>
              <w:t>厂站终端,光纤,机架式</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03"/>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lastRenderedPageBreak/>
              <w:t>16</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0300113224</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013无线通信专网设备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果洛供电公司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国网青海果洛供电公司</w:t>
            </w:r>
            <w:proofErr w:type="gramEnd"/>
            <w:r>
              <w:rPr>
                <w:rFonts w:ascii="宋体" w:eastAsia="宋体" w:hAnsi="宋体" w:cs="宋体" w:hint="eastAsia"/>
                <w:bCs/>
                <w:kern w:val="0"/>
                <w:sz w:val="13"/>
                <w:szCs w:val="13"/>
                <w:lang/>
              </w:rPr>
              <w:t>2023年背负式无线宽带MESH自组网设备（1.4G）购置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无线通信专网设备,通信终端</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8.9</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31"/>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17</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0300113691</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013无线通信专网设备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果洛供电公司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国网青海果洛供电公司</w:t>
            </w:r>
            <w:proofErr w:type="gramEnd"/>
            <w:r>
              <w:rPr>
                <w:rFonts w:ascii="宋体" w:eastAsia="宋体" w:hAnsi="宋体" w:cs="宋体" w:hint="eastAsia"/>
                <w:bCs/>
                <w:kern w:val="0"/>
                <w:sz w:val="13"/>
                <w:szCs w:val="13"/>
                <w:lang/>
              </w:rPr>
              <w:t>2023年手持式无线宽带MESH自组网设备（1.4G）购置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无线通信专网设备,通信终端</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13.6</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229"/>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18</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0300109598</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013无线通信专网设备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海西供电公司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国网青海海西供电公司</w:t>
            </w:r>
            <w:proofErr w:type="gramEnd"/>
            <w:r>
              <w:rPr>
                <w:rFonts w:ascii="宋体" w:eastAsia="宋体" w:hAnsi="宋体" w:cs="宋体" w:hint="eastAsia"/>
                <w:bCs/>
                <w:kern w:val="0"/>
                <w:sz w:val="13"/>
                <w:szCs w:val="13"/>
                <w:lang/>
              </w:rPr>
              <w:t>2023年手持式无线宽带MESH自组网设备（1.4G）购置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无线通信专网设备,通信终端</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13.6</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252"/>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19</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0300109599</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013无线通信专网设备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海西供电公司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国网青海海西供电公司</w:t>
            </w:r>
            <w:proofErr w:type="gramEnd"/>
            <w:r>
              <w:rPr>
                <w:rFonts w:ascii="宋体" w:eastAsia="宋体" w:hAnsi="宋体" w:cs="宋体" w:hint="eastAsia"/>
                <w:bCs/>
                <w:kern w:val="0"/>
                <w:sz w:val="13"/>
                <w:szCs w:val="13"/>
                <w:lang/>
              </w:rPr>
              <w:t>2023年背负式无线宽带MESH自组网设备（1.4G）购置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无线通信专网设备,通信终端</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8.9</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256"/>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20</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0500456433</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014钢绞线</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35kV</w:t>
            </w:r>
            <w:proofErr w:type="gramStart"/>
            <w:r>
              <w:rPr>
                <w:rFonts w:ascii="宋体" w:eastAsia="宋体" w:hAnsi="宋体" w:cs="宋体" w:hint="eastAsia"/>
                <w:bCs/>
                <w:kern w:val="0"/>
                <w:sz w:val="13"/>
                <w:szCs w:val="13"/>
                <w:lang/>
              </w:rPr>
              <w:t>团循线</w:t>
            </w:r>
            <w:proofErr w:type="gramEnd"/>
            <w:r>
              <w:rPr>
                <w:rFonts w:ascii="宋体" w:eastAsia="宋体" w:hAnsi="宋体" w:cs="宋体" w:hint="eastAsia"/>
                <w:bCs/>
                <w:kern w:val="0"/>
                <w:sz w:val="13"/>
                <w:szCs w:val="13"/>
                <w:lang/>
              </w:rPr>
              <w:t>#4-#7线路隐患整治</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钢绞线,1×7-7.8-1270-A,35,镀锌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吨</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0.129454</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22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21</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0500456090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014钢绞线</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110kV吉丹Ⅱ回#37-#40、#48段线路隐患整治</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钢绞线,1×7-9.0-1270-A,50,镀锌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吨</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0.34</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0.326978</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72"/>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22</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0500456335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014钢绞线</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35kV</w:t>
            </w:r>
            <w:proofErr w:type="gramStart"/>
            <w:r>
              <w:rPr>
                <w:rFonts w:ascii="宋体" w:eastAsia="宋体" w:hAnsi="宋体" w:cs="宋体" w:hint="eastAsia"/>
                <w:bCs/>
                <w:kern w:val="0"/>
                <w:sz w:val="13"/>
                <w:szCs w:val="13"/>
                <w:lang/>
              </w:rPr>
              <w:t>加化线</w:t>
            </w:r>
            <w:proofErr w:type="gramEnd"/>
            <w:r>
              <w:rPr>
                <w:rFonts w:ascii="宋体" w:eastAsia="宋体" w:hAnsi="宋体" w:cs="宋体" w:hint="eastAsia"/>
                <w:bCs/>
                <w:kern w:val="0"/>
                <w:sz w:val="13"/>
                <w:szCs w:val="13"/>
                <w:lang/>
              </w:rPr>
              <w:t>#10~#19杆塔隐患整治</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钢绞线,1×7-7.8-1270-A,35,镀锌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吨</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0.55</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0.54769</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53"/>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23</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0500456333</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014钢绞线</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35kV李康线#1-#26段线路综合改造</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钢绞线,1×7-7.8-1270-A,35,镀锌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吨</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0.7</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0.69706</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32"/>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24</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0500471882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014钢绞线</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110kV</w:t>
            </w:r>
            <w:proofErr w:type="gramStart"/>
            <w:r>
              <w:rPr>
                <w:rFonts w:ascii="宋体" w:eastAsia="宋体" w:hAnsi="宋体" w:cs="宋体" w:hint="eastAsia"/>
                <w:bCs/>
                <w:kern w:val="0"/>
                <w:sz w:val="13"/>
                <w:szCs w:val="13"/>
                <w:lang/>
              </w:rPr>
              <w:t>杨群Ⅱ</w:t>
            </w:r>
            <w:proofErr w:type="gramEnd"/>
            <w:r>
              <w:rPr>
                <w:rFonts w:ascii="宋体" w:eastAsia="宋体" w:hAnsi="宋体" w:cs="宋体" w:hint="eastAsia"/>
                <w:bCs/>
                <w:kern w:val="0"/>
                <w:sz w:val="13"/>
                <w:szCs w:val="13"/>
                <w:lang/>
              </w:rPr>
              <w:t>回#205~#209等4段线路综合改造</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钢绞线,1×7-9.0-1270-A,50,镀锌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吨</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5.01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5.33064</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0500471883</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014钢绞线</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35kV</w:t>
            </w:r>
            <w:proofErr w:type="gramStart"/>
            <w:r>
              <w:rPr>
                <w:rFonts w:ascii="宋体" w:eastAsia="宋体" w:hAnsi="宋体" w:cs="宋体" w:hint="eastAsia"/>
                <w:bCs/>
                <w:kern w:val="0"/>
                <w:sz w:val="13"/>
                <w:szCs w:val="13"/>
                <w:lang/>
              </w:rPr>
              <w:t>保瓜线</w:t>
            </w:r>
            <w:proofErr w:type="gramEnd"/>
            <w:r>
              <w:rPr>
                <w:rFonts w:ascii="宋体" w:eastAsia="宋体" w:hAnsi="宋体" w:cs="宋体" w:hint="eastAsia"/>
                <w:bCs/>
                <w:kern w:val="0"/>
                <w:sz w:val="13"/>
                <w:szCs w:val="13"/>
                <w:lang/>
              </w:rPr>
              <w:t>#128-#149基础综合隐患治理</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钢绞线,1×7-9.0-1270-A,50,镀锌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吨</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0.494</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0.525616</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26</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0500478719</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015光缆及光缆附件</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 xml:space="preserve"> 2023年应急通信光缆及光缆附件购置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光缆悬垂串,70kN,ADSS用双线夹,非绝缘,12.9/14.1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80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2.16</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27</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0500478780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015光缆及光缆附件</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 xml:space="preserve"> 2023年应急通信光缆及光缆附件购置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光缆接头盒,ADSS光缆用,24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只</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160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5.12</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28</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0500478706</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015光缆及光缆附件</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 xml:space="preserve"> 2023年应急通信光缆及光缆附件购置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光缆</w:t>
            </w:r>
            <w:proofErr w:type="gramStart"/>
            <w:r>
              <w:rPr>
                <w:rFonts w:ascii="宋体" w:eastAsia="宋体" w:hAnsi="宋体" w:cs="宋体" w:hint="eastAsia"/>
                <w:bCs/>
                <w:kern w:val="0"/>
                <w:sz w:val="13"/>
                <w:szCs w:val="13"/>
                <w:lang/>
              </w:rPr>
              <w:t>耐张串,</w:t>
            </w:r>
            <w:proofErr w:type="gramEnd"/>
            <w:r>
              <w:rPr>
                <w:rFonts w:ascii="宋体" w:eastAsia="宋体" w:hAnsi="宋体" w:cs="宋体" w:hint="eastAsia"/>
                <w:bCs/>
                <w:kern w:val="0"/>
                <w:sz w:val="13"/>
                <w:szCs w:val="13"/>
                <w:lang/>
              </w:rPr>
              <w:t>70kN,ADSS用单线夹,非绝缘,12.9/14.1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80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0.8</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29</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0500478706</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00020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015光缆及光缆附件</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电力公司信息通信公司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国网青海信通公司</w:t>
            </w:r>
            <w:proofErr w:type="gramEnd"/>
            <w:r>
              <w:rPr>
                <w:rFonts w:ascii="宋体" w:eastAsia="宋体" w:hAnsi="宋体" w:cs="宋体" w:hint="eastAsia"/>
                <w:bCs/>
                <w:kern w:val="0"/>
                <w:sz w:val="13"/>
                <w:szCs w:val="13"/>
                <w:lang/>
              </w:rPr>
              <w:t xml:space="preserve"> 2023年应急通信光缆及光缆附件购置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普通光缆,24芯,G.652,非金属阻燃光缆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千米</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6.4</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30</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0500479237</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017复合绝缘横担</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海西供电公司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国网青海海西供电公司</w:t>
            </w:r>
            <w:proofErr w:type="gramEnd"/>
            <w:r>
              <w:rPr>
                <w:rFonts w:ascii="宋体" w:eastAsia="宋体" w:hAnsi="宋体" w:cs="宋体" w:hint="eastAsia"/>
                <w:bCs/>
                <w:kern w:val="0"/>
                <w:sz w:val="13"/>
                <w:szCs w:val="13"/>
                <w:lang/>
              </w:rPr>
              <w:t>10kV康二路等2条线路10kV</w:t>
            </w:r>
            <w:proofErr w:type="gramStart"/>
            <w:r>
              <w:rPr>
                <w:rFonts w:ascii="宋体" w:eastAsia="宋体" w:hAnsi="宋体" w:cs="宋体" w:hint="eastAsia"/>
                <w:bCs/>
                <w:kern w:val="0"/>
                <w:sz w:val="13"/>
                <w:szCs w:val="13"/>
                <w:lang/>
              </w:rPr>
              <w:t>耐张绝缘</w:t>
            </w:r>
            <w:proofErr w:type="gramEnd"/>
            <w:r>
              <w:rPr>
                <w:rFonts w:ascii="宋体" w:eastAsia="宋体" w:hAnsi="宋体" w:cs="宋体" w:hint="eastAsia"/>
                <w:bCs/>
                <w:kern w:val="0"/>
                <w:sz w:val="13"/>
                <w:szCs w:val="13"/>
                <w:lang/>
              </w:rPr>
              <w:t>横担更换项目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复合绝缘横担,AC10kV,方形实心棒,</w:t>
            </w:r>
            <w:proofErr w:type="gramStart"/>
            <w:r>
              <w:rPr>
                <w:rFonts w:ascii="宋体" w:eastAsia="宋体" w:hAnsi="宋体" w:cs="宋体" w:hint="eastAsia"/>
                <w:bCs/>
                <w:kern w:val="0"/>
                <w:sz w:val="13"/>
                <w:szCs w:val="13"/>
                <w:lang/>
              </w:rPr>
              <w:t>单回成套</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64</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单价2500元/套</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31</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0500479238</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017复合绝缘横担</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海西供电公司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国网青海海西供电公司</w:t>
            </w:r>
            <w:proofErr w:type="gramEnd"/>
            <w:r>
              <w:rPr>
                <w:rFonts w:ascii="宋体" w:eastAsia="宋体" w:hAnsi="宋体" w:cs="宋体" w:hint="eastAsia"/>
                <w:bCs/>
                <w:kern w:val="0"/>
                <w:sz w:val="13"/>
                <w:szCs w:val="13"/>
                <w:lang/>
              </w:rPr>
              <w:t>10kV康二路等2条线路10kV</w:t>
            </w:r>
            <w:proofErr w:type="gramStart"/>
            <w:r>
              <w:rPr>
                <w:rFonts w:ascii="宋体" w:eastAsia="宋体" w:hAnsi="宋体" w:cs="宋体" w:hint="eastAsia"/>
                <w:bCs/>
                <w:kern w:val="0"/>
                <w:sz w:val="13"/>
                <w:szCs w:val="13"/>
                <w:lang/>
              </w:rPr>
              <w:t>耐张绝缘</w:t>
            </w:r>
            <w:proofErr w:type="gramEnd"/>
            <w:r>
              <w:rPr>
                <w:rFonts w:ascii="宋体" w:eastAsia="宋体" w:hAnsi="宋体" w:cs="宋体" w:hint="eastAsia"/>
                <w:bCs/>
                <w:kern w:val="0"/>
                <w:sz w:val="13"/>
                <w:szCs w:val="13"/>
                <w:lang/>
              </w:rPr>
              <w:t>横担更换项目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复合绝缘横担,AC10kV,方形实心棒,</w:t>
            </w:r>
            <w:proofErr w:type="gramStart"/>
            <w:r>
              <w:rPr>
                <w:rFonts w:ascii="宋体" w:eastAsia="宋体" w:hAnsi="宋体" w:cs="宋体" w:hint="eastAsia"/>
                <w:bCs/>
                <w:kern w:val="0"/>
                <w:sz w:val="13"/>
                <w:szCs w:val="13"/>
                <w:lang/>
              </w:rPr>
              <w:t>单回成套</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单价2500元/套</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32</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0500479299</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019电子安防系统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110kV吾屯、隆</w:t>
            </w:r>
            <w:proofErr w:type="gramStart"/>
            <w:r>
              <w:rPr>
                <w:rFonts w:ascii="宋体" w:eastAsia="宋体" w:hAnsi="宋体" w:cs="宋体" w:hint="eastAsia"/>
                <w:bCs/>
                <w:kern w:val="0"/>
                <w:sz w:val="13"/>
                <w:szCs w:val="13"/>
                <w:lang/>
              </w:rPr>
              <w:t>务</w:t>
            </w:r>
            <w:proofErr w:type="gramEnd"/>
            <w:r>
              <w:rPr>
                <w:rFonts w:ascii="宋体" w:eastAsia="宋体" w:hAnsi="宋体" w:cs="宋体" w:hint="eastAsia"/>
                <w:bCs/>
                <w:kern w:val="0"/>
                <w:sz w:val="13"/>
                <w:szCs w:val="13"/>
                <w:lang/>
              </w:rPr>
              <w:t>变电站反</w:t>
            </w:r>
            <w:proofErr w:type="gramStart"/>
            <w:r>
              <w:rPr>
                <w:rFonts w:ascii="宋体" w:eastAsia="宋体" w:hAnsi="宋体" w:cs="宋体" w:hint="eastAsia"/>
                <w:bCs/>
                <w:kern w:val="0"/>
                <w:sz w:val="13"/>
                <w:szCs w:val="13"/>
                <w:lang/>
              </w:rPr>
              <w:t>恐系统</w:t>
            </w:r>
            <w:proofErr w:type="gramEnd"/>
            <w:r>
              <w:rPr>
                <w:rFonts w:ascii="宋体" w:eastAsia="宋体" w:hAnsi="宋体" w:cs="宋体" w:hint="eastAsia"/>
                <w:bCs/>
                <w:kern w:val="0"/>
                <w:sz w:val="13"/>
                <w:szCs w:val="13"/>
                <w:lang/>
              </w:rPr>
              <w:t>建设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电子安防系统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93.3401</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33</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0500479679</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020实验台</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电力公司电力经济技术研究院</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青海省光伏发电并网技术重点实验室储能安全防控能力提升</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实验台</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个</w:t>
            </w:r>
            <w:proofErr w:type="gramEnd"/>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86.1</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34</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0500478701</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022消防系统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电力公司超高压公司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国网青海超高压公司</w:t>
            </w:r>
            <w:proofErr w:type="gramEnd"/>
            <w:r>
              <w:rPr>
                <w:rFonts w:ascii="宋体" w:eastAsia="宋体" w:hAnsi="宋体" w:cs="宋体" w:hint="eastAsia"/>
                <w:bCs/>
                <w:kern w:val="0"/>
                <w:sz w:val="13"/>
                <w:szCs w:val="13"/>
                <w:lang/>
              </w:rPr>
              <w:t>750kV塔拉变电站新建消防水池、增配室外消火栓</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消防系统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34.74</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35</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0300113222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024轮式自行机械车</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海东供电公司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国网青海海东供电公司</w:t>
            </w:r>
            <w:proofErr w:type="gramEnd"/>
            <w:r>
              <w:rPr>
                <w:rFonts w:ascii="宋体" w:eastAsia="宋体" w:hAnsi="宋体" w:cs="宋体" w:hint="eastAsia"/>
                <w:bCs/>
                <w:kern w:val="0"/>
                <w:sz w:val="13"/>
                <w:szCs w:val="13"/>
                <w:lang/>
              </w:rPr>
              <w:t>2023年仓库电缆盘全向叉车购置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轮式自行机械车,叉车</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辆</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49</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0300111835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025起重设备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西宁供电公司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国网青海西宁供电公司</w:t>
            </w:r>
            <w:proofErr w:type="gramEnd"/>
            <w:r>
              <w:rPr>
                <w:rFonts w:ascii="宋体" w:eastAsia="宋体" w:hAnsi="宋体" w:cs="宋体" w:hint="eastAsia"/>
                <w:bCs/>
                <w:kern w:val="0"/>
                <w:sz w:val="13"/>
                <w:szCs w:val="13"/>
                <w:lang/>
              </w:rPr>
              <w:t>2023年仓库前移式叉车购置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起重设备,堆垛机</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23.5/台</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21"/>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lastRenderedPageBreak/>
              <w:t>37</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0300111839</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025起重设备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2023年仓库前移式叉车购置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起重设备,堆垛机</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47</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38</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0300113223</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025起重设备</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海东供电公司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国网青海海东供电公司</w:t>
            </w:r>
            <w:proofErr w:type="gramEnd"/>
            <w:r>
              <w:rPr>
                <w:rFonts w:ascii="宋体" w:eastAsia="宋体" w:hAnsi="宋体" w:cs="宋体" w:hint="eastAsia"/>
                <w:bCs/>
                <w:kern w:val="0"/>
                <w:sz w:val="13"/>
                <w:szCs w:val="13"/>
                <w:lang/>
              </w:rPr>
              <w:t>2023年仓库室外行车购置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起重设备,门式起重机</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28.58</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39</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0300113305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026电子汽车衡</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海东供电公司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国网青海海东供电公司</w:t>
            </w:r>
            <w:proofErr w:type="gramEnd"/>
            <w:r>
              <w:rPr>
                <w:rFonts w:ascii="宋体" w:eastAsia="宋体" w:hAnsi="宋体" w:cs="宋体" w:hint="eastAsia"/>
                <w:bCs/>
                <w:kern w:val="0"/>
                <w:sz w:val="13"/>
                <w:szCs w:val="13"/>
                <w:lang/>
              </w:rPr>
              <w:t>2023年仓库地磅购置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电子汽车衡,60t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套</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28.5</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162"/>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40</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0500477996</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027单元式空调机</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电力公司超高压公司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国网青海超高压公司青南换流</w:t>
            </w:r>
            <w:proofErr w:type="gramEnd"/>
            <w:r>
              <w:rPr>
                <w:rFonts w:ascii="宋体" w:eastAsia="宋体" w:hAnsi="宋体" w:cs="宋体" w:hint="eastAsia"/>
                <w:bCs/>
                <w:kern w:val="0"/>
                <w:sz w:val="13"/>
                <w:szCs w:val="13"/>
                <w:lang/>
              </w:rPr>
              <w:t>站、柴达木换流站2023年度备品备件采购</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单元式空调机,风冷冷风,电加热</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4.2</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41</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0500467772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028电梯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海南供电公司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w:t>
            </w:r>
            <w:proofErr w:type="gramEnd"/>
            <w:r>
              <w:rPr>
                <w:rFonts w:ascii="宋体" w:eastAsia="宋体" w:hAnsi="宋体" w:cs="宋体" w:hint="eastAsia"/>
                <w:bCs/>
                <w:kern w:val="0"/>
                <w:sz w:val="13"/>
                <w:szCs w:val="13"/>
                <w:lang/>
              </w:rPr>
              <w:t>海南兴海县供电公司倒班用房电梯分系统电梯加装</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电梯,1000kg,客梯</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27</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42</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0500467771</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028电梯</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海南供电公司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w:t>
            </w:r>
            <w:proofErr w:type="gramEnd"/>
            <w:r>
              <w:rPr>
                <w:rFonts w:ascii="宋体" w:eastAsia="宋体" w:hAnsi="宋体" w:cs="宋体" w:hint="eastAsia"/>
                <w:bCs/>
                <w:kern w:val="0"/>
                <w:sz w:val="13"/>
                <w:szCs w:val="13"/>
                <w:lang/>
              </w:rPr>
              <w:t>海南同德县供电公司倒班用房电梯分系统电梯加装</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电梯,1000kg,客梯</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28</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43</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0500479616</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029电网仿真分析数据平台</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青海电力科学试验研究院</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青海特高压新能源并网全电磁暂态仿真平台建设</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电网仿真分析数据平台</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384.04</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r w:rsidR="00821E80" w:rsidTr="0040565E">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44</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0300111805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00010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030蓄电池放电仪</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包1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国网青海省</w:t>
            </w:r>
            <w:proofErr w:type="gramEnd"/>
            <w:r>
              <w:rPr>
                <w:rFonts w:ascii="宋体" w:eastAsia="宋体" w:hAnsi="宋体" w:cs="宋体" w:hint="eastAsia"/>
                <w:bCs/>
                <w:kern w:val="0"/>
                <w:sz w:val="13"/>
                <w:szCs w:val="13"/>
                <w:lang/>
              </w:rPr>
              <w:t>黄化供电公司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proofErr w:type="gramStart"/>
            <w:r>
              <w:rPr>
                <w:rFonts w:ascii="宋体" w:eastAsia="宋体" w:hAnsi="宋体" w:cs="宋体" w:hint="eastAsia"/>
                <w:bCs/>
                <w:kern w:val="0"/>
                <w:sz w:val="13"/>
                <w:szCs w:val="13"/>
                <w:lang/>
              </w:rPr>
              <w:t>国网青海黄化供电公司</w:t>
            </w:r>
            <w:proofErr w:type="gramEnd"/>
            <w:r>
              <w:rPr>
                <w:rFonts w:ascii="宋体" w:eastAsia="宋体" w:hAnsi="宋体" w:cs="宋体" w:hint="eastAsia"/>
                <w:bCs/>
                <w:kern w:val="0"/>
                <w:sz w:val="13"/>
                <w:szCs w:val="13"/>
                <w:lang/>
              </w:rPr>
              <w:t>2023年UPS蓄电池充放电测试仪购置</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蓄电池放电仪</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台</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spacing w:line="200" w:lineRule="exact"/>
              <w:ind w:firstLineChars="0" w:firstLine="0"/>
              <w:jc w:val="center"/>
              <w:textAlignment w:val="center"/>
              <w:rPr>
                <w:rFonts w:ascii="宋体" w:eastAsia="宋体" w:hAnsi="宋体" w:cs="宋体"/>
                <w:bCs/>
                <w:kern w:val="0"/>
                <w:sz w:val="13"/>
                <w:szCs w:val="13"/>
                <w:lang/>
              </w:rPr>
            </w:pPr>
            <w:r>
              <w:rPr>
                <w:rFonts w:ascii="宋体" w:eastAsia="宋体" w:hAnsi="宋体" w:cs="宋体" w:hint="eastAsia"/>
                <w:bCs/>
                <w:kern w:val="0"/>
                <w:sz w:val="13"/>
                <w:szCs w:val="13"/>
                <w:lang/>
              </w:rPr>
              <w:t>7.8</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21E80" w:rsidRDefault="00821E80" w:rsidP="0040565E">
            <w:pPr>
              <w:widowControl/>
              <w:ind w:firstLine="320"/>
              <w:jc w:val="center"/>
              <w:textAlignment w:val="center"/>
              <w:rPr>
                <w:rFonts w:ascii="宋体" w:eastAsia="宋体" w:hAnsi="宋体" w:cs="宋体"/>
                <w:kern w:val="0"/>
                <w:sz w:val="16"/>
                <w:szCs w:val="16"/>
                <w:lang/>
              </w:rPr>
            </w:pPr>
          </w:p>
        </w:tc>
      </w:tr>
    </w:tbl>
    <w:p w:rsidR="00821E80" w:rsidRDefault="00821E80" w:rsidP="00821E80">
      <w:pPr>
        <w:ind w:firstLine="640"/>
        <w:sectPr w:rsidR="00821E80">
          <w:pgSz w:w="15840" w:h="12240" w:orient="landscape"/>
          <w:pgMar w:top="1134" w:right="1418" w:bottom="1134" w:left="1134" w:header="0" w:footer="0" w:gutter="0"/>
          <w:cols w:space="720"/>
          <w:docGrid w:type="lines" w:linePitch="312"/>
        </w:sectPr>
      </w:pPr>
    </w:p>
    <w:p w:rsidR="00821E80" w:rsidRDefault="00821E80" w:rsidP="00821E80">
      <w:pPr>
        <w:pStyle w:val="1"/>
        <w:rPr>
          <w:lang w:eastAsia="zh-CN"/>
        </w:rPr>
      </w:pPr>
      <w:r>
        <w:rPr>
          <w:color w:val="auto"/>
          <w:lang w:eastAsia="zh-CN"/>
        </w:rPr>
        <w:lastRenderedPageBreak/>
        <w:t>附件</w:t>
      </w:r>
      <w:r>
        <w:rPr>
          <w:rFonts w:hint="eastAsia"/>
          <w:color w:val="auto"/>
          <w:lang w:eastAsia="zh-CN"/>
        </w:rPr>
        <w:t>4</w:t>
      </w:r>
      <w:r>
        <w:rPr>
          <w:rFonts w:hint="eastAsia"/>
          <w:color w:val="auto"/>
          <w:lang w:eastAsia="zh-CN"/>
        </w:rPr>
        <w:t>：</w:t>
      </w:r>
      <w:r>
        <w:rPr>
          <w:color w:val="auto"/>
          <w:lang w:eastAsia="zh-CN"/>
        </w:rPr>
        <w:t>招标人、招标代理机构及投标人关于招标代理服务费的三方约定</w:t>
      </w:r>
    </w:p>
    <w:p w:rsidR="00821E80" w:rsidRDefault="00821E80" w:rsidP="00821E80">
      <w:pPr>
        <w:ind w:firstLine="560"/>
        <w:rPr>
          <w:sz w:val="28"/>
          <w:szCs w:val="28"/>
        </w:rPr>
      </w:pPr>
    </w:p>
    <w:p w:rsidR="00821E80" w:rsidRDefault="00821E80" w:rsidP="00821E80">
      <w:pPr>
        <w:autoSpaceDE w:val="0"/>
        <w:autoSpaceDN w:val="0"/>
        <w:adjustRightInd w:val="0"/>
        <w:snapToGrid w:val="0"/>
        <w:ind w:firstLine="880"/>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招标人、招标代理机构与投标人三方约定</w:t>
      </w:r>
    </w:p>
    <w:p w:rsidR="00821E80" w:rsidRDefault="00821E80" w:rsidP="00821E80">
      <w:pPr>
        <w:ind w:firstLine="640"/>
      </w:pPr>
      <w:r>
        <w:rPr>
          <w:rFonts w:hint="eastAsia"/>
        </w:rPr>
        <w:t>▲要求为原件由法定代表人或其委托代理人签字、加盖单位公章后，附在商务投标文件中。</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9"/>
      </w:tblGrid>
      <w:tr w:rsidR="00821E80" w:rsidTr="0040565E">
        <w:trPr>
          <w:jc w:val="center"/>
        </w:trPr>
        <w:tc>
          <w:tcPr>
            <w:tcW w:w="8269" w:type="dxa"/>
          </w:tcPr>
          <w:p w:rsidR="00821E80" w:rsidRDefault="00821E80" w:rsidP="0040565E">
            <w:pPr>
              <w:pStyle w:val="NewNewNewNewNewNewNewNewNewNewNewNewNewNewNewNewNewNewNewNewNewNewNewNewNewNewNewNewNewNewNewNewNewNewNewNewNewNewNewNewNewNewNewNewNewNewNewNewNew"/>
              <w:spacing w:line="360" w:lineRule="auto"/>
              <w:rPr>
                <w:rFonts w:ascii="宋体" w:hAnsi="宋体"/>
                <w:b/>
                <w:bCs/>
                <w:sz w:val="28"/>
                <w:szCs w:val="36"/>
              </w:rPr>
            </w:pPr>
          </w:p>
          <w:p w:rsidR="00821E80" w:rsidRDefault="00821E80" w:rsidP="0040565E">
            <w:pPr>
              <w:pStyle w:val="NewNewNewNewNewNewNewNewNewNewNewNewNewNewNewNewNewNewNewNewNewNewNewNewNewNewNewNewNewNewNewNewNewNewNewNewNewNewNewNewNewNewNewNewNewNewNewNewNew"/>
              <w:spacing w:line="360" w:lineRule="auto"/>
              <w:jc w:val="center"/>
              <w:rPr>
                <w:rFonts w:ascii="宋体" w:hAnsi="宋体"/>
                <w:b/>
                <w:sz w:val="20"/>
                <w:szCs w:val="20"/>
              </w:rPr>
            </w:pPr>
            <w:r>
              <w:rPr>
                <w:rFonts w:ascii="宋体" w:hAnsi="宋体" w:hint="eastAsia"/>
                <w:b/>
                <w:bCs/>
                <w:sz w:val="20"/>
                <w:szCs w:val="20"/>
              </w:rPr>
              <w:t>招标人、招标代理机构与投标人三方约定</w:t>
            </w:r>
          </w:p>
          <w:p w:rsidR="00821E80" w:rsidRDefault="00821E80" w:rsidP="0040565E">
            <w:pPr>
              <w:pStyle w:val="NewNewNewNewNewNewNewNewNewNewNewNewNewNewNewNewNewNewNewNewNewNewNewNewNewNewNewNewNewNewNewNewNewNewNewNewNewNewNewNewNewNewNewNewNewNewNewNewNew"/>
              <w:rPr>
                <w:rFonts w:ascii="宋体" w:hAnsi="宋体"/>
                <w:sz w:val="20"/>
                <w:szCs w:val="20"/>
              </w:rPr>
            </w:pPr>
          </w:p>
          <w:p w:rsidR="00821E80" w:rsidRDefault="00821E80" w:rsidP="0040565E">
            <w:pPr>
              <w:pStyle w:val="NewNewNewNewNewNewNewNewNewNewNewNewNewNewNewNewNewNewNewNewNewNewNewNewNewNewNewNewNewNewNewNewNewNewNewNewNewNewNewNewNewNewNewNewNewNewNewNewNew"/>
              <w:rPr>
                <w:rFonts w:ascii="宋体" w:hAnsi="宋体"/>
                <w:sz w:val="20"/>
                <w:szCs w:val="20"/>
              </w:rPr>
            </w:pPr>
          </w:p>
          <w:p w:rsidR="00821E80" w:rsidRDefault="00821E80" w:rsidP="0040565E">
            <w:pPr>
              <w:pStyle w:val="NewNewNewNewNewNewNewNewNewNewNewNewNewNewNewNewNewNewNewNewNewNewNewNewNewNewNewNewNewNewNewNewNewNewNewNewNewNewNewNewNewNewNewNewNewNewNewNewNew"/>
              <w:rPr>
                <w:rFonts w:ascii="宋体" w:hAnsi="宋体"/>
                <w:sz w:val="20"/>
                <w:szCs w:val="20"/>
              </w:rPr>
            </w:pPr>
          </w:p>
          <w:p w:rsidR="00821E80" w:rsidRDefault="00821E80" w:rsidP="0040565E">
            <w:pPr>
              <w:pStyle w:val="p0New"/>
              <w:spacing w:line="360" w:lineRule="auto"/>
              <w:ind w:firstLineChars="200" w:firstLine="400"/>
              <w:rPr>
                <w:rFonts w:ascii="宋体" w:hAnsi="宋体"/>
                <w:sz w:val="20"/>
              </w:rPr>
            </w:pPr>
            <w:r>
              <w:rPr>
                <w:rFonts w:ascii="宋体" w:hAnsi="宋体" w:hint="eastAsia"/>
                <w:sz w:val="20"/>
              </w:rPr>
              <w:t>根据中国招标投标协会《关于贯彻&lt;国家发展改革委关于进一步放开建设项目专业服务价格的通知（发改价格【2015】299号）的指导意见&gt;》（</w:t>
            </w:r>
            <w:proofErr w:type="gramStart"/>
            <w:r>
              <w:rPr>
                <w:rFonts w:ascii="宋体" w:hAnsi="宋体" w:hint="eastAsia"/>
                <w:sz w:val="20"/>
              </w:rPr>
              <w:t>中招协【2015】</w:t>
            </w:r>
            <w:proofErr w:type="gramEnd"/>
            <w:r>
              <w:rPr>
                <w:rFonts w:ascii="宋体" w:hAnsi="宋体" w:hint="eastAsia"/>
                <w:sz w:val="20"/>
              </w:rPr>
              <w:t>026号），本次招标，招标人、招标代理机构与投标人约定如下：招标代理服务费用包含在投标人的投标总报价中，由招标人</w:t>
            </w:r>
            <w:proofErr w:type="gramStart"/>
            <w:r>
              <w:rPr>
                <w:rFonts w:ascii="宋体" w:hAnsi="宋体" w:hint="eastAsia"/>
                <w:sz w:val="20"/>
              </w:rPr>
              <w:t>随合同</w:t>
            </w:r>
            <w:proofErr w:type="gramEnd"/>
            <w:r>
              <w:rPr>
                <w:rFonts w:ascii="宋体" w:hAnsi="宋体" w:hint="eastAsia"/>
                <w:sz w:val="20"/>
              </w:rPr>
              <w:t>款支付给中标人。投标人中标后向招标代理机构支付招标代理服务费用。</w:t>
            </w:r>
          </w:p>
          <w:p w:rsidR="00821E80" w:rsidRDefault="00821E80" w:rsidP="0040565E">
            <w:pPr>
              <w:pStyle w:val="p0New"/>
              <w:spacing w:line="360" w:lineRule="auto"/>
              <w:rPr>
                <w:rFonts w:ascii="宋体" w:hAnsi="宋体"/>
                <w:kern w:val="2"/>
                <w:sz w:val="20"/>
              </w:rPr>
            </w:pPr>
            <w:r>
              <w:rPr>
                <w:rFonts w:ascii="宋体" w:hAnsi="宋体" w:hint="eastAsia"/>
                <w:sz w:val="20"/>
              </w:rPr>
              <w:t>法定代表人或其委托代理人签字</w:t>
            </w:r>
            <w:r>
              <w:rPr>
                <w:rFonts w:ascii="宋体" w:hAnsi="宋体" w:hint="eastAsia"/>
                <w:kern w:val="2"/>
                <w:sz w:val="20"/>
              </w:rPr>
              <w:t>：</w:t>
            </w:r>
          </w:p>
          <w:p w:rsidR="00821E80" w:rsidRDefault="00821E80" w:rsidP="0040565E">
            <w:pPr>
              <w:pStyle w:val="p0New"/>
              <w:spacing w:line="360" w:lineRule="auto"/>
              <w:rPr>
                <w:rFonts w:ascii="宋体" w:hAnsi="宋体"/>
                <w:kern w:val="2"/>
                <w:sz w:val="20"/>
              </w:rPr>
            </w:pPr>
          </w:p>
          <w:p w:rsidR="00821E80" w:rsidRDefault="00821E80" w:rsidP="0040565E">
            <w:pPr>
              <w:pStyle w:val="p0New"/>
              <w:spacing w:line="360" w:lineRule="auto"/>
              <w:rPr>
                <w:rFonts w:ascii="宋体" w:hAnsi="宋体"/>
                <w:kern w:val="2"/>
                <w:sz w:val="20"/>
              </w:rPr>
            </w:pPr>
          </w:p>
          <w:p w:rsidR="00821E80" w:rsidRDefault="00821E80" w:rsidP="0040565E">
            <w:pPr>
              <w:pStyle w:val="p0New"/>
              <w:spacing w:line="360" w:lineRule="auto"/>
              <w:rPr>
                <w:rFonts w:ascii="宋体" w:hAnsi="宋体"/>
                <w:kern w:val="2"/>
                <w:sz w:val="20"/>
              </w:rPr>
            </w:pPr>
            <w:r>
              <w:rPr>
                <w:rFonts w:ascii="宋体" w:hAnsi="宋体" w:hint="eastAsia"/>
                <w:kern w:val="2"/>
                <w:sz w:val="20"/>
              </w:rPr>
              <w:t xml:space="preserve">                            投标人（公章）：</w:t>
            </w:r>
          </w:p>
          <w:p w:rsidR="00821E80" w:rsidRDefault="00821E80" w:rsidP="0040565E">
            <w:pPr>
              <w:pStyle w:val="NewNewNewNewNewNewNewNewNewNewNewNewNewNewNewNewNewNewNewNewNewNewNewNewNewNewNewNewNewNewNewNewNewNewNewNewNewNewNewNewNewNewNewNewNewNewNewNewNew"/>
              <w:ind w:firstLineChars="2300" w:firstLine="4600"/>
              <w:rPr>
                <w:rFonts w:ascii="宋体" w:hAnsi="宋体"/>
                <w:b/>
                <w:szCs w:val="28"/>
              </w:rPr>
            </w:pPr>
            <w:r>
              <w:rPr>
                <w:rFonts w:ascii="宋体" w:hAnsi="宋体" w:hint="eastAsia"/>
                <w:sz w:val="20"/>
                <w:szCs w:val="20"/>
              </w:rPr>
              <w:t>年   月   日</w:t>
            </w:r>
          </w:p>
        </w:tc>
      </w:tr>
    </w:tbl>
    <w:p w:rsidR="00821E80" w:rsidRDefault="00821E80" w:rsidP="00821E80">
      <w:pPr>
        <w:tabs>
          <w:tab w:val="left" w:pos="1901"/>
        </w:tabs>
        <w:ind w:firstLine="640"/>
      </w:pPr>
      <w:r>
        <w:rPr>
          <w:rFonts w:hint="eastAsia"/>
        </w:rPr>
        <w:tab/>
      </w:r>
    </w:p>
    <w:p w:rsidR="00821E80" w:rsidRDefault="00821E80" w:rsidP="00821E80">
      <w:pPr>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pStyle w:val="af1"/>
        <w:ind w:firstLine="640"/>
      </w:pPr>
    </w:p>
    <w:p w:rsidR="00821E80" w:rsidRDefault="00821E80" w:rsidP="00821E80">
      <w:pPr>
        <w:spacing w:line="540" w:lineRule="exact"/>
        <w:ind w:firstLine="640"/>
        <w:rPr>
          <w:szCs w:val="21"/>
        </w:rPr>
      </w:pPr>
      <w:r>
        <w:rPr>
          <w:rFonts w:hint="eastAsia"/>
          <w:szCs w:val="21"/>
        </w:rPr>
        <w:t>附件</w:t>
      </w:r>
      <w:r>
        <w:rPr>
          <w:rFonts w:hint="eastAsia"/>
          <w:szCs w:val="21"/>
        </w:rPr>
        <w:t>5</w:t>
      </w:r>
      <w:r>
        <w:rPr>
          <w:rFonts w:hint="eastAsia"/>
          <w:szCs w:val="21"/>
        </w:rPr>
        <w:t>：合规约定（业务关联方）</w:t>
      </w:r>
    </w:p>
    <w:p w:rsidR="00821E80" w:rsidRDefault="00821E80" w:rsidP="00821E80">
      <w:pPr>
        <w:spacing w:line="540" w:lineRule="exact"/>
        <w:ind w:firstLineChars="1000" w:firstLine="440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合规约定</w:t>
      </w:r>
    </w:p>
    <w:p w:rsidR="00821E80" w:rsidRDefault="00821E80" w:rsidP="00821E80">
      <w:pPr>
        <w:spacing w:line="540" w:lineRule="exact"/>
        <w:ind w:firstLine="640"/>
        <w:jc w:val="center"/>
        <w:rPr>
          <w:rFonts w:ascii="方正楷体_GBK" w:eastAsia="方正楷体_GBK" w:hAnsi="方正楷体_GBK" w:cs="方正楷体_GBK"/>
          <w:b/>
          <w:bCs/>
          <w:szCs w:val="32"/>
        </w:rPr>
      </w:pPr>
      <w:r>
        <w:rPr>
          <w:rFonts w:ascii="方正楷体_GBK" w:eastAsia="方正楷体_GBK" w:hAnsi="方正楷体_GBK" w:cs="方正楷体_GBK" w:hint="eastAsia"/>
          <w:b/>
          <w:bCs/>
          <w:szCs w:val="32"/>
        </w:rPr>
        <w:t>（业务关联方）</w:t>
      </w:r>
    </w:p>
    <w:p w:rsidR="00821E80" w:rsidRDefault="00821E80" w:rsidP="00821E80">
      <w:pPr>
        <w:spacing w:line="540" w:lineRule="exact"/>
        <w:ind w:firstLine="640"/>
        <w:rPr>
          <w:rFonts w:ascii="方正仿宋_GBK" w:hAnsi="方正仿宋_GBK" w:cs="方正仿宋_GBK"/>
          <w:szCs w:val="32"/>
        </w:rPr>
      </w:pP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为保障合同双方依法诚信合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开展业务合作，明确双方的诚信合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责任，依据国家法律法规的相关规定，在遵循平等、自愿的基础上，经双方友好协商一致，签订合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协议。</w:t>
      </w:r>
    </w:p>
    <w:p w:rsidR="00821E80" w:rsidRDefault="00821E80" w:rsidP="00821E80">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一、双方承诺</w:t>
      </w:r>
    </w:p>
    <w:p w:rsidR="00821E80" w:rsidRDefault="00821E80" w:rsidP="00821E80">
      <w:pPr>
        <w:spacing w:line="540" w:lineRule="exact"/>
        <w:ind w:firstLine="640"/>
        <w:rPr>
          <w:rFonts w:ascii="方正仿宋_GBK" w:hAnsi="方正仿宋_GBK" w:cs="方正仿宋_GBK"/>
          <w:szCs w:val="32"/>
          <w:lang w:val="en-GB"/>
        </w:rPr>
      </w:pPr>
      <w:r>
        <w:rPr>
          <w:rFonts w:ascii="方正仿宋_GBK" w:hAnsi="方正仿宋_GBK" w:cs="方正仿宋_GBK" w:hint="eastAsia"/>
          <w:szCs w:val="32"/>
        </w:rPr>
        <w:t>1.</w:t>
      </w:r>
      <w:r>
        <w:rPr>
          <w:rFonts w:ascii="方正仿宋_GBK" w:hAnsi="方正仿宋_GBK" w:cs="方正仿宋_GBK" w:hint="eastAsia"/>
          <w:szCs w:val="32"/>
          <w:lang w:val="en-GB"/>
        </w:rPr>
        <w:t>坚持以习近平新时代中国特色社会主义思想为指导，积极培育企业合</w:t>
      </w:r>
      <w:proofErr w:type="gramStart"/>
      <w:r>
        <w:rPr>
          <w:rFonts w:ascii="方正仿宋_GBK" w:hAnsi="方正仿宋_GBK" w:cs="方正仿宋_GBK" w:hint="eastAsia"/>
          <w:szCs w:val="32"/>
          <w:lang w:val="en-GB"/>
        </w:rPr>
        <w:t>规</w:t>
      </w:r>
      <w:proofErr w:type="gramEnd"/>
      <w:r>
        <w:rPr>
          <w:rFonts w:ascii="方正仿宋_GBK" w:hAnsi="方正仿宋_GBK" w:cs="方正仿宋_GBK" w:hint="eastAsia"/>
          <w:szCs w:val="32"/>
          <w:lang w:val="en-GB"/>
        </w:rPr>
        <w:t>管理能力，保障合同所涉及业务符合法律法规、符合政府监管要求、符合行业管理规定。</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2.将合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管理要求全面嵌入合同涉及业务各个方面，在合同履行中确定合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管理重点，落实合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人人有责、人人参与，促进合同履行全面合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3.立足防范合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风险，强调关口前移、事前防范和过程控制，通过积极主动开展合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风险辨识，达到警示和预防目的。</w:t>
      </w:r>
    </w:p>
    <w:p w:rsidR="00821E80" w:rsidRDefault="00821E80" w:rsidP="00821E80">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二、双方参与合同履行人员做到</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1.严肃认真对待工作，熟悉本职工作的职责范围及履职要求，严格履行职责，敬业勤勉，时常反省职责履行情况。</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2.崇尚法治，树立正确的合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价值观，坚守合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从业底线，严守法律法规、规章制度，遵循商业规范，恪守道德，廉洁自律，干净干事。</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3.遵守诚实正直和公平道德行为准则，拒绝商业贿赂和利益输送行为，禁止谋取非法不道德利益。</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lastRenderedPageBreak/>
        <w:t>4.强化合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意识，将“合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管理、人人有责”的思想根植于心，主动识别、避免合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风险。</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5.</w:t>
      </w:r>
      <w:proofErr w:type="gramStart"/>
      <w:r>
        <w:rPr>
          <w:rFonts w:ascii="方正仿宋_GBK" w:hAnsi="方正仿宋_GBK" w:cs="方正仿宋_GBK" w:hint="eastAsia"/>
          <w:szCs w:val="32"/>
        </w:rPr>
        <w:t>践行</w:t>
      </w:r>
      <w:proofErr w:type="gramEnd"/>
      <w:r>
        <w:rPr>
          <w:rFonts w:ascii="方正仿宋_GBK" w:hAnsi="方正仿宋_GBK" w:cs="方正仿宋_GBK" w:hint="eastAsia"/>
          <w:szCs w:val="32"/>
        </w:rPr>
        <w:t>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管理要求，积极主动，敢于监督和对不合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行为举报，坚决杜绝违规行为和事件。</w:t>
      </w:r>
    </w:p>
    <w:p w:rsidR="00821E80" w:rsidRDefault="00821E80" w:rsidP="00821E80">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三、违规事件即时报告</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乙方因履行主合同发生违规事件，乙方应在24小时以内以书面形式报甲方，其简况至少包含以下内容：</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1.违规事件发生的时间、地点、单位；</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2.违规事件的简要经过及处罚内容；</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3.违规事件发生的原因。</w:t>
      </w:r>
    </w:p>
    <w:p w:rsidR="00821E80" w:rsidRDefault="00821E80" w:rsidP="00821E80">
      <w:pPr>
        <w:spacing w:line="540" w:lineRule="exact"/>
        <w:ind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四、违规事件责任的承担</w:t>
      </w:r>
    </w:p>
    <w:p w:rsidR="00821E80" w:rsidRDefault="00821E80" w:rsidP="00821E80">
      <w:pPr>
        <w:spacing w:line="540" w:lineRule="exact"/>
        <w:ind w:firstLine="640"/>
        <w:rPr>
          <w:rFonts w:ascii="方正仿宋_GBK" w:hAnsi="方正仿宋_GBK" w:cs="方正仿宋_GBK"/>
          <w:szCs w:val="32"/>
        </w:rPr>
      </w:pPr>
      <w:r>
        <w:rPr>
          <w:rFonts w:ascii="方正仿宋_GBK" w:hAnsi="方正仿宋_GBK" w:cs="方正仿宋_GBK" w:hint="eastAsia"/>
          <w:szCs w:val="32"/>
        </w:rPr>
        <w:t>乙方在合同履行合同期间因不合</w:t>
      </w:r>
      <w:proofErr w:type="gramStart"/>
      <w:r>
        <w:rPr>
          <w:rFonts w:ascii="方正仿宋_GBK" w:hAnsi="方正仿宋_GBK" w:cs="方正仿宋_GBK" w:hint="eastAsia"/>
          <w:szCs w:val="32"/>
        </w:rPr>
        <w:t>规</w:t>
      </w:r>
      <w:proofErr w:type="gramEnd"/>
      <w:r>
        <w:rPr>
          <w:rFonts w:ascii="方正仿宋_GBK" w:hAnsi="方正仿宋_GBK" w:cs="方正仿宋_GBK" w:hint="eastAsia"/>
          <w:szCs w:val="32"/>
        </w:rPr>
        <w:t>行为，致使甲方受到行政处罚，处罚金由乙方承担；给甲方造成损失的，乙方承担相应赔偿责任。</w:t>
      </w:r>
    </w:p>
    <w:tbl>
      <w:tblPr>
        <w:tblStyle w:val="af3"/>
        <w:tblpPr w:leftFromText="180" w:rightFromText="180" w:vertAnchor="text" w:horzAnchor="page" w:tblpX="1768" w:tblpY="1689"/>
        <w:tblOverlap w:val="never"/>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821E80" w:rsidTr="0040565E">
        <w:trPr>
          <w:trHeight w:val="3240"/>
        </w:trPr>
        <w:tc>
          <w:tcPr>
            <w:tcW w:w="4261" w:type="dxa"/>
            <w:noWrap/>
          </w:tcPr>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甲方（发包人、委托人、买方）：</w:t>
            </w:r>
          </w:p>
          <w:p w:rsidR="00821E80" w:rsidRDefault="00821E80" w:rsidP="0040565E">
            <w:pPr>
              <w:spacing w:line="540" w:lineRule="exact"/>
              <w:ind w:firstLine="640"/>
              <w:rPr>
                <w:rFonts w:ascii="方正仿宋_GBK" w:hAnsi="方正仿宋_GBK" w:cs="方正仿宋_GBK"/>
                <w:szCs w:val="32"/>
              </w:rPr>
            </w:pPr>
          </w:p>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法定代表人（负责人）或</w:t>
            </w:r>
          </w:p>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授权代表（签字）：</w:t>
            </w:r>
          </w:p>
          <w:p w:rsidR="00821E80" w:rsidRDefault="00821E80" w:rsidP="0040565E">
            <w:pPr>
              <w:spacing w:line="540" w:lineRule="exact"/>
              <w:ind w:firstLine="640"/>
              <w:rPr>
                <w:rFonts w:ascii="方正仿宋_GBK" w:hAnsi="方正仿宋_GBK" w:cs="方正仿宋_GBK"/>
                <w:szCs w:val="32"/>
              </w:rPr>
            </w:pPr>
          </w:p>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签订日期：</w:t>
            </w:r>
          </w:p>
          <w:p w:rsidR="00821E80" w:rsidRDefault="00821E80" w:rsidP="0040565E">
            <w:pPr>
              <w:spacing w:line="540" w:lineRule="exact"/>
              <w:ind w:firstLine="640"/>
              <w:rPr>
                <w:rFonts w:ascii="方正仿宋_GBK" w:hAnsi="方正仿宋_GBK" w:cs="方正仿宋_GBK"/>
                <w:szCs w:val="32"/>
              </w:rPr>
            </w:pPr>
          </w:p>
        </w:tc>
        <w:tc>
          <w:tcPr>
            <w:tcW w:w="4261" w:type="dxa"/>
            <w:noWrap/>
          </w:tcPr>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乙方（承包人、受托人、卖方）：</w:t>
            </w:r>
          </w:p>
          <w:p w:rsidR="00821E80" w:rsidRDefault="00821E80" w:rsidP="0040565E">
            <w:pPr>
              <w:spacing w:line="540" w:lineRule="exact"/>
              <w:ind w:firstLine="640"/>
              <w:rPr>
                <w:rFonts w:ascii="方正仿宋_GBK" w:hAnsi="方正仿宋_GBK" w:cs="方正仿宋_GBK"/>
                <w:szCs w:val="32"/>
              </w:rPr>
            </w:pPr>
          </w:p>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法定代表人（负责人）或</w:t>
            </w:r>
          </w:p>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授权代表（签字）：</w:t>
            </w:r>
          </w:p>
          <w:p w:rsidR="00821E80" w:rsidRDefault="00821E80" w:rsidP="0040565E">
            <w:pPr>
              <w:spacing w:line="540" w:lineRule="exact"/>
              <w:ind w:firstLine="640"/>
              <w:rPr>
                <w:rFonts w:ascii="方正仿宋_GBK" w:hAnsi="方正仿宋_GBK" w:cs="方正仿宋_GBK"/>
                <w:szCs w:val="32"/>
              </w:rPr>
            </w:pPr>
          </w:p>
          <w:p w:rsidR="00821E80" w:rsidRDefault="00821E80" w:rsidP="0040565E">
            <w:pPr>
              <w:spacing w:line="540" w:lineRule="exact"/>
              <w:ind w:firstLine="640"/>
              <w:rPr>
                <w:rFonts w:ascii="方正仿宋_GBK" w:hAnsi="方正仿宋_GBK" w:cs="方正仿宋_GBK"/>
                <w:szCs w:val="32"/>
              </w:rPr>
            </w:pPr>
            <w:r>
              <w:rPr>
                <w:rFonts w:ascii="方正仿宋_GBK" w:hAnsi="方正仿宋_GBK" w:cs="方正仿宋_GBK" w:hint="eastAsia"/>
                <w:szCs w:val="32"/>
              </w:rPr>
              <w:t>签订日期：</w:t>
            </w:r>
          </w:p>
        </w:tc>
      </w:tr>
    </w:tbl>
    <w:p w:rsidR="00821E80" w:rsidRDefault="00821E80" w:rsidP="00821E80">
      <w:pPr>
        <w:pStyle w:val="af2"/>
        <w:spacing w:line="540" w:lineRule="exact"/>
        <w:ind w:firstLine="360"/>
      </w:pPr>
    </w:p>
    <w:p w:rsidR="00821E80" w:rsidRDefault="00821E80" w:rsidP="00821E80">
      <w:pPr>
        <w:pStyle w:val="af1"/>
        <w:ind w:firstLine="640"/>
      </w:pPr>
    </w:p>
    <w:p w:rsidR="00821E80" w:rsidRDefault="00821E80" w:rsidP="00821E80">
      <w:pPr>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pStyle w:val="a0"/>
        <w:ind w:firstLine="640"/>
      </w:pPr>
    </w:p>
    <w:p w:rsidR="00821E80" w:rsidRDefault="00821E80" w:rsidP="00821E80">
      <w:pPr>
        <w:widowControl/>
        <w:spacing w:beforeAutospacing="1" w:afterAutospacing="1"/>
        <w:ind w:firstLine="720"/>
        <w:rPr>
          <w:rFonts w:ascii="Calibri" w:hAnsi="Calibri" w:cs="Calibri"/>
          <w:sz w:val="21"/>
          <w:szCs w:val="21"/>
        </w:rPr>
      </w:pPr>
      <w:r>
        <w:rPr>
          <w:rFonts w:ascii="方正小标宋_GBK" w:eastAsia="方正小标宋_GBK" w:hAnsi="方正小标宋_GBK" w:cs="方正小标宋_GBK" w:hint="eastAsia"/>
          <w:kern w:val="0"/>
          <w:sz w:val="36"/>
          <w:szCs w:val="36"/>
          <w:lang/>
        </w:rPr>
        <w:t>附件6：</w:t>
      </w:r>
      <w:r>
        <w:rPr>
          <w:rFonts w:ascii="方正小标宋_GBK" w:eastAsia="方正小标宋_GBK" w:hAnsi="方正小标宋_GBK" w:cs="方正小标宋_GBK"/>
          <w:kern w:val="0"/>
          <w:sz w:val="36"/>
          <w:szCs w:val="36"/>
          <w:lang/>
        </w:rPr>
        <w:t>供应</w:t>
      </w:r>
      <w:proofErr w:type="gramStart"/>
      <w:r>
        <w:rPr>
          <w:rFonts w:ascii="方正小标宋_GBK" w:eastAsia="方正小标宋_GBK" w:hAnsi="方正小标宋_GBK" w:cs="方正小标宋_GBK"/>
          <w:kern w:val="0"/>
          <w:sz w:val="36"/>
          <w:szCs w:val="36"/>
          <w:lang/>
        </w:rPr>
        <w:t>商关于</w:t>
      </w:r>
      <w:proofErr w:type="gramEnd"/>
      <w:r>
        <w:rPr>
          <w:rFonts w:ascii="方正小标宋_GBK" w:eastAsia="方正小标宋_GBK" w:hAnsi="方正小标宋_GBK" w:cs="方正小标宋_GBK"/>
          <w:kern w:val="0"/>
          <w:sz w:val="36"/>
          <w:szCs w:val="36"/>
          <w:lang/>
        </w:rPr>
        <w:t>配合开展资质能力信息核实的承诺函</w:t>
      </w:r>
    </w:p>
    <w:p w:rsidR="00821E80" w:rsidRDefault="00821E80" w:rsidP="00821E80">
      <w:pPr>
        <w:widowControl/>
        <w:spacing w:beforeAutospacing="1" w:afterAutospacing="1" w:line="580" w:lineRule="atLeast"/>
        <w:ind w:firstLine="640"/>
        <w:rPr>
          <w:rFonts w:ascii="Calibri" w:hAnsi="Calibri" w:cs="Calibri"/>
          <w:sz w:val="21"/>
          <w:szCs w:val="21"/>
        </w:rPr>
      </w:pPr>
      <w:r>
        <w:rPr>
          <w:rFonts w:ascii="仿宋_GB2312" w:eastAsia="仿宋_GB2312" w:hAnsi="Calibri" w:cs="仿宋_GB2312"/>
          <w:kern w:val="0"/>
          <w:szCs w:val="32"/>
          <w:lang/>
        </w:rPr>
        <w:t> </w:t>
      </w:r>
    </w:p>
    <w:p w:rsidR="00821E80" w:rsidRDefault="00821E80" w:rsidP="00821E80">
      <w:pPr>
        <w:widowControl/>
        <w:spacing w:beforeAutospacing="1" w:afterAutospacing="1"/>
        <w:ind w:firstLine="640"/>
        <w:rPr>
          <w:rFonts w:ascii="Calibri" w:hAnsi="Calibri" w:cs="Calibri"/>
          <w:sz w:val="21"/>
          <w:szCs w:val="21"/>
        </w:rPr>
      </w:pPr>
      <w:r>
        <w:rPr>
          <w:rFonts w:ascii="仿宋_GB2312" w:eastAsia="仿宋_GB2312" w:hAnsi="Calibri" w:cs="仿宋_GB2312" w:hint="eastAsia"/>
          <w:kern w:val="0"/>
          <w:szCs w:val="32"/>
          <w:lang/>
        </w:rPr>
        <w:t>**招标人/**代理机构：</w:t>
      </w:r>
      <w:r>
        <w:rPr>
          <w:rFonts w:ascii="仿宋_GB2312" w:eastAsia="仿宋_GB2312" w:hAnsi="Calibri" w:cs="仿宋_GB2312" w:hint="eastAsia"/>
          <w:kern w:val="0"/>
          <w:szCs w:val="32"/>
          <w:lang/>
        </w:rPr>
        <w:t> </w:t>
      </w:r>
    </w:p>
    <w:p w:rsidR="00821E80" w:rsidRDefault="00821E80" w:rsidP="00821E80">
      <w:pPr>
        <w:widowControl/>
        <w:spacing w:beforeAutospacing="1" w:afterAutospacing="1" w:line="315" w:lineRule="atLeast"/>
        <w:ind w:firstLine="640"/>
        <w:rPr>
          <w:rFonts w:ascii="Calibri" w:hAnsi="Calibri" w:cs="Calibri"/>
          <w:sz w:val="21"/>
          <w:szCs w:val="21"/>
        </w:rPr>
      </w:pPr>
      <w:r>
        <w:rPr>
          <w:rFonts w:ascii="仿宋_GB2312" w:eastAsia="仿宋_GB2312" w:hAnsi="Calibri" w:cs="仿宋_GB2312" w:hint="eastAsia"/>
          <w:kern w:val="0"/>
          <w:szCs w:val="32"/>
          <w:lang/>
        </w:rPr>
        <w:t>我方（投标人）现郑重承诺如下：</w:t>
      </w:r>
    </w:p>
    <w:p w:rsidR="00821E80" w:rsidRDefault="00821E80" w:rsidP="00821E80">
      <w:pPr>
        <w:widowControl/>
        <w:spacing w:beforeAutospacing="1" w:afterAutospacing="1" w:line="315" w:lineRule="atLeast"/>
        <w:ind w:firstLine="640"/>
        <w:rPr>
          <w:rFonts w:ascii="Calibri" w:hAnsi="Calibri" w:cs="Calibri"/>
          <w:sz w:val="21"/>
          <w:szCs w:val="21"/>
        </w:rPr>
      </w:pPr>
      <w:r>
        <w:rPr>
          <w:rFonts w:ascii="仿宋_GB2312" w:eastAsia="仿宋_GB2312" w:hAnsi="Calibri" w:cs="仿宋_GB2312" w:hint="eastAsia"/>
          <w:kern w:val="0"/>
          <w:szCs w:val="32"/>
          <w:lang/>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中标资格。同时如我方或外购外协供应商（如有）提供虚假投标信息，我方同意接受被纳入供应商不良行为处理的后果。</w:t>
      </w:r>
    </w:p>
    <w:p w:rsidR="00821E80" w:rsidRDefault="00821E80" w:rsidP="00821E80">
      <w:pPr>
        <w:widowControl/>
        <w:spacing w:beforeAutospacing="1" w:afterAutospacing="1"/>
        <w:ind w:firstLine="640"/>
        <w:rPr>
          <w:rFonts w:ascii="仿宋_GB2312" w:eastAsia="仿宋_GB2312" w:hAnsi="Calibri" w:cs="仿宋_GB2312"/>
          <w:kern w:val="0"/>
          <w:szCs w:val="32"/>
          <w:lang/>
        </w:rPr>
      </w:pPr>
      <w:r>
        <w:rPr>
          <w:rFonts w:ascii="仿宋_GB2312" w:eastAsia="仿宋_GB2312" w:hAnsi="Calibri" w:cs="仿宋_GB2312" w:hint="eastAsia"/>
          <w:kern w:val="0"/>
          <w:szCs w:val="32"/>
          <w:lang/>
        </w:rPr>
        <w:t> </w:t>
      </w:r>
    </w:p>
    <w:p w:rsidR="00821E80" w:rsidRDefault="00821E80" w:rsidP="00821E80">
      <w:pPr>
        <w:widowControl/>
        <w:spacing w:beforeAutospacing="1" w:afterAutospacing="1"/>
        <w:ind w:firstLine="640"/>
        <w:rPr>
          <w:rFonts w:ascii="Calibri" w:hAnsi="Calibri" w:cs="Calibri"/>
          <w:sz w:val="21"/>
          <w:szCs w:val="21"/>
        </w:rPr>
      </w:pPr>
      <w:r>
        <w:rPr>
          <w:rFonts w:ascii="仿宋_GB2312" w:eastAsia="仿宋_GB2312" w:hAnsi="Calibri" w:cs="仿宋_GB2312" w:hint="eastAsia"/>
          <w:kern w:val="0"/>
          <w:szCs w:val="32"/>
          <w:lang/>
        </w:rPr>
        <w:t>投标人：（盖单位章）</w:t>
      </w:r>
    </w:p>
    <w:p w:rsidR="00821E80" w:rsidRDefault="00821E80" w:rsidP="00821E80">
      <w:pPr>
        <w:widowControl/>
        <w:spacing w:beforeAutospacing="1" w:afterAutospacing="1"/>
        <w:ind w:firstLine="640"/>
        <w:rPr>
          <w:rFonts w:ascii="Calibri" w:hAnsi="Calibri" w:cs="Calibri"/>
          <w:sz w:val="21"/>
          <w:szCs w:val="21"/>
        </w:rPr>
      </w:pPr>
      <w:r>
        <w:rPr>
          <w:rFonts w:ascii="仿宋_GB2312" w:eastAsia="仿宋_GB2312" w:hAnsi="Calibri" w:cs="仿宋_GB2312" w:hint="eastAsia"/>
          <w:kern w:val="0"/>
          <w:szCs w:val="32"/>
          <w:lang/>
        </w:rPr>
        <w:t> </w:t>
      </w:r>
    </w:p>
    <w:p w:rsidR="00821E80" w:rsidRDefault="00821E80" w:rsidP="00821E80">
      <w:pPr>
        <w:widowControl/>
        <w:spacing w:beforeAutospacing="1" w:afterAutospacing="1"/>
        <w:ind w:firstLine="640"/>
        <w:rPr>
          <w:rFonts w:ascii="Calibri" w:hAnsi="Calibri" w:cs="Calibri"/>
          <w:sz w:val="21"/>
          <w:szCs w:val="21"/>
        </w:rPr>
      </w:pPr>
      <w:r>
        <w:rPr>
          <w:rFonts w:ascii="仿宋_GB2312" w:eastAsia="仿宋_GB2312" w:hAnsi="Calibri" w:cs="仿宋_GB2312" w:hint="eastAsia"/>
          <w:kern w:val="0"/>
          <w:szCs w:val="32"/>
          <w:lang/>
        </w:rPr>
        <w:t>时间：</w:t>
      </w:r>
      <w:r>
        <w:rPr>
          <w:rFonts w:ascii="仿宋_GB2312" w:eastAsia="仿宋_GB2312" w:hAnsi="Calibri" w:cs="仿宋_GB2312" w:hint="eastAsia"/>
          <w:kern w:val="0"/>
          <w:szCs w:val="32"/>
          <w:lang/>
        </w:rPr>
        <w:t>    </w:t>
      </w:r>
      <w:r>
        <w:rPr>
          <w:rFonts w:ascii="仿宋_GB2312" w:eastAsia="仿宋_GB2312" w:hAnsi="Calibri" w:cs="仿宋_GB2312" w:hint="eastAsia"/>
          <w:kern w:val="0"/>
          <w:szCs w:val="32"/>
          <w:lang/>
        </w:rPr>
        <w:t>年</w:t>
      </w:r>
      <w:r>
        <w:rPr>
          <w:rFonts w:ascii="仿宋_GB2312" w:eastAsia="仿宋_GB2312" w:hAnsi="Calibri" w:cs="仿宋_GB2312" w:hint="eastAsia"/>
          <w:kern w:val="0"/>
          <w:szCs w:val="32"/>
          <w:lang/>
        </w:rPr>
        <w:t>    </w:t>
      </w:r>
      <w:r>
        <w:rPr>
          <w:rFonts w:ascii="仿宋_GB2312" w:eastAsia="仿宋_GB2312" w:hAnsi="Calibri" w:cs="仿宋_GB2312" w:hint="eastAsia"/>
          <w:kern w:val="0"/>
          <w:szCs w:val="32"/>
          <w:lang/>
        </w:rPr>
        <w:t>月</w:t>
      </w:r>
      <w:r>
        <w:rPr>
          <w:rFonts w:ascii="仿宋_GB2312" w:eastAsia="仿宋_GB2312" w:hAnsi="Calibri" w:cs="仿宋_GB2312" w:hint="eastAsia"/>
          <w:kern w:val="0"/>
          <w:szCs w:val="32"/>
          <w:lang/>
        </w:rPr>
        <w:t>    </w:t>
      </w:r>
      <w:r>
        <w:rPr>
          <w:rFonts w:ascii="仿宋_GB2312" w:eastAsia="仿宋_GB2312" w:hAnsi="Calibri" w:cs="仿宋_GB2312" w:hint="eastAsia"/>
          <w:kern w:val="0"/>
          <w:szCs w:val="32"/>
          <w:lang/>
        </w:rPr>
        <w:t>日</w:t>
      </w:r>
    </w:p>
    <w:p w:rsidR="00821E80" w:rsidRDefault="00821E80" w:rsidP="00821E80">
      <w:pPr>
        <w:ind w:firstLine="640"/>
      </w:pPr>
    </w:p>
    <w:p w:rsidR="00821E80" w:rsidRDefault="00821E80" w:rsidP="00821E80">
      <w:pPr>
        <w:pStyle w:val="a0"/>
        <w:ind w:firstLine="640"/>
      </w:pPr>
    </w:p>
    <w:p w:rsidR="00821E80" w:rsidRDefault="00821E80" w:rsidP="00821E80">
      <w:pPr>
        <w:ind w:firstLine="640"/>
      </w:pPr>
    </w:p>
    <w:p w:rsidR="00E13A55" w:rsidRPr="00821E80" w:rsidRDefault="00E13A55" w:rsidP="00821E80">
      <w:pPr>
        <w:ind w:firstLine="640"/>
      </w:pPr>
    </w:p>
    <w:sectPr w:rsidR="00E13A55" w:rsidRPr="00821E80" w:rsidSect="007C49B5">
      <w:pgSz w:w="12240" w:h="15840"/>
      <w:pgMar w:top="1418" w:right="1134" w:bottom="1134" w:left="1134" w:header="0" w:footer="0"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000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E80"/>
    <w:rsid w:val="00414EA1"/>
    <w:rsid w:val="004D0C3F"/>
    <w:rsid w:val="004D1C9D"/>
    <w:rsid w:val="00821E80"/>
    <w:rsid w:val="008A70C1"/>
    <w:rsid w:val="00914E99"/>
    <w:rsid w:val="00DF5BD5"/>
    <w:rsid w:val="00E13A5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bCs/>
        <w:color w:val="000000" w:themeColor="text1"/>
        <w:kern w:val="2"/>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1E80"/>
    <w:pPr>
      <w:widowControl w:val="0"/>
      <w:spacing w:after="0" w:line="240" w:lineRule="auto"/>
      <w:ind w:firstLineChars="200" w:firstLine="883"/>
      <w:jc w:val="both"/>
    </w:pPr>
    <w:rPr>
      <w:rFonts w:ascii="Times New Roman" w:eastAsia="方正仿宋_GBK" w:hAnsi="Times New Roman" w:cs="Times New Roman"/>
      <w:bCs w:val="0"/>
      <w:color w:val="auto"/>
      <w:sz w:val="32"/>
      <w:lang w:eastAsia="zh-CN" w:bidi="ar-SA"/>
    </w:rPr>
  </w:style>
  <w:style w:type="paragraph" w:styleId="1">
    <w:name w:val="heading 1"/>
    <w:basedOn w:val="a"/>
    <w:next w:val="a"/>
    <w:link w:val="1Char"/>
    <w:qFormat/>
    <w:rsid w:val="00414EA1"/>
    <w:pPr>
      <w:keepNext/>
      <w:widowControl/>
      <w:spacing w:before="240" w:after="60"/>
      <w:ind w:firstLineChars="0" w:firstLine="0"/>
      <w:jc w:val="left"/>
      <w:outlineLvl w:val="0"/>
    </w:pPr>
    <w:rPr>
      <w:rFonts w:asciiTheme="majorHAnsi" w:eastAsiaTheme="majorEastAsia" w:hAnsiTheme="majorHAnsi"/>
      <w:b/>
      <w:bCs/>
      <w:color w:val="000000" w:themeColor="text1"/>
      <w:kern w:val="32"/>
      <w:szCs w:val="32"/>
      <w:lang w:eastAsia="en-US" w:bidi="en-US"/>
    </w:rPr>
  </w:style>
  <w:style w:type="paragraph" w:styleId="2">
    <w:name w:val="heading 2"/>
    <w:basedOn w:val="a"/>
    <w:next w:val="a"/>
    <w:link w:val="2Char"/>
    <w:uiPriority w:val="9"/>
    <w:semiHidden/>
    <w:unhideWhenUsed/>
    <w:qFormat/>
    <w:rsid w:val="00414EA1"/>
    <w:pPr>
      <w:keepNext/>
      <w:widowControl/>
      <w:spacing w:before="240" w:after="60"/>
      <w:ind w:firstLineChars="0" w:firstLine="0"/>
      <w:jc w:val="left"/>
      <w:outlineLvl w:val="1"/>
    </w:pPr>
    <w:rPr>
      <w:rFonts w:asciiTheme="majorHAnsi" w:eastAsiaTheme="majorEastAsia" w:hAnsiTheme="majorHAnsi"/>
      <w:b/>
      <w:bCs/>
      <w:i/>
      <w:iCs/>
      <w:color w:val="000000" w:themeColor="text1"/>
      <w:sz w:val="28"/>
      <w:szCs w:val="28"/>
      <w:lang w:eastAsia="en-US" w:bidi="en-US"/>
    </w:rPr>
  </w:style>
  <w:style w:type="paragraph" w:styleId="3">
    <w:name w:val="heading 3"/>
    <w:basedOn w:val="a"/>
    <w:next w:val="a"/>
    <w:link w:val="3Char"/>
    <w:uiPriority w:val="9"/>
    <w:semiHidden/>
    <w:unhideWhenUsed/>
    <w:qFormat/>
    <w:rsid w:val="00414EA1"/>
    <w:pPr>
      <w:keepNext/>
      <w:widowControl/>
      <w:spacing w:before="240" w:after="60"/>
      <w:ind w:firstLineChars="0" w:firstLine="0"/>
      <w:jc w:val="left"/>
      <w:outlineLvl w:val="2"/>
    </w:pPr>
    <w:rPr>
      <w:rFonts w:asciiTheme="majorHAnsi" w:eastAsiaTheme="majorEastAsia" w:hAnsiTheme="majorHAnsi"/>
      <w:b/>
      <w:bCs/>
      <w:color w:val="000000" w:themeColor="text1"/>
      <w:sz w:val="26"/>
      <w:szCs w:val="26"/>
      <w:lang w:eastAsia="en-US" w:bidi="en-US"/>
    </w:rPr>
  </w:style>
  <w:style w:type="paragraph" w:styleId="4">
    <w:name w:val="heading 4"/>
    <w:basedOn w:val="a"/>
    <w:next w:val="a"/>
    <w:link w:val="4Char"/>
    <w:uiPriority w:val="9"/>
    <w:semiHidden/>
    <w:unhideWhenUsed/>
    <w:qFormat/>
    <w:rsid w:val="00414EA1"/>
    <w:pPr>
      <w:keepNext/>
      <w:widowControl/>
      <w:spacing w:before="240" w:after="60"/>
      <w:ind w:firstLineChars="0" w:firstLine="0"/>
      <w:jc w:val="left"/>
      <w:outlineLvl w:val="3"/>
    </w:pPr>
    <w:rPr>
      <w:rFonts w:asciiTheme="minorHAnsi" w:eastAsia="宋体" w:hAnsiTheme="minorHAnsi"/>
      <w:b/>
      <w:bCs/>
      <w:color w:val="000000" w:themeColor="text1"/>
      <w:sz w:val="28"/>
      <w:szCs w:val="28"/>
      <w:lang w:eastAsia="en-US" w:bidi="en-US"/>
    </w:rPr>
  </w:style>
  <w:style w:type="paragraph" w:styleId="5">
    <w:name w:val="heading 5"/>
    <w:basedOn w:val="a"/>
    <w:next w:val="a"/>
    <w:link w:val="5Char"/>
    <w:uiPriority w:val="9"/>
    <w:semiHidden/>
    <w:unhideWhenUsed/>
    <w:qFormat/>
    <w:rsid w:val="00414EA1"/>
    <w:pPr>
      <w:widowControl/>
      <w:spacing w:before="240" w:after="60"/>
      <w:ind w:firstLineChars="0" w:firstLine="0"/>
      <w:jc w:val="left"/>
      <w:outlineLvl w:val="4"/>
    </w:pPr>
    <w:rPr>
      <w:rFonts w:asciiTheme="minorHAnsi" w:eastAsia="宋体" w:hAnsiTheme="minorHAnsi"/>
      <w:b/>
      <w:bCs/>
      <w:i/>
      <w:iCs/>
      <w:color w:val="000000" w:themeColor="text1"/>
      <w:sz w:val="26"/>
      <w:szCs w:val="26"/>
      <w:lang w:eastAsia="en-US" w:bidi="en-US"/>
    </w:rPr>
  </w:style>
  <w:style w:type="paragraph" w:styleId="6">
    <w:name w:val="heading 6"/>
    <w:basedOn w:val="a"/>
    <w:next w:val="a"/>
    <w:link w:val="6Char"/>
    <w:uiPriority w:val="9"/>
    <w:semiHidden/>
    <w:unhideWhenUsed/>
    <w:qFormat/>
    <w:rsid w:val="00414EA1"/>
    <w:pPr>
      <w:widowControl/>
      <w:spacing w:before="240" w:after="60"/>
      <w:ind w:firstLineChars="0" w:firstLine="0"/>
      <w:jc w:val="left"/>
      <w:outlineLvl w:val="5"/>
    </w:pPr>
    <w:rPr>
      <w:rFonts w:asciiTheme="minorHAnsi" w:eastAsia="宋体" w:hAnsiTheme="minorHAnsi"/>
      <w:b/>
      <w:bCs/>
      <w:color w:val="000000" w:themeColor="text1"/>
      <w:sz w:val="22"/>
      <w:szCs w:val="22"/>
      <w:lang w:eastAsia="en-US" w:bidi="en-US"/>
    </w:rPr>
  </w:style>
  <w:style w:type="paragraph" w:styleId="7">
    <w:name w:val="heading 7"/>
    <w:basedOn w:val="a"/>
    <w:next w:val="a"/>
    <w:link w:val="7Char"/>
    <w:uiPriority w:val="9"/>
    <w:semiHidden/>
    <w:unhideWhenUsed/>
    <w:qFormat/>
    <w:rsid w:val="00414EA1"/>
    <w:pPr>
      <w:widowControl/>
      <w:spacing w:before="240" w:after="60"/>
      <w:ind w:firstLineChars="0" w:firstLine="0"/>
      <w:jc w:val="left"/>
      <w:outlineLvl w:val="6"/>
    </w:pPr>
    <w:rPr>
      <w:rFonts w:asciiTheme="minorHAnsi" w:eastAsia="宋体" w:hAnsiTheme="minorHAnsi"/>
      <w:bCs/>
      <w:color w:val="000000" w:themeColor="text1"/>
      <w:sz w:val="24"/>
      <w:lang w:eastAsia="en-US" w:bidi="en-US"/>
    </w:rPr>
  </w:style>
  <w:style w:type="paragraph" w:styleId="8">
    <w:name w:val="heading 8"/>
    <w:basedOn w:val="a"/>
    <w:next w:val="a"/>
    <w:link w:val="8Char"/>
    <w:uiPriority w:val="9"/>
    <w:semiHidden/>
    <w:unhideWhenUsed/>
    <w:qFormat/>
    <w:rsid w:val="00414EA1"/>
    <w:pPr>
      <w:widowControl/>
      <w:spacing w:before="240" w:after="60"/>
      <w:ind w:firstLineChars="0" w:firstLine="0"/>
      <w:jc w:val="left"/>
      <w:outlineLvl w:val="7"/>
    </w:pPr>
    <w:rPr>
      <w:rFonts w:asciiTheme="minorHAnsi" w:eastAsia="宋体" w:hAnsiTheme="minorHAnsi"/>
      <w:bCs/>
      <w:i/>
      <w:iCs/>
      <w:color w:val="000000" w:themeColor="text1"/>
      <w:sz w:val="24"/>
      <w:lang w:eastAsia="en-US" w:bidi="en-US"/>
    </w:rPr>
  </w:style>
  <w:style w:type="paragraph" w:styleId="9">
    <w:name w:val="heading 9"/>
    <w:basedOn w:val="a"/>
    <w:next w:val="a"/>
    <w:link w:val="9Char"/>
    <w:uiPriority w:val="9"/>
    <w:semiHidden/>
    <w:unhideWhenUsed/>
    <w:qFormat/>
    <w:rsid w:val="00414EA1"/>
    <w:pPr>
      <w:widowControl/>
      <w:spacing w:before="240" w:after="60"/>
      <w:ind w:firstLineChars="0" w:firstLine="0"/>
      <w:jc w:val="left"/>
      <w:outlineLvl w:val="8"/>
    </w:pPr>
    <w:rPr>
      <w:rFonts w:asciiTheme="majorHAnsi" w:eastAsiaTheme="majorEastAsia" w:hAnsiTheme="majorHAnsi"/>
      <w:bCs/>
      <w:color w:val="000000" w:themeColor="text1"/>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14EA1"/>
    <w:rPr>
      <w:rFonts w:asciiTheme="majorHAnsi" w:eastAsiaTheme="majorEastAsia" w:hAnsiTheme="majorHAnsi"/>
      <w:b/>
      <w:bCs/>
      <w:kern w:val="32"/>
      <w:sz w:val="32"/>
      <w:szCs w:val="32"/>
    </w:rPr>
  </w:style>
  <w:style w:type="character" w:customStyle="1" w:styleId="2Char">
    <w:name w:val="标题 2 Char"/>
    <w:basedOn w:val="a1"/>
    <w:link w:val="2"/>
    <w:uiPriority w:val="9"/>
    <w:semiHidden/>
    <w:rsid w:val="00414EA1"/>
    <w:rPr>
      <w:rFonts w:asciiTheme="majorHAnsi" w:eastAsiaTheme="majorEastAsia" w:hAnsiTheme="majorHAnsi"/>
      <w:b/>
      <w:bCs/>
      <w:i/>
      <w:iCs/>
      <w:sz w:val="28"/>
      <w:szCs w:val="28"/>
    </w:rPr>
  </w:style>
  <w:style w:type="character" w:customStyle="1" w:styleId="3Char">
    <w:name w:val="标题 3 Char"/>
    <w:basedOn w:val="a1"/>
    <w:link w:val="3"/>
    <w:uiPriority w:val="9"/>
    <w:semiHidden/>
    <w:rsid w:val="00414EA1"/>
    <w:rPr>
      <w:rFonts w:asciiTheme="majorHAnsi" w:eastAsiaTheme="majorEastAsia" w:hAnsiTheme="majorHAnsi"/>
      <w:b/>
      <w:bCs/>
      <w:sz w:val="26"/>
      <w:szCs w:val="26"/>
    </w:rPr>
  </w:style>
  <w:style w:type="character" w:customStyle="1" w:styleId="4Char">
    <w:name w:val="标题 4 Char"/>
    <w:basedOn w:val="a1"/>
    <w:link w:val="4"/>
    <w:uiPriority w:val="9"/>
    <w:rsid w:val="00414EA1"/>
    <w:rPr>
      <w:b/>
      <w:bCs/>
      <w:sz w:val="28"/>
      <w:szCs w:val="28"/>
    </w:rPr>
  </w:style>
  <w:style w:type="character" w:customStyle="1" w:styleId="5Char">
    <w:name w:val="标题 5 Char"/>
    <w:basedOn w:val="a1"/>
    <w:link w:val="5"/>
    <w:uiPriority w:val="9"/>
    <w:semiHidden/>
    <w:rsid w:val="00414EA1"/>
    <w:rPr>
      <w:b/>
      <w:bCs/>
      <w:i/>
      <w:iCs/>
      <w:sz w:val="26"/>
      <w:szCs w:val="26"/>
    </w:rPr>
  </w:style>
  <w:style w:type="character" w:customStyle="1" w:styleId="6Char">
    <w:name w:val="标题 6 Char"/>
    <w:basedOn w:val="a1"/>
    <w:link w:val="6"/>
    <w:uiPriority w:val="9"/>
    <w:semiHidden/>
    <w:rsid w:val="00414EA1"/>
    <w:rPr>
      <w:b/>
      <w:bCs/>
    </w:rPr>
  </w:style>
  <w:style w:type="character" w:customStyle="1" w:styleId="7Char">
    <w:name w:val="标题 7 Char"/>
    <w:basedOn w:val="a1"/>
    <w:link w:val="7"/>
    <w:uiPriority w:val="9"/>
    <w:semiHidden/>
    <w:rsid w:val="00414EA1"/>
    <w:rPr>
      <w:sz w:val="24"/>
      <w:szCs w:val="24"/>
    </w:rPr>
  </w:style>
  <w:style w:type="character" w:customStyle="1" w:styleId="8Char">
    <w:name w:val="标题 8 Char"/>
    <w:basedOn w:val="a1"/>
    <w:link w:val="8"/>
    <w:uiPriority w:val="9"/>
    <w:semiHidden/>
    <w:rsid w:val="00414EA1"/>
    <w:rPr>
      <w:i/>
      <w:iCs/>
      <w:sz w:val="24"/>
      <w:szCs w:val="24"/>
    </w:rPr>
  </w:style>
  <w:style w:type="character" w:customStyle="1" w:styleId="9Char">
    <w:name w:val="标题 9 Char"/>
    <w:basedOn w:val="a1"/>
    <w:link w:val="9"/>
    <w:uiPriority w:val="9"/>
    <w:semiHidden/>
    <w:rsid w:val="00414EA1"/>
    <w:rPr>
      <w:rFonts w:asciiTheme="majorHAnsi" w:eastAsiaTheme="majorEastAsia" w:hAnsiTheme="majorHAnsi"/>
    </w:rPr>
  </w:style>
  <w:style w:type="paragraph" w:styleId="a4">
    <w:name w:val="Title"/>
    <w:basedOn w:val="a"/>
    <w:next w:val="a"/>
    <w:link w:val="Char"/>
    <w:uiPriority w:val="10"/>
    <w:qFormat/>
    <w:rsid w:val="00414EA1"/>
    <w:pPr>
      <w:widowControl/>
      <w:spacing w:before="240" w:after="60"/>
      <w:ind w:firstLineChars="0" w:firstLine="0"/>
      <w:jc w:val="center"/>
      <w:outlineLvl w:val="0"/>
    </w:pPr>
    <w:rPr>
      <w:rFonts w:asciiTheme="majorHAnsi" w:eastAsiaTheme="majorEastAsia" w:hAnsiTheme="majorHAnsi"/>
      <w:b/>
      <w:bCs/>
      <w:color w:val="000000" w:themeColor="text1"/>
      <w:kern w:val="28"/>
      <w:szCs w:val="32"/>
      <w:lang w:eastAsia="en-US" w:bidi="en-US"/>
    </w:rPr>
  </w:style>
  <w:style w:type="character" w:customStyle="1" w:styleId="Char">
    <w:name w:val="标题 Char"/>
    <w:basedOn w:val="a1"/>
    <w:link w:val="a4"/>
    <w:uiPriority w:val="10"/>
    <w:rsid w:val="00414EA1"/>
    <w:rPr>
      <w:rFonts w:asciiTheme="majorHAnsi" w:eastAsiaTheme="majorEastAsia" w:hAnsiTheme="majorHAnsi"/>
      <w:b/>
      <w:bCs/>
      <w:kern w:val="28"/>
      <w:sz w:val="32"/>
      <w:szCs w:val="32"/>
    </w:rPr>
  </w:style>
  <w:style w:type="paragraph" w:styleId="a5">
    <w:name w:val="Subtitle"/>
    <w:basedOn w:val="a"/>
    <w:next w:val="a"/>
    <w:link w:val="Char0"/>
    <w:uiPriority w:val="11"/>
    <w:qFormat/>
    <w:rsid w:val="00414EA1"/>
    <w:pPr>
      <w:widowControl/>
      <w:spacing w:after="60"/>
      <w:ind w:firstLineChars="0" w:firstLine="0"/>
      <w:jc w:val="center"/>
      <w:outlineLvl w:val="1"/>
    </w:pPr>
    <w:rPr>
      <w:rFonts w:asciiTheme="majorHAnsi" w:eastAsiaTheme="majorEastAsia" w:hAnsiTheme="majorHAnsi"/>
      <w:bCs/>
      <w:color w:val="000000" w:themeColor="text1"/>
      <w:sz w:val="24"/>
      <w:lang w:eastAsia="en-US" w:bidi="en-US"/>
    </w:rPr>
  </w:style>
  <w:style w:type="character" w:customStyle="1" w:styleId="Char0">
    <w:name w:val="副标题 Char"/>
    <w:basedOn w:val="a1"/>
    <w:link w:val="a5"/>
    <w:uiPriority w:val="11"/>
    <w:rsid w:val="00414EA1"/>
    <w:rPr>
      <w:rFonts w:asciiTheme="majorHAnsi" w:eastAsiaTheme="majorEastAsia" w:hAnsiTheme="majorHAnsi"/>
      <w:sz w:val="24"/>
      <w:szCs w:val="24"/>
    </w:rPr>
  </w:style>
  <w:style w:type="character" w:styleId="a6">
    <w:name w:val="Strong"/>
    <w:basedOn w:val="a1"/>
    <w:uiPriority w:val="22"/>
    <w:qFormat/>
    <w:rsid w:val="00414EA1"/>
    <w:rPr>
      <w:b/>
      <w:bCs/>
    </w:rPr>
  </w:style>
  <w:style w:type="character" w:styleId="a7">
    <w:name w:val="Emphasis"/>
    <w:basedOn w:val="a1"/>
    <w:uiPriority w:val="20"/>
    <w:qFormat/>
    <w:rsid w:val="00414EA1"/>
    <w:rPr>
      <w:rFonts w:asciiTheme="minorHAnsi" w:hAnsiTheme="minorHAnsi"/>
      <w:b/>
      <w:i/>
      <w:iCs/>
    </w:rPr>
  </w:style>
  <w:style w:type="paragraph" w:styleId="a8">
    <w:name w:val="No Spacing"/>
    <w:basedOn w:val="a"/>
    <w:uiPriority w:val="1"/>
    <w:qFormat/>
    <w:rsid w:val="00414EA1"/>
    <w:pPr>
      <w:widowControl/>
      <w:ind w:firstLineChars="0" w:firstLine="0"/>
      <w:jc w:val="left"/>
    </w:pPr>
    <w:rPr>
      <w:rFonts w:asciiTheme="minorHAnsi" w:eastAsia="宋体" w:hAnsiTheme="minorHAnsi"/>
      <w:bCs/>
      <w:color w:val="000000" w:themeColor="text1"/>
      <w:sz w:val="24"/>
      <w:szCs w:val="32"/>
      <w:lang w:eastAsia="en-US" w:bidi="en-US"/>
    </w:rPr>
  </w:style>
  <w:style w:type="paragraph" w:styleId="a9">
    <w:name w:val="List Paragraph"/>
    <w:basedOn w:val="a"/>
    <w:uiPriority w:val="34"/>
    <w:qFormat/>
    <w:rsid w:val="00414EA1"/>
    <w:pPr>
      <w:widowControl/>
      <w:ind w:left="720" w:firstLineChars="0" w:firstLine="0"/>
      <w:contextualSpacing/>
      <w:jc w:val="left"/>
    </w:pPr>
    <w:rPr>
      <w:rFonts w:asciiTheme="minorHAnsi" w:eastAsia="宋体" w:hAnsiTheme="minorHAnsi"/>
      <w:bCs/>
      <w:color w:val="000000" w:themeColor="text1"/>
      <w:sz w:val="24"/>
      <w:lang w:eastAsia="en-US" w:bidi="en-US"/>
    </w:rPr>
  </w:style>
  <w:style w:type="paragraph" w:styleId="aa">
    <w:name w:val="Quote"/>
    <w:basedOn w:val="a"/>
    <w:next w:val="a"/>
    <w:link w:val="Char1"/>
    <w:uiPriority w:val="29"/>
    <w:qFormat/>
    <w:rsid w:val="00414EA1"/>
    <w:pPr>
      <w:widowControl/>
      <w:ind w:firstLineChars="0" w:firstLine="0"/>
      <w:jc w:val="left"/>
    </w:pPr>
    <w:rPr>
      <w:rFonts w:asciiTheme="minorHAnsi" w:eastAsia="宋体" w:hAnsiTheme="minorHAnsi"/>
      <w:bCs/>
      <w:i/>
      <w:color w:val="000000" w:themeColor="text1"/>
      <w:sz w:val="24"/>
      <w:lang w:eastAsia="en-US" w:bidi="en-US"/>
    </w:rPr>
  </w:style>
  <w:style w:type="character" w:customStyle="1" w:styleId="Char1">
    <w:name w:val="引用 Char"/>
    <w:basedOn w:val="a1"/>
    <w:link w:val="aa"/>
    <w:uiPriority w:val="29"/>
    <w:rsid w:val="00414EA1"/>
    <w:rPr>
      <w:i/>
      <w:sz w:val="24"/>
      <w:szCs w:val="24"/>
    </w:rPr>
  </w:style>
  <w:style w:type="paragraph" w:styleId="ab">
    <w:name w:val="Intense Quote"/>
    <w:basedOn w:val="a"/>
    <w:next w:val="a"/>
    <w:link w:val="Char2"/>
    <w:uiPriority w:val="30"/>
    <w:qFormat/>
    <w:rsid w:val="00414EA1"/>
    <w:pPr>
      <w:widowControl/>
      <w:ind w:left="720" w:right="720" w:firstLineChars="0" w:firstLine="0"/>
      <w:jc w:val="left"/>
    </w:pPr>
    <w:rPr>
      <w:rFonts w:asciiTheme="minorHAnsi" w:eastAsia="宋体" w:hAnsiTheme="minorHAnsi"/>
      <w:b/>
      <w:bCs/>
      <w:i/>
      <w:color w:val="000000" w:themeColor="text1"/>
      <w:sz w:val="24"/>
      <w:szCs w:val="22"/>
      <w:lang w:eastAsia="en-US" w:bidi="en-US"/>
    </w:rPr>
  </w:style>
  <w:style w:type="character" w:customStyle="1" w:styleId="Char2">
    <w:name w:val="明显引用 Char"/>
    <w:basedOn w:val="a1"/>
    <w:link w:val="ab"/>
    <w:uiPriority w:val="30"/>
    <w:rsid w:val="00414EA1"/>
    <w:rPr>
      <w:b/>
      <w:i/>
      <w:sz w:val="24"/>
    </w:rPr>
  </w:style>
  <w:style w:type="character" w:styleId="ac">
    <w:name w:val="Subtle Emphasis"/>
    <w:uiPriority w:val="19"/>
    <w:qFormat/>
    <w:rsid w:val="00414EA1"/>
    <w:rPr>
      <w:i/>
      <w:color w:val="5A5A5A" w:themeColor="text1" w:themeTint="A5"/>
    </w:rPr>
  </w:style>
  <w:style w:type="character" w:styleId="ad">
    <w:name w:val="Intense Emphasis"/>
    <w:basedOn w:val="a1"/>
    <w:uiPriority w:val="21"/>
    <w:qFormat/>
    <w:rsid w:val="00414EA1"/>
    <w:rPr>
      <w:b/>
      <w:i/>
      <w:sz w:val="24"/>
      <w:szCs w:val="24"/>
      <w:u w:val="single"/>
    </w:rPr>
  </w:style>
  <w:style w:type="character" w:styleId="ae">
    <w:name w:val="Subtle Reference"/>
    <w:basedOn w:val="a1"/>
    <w:uiPriority w:val="31"/>
    <w:qFormat/>
    <w:rsid w:val="00414EA1"/>
    <w:rPr>
      <w:sz w:val="24"/>
      <w:szCs w:val="24"/>
      <w:u w:val="single"/>
    </w:rPr>
  </w:style>
  <w:style w:type="character" w:styleId="af">
    <w:name w:val="Intense Reference"/>
    <w:basedOn w:val="a1"/>
    <w:uiPriority w:val="32"/>
    <w:qFormat/>
    <w:rsid w:val="00414EA1"/>
    <w:rPr>
      <w:b/>
      <w:sz w:val="24"/>
      <w:u w:val="single"/>
    </w:rPr>
  </w:style>
  <w:style w:type="character" w:styleId="af0">
    <w:name w:val="Book Title"/>
    <w:basedOn w:val="a1"/>
    <w:uiPriority w:val="33"/>
    <w:qFormat/>
    <w:rsid w:val="00414EA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414EA1"/>
    <w:pPr>
      <w:outlineLvl w:val="9"/>
    </w:pPr>
  </w:style>
  <w:style w:type="paragraph" w:styleId="a0">
    <w:name w:val="Normal Indent"/>
    <w:basedOn w:val="a"/>
    <w:qFormat/>
    <w:rsid w:val="00821E80"/>
    <w:pPr>
      <w:ind w:firstLine="420"/>
    </w:pPr>
  </w:style>
  <w:style w:type="paragraph" w:styleId="af1">
    <w:name w:val="Body Text"/>
    <w:basedOn w:val="a"/>
    <w:next w:val="a"/>
    <w:link w:val="Char3"/>
    <w:semiHidden/>
    <w:qFormat/>
    <w:rsid w:val="00821E80"/>
    <w:pPr>
      <w:spacing w:after="120"/>
    </w:pPr>
  </w:style>
  <w:style w:type="character" w:customStyle="1" w:styleId="Char3">
    <w:name w:val="正文文本 Char"/>
    <w:basedOn w:val="a1"/>
    <w:link w:val="af1"/>
    <w:semiHidden/>
    <w:rsid w:val="00821E80"/>
    <w:rPr>
      <w:rFonts w:ascii="Times New Roman" w:eastAsia="方正仿宋_GBK" w:hAnsi="Times New Roman" w:cs="Times New Roman"/>
      <w:bCs w:val="0"/>
      <w:color w:val="auto"/>
      <w:sz w:val="32"/>
      <w:lang w:eastAsia="zh-CN" w:bidi="ar-SA"/>
    </w:rPr>
  </w:style>
  <w:style w:type="paragraph" w:styleId="af2">
    <w:name w:val="footer"/>
    <w:basedOn w:val="a"/>
    <w:link w:val="Char10"/>
    <w:qFormat/>
    <w:rsid w:val="00821E80"/>
    <w:pPr>
      <w:tabs>
        <w:tab w:val="center" w:pos="4153"/>
        <w:tab w:val="right" w:pos="8306"/>
      </w:tabs>
      <w:snapToGrid w:val="0"/>
      <w:jc w:val="left"/>
    </w:pPr>
    <w:rPr>
      <w:rFonts w:ascii="Calibri" w:hAnsi="Calibri"/>
      <w:sz w:val="18"/>
      <w:szCs w:val="18"/>
    </w:rPr>
  </w:style>
  <w:style w:type="character" w:customStyle="1" w:styleId="Char4">
    <w:name w:val="页脚 Char"/>
    <w:basedOn w:val="a1"/>
    <w:link w:val="af2"/>
    <w:uiPriority w:val="99"/>
    <w:semiHidden/>
    <w:rsid w:val="00821E80"/>
    <w:rPr>
      <w:rFonts w:ascii="Times New Roman" w:eastAsia="方正仿宋_GBK" w:hAnsi="Times New Roman" w:cs="Times New Roman"/>
      <w:bCs w:val="0"/>
      <w:color w:val="auto"/>
      <w:sz w:val="18"/>
      <w:szCs w:val="18"/>
      <w:lang w:eastAsia="zh-CN" w:bidi="ar-SA"/>
    </w:rPr>
  </w:style>
  <w:style w:type="table" w:styleId="af3">
    <w:name w:val="Table Grid"/>
    <w:basedOn w:val="a2"/>
    <w:qFormat/>
    <w:rsid w:val="00821E80"/>
    <w:pPr>
      <w:widowControl w:val="0"/>
      <w:spacing w:after="0" w:line="240" w:lineRule="auto"/>
      <w:jc w:val="both"/>
    </w:pPr>
    <w:rPr>
      <w:rFonts w:ascii="Times New Roman" w:hAnsi="Times New Roman" w:cs="Times New Roman"/>
      <w:bCs w:val="0"/>
      <w:color w:val="auto"/>
      <w:kern w:val="0"/>
      <w:sz w:val="20"/>
      <w:szCs w:val="20"/>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脚 Char1"/>
    <w:link w:val="af2"/>
    <w:qFormat/>
    <w:rsid w:val="00821E80"/>
    <w:rPr>
      <w:rFonts w:ascii="Calibri" w:eastAsia="方正仿宋_GBK" w:hAnsi="Calibri" w:cs="Times New Roman"/>
      <w:bCs w:val="0"/>
      <w:color w:val="auto"/>
      <w:sz w:val="18"/>
      <w:szCs w:val="18"/>
      <w:lang w:eastAsia="zh-CN" w:bidi="ar-SA"/>
    </w:rPr>
  </w:style>
  <w:style w:type="paragraph" w:customStyle="1" w:styleId="p0New">
    <w:name w:val="p0 New"/>
    <w:basedOn w:val="NewNewNewNewNewNewNewNewNewNewNewNewNewNewNewNewNewNewNewNewNewNewNewNewNewNewNewNewNewNewNewNewNewNewNewNewNewNewNewNewNewNewNewNewNewNewNewNewNew"/>
    <w:qFormat/>
    <w:rsid w:val="00821E80"/>
    <w:pPr>
      <w:widowControl/>
    </w:pPr>
    <w:rPr>
      <w:kern w:val="0"/>
      <w:szCs w:val="20"/>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821E80"/>
    <w:pPr>
      <w:widowControl w:val="0"/>
      <w:spacing w:after="0" w:line="240" w:lineRule="auto"/>
      <w:jc w:val="both"/>
    </w:pPr>
    <w:rPr>
      <w:rFonts w:ascii="Times New Roman" w:hAnsi="Times New Roman" w:cs="Times New Roman"/>
      <w:bCs w:val="0"/>
      <w:color w:val="auto"/>
      <w:sz w:val="21"/>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1063</Words>
  <Characters>6064</Characters>
  <Application>Microsoft Office Word</Application>
  <DocSecurity>0</DocSecurity>
  <Lines>50</Lines>
  <Paragraphs>14</Paragraphs>
  <ScaleCrop>false</ScaleCrop>
  <Company>微软中国</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2023-06-15T08:58:00Z</dcterms:created>
  <dcterms:modified xsi:type="dcterms:W3CDTF">2023-06-15T08:59:00Z</dcterms:modified>
</cp:coreProperties>
</file>