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482" w:firstLineChars="200"/>
        <w:rPr>
          <w:rFonts w:hint="eastAsia"/>
          <w:b/>
          <w:bCs/>
          <w:sz w:val="24"/>
          <w:szCs w:val="32"/>
        </w:rPr>
      </w:pPr>
      <w:r>
        <w:rPr>
          <w:rFonts w:hint="eastAsia"/>
          <w:b/>
          <w:bCs/>
          <w:sz w:val="24"/>
          <w:szCs w:val="32"/>
        </w:rPr>
        <w:t>附</w:t>
      </w:r>
      <w:r>
        <w:rPr>
          <w:rFonts w:hint="eastAsia"/>
          <w:b/>
          <w:bCs/>
          <w:sz w:val="24"/>
          <w:szCs w:val="32"/>
          <w:lang w:val="en-US" w:eastAsia="zh-CN"/>
        </w:rPr>
        <w:t>表</w:t>
      </w:r>
      <w:r>
        <w:rPr>
          <w:rFonts w:hint="eastAsia"/>
          <w:b/>
          <w:bCs/>
          <w:sz w:val="24"/>
          <w:szCs w:val="32"/>
        </w:rPr>
        <w:t>3：专业资质业绩要求</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3"/>
        <w:gridCol w:w="2234"/>
        <w:gridCol w:w="627"/>
        <w:gridCol w:w="2564"/>
        <w:gridCol w:w="735"/>
        <w:gridCol w:w="707"/>
        <w:gridCol w:w="1790"/>
        <w:gridCol w:w="982"/>
        <w:gridCol w:w="1677"/>
        <w:gridCol w:w="982"/>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分标名称</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采购内容</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厂商要求</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销售业绩要求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运行业绩要求（以运行业绩证明材料为依据）</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生产许可证或检测合格证(入网许可证)</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产品型式试验报告或检测报告或鉴定报告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3C认证证书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生产厂房</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001手持机PDA</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手持机(PDA)</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002办公家具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主控桌、办公屏风、会议桌、办公桌、办公椅、办公用柜、架、箱、条桌、沙发、床垫、茶几、发言台、床</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1.ISO14001环境管理体系认证；2.国家环保家具产品认证。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2020年至2022年投标人获得市级或市级以上家具产品质量监督检验中心出具的原材料检验报告须包括：中密度纤维板、大宝油漆（面漆）、胡桃木木皮、实木、防火板、饰面板、头层牛皮、韩皮、万向轮、多层实木板；提供2020年至2022年投标人获得市级或市级以上家具产品质量监督检验中心出具的成品检验报告，产品包括实木办公桌、办公屏风、网络办公椅、钢制文件柜、实木床、会议桌、牛皮沙发、班椅、实木茶几。</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提供1300mm×2600mm×760mm,木质会议桌1张</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003劳保用品</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防雨工作服、棉大衣、棉裤、夏季标志工作服、春秋标志工作服、冬季标志工作服、帽子、水壶、耳塞、围腰、绑腿、防潮垫、作业工作服、防护面罩、睡袋、护膝、马夹、润肤霜、垫肩、劳保手套</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对于特种防护用品，需要提供具有特种劳动防护用品安全标识认证证书</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以小类描述分类，同类商品仅提供任意规格的1个样品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r>
              <w:rPr>
                <w:rFonts w:hint="eastAsia" w:ascii="宋体" w:hAnsi="宋体" w:eastAsia="宋体" w:cs="宋体"/>
                <w:i w:val="0"/>
                <w:color w:val="000000"/>
                <w:kern w:val="0"/>
                <w:sz w:val="20"/>
                <w:szCs w:val="20"/>
                <w:u w:val="none"/>
                <w:lang w:val="en-US" w:eastAsia="zh-CN" w:bidi="ar"/>
              </w:rPr>
              <w:t>工作鞋</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工作鞋</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提供国家认可第三方权威检验检测机构出具的有效的投标人所投产品的检测报告（检测项目依据GB21148-2007及GB12011-2009要求，包括但不限于鞋帮厚度、结构、鞋帮耐撕裂性、鞋帮拉伸性能、外底撕裂强度、外底耐磨性、外底耐折性、鞋帮和鞋底结合强度、电绝缘性能），检测结果须满足技术规范书中标*号的关键技术参数要求（如有需要）；</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以小类描述分类，同类商品仅提供任意码的1个样品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w:t>
            </w:r>
            <w:r>
              <w:rPr>
                <w:rFonts w:hint="eastAsia" w:ascii="宋体" w:hAnsi="宋体" w:eastAsia="宋体" w:cs="宋体"/>
                <w:i w:val="0"/>
                <w:color w:val="000000"/>
                <w:kern w:val="0"/>
                <w:sz w:val="20"/>
                <w:szCs w:val="20"/>
                <w:u w:val="none"/>
                <w:lang w:val="en-US" w:eastAsia="zh-CN" w:bidi="ar"/>
              </w:rPr>
              <w:t>营业厅标志工作服</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夏季标志工作服、春秋标志工作服、冬季标志工作服</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提供国家认可第三方权威检验检测机构出具的有效的投标人所投产品面料检测报告（检测项目包含但不限于：纤维含量、纱支、密度、甲醛、PH值、面料色牢度、断裂强力)，检测结果须满足技术规范书中标*号的关键技术参数要求（如有需要）；</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以小类描述分类，同类商品仅提供1个均码即可</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r>
              <w:rPr>
                <w:rFonts w:hint="eastAsia" w:ascii="宋体" w:hAnsi="宋体" w:eastAsia="宋体" w:cs="宋体"/>
                <w:i w:val="0"/>
                <w:color w:val="000000"/>
                <w:kern w:val="0"/>
                <w:sz w:val="20"/>
                <w:szCs w:val="20"/>
                <w:u w:val="none"/>
                <w:lang w:val="en-US" w:eastAsia="zh-CN" w:bidi="ar"/>
              </w:rPr>
              <w:t>低压电器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充电电池、低压开关、低压熔断器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2020年1月1日至2022年12月31日所招产品累计销售业绩不少于500万元。注：销售业绩必须提供对应的合同和发票复印件、发票查验结果截图。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提供所投产品中插头插座至少一种型号的CCC中国国家强制性产品认证证书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007航空障碍灯</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航空障碍灯</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提供国家认可第三方权威检验检测机构出具的检验检测报告;所投产品中灭火器、呼吸器、消防水带等每类至少一种型号的检测报告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提供投标人/应答人所投产品中火灾报警产品、灭火器、避难逃生产品的CCC中国国家强制性产品认证证书</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008电子标签</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RFID电子标签</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r>
              <w:rPr>
                <w:rFonts w:hint="eastAsia" w:ascii="宋体" w:hAnsi="宋体" w:eastAsia="宋体" w:cs="宋体"/>
                <w:i w:val="0"/>
                <w:color w:val="000000"/>
                <w:kern w:val="0"/>
                <w:sz w:val="20"/>
                <w:szCs w:val="20"/>
                <w:u w:val="none"/>
                <w:lang w:val="en-US" w:eastAsia="zh-CN" w:bidi="ar"/>
              </w:rPr>
              <w:t>消防器材</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沙袋、呼吸器、消防破拆工具、灭火器、水带接口、消防水枪、消防桶、消防水带、水带箱、风力灭火机、消防沙箱、消防斧、救生缓降器、消防钩、消防栓、消防柜、灭火器箱、消防铲</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2020年1月1日至2022年12月31日销售业绩不少于1000万元。注：销售业绩必须提供对应的合同和发票复印件、发票查验结果截图。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010辅助设备设施</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工业泵、防火门、拉线保护套、井盖、吸水膨胀袋、扩音器、防鼠设备、小型发电机、救援底座、救援顶杆、管道疏通机、路障、飞行器配件、厨具</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011水电暖材料</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复合材料管、塑料布、薄膜、水嘴、花洒软管、门窗五金、分水器、锁具、卫浴用五金、冲洗阀、混水阀、水箱、三角阀、水表、花洒、洁具及附件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012管件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弯头、软管、活接头、三通、法兰、直通、管卡、对丝、管帽、堵头、管道补偿器、补芯、大小头</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2020年1月1日至2022年12月31日累计销售业绩不少于1000万元。注：销售业绩必须提供对应的合同和发票复印件、发票查验结果截图。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提供国家认可第三方权威检验检测机构出具的检验检测报告，至少包括复合材料管,PP-R；复合材料管,PVC；复合材料管,PE。</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013机械五金</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铜排、铁丝、轴承、螺母、普通螺栓、U形螺栓、铆钉、花兰螺栓、膨胀螺栓、销、铁钉、钢钉、液压元件、线扣、螺钉、钢丝绳、等边角钢、螺杆、垫圈、密封件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014登高安全工具-不带电作业</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保安接地线、升降平台、红布幔、安全帽、安全带、安全绳、仿真人、登杆器具、速差自控器、防毒面具、移动式遮栏、立式围栏、安全工具柜、绝缘手套护套、接地线（棒）、防穿刺鞋、安全自锁器、警示带、SF6防护服、安全带挂杆、交通警示灯、安全防暴用品、登山背包、射绳枪、帐篷、救生圈、救生衣、安全工具箱、便携式有害气体测试仪、防坠落装置、登山杖、铁塔防坠落导轨装置、防坠器、除湿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2020年1月1日至2022年12月31日操作杆销售业绩不少于400万元；验电器销售业绩不少于300万元；接地线及个人保安线销售业绩不少于300万元；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操作杆运行业绩不少于5000个；验电器运行业绩不少于3000根；接地线及个人保安线运行业绩不少于2000只(以运行业绩证明材料为依据)：</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1.提供国家认可第三方权威检验检测机构出具的有效的投标人/应答人所投产品中脚扣、安全带的型式试验报告。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015登高安全工具-带电作业</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杆、绝缘手套、防静电手套、绝缘绳、绝缘绳套、防电弧服、验电器、屏蔽手套、多用接头杆、钩头杆、绝缘扎线剪、万向绝缘扳手(齿轮全旋绝缘扳手)、组合绝缘杆、可调吊线杆、引流线、绝缘夹钳、绝缘夹、伸缩式绝缘杆、绝缘护罩、绝缘测零杆、绝缘罩、携带型短路接地线、导电鞋、屏蔽服全套、屏蔽袜、绝缘服、工业护目镜、分流线、带电显示器、绝缘胶布、绝缘鞋、提升器、水冲洗工具、计量低压新型作业防护手套、引流线夹、绝缘吊线杆、绝缘袋、带电作业绝缘管材、绝缘剪(剪线杆)、绝缘子卡具（各档闭式）、消弧器、绝缘蜈蚣梯、单卡头(单接头)、绝缘帽</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2020年1月1日至2022年12月31日配网不停电作业或配电带电作业相关产品累计销售业绩须不少于500万元。注：销售业绩必须提供对应的合同和发票复印件、发票查验结果截图。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提供国家认可第三方权威检验检测机构出具的有效的投标人/应答人所投产品中操作杆、绝缘垫、验电器等每类每个电压等级至少一种型号的检验报告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016辅助工器具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角磨机用钹型砂轮、布、抛光轮、锯条、焊锡丝、电动液压搬运车、绳、扣环、扩张器、铲、托平架、三脚架、扩张剪切器、电缆输送机、货架、拉马、葫芦、电缆滑轮、卡线器、紧线器、提线器、绝缘滑车、卸扣、手推车、手动液压搬运车、手动液压叉车、砂纸（布）、注射器、周转箱、抱杆</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017标识牌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2020年1月1日至2022年12月31日标识牌销售业绩不少于800万元（标识牌安装业绩不计入销售业绩）。注：销售业绩必须提供对应的合同和发票复印件。</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提供国家认可第三方权威检验检测机构出具的有效的投标人/应答人所投产品中PVC、铝合金、不锈钢、纸等各类材质标识牌每类至少一种型号的检验报告。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r>
              <w:rPr>
                <w:rFonts w:hint="eastAsia" w:ascii="宋体" w:hAnsi="宋体" w:eastAsia="宋体" w:cs="宋体"/>
                <w:i w:val="0"/>
                <w:color w:val="000000"/>
                <w:kern w:val="0"/>
                <w:sz w:val="20"/>
                <w:szCs w:val="20"/>
                <w:u w:val="none"/>
                <w:lang w:val="en-US" w:eastAsia="zh-CN" w:bidi="ar"/>
              </w:rPr>
              <w:t>电器工具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电钻、电源盘、钳、剪、螺丝刀、成套扳手、电动扳手、锤、锯、刀类、电烙铁、扳手、真空补油装置、组合工具、液压钳、吹风机、电链锯、电镐、电缆切刀、液压打孔机、机械压接钳、锉、螺帽破除器、电缆剥除器、冲孔机、电缆主绝缘打磨机、斧</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2020年1月1日至2022年12月31日累计销售业绩不少于500万元。注：销售业绩必须提供对应的合同和发票复印件、发票查验结果截图。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r>
              <w:rPr>
                <w:rFonts w:hint="eastAsia" w:ascii="宋体" w:hAnsi="宋体" w:eastAsia="宋体" w:cs="宋体"/>
                <w:i w:val="0"/>
                <w:color w:val="000000"/>
                <w:kern w:val="0"/>
                <w:sz w:val="20"/>
                <w:szCs w:val="20"/>
                <w:u w:val="none"/>
                <w:lang w:val="en-US" w:eastAsia="zh-CN" w:bidi="ar"/>
              </w:rPr>
              <w:t>化工</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绝缘涂料、工业气体、防火堵料、防火涂料、油漆、清洗剂、涂料、干燥剂、降阻剂、净化剂、绝缘油、粘合剂</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提供国家认可第三方权威检验检测机构出具的检验检测报告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经销商需提供生产厂</w:t>
            </w:r>
            <w:r>
              <w:rPr>
                <w:rFonts w:hint="eastAsia" w:ascii="Times New Roman" w:hAnsi="Times New Roman" w:cs="Times New Roman"/>
                <w:color w:val="auto"/>
                <w:highlight w:val="none"/>
                <w:lang w:val="en-US" w:eastAsia="zh-CN"/>
              </w:rPr>
              <w:t>专属承诺书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w:t>
            </w:r>
            <w:r>
              <w:rPr>
                <w:rFonts w:hint="eastAsia" w:ascii="宋体" w:hAnsi="宋体" w:eastAsia="宋体" w:cs="宋体"/>
                <w:i w:val="0"/>
                <w:color w:val="000000"/>
                <w:kern w:val="0"/>
                <w:sz w:val="20"/>
                <w:szCs w:val="20"/>
                <w:u w:val="none"/>
                <w:lang w:val="en-US" w:eastAsia="zh-CN" w:bidi="ar"/>
              </w:rPr>
              <w:t>通信设备配件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同步时钟设备配件、交换系统配件、通信配线设备配件、光纤通信设备配件、图像采集配件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021信息设备配件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工业级交换机、服务器配件、网络设备配件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022飞行器配件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线路巡检仪 台、飞行器配件</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2020年1月1日至2022年12月31日具有所投同类配件累计销售业绩不少于100万元。注：销售业绩必须提供对应的合同和发票复印件、发票查验结果截图。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023大地测量测距仪器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测距仪、测高仪、望远镜、全站仪、高度游标卡尺、测距杆、塔尺</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024电能计量仪器仪表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电流表、直流绝缘监测装置校验仪、综合自动化系统校验仪、直流试验电源、在线监测装置检验装置、识别仪、电流表检定装置、合并单元测试仪、标准电阻表、便携式故障录波器、接地电阻测试仪检验装置、交流采样测试仪、61850数字化分析仪、开关测试器、兆欧表标准校验装置、万用表、直流故障测试仪、馈线自动化测试仪、微型断路器特性测试仪、继电保护测试仪校验装置、漏电保护器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025电气仪器仪表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断路器模拟装置、变电站监控信息自动验收仪、相位伏安表、变送器、CT伏安特性测试仪、密度计、电压表、工频验电信号发生器、蓄电池活化仪、继电保护测试仪、气体继电器校验仪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2020年1月1日至2022年12月31日具有所投同类产品销售业绩不少于200万元。注：销售业绩必须提供对应的合同和发票复印件、发票查验结果截图。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026高压试验仪器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电流发生器、绝缘电阻表、接地电阻表、工频升压试验装置、电容电流测试仪、接地导通仪、核相器、回路电阻测试仪、线路参数测试仪、电容电感测试仪、电力变压器消磁机、X射线数字成像系统、避雷器放电计数器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硬度仪、广口瓶、变压器油凝固点试验测试仪、闪点仪、混凝土钢筋检测仪、盐密测试仪、超纯水器、探伤仪、烘箱、气体分析仪、全天空成像仪、合金分析仪、烧杯、夜视镜</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w:t>
            </w:r>
            <w:r>
              <w:rPr>
                <w:rFonts w:hint="eastAsia" w:ascii="宋体" w:hAnsi="宋体" w:eastAsia="宋体" w:cs="宋体"/>
                <w:i w:val="0"/>
                <w:color w:val="000000"/>
                <w:kern w:val="0"/>
                <w:sz w:val="20"/>
                <w:szCs w:val="20"/>
                <w:u w:val="none"/>
                <w:lang w:val="en-US" w:eastAsia="zh-CN" w:bidi="ar"/>
              </w:rPr>
              <w:t>型式试验设备</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机械性能试验设备、绝缘性能试验设备、电气性能试验设备、镀层试验设备、无人机巡检系统试验系统、用电检查综合测试仪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029其他仪器仪表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时域反射测试仪、光功率计、光纤切割刀、压力表、网络分析仪、规约转换器、2M测试仪、远动规约分析仪、光万用表、光源、光纤熔接机、红光源、数据分析仪、测温仪、热工信号多功能校验仪、高压试验仪器配件、光学仪器配件、风速仪、计数器、示波器</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030双创-</w:t>
            </w:r>
            <w:r>
              <w:rPr>
                <w:rFonts w:hint="eastAsia" w:ascii="宋体" w:hAnsi="宋体" w:eastAsia="宋体" w:cs="宋体"/>
                <w:i w:val="0"/>
                <w:color w:val="000000"/>
                <w:kern w:val="0"/>
                <w:sz w:val="20"/>
                <w:szCs w:val="20"/>
                <w:u w:val="none"/>
                <w:lang w:val="en-US" w:eastAsia="zh-CN" w:bidi="ar"/>
              </w:rPr>
              <w:t>无人机巡检系统试验系统</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无人机巡检系统试验系统</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bl>
    <w:p>
      <w:pPr>
        <w:bidi w:val="0"/>
        <w:jc w:val="left"/>
        <w:rPr>
          <w:rFonts w:hint="eastAsia" w:ascii="Times New Roman" w:hAnsi="Times New Roman" w:cs="Times New Roman"/>
          <w:lang w:eastAsia="zh-CN"/>
        </w:rPr>
      </w:pPr>
      <w:r>
        <w:rPr>
          <w:rFonts w:hint="eastAsia" w:ascii="Times New Roman" w:hAnsi="Times New Roman" w:cs="Times New Roman"/>
          <w:lang w:val="en-US" w:eastAsia="zh-CN"/>
        </w:rPr>
        <w:t>注：1.经销商</w:t>
      </w:r>
      <w:r>
        <w:rPr>
          <w:rFonts w:hint="eastAsia" w:ascii="Times New Roman" w:hAnsi="Times New Roman" w:cs="Times New Roman"/>
          <w:lang w:eastAsia="zh-CN"/>
        </w:rPr>
        <w:t>无需提供原厂商专属承诺书（</w:t>
      </w:r>
      <w:r>
        <w:rPr>
          <w:rFonts w:hint="eastAsia" w:ascii="Times New Roman" w:hAnsi="Times New Roman" w:cs="Times New Roman"/>
          <w:lang w:val="en-US" w:eastAsia="zh-CN"/>
        </w:rPr>
        <w:t>附表3：专业资质业绩要求中需要提供生产商专属承诺书的分标除外</w:t>
      </w:r>
      <w:r>
        <w:rPr>
          <w:rFonts w:hint="eastAsia" w:ascii="Times New Roman" w:hAnsi="Times New Roman" w:cs="Times New Roman"/>
          <w:lang w:eastAsia="zh-CN"/>
        </w:rPr>
        <w:t>）。</w:t>
      </w:r>
    </w:p>
    <w:p>
      <w:pPr>
        <w:bidi w:val="0"/>
        <w:ind w:firstLine="420" w:firstLineChars="200"/>
        <w:jc w:val="left"/>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lang w:eastAsia="zh-CN"/>
        </w:rPr>
        <w:t>产品型式试验报告、检验报告：A：对制造商应答的，报告中产品的制造商和应答人必须一致。B：对</w:t>
      </w:r>
      <w:r>
        <w:rPr>
          <w:rFonts w:hint="eastAsia" w:ascii="Times New Roman" w:hAnsi="Times New Roman" w:cs="Times New Roman"/>
          <w:lang w:val="en-US" w:eastAsia="zh-CN"/>
        </w:rPr>
        <w:t>经销商</w:t>
      </w:r>
      <w:r>
        <w:rPr>
          <w:rFonts w:hint="eastAsia" w:ascii="Times New Roman" w:hAnsi="Times New Roman" w:cs="Times New Roman"/>
          <w:lang w:eastAsia="zh-CN"/>
        </w:rPr>
        <w:t>应答的，报告中产品的制造商和授权人必须一致。</w:t>
      </w:r>
    </w:p>
    <w:p>
      <w:pPr>
        <w:bidi w:val="0"/>
        <w:ind w:firstLine="420" w:firstLineChars="200"/>
        <w:jc w:val="left"/>
        <w:rPr>
          <w:rFonts w:hint="eastAsia" w:ascii="Times New Roman" w:hAnsi="Times New Roman" w:cs="Times New Roman"/>
          <w:lang w:eastAsia="zh-CN"/>
        </w:rPr>
      </w:pPr>
      <w:r>
        <w:rPr>
          <w:rFonts w:hint="eastAsia" w:ascii="Times New Roman" w:hAnsi="Times New Roman" w:cs="Times New Roman"/>
          <w:lang w:val="en-US" w:eastAsia="zh-CN"/>
        </w:rPr>
        <w:t>3.业绩：</w:t>
      </w:r>
      <w:r>
        <w:rPr>
          <w:rFonts w:hint="eastAsia" w:ascii="Times New Roman" w:hAnsi="Times New Roman" w:cs="Times New Roman"/>
          <w:lang w:eastAsia="zh-CN"/>
        </w:rPr>
        <w:t>电商业绩</w:t>
      </w:r>
      <w:r>
        <w:rPr>
          <w:rFonts w:hint="eastAsia" w:ascii="Times New Roman" w:hAnsi="Times New Roman" w:cs="Times New Roman"/>
          <w:lang w:val="en-US" w:eastAsia="zh-CN"/>
        </w:rPr>
        <w:t>的</w:t>
      </w:r>
      <w:r>
        <w:rPr>
          <w:rFonts w:hint="eastAsia" w:ascii="Times New Roman" w:hAnsi="Times New Roman" w:cs="Times New Roman"/>
          <w:lang w:eastAsia="zh-CN"/>
        </w:rPr>
        <w:t>业绩时间以订单产生时间为准；非电商业绩</w:t>
      </w:r>
      <w:r>
        <w:rPr>
          <w:rFonts w:hint="eastAsia" w:ascii="Times New Roman" w:hAnsi="Times New Roman" w:cs="Times New Roman"/>
          <w:lang w:val="en-US" w:eastAsia="zh-CN"/>
        </w:rPr>
        <w:t>的</w:t>
      </w:r>
      <w:r>
        <w:rPr>
          <w:rFonts w:hint="eastAsia" w:ascii="Times New Roman" w:hAnsi="Times New Roman" w:cs="Times New Roman"/>
          <w:lang w:eastAsia="zh-CN"/>
        </w:rPr>
        <w:t>业绩时间以合同签订时间为准；</w:t>
      </w:r>
    </w:p>
    <w:p>
      <w:pPr>
        <w:bidi w:val="0"/>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4.如技术规范书中要求资质业绩条件与采购公告不一致，均以采购公告要求为准。</w:t>
      </w:r>
    </w:p>
    <w:p>
      <w:pPr>
        <w:bidi w:val="0"/>
        <w:ind w:firstLine="420" w:firstLineChars="200"/>
        <w:jc w:val="left"/>
        <w:rPr>
          <w:rFonts w:hint="default"/>
          <w:lang w:val="en-US" w:eastAsia="zh-CN"/>
        </w:rPr>
      </w:pPr>
      <w:r>
        <w:rPr>
          <w:rFonts w:hint="eastAsia" w:ascii="Times New Roman" w:hAnsi="Times New Roman" w:cs="Times New Roman"/>
          <w:lang w:val="en-US" w:eastAsia="zh-CN"/>
        </w:rPr>
        <w:t>5.填报附件6：报价单格式时必须写明品牌型号，无品牌的商品写明生产商名称。</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19566290"/>
    <w:rsid w:val="1956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1"/>
    <w:semiHidden/>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2023-07-28T08:35:00Z</dcterms:created>
  <dc:creator>Administrator</dc:creator>
  <cp:lastModifiedBy>Administrator</cp:lastModifiedBy>
  <dcterms:modified xsi:type="dcterms:W3CDTF">2023-07-28T08:36:00Z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22F83B70636049F79162778262CFFD66_11</vt:lpwstr>
  </property>
</Properties>
</file>