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0D8" w:rsidRDefault="00E36FE1">
      <w:pPr>
        <w:jc w:val="center"/>
        <w:rPr>
          <w:rFonts w:ascii="仿宋_GB2312" w:eastAsia="仿宋_GB2312"/>
          <w:b/>
          <w:sz w:val="40"/>
        </w:rPr>
      </w:pPr>
      <w:bookmarkStart w:id="0" w:name="_GoBack"/>
      <w:bookmarkEnd w:id="0"/>
      <w:r>
        <w:rPr>
          <w:rFonts w:ascii="仿宋_GB2312" w:eastAsia="仿宋_GB2312" w:hint="eastAsia"/>
          <w:b/>
          <w:sz w:val="40"/>
        </w:rPr>
        <w:t>新型电力系统科研攻关参与企业贡献度评价指标体系及评分流程</w:t>
      </w:r>
    </w:p>
    <w:p w:rsidR="00E130D8" w:rsidRDefault="00E130D8">
      <w:pPr>
        <w:ind w:firstLineChars="200" w:firstLine="560"/>
        <w:rPr>
          <w:rFonts w:ascii="仿宋_GB2312" w:eastAsia="仿宋_GB2312"/>
          <w:sz w:val="28"/>
        </w:rPr>
      </w:pPr>
    </w:p>
    <w:p w:rsidR="00E130D8" w:rsidRDefault="00E36FE1">
      <w:pPr>
        <w:pStyle w:val="a3"/>
        <w:ind w:firstLine="529"/>
        <w:rPr>
          <w:rFonts w:ascii="仿宋" w:eastAsia="仿宋" w:hAnsi="仿宋"/>
          <w:w w:val="95"/>
          <w:sz w:val="28"/>
          <w:szCs w:val="24"/>
        </w:rPr>
      </w:pPr>
      <w:r>
        <w:rPr>
          <w:rFonts w:ascii="仿宋" w:eastAsia="仿宋" w:hAnsi="仿宋" w:hint="eastAsia"/>
          <w:w w:val="95"/>
          <w:sz w:val="28"/>
          <w:szCs w:val="24"/>
        </w:rPr>
        <w:t>所构建新型电力系统科研攻关参与企业贡献度</w:t>
      </w:r>
      <w:r>
        <w:rPr>
          <w:rFonts w:ascii="仿宋" w:eastAsia="仿宋" w:hAnsi="仿宋"/>
          <w:w w:val="95"/>
          <w:sz w:val="28"/>
          <w:szCs w:val="24"/>
        </w:rPr>
        <w:t>评价</w:t>
      </w:r>
      <w:r>
        <w:rPr>
          <w:rFonts w:ascii="仿宋" w:eastAsia="仿宋" w:hAnsi="仿宋" w:hint="eastAsia"/>
          <w:w w:val="95"/>
          <w:sz w:val="28"/>
          <w:szCs w:val="24"/>
        </w:rPr>
        <w:t>指标体系共三维三级。其中，三维是指重点方向、核心成果和参与程度，三级是指在每个维度下包含三级指标，具体如表</w:t>
      </w:r>
      <w:r>
        <w:rPr>
          <w:rFonts w:ascii="仿宋" w:eastAsia="仿宋" w:hAnsi="仿宋" w:hint="eastAsia"/>
          <w:w w:val="95"/>
          <w:sz w:val="28"/>
          <w:szCs w:val="24"/>
        </w:rPr>
        <w:t>1</w:t>
      </w:r>
      <w:r>
        <w:rPr>
          <w:rFonts w:ascii="仿宋" w:eastAsia="仿宋" w:hAnsi="仿宋" w:hint="eastAsia"/>
          <w:w w:val="95"/>
          <w:sz w:val="28"/>
          <w:szCs w:val="24"/>
        </w:rPr>
        <w:t>所示。</w:t>
      </w:r>
    </w:p>
    <w:p w:rsidR="00E130D8" w:rsidRDefault="00E36FE1">
      <w:pPr>
        <w:pStyle w:val="a3"/>
        <w:spacing w:line="360" w:lineRule="auto"/>
        <w:ind w:firstLine="454"/>
        <w:jc w:val="center"/>
        <w:rPr>
          <w:rFonts w:ascii="仿宋" w:eastAsia="仿宋" w:hAnsi="仿宋"/>
          <w:w w:val="95"/>
          <w:sz w:val="24"/>
          <w:szCs w:val="24"/>
        </w:rPr>
      </w:pPr>
      <w:r>
        <w:rPr>
          <w:rFonts w:ascii="仿宋" w:eastAsia="仿宋" w:hAnsi="仿宋" w:hint="eastAsia"/>
          <w:w w:val="95"/>
          <w:sz w:val="24"/>
          <w:szCs w:val="24"/>
        </w:rPr>
        <w:t>表</w:t>
      </w:r>
      <w:r>
        <w:rPr>
          <w:rFonts w:ascii="仿宋" w:eastAsia="仿宋" w:hAnsi="仿宋" w:hint="eastAsia"/>
          <w:w w:val="95"/>
          <w:sz w:val="24"/>
          <w:szCs w:val="24"/>
        </w:rPr>
        <w:t>1</w:t>
      </w:r>
      <w:r>
        <w:rPr>
          <w:rFonts w:ascii="仿宋" w:eastAsia="仿宋" w:hAnsi="仿宋"/>
          <w:w w:val="95"/>
          <w:sz w:val="24"/>
          <w:szCs w:val="24"/>
        </w:rPr>
        <w:t xml:space="preserve"> </w:t>
      </w:r>
      <w:r>
        <w:rPr>
          <w:rFonts w:ascii="仿宋" w:eastAsia="仿宋" w:hAnsi="仿宋" w:hint="eastAsia"/>
          <w:w w:val="95"/>
          <w:sz w:val="24"/>
          <w:szCs w:val="24"/>
        </w:rPr>
        <w:t>三维三级评价指标体系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5"/>
        <w:gridCol w:w="2477"/>
        <w:gridCol w:w="3153"/>
        <w:gridCol w:w="1587"/>
      </w:tblGrid>
      <w:tr w:rsidR="00E130D8">
        <w:trPr>
          <w:trHeight w:val="510"/>
          <w:jc w:val="center"/>
        </w:trPr>
        <w:tc>
          <w:tcPr>
            <w:tcW w:w="765" w:type="pct"/>
            <w:vAlign w:val="center"/>
          </w:tcPr>
          <w:p w:rsidR="00E130D8" w:rsidRDefault="00E36FE1">
            <w:pPr>
              <w:pStyle w:val="a3"/>
              <w:ind w:firstLineChars="0" w:firstLine="0"/>
              <w:jc w:val="center"/>
              <w:rPr>
                <w:rFonts w:ascii="仿宋" w:eastAsia="仿宋" w:hAnsi="仿宋"/>
                <w:w w:val="95"/>
                <w:sz w:val="24"/>
                <w:szCs w:val="24"/>
              </w:rPr>
            </w:pPr>
            <w:r>
              <w:rPr>
                <w:rFonts w:ascii="仿宋" w:eastAsia="仿宋" w:hAnsi="仿宋" w:hint="eastAsia"/>
                <w:b/>
                <w:bCs/>
                <w:w w:val="95"/>
                <w:sz w:val="24"/>
                <w:szCs w:val="24"/>
              </w:rPr>
              <w:t>一级指标</w:t>
            </w:r>
          </w:p>
        </w:tc>
        <w:tc>
          <w:tcPr>
            <w:tcW w:w="1453" w:type="pct"/>
            <w:vAlign w:val="center"/>
          </w:tcPr>
          <w:p w:rsidR="00E130D8" w:rsidRDefault="00E36FE1">
            <w:pPr>
              <w:pStyle w:val="a3"/>
              <w:ind w:firstLineChars="0" w:firstLine="0"/>
              <w:jc w:val="center"/>
              <w:rPr>
                <w:rFonts w:ascii="仿宋" w:eastAsia="仿宋" w:hAnsi="仿宋"/>
                <w:w w:val="95"/>
                <w:sz w:val="24"/>
                <w:szCs w:val="24"/>
              </w:rPr>
            </w:pPr>
            <w:r>
              <w:rPr>
                <w:rFonts w:ascii="仿宋" w:eastAsia="仿宋" w:hAnsi="仿宋" w:hint="eastAsia"/>
                <w:b/>
                <w:bCs/>
                <w:w w:val="95"/>
                <w:sz w:val="24"/>
                <w:szCs w:val="24"/>
              </w:rPr>
              <w:t>二级指标</w:t>
            </w:r>
          </w:p>
        </w:tc>
        <w:tc>
          <w:tcPr>
            <w:tcW w:w="1850" w:type="pct"/>
            <w:vAlign w:val="center"/>
          </w:tcPr>
          <w:p w:rsidR="00E130D8" w:rsidRDefault="00E36FE1">
            <w:pPr>
              <w:pStyle w:val="a3"/>
              <w:ind w:firstLineChars="0" w:firstLine="0"/>
              <w:jc w:val="center"/>
              <w:rPr>
                <w:rFonts w:ascii="仿宋" w:eastAsia="仿宋" w:hAnsi="仿宋"/>
                <w:w w:val="95"/>
                <w:sz w:val="24"/>
                <w:szCs w:val="24"/>
              </w:rPr>
            </w:pPr>
            <w:r>
              <w:rPr>
                <w:rFonts w:ascii="仿宋" w:eastAsia="仿宋" w:hAnsi="仿宋" w:hint="eastAsia"/>
                <w:b/>
                <w:bCs/>
                <w:w w:val="95"/>
                <w:sz w:val="24"/>
                <w:szCs w:val="24"/>
              </w:rPr>
              <w:t>三级指标</w:t>
            </w:r>
          </w:p>
        </w:tc>
        <w:tc>
          <w:tcPr>
            <w:tcW w:w="931" w:type="pct"/>
            <w:vAlign w:val="center"/>
          </w:tcPr>
          <w:p w:rsidR="00E130D8" w:rsidRDefault="00E36FE1">
            <w:pPr>
              <w:pStyle w:val="a3"/>
              <w:ind w:firstLineChars="0" w:firstLine="0"/>
              <w:jc w:val="center"/>
              <w:rPr>
                <w:rFonts w:ascii="仿宋" w:eastAsia="仿宋" w:hAnsi="仿宋"/>
                <w:w w:val="95"/>
                <w:sz w:val="24"/>
                <w:szCs w:val="24"/>
              </w:rPr>
            </w:pPr>
            <w:r>
              <w:rPr>
                <w:rFonts w:ascii="仿宋" w:eastAsia="仿宋" w:hAnsi="仿宋" w:hint="eastAsia"/>
                <w:b/>
                <w:bCs/>
                <w:w w:val="95"/>
                <w:sz w:val="24"/>
                <w:szCs w:val="24"/>
              </w:rPr>
              <w:t>折算系数</w:t>
            </w:r>
          </w:p>
        </w:tc>
      </w:tr>
      <w:tr w:rsidR="00E130D8">
        <w:trPr>
          <w:trHeight w:val="510"/>
          <w:jc w:val="center"/>
        </w:trPr>
        <w:tc>
          <w:tcPr>
            <w:tcW w:w="765" w:type="pct"/>
            <w:vMerge w:val="restart"/>
            <w:vAlign w:val="center"/>
          </w:tcPr>
          <w:p w:rsidR="00E130D8" w:rsidRDefault="00E36FE1">
            <w:pPr>
              <w:pStyle w:val="a3"/>
              <w:ind w:firstLineChars="0" w:firstLine="0"/>
              <w:jc w:val="center"/>
              <w:rPr>
                <w:rFonts w:ascii="仿宋" w:eastAsia="仿宋" w:hAnsi="仿宋"/>
                <w:w w:val="95"/>
                <w:sz w:val="24"/>
                <w:szCs w:val="24"/>
              </w:rPr>
            </w:pPr>
            <w:r>
              <w:rPr>
                <w:rFonts w:ascii="仿宋" w:eastAsia="仿宋" w:hAnsi="仿宋" w:hint="eastAsia"/>
                <w:w w:val="95"/>
                <w:sz w:val="24"/>
                <w:szCs w:val="24"/>
              </w:rPr>
              <w:t>重点方向</w:t>
            </w:r>
          </w:p>
        </w:tc>
        <w:tc>
          <w:tcPr>
            <w:tcW w:w="1453" w:type="pct"/>
            <w:vAlign w:val="center"/>
          </w:tcPr>
          <w:p w:rsidR="00E130D8" w:rsidRDefault="00E36FE1">
            <w:pPr>
              <w:pStyle w:val="a3"/>
              <w:ind w:firstLineChars="0" w:firstLine="0"/>
              <w:jc w:val="center"/>
              <w:rPr>
                <w:rFonts w:ascii="仿宋" w:eastAsia="仿宋" w:hAnsi="仿宋"/>
                <w:w w:val="95"/>
                <w:sz w:val="24"/>
                <w:szCs w:val="24"/>
              </w:rPr>
            </w:pPr>
            <w:r>
              <w:rPr>
                <w:rFonts w:ascii="仿宋" w:eastAsia="仿宋" w:hAnsi="仿宋" w:hint="eastAsia"/>
                <w:w w:val="95"/>
                <w:sz w:val="24"/>
                <w:szCs w:val="24"/>
              </w:rPr>
              <w:t>国网公司行动与举措</w:t>
            </w:r>
          </w:p>
        </w:tc>
        <w:tc>
          <w:tcPr>
            <w:tcW w:w="1850" w:type="pct"/>
            <w:vAlign w:val="center"/>
          </w:tcPr>
          <w:p w:rsidR="00E130D8" w:rsidRDefault="00E36FE1">
            <w:pPr>
              <w:pStyle w:val="a3"/>
              <w:ind w:firstLineChars="0" w:firstLine="0"/>
              <w:jc w:val="center"/>
              <w:rPr>
                <w:rFonts w:ascii="仿宋" w:eastAsia="仿宋" w:hAnsi="仿宋"/>
                <w:w w:val="95"/>
                <w:sz w:val="24"/>
                <w:szCs w:val="24"/>
              </w:rPr>
            </w:pPr>
            <w:r>
              <w:rPr>
                <w:rFonts w:ascii="仿宋" w:eastAsia="仿宋" w:hAnsi="仿宋" w:hint="eastAsia"/>
                <w:w w:val="95"/>
                <w:sz w:val="24"/>
                <w:szCs w:val="24"/>
              </w:rPr>
              <w:t>国网公司重点行动举措</w:t>
            </w:r>
          </w:p>
        </w:tc>
        <w:tc>
          <w:tcPr>
            <w:tcW w:w="931" w:type="pct"/>
            <w:vAlign w:val="center"/>
          </w:tcPr>
          <w:p w:rsidR="00E130D8" w:rsidRDefault="00E36FE1">
            <w:pPr>
              <w:pStyle w:val="a3"/>
              <w:ind w:firstLineChars="0" w:firstLine="0"/>
              <w:jc w:val="center"/>
              <w:rPr>
                <w:rFonts w:ascii="仿宋" w:eastAsia="仿宋" w:hAnsi="仿宋"/>
                <w:w w:val="95"/>
                <w:sz w:val="24"/>
                <w:szCs w:val="24"/>
              </w:rPr>
            </w:pPr>
            <w:r>
              <w:rPr>
                <w:rFonts w:ascii="仿宋" w:eastAsia="仿宋" w:hAnsi="仿宋" w:hint="eastAsia"/>
                <w:w w:val="95"/>
                <w:sz w:val="24"/>
                <w:szCs w:val="24"/>
              </w:rPr>
              <w:t>1</w:t>
            </w:r>
            <w:r>
              <w:rPr>
                <w:rFonts w:ascii="仿宋" w:eastAsia="仿宋" w:hAnsi="仿宋"/>
                <w:w w:val="95"/>
                <w:sz w:val="24"/>
                <w:szCs w:val="24"/>
              </w:rPr>
              <w:t>.00</w:t>
            </w:r>
          </w:p>
        </w:tc>
      </w:tr>
      <w:tr w:rsidR="00E130D8">
        <w:trPr>
          <w:trHeight w:val="510"/>
          <w:jc w:val="center"/>
        </w:trPr>
        <w:tc>
          <w:tcPr>
            <w:tcW w:w="765" w:type="pct"/>
            <w:vMerge/>
            <w:vAlign w:val="center"/>
          </w:tcPr>
          <w:p w:rsidR="00E130D8" w:rsidRDefault="00E130D8">
            <w:pPr>
              <w:pStyle w:val="a3"/>
              <w:ind w:firstLineChars="0" w:firstLine="0"/>
              <w:jc w:val="center"/>
              <w:rPr>
                <w:rFonts w:ascii="仿宋" w:eastAsia="仿宋" w:hAnsi="仿宋"/>
                <w:w w:val="95"/>
                <w:sz w:val="24"/>
                <w:szCs w:val="24"/>
              </w:rPr>
            </w:pPr>
          </w:p>
        </w:tc>
        <w:tc>
          <w:tcPr>
            <w:tcW w:w="1453" w:type="pct"/>
            <w:vAlign w:val="center"/>
          </w:tcPr>
          <w:p w:rsidR="00E130D8" w:rsidRDefault="00E36FE1">
            <w:pPr>
              <w:pStyle w:val="a3"/>
              <w:ind w:firstLineChars="0" w:firstLine="0"/>
              <w:jc w:val="center"/>
              <w:rPr>
                <w:rFonts w:ascii="仿宋" w:eastAsia="仿宋" w:hAnsi="仿宋"/>
                <w:w w:val="95"/>
                <w:sz w:val="24"/>
                <w:szCs w:val="24"/>
              </w:rPr>
            </w:pPr>
            <w:r>
              <w:rPr>
                <w:rFonts w:ascii="仿宋" w:eastAsia="仿宋" w:hAnsi="仿宋" w:hint="eastAsia"/>
                <w:w w:val="95"/>
                <w:sz w:val="24"/>
                <w:szCs w:val="24"/>
              </w:rPr>
              <w:t>关键问题及技术需求</w:t>
            </w:r>
          </w:p>
        </w:tc>
        <w:tc>
          <w:tcPr>
            <w:tcW w:w="1850" w:type="pct"/>
            <w:vAlign w:val="center"/>
          </w:tcPr>
          <w:p w:rsidR="00E130D8" w:rsidRDefault="00E36FE1">
            <w:pPr>
              <w:pStyle w:val="a3"/>
              <w:ind w:firstLineChars="0" w:firstLine="0"/>
              <w:jc w:val="center"/>
              <w:rPr>
                <w:rFonts w:ascii="仿宋" w:eastAsia="仿宋" w:hAnsi="仿宋"/>
                <w:w w:val="95"/>
                <w:sz w:val="24"/>
                <w:szCs w:val="24"/>
              </w:rPr>
            </w:pPr>
            <w:r>
              <w:rPr>
                <w:rFonts w:ascii="仿宋" w:eastAsia="仿宋" w:hAnsi="仿宋" w:hint="eastAsia"/>
                <w:w w:val="95"/>
                <w:sz w:val="24"/>
                <w:szCs w:val="24"/>
              </w:rPr>
              <w:t>关键技术问题</w:t>
            </w:r>
          </w:p>
        </w:tc>
        <w:tc>
          <w:tcPr>
            <w:tcW w:w="931" w:type="pct"/>
            <w:vAlign w:val="center"/>
          </w:tcPr>
          <w:p w:rsidR="00E130D8" w:rsidRDefault="00E36FE1">
            <w:pPr>
              <w:pStyle w:val="a3"/>
              <w:ind w:firstLineChars="0" w:firstLine="0"/>
              <w:jc w:val="center"/>
              <w:rPr>
                <w:rFonts w:ascii="仿宋" w:eastAsia="仿宋" w:hAnsi="仿宋"/>
                <w:w w:val="95"/>
                <w:sz w:val="24"/>
                <w:szCs w:val="24"/>
              </w:rPr>
            </w:pPr>
            <w:r>
              <w:rPr>
                <w:rFonts w:ascii="仿宋" w:eastAsia="仿宋" w:hAnsi="仿宋"/>
                <w:w w:val="95"/>
                <w:sz w:val="24"/>
                <w:szCs w:val="24"/>
              </w:rPr>
              <w:t>0.80</w:t>
            </w:r>
          </w:p>
        </w:tc>
      </w:tr>
      <w:tr w:rsidR="00E130D8">
        <w:trPr>
          <w:trHeight w:val="510"/>
          <w:jc w:val="center"/>
        </w:trPr>
        <w:tc>
          <w:tcPr>
            <w:tcW w:w="765" w:type="pct"/>
            <w:vMerge/>
            <w:vAlign w:val="center"/>
          </w:tcPr>
          <w:p w:rsidR="00E130D8" w:rsidRDefault="00E130D8">
            <w:pPr>
              <w:pStyle w:val="a3"/>
              <w:ind w:firstLineChars="0" w:firstLine="0"/>
              <w:jc w:val="center"/>
              <w:rPr>
                <w:rFonts w:ascii="仿宋" w:eastAsia="仿宋" w:hAnsi="仿宋"/>
                <w:w w:val="95"/>
                <w:sz w:val="24"/>
                <w:szCs w:val="24"/>
              </w:rPr>
            </w:pPr>
          </w:p>
        </w:tc>
        <w:tc>
          <w:tcPr>
            <w:tcW w:w="1453" w:type="pct"/>
            <w:vAlign w:val="center"/>
          </w:tcPr>
          <w:p w:rsidR="00E130D8" w:rsidRDefault="00E36FE1">
            <w:pPr>
              <w:pStyle w:val="a3"/>
              <w:ind w:firstLineChars="0" w:firstLine="0"/>
              <w:jc w:val="center"/>
              <w:rPr>
                <w:rFonts w:ascii="仿宋" w:eastAsia="仿宋" w:hAnsi="仿宋"/>
                <w:b/>
                <w:bCs/>
                <w:w w:val="95"/>
                <w:sz w:val="24"/>
                <w:szCs w:val="24"/>
              </w:rPr>
            </w:pPr>
            <w:r>
              <w:rPr>
                <w:rFonts w:ascii="仿宋" w:eastAsia="仿宋" w:hAnsi="仿宋" w:hint="eastAsia"/>
                <w:w w:val="95"/>
                <w:sz w:val="24"/>
                <w:szCs w:val="24"/>
              </w:rPr>
              <w:t>新型电力系统概念</w:t>
            </w:r>
          </w:p>
        </w:tc>
        <w:tc>
          <w:tcPr>
            <w:tcW w:w="1850" w:type="pct"/>
            <w:vMerge w:val="restart"/>
            <w:vAlign w:val="center"/>
          </w:tcPr>
          <w:p w:rsidR="00E130D8" w:rsidRDefault="00E36FE1">
            <w:pPr>
              <w:pStyle w:val="a3"/>
              <w:ind w:firstLineChars="0" w:firstLine="0"/>
              <w:jc w:val="center"/>
              <w:rPr>
                <w:rFonts w:ascii="仿宋" w:eastAsia="仿宋" w:hAnsi="仿宋"/>
                <w:w w:val="95"/>
                <w:sz w:val="24"/>
                <w:szCs w:val="24"/>
              </w:rPr>
            </w:pPr>
            <w:r>
              <w:rPr>
                <w:rFonts w:ascii="仿宋" w:eastAsia="仿宋" w:hAnsi="仿宋" w:hint="eastAsia"/>
                <w:w w:val="95"/>
                <w:sz w:val="24"/>
                <w:szCs w:val="24"/>
              </w:rPr>
              <w:t>常规建设内容</w:t>
            </w:r>
          </w:p>
        </w:tc>
        <w:tc>
          <w:tcPr>
            <w:tcW w:w="931" w:type="pct"/>
            <w:vMerge w:val="restart"/>
            <w:vAlign w:val="center"/>
          </w:tcPr>
          <w:p w:rsidR="00E130D8" w:rsidRDefault="00E36FE1">
            <w:pPr>
              <w:pStyle w:val="a3"/>
              <w:ind w:firstLineChars="0" w:firstLine="0"/>
              <w:jc w:val="center"/>
              <w:rPr>
                <w:rFonts w:ascii="仿宋" w:eastAsia="仿宋" w:hAnsi="仿宋"/>
                <w:w w:val="95"/>
                <w:sz w:val="24"/>
                <w:szCs w:val="24"/>
              </w:rPr>
            </w:pPr>
            <w:r>
              <w:rPr>
                <w:rFonts w:ascii="仿宋" w:eastAsia="仿宋" w:hAnsi="仿宋"/>
                <w:w w:val="95"/>
                <w:sz w:val="24"/>
                <w:szCs w:val="24"/>
              </w:rPr>
              <w:t>0.60</w:t>
            </w:r>
          </w:p>
        </w:tc>
      </w:tr>
      <w:tr w:rsidR="00E130D8">
        <w:trPr>
          <w:trHeight w:val="510"/>
          <w:jc w:val="center"/>
        </w:trPr>
        <w:tc>
          <w:tcPr>
            <w:tcW w:w="765" w:type="pct"/>
            <w:vMerge/>
            <w:vAlign w:val="center"/>
          </w:tcPr>
          <w:p w:rsidR="00E130D8" w:rsidRDefault="00E130D8">
            <w:pPr>
              <w:pStyle w:val="a3"/>
              <w:ind w:firstLineChars="0" w:firstLine="0"/>
              <w:jc w:val="center"/>
              <w:rPr>
                <w:rFonts w:ascii="仿宋" w:eastAsia="仿宋" w:hAnsi="仿宋"/>
                <w:w w:val="95"/>
                <w:sz w:val="24"/>
                <w:szCs w:val="24"/>
              </w:rPr>
            </w:pPr>
          </w:p>
        </w:tc>
        <w:tc>
          <w:tcPr>
            <w:tcW w:w="1453" w:type="pct"/>
            <w:vAlign w:val="center"/>
          </w:tcPr>
          <w:p w:rsidR="00E130D8" w:rsidRDefault="00E36FE1">
            <w:pPr>
              <w:pStyle w:val="a3"/>
              <w:ind w:firstLineChars="0" w:firstLine="0"/>
              <w:jc w:val="center"/>
              <w:rPr>
                <w:rFonts w:ascii="仿宋" w:eastAsia="仿宋" w:hAnsi="仿宋"/>
                <w:w w:val="95"/>
                <w:sz w:val="24"/>
                <w:szCs w:val="24"/>
              </w:rPr>
            </w:pPr>
            <w:r>
              <w:rPr>
                <w:rFonts w:ascii="仿宋" w:eastAsia="仿宋" w:hAnsi="仿宋" w:hint="eastAsia"/>
                <w:w w:val="95"/>
                <w:sz w:val="24"/>
                <w:szCs w:val="24"/>
              </w:rPr>
              <w:t>新型电力系统内涵</w:t>
            </w:r>
          </w:p>
        </w:tc>
        <w:tc>
          <w:tcPr>
            <w:tcW w:w="1850" w:type="pct"/>
            <w:vMerge/>
            <w:vAlign w:val="center"/>
          </w:tcPr>
          <w:p w:rsidR="00E130D8" w:rsidRDefault="00E130D8">
            <w:pPr>
              <w:pStyle w:val="a3"/>
              <w:ind w:firstLineChars="0" w:firstLine="0"/>
              <w:jc w:val="center"/>
              <w:rPr>
                <w:rFonts w:ascii="仿宋" w:eastAsia="仿宋" w:hAnsi="仿宋"/>
                <w:w w:val="95"/>
                <w:sz w:val="24"/>
                <w:szCs w:val="24"/>
              </w:rPr>
            </w:pPr>
          </w:p>
        </w:tc>
        <w:tc>
          <w:tcPr>
            <w:tcW w:w="931" w:type="pct"/>
            <w:vMerge/>
            <w:vAlign w:val="center"/>
          </w:tcPr>
          <w:p w:rsidR="00E130D8" w:rsidRDefault="00E130D8">
            <w:pPr>
              <w:pStyle w:val="a3"/>
              <w:ind w:firstLineChars="0" w:firstLine="0"/>
              <w:jc w:val="center"/>
              <w:rPr>
                <w:rFonts w:ascii="仿宋" w:eastAsia="仿宋" w:hAnsi="仿宋"/>
                <w:w w:val="95"/>
                <w:sz w:val="24"/>
                <w:szCs w:val="24"/>
              </w:rPr>
            </w:pPr>
          </w:p>
        </w:tc>
      </w:tr>
      <w:tr w:rsidR="00E130D8">
        <w:trPr>
          <w:trHeight w:val="510"/>
          <w:jc w:val="center"/>
        </w:trPr>
        <w:tc>
          <w:tcPr>
            <w:tcW w:w="765" w:type="pct"/>
            <w:vMerge/>
            <w:vAlign w:val="center"/>
          </w:tcPr>
          <w:p w:rsidR="00E130D8" w:rsidRDefault="00E130D8">
            <w:pPr>
              <w:pStyle w:val="a3"/>
              <w:ind w:firstLineChars="0" w:firstLine="0"/>
              <w:jc w:val="center"/>
              <w:rPr>
                <w:rFonts w:ascii="仿宋" w:eastAsia="仿宋" w:hAnsi="仿宋"/>
                <w:w w:val="95"/>
                <w:sz w:val="24"/>
                <w:szCs w:val="24"/>
              </w:rPr>
            </w:pPr>
          </w:p>
        </w:tc>
        <w:tc>
          <w:tcPr>
            <w:tcW w:w="1453" w:type="pct"/>
            <w:vAlign w:val="center"/>
          </w:tcPr>
          <w:p w:rsidR="00E130D8" w:rsidRDefault="00E36FE1">
            <w:pPr>
              <w:pStyle w:val="a3"/>
              <w:ind w:firstLineChars="0" w:firstLine="0"/>
              <w:jc w:val="center"/>
              <w:rPr>
                <w:rFonts w:ascii="仿宋" w:eastAsia="仿宋" w:hAnsi="仿宋"/>
                <w:w w:val="95"/>
                <w:sz w:val="24"/>
                <w:szCs w:val="24"/>
              </w:rPr>
            </w:pPr>
            <w:r>
              <w:rPr>
                <w:rFonts w:ascii="仿宋" w:eastAsia="仿宋" w:hAnsi="仿宋" w:hint="eastAsia"/>
                <w:w w:val="95"/>
                <w:sz w:val="24"/>
                <w:szCs w:val="24"/>
              </w:rPr>
              <w:t>新型电力系统特征</w:t>
            </w:r>
          </w:p>
        </w:tc>
        <w:tc>
          <w:tcPr>
            <w:tcW w:w="1850" w:type="pct"/>
            <w:vMerge/>
            <w:vAlign w:val="center"/>
          </w:tcPr>
          <w:p w:rsidR="00E130D8" w:rsidRDefault="00E130D8">
            <w:pPr>
              <w:pStyle w:val="a3"/>
              <w:ind w:firstLineChars="0" w:firstLine="0"/>
              <w:jc w:val="center"/>
              <w:rPr>
                <w:rFonts w:ascii="仿宋" w:eastAsia="仿宋" w:hAnsi="仿宋"/>
                <w:w w:val="95"/>
                <w:sz w:val="24"/>
                <w:szCs w:val="24"/>
              </w:rPr>
            </w:pPr>
          </w:p>
        </w:tc>
        <w:tc>
          <w:tcPr>
            <w:tcW w:w="931" w:type="pct"/>
            <w:vMerge/>
            <w:vAlign w:val="center"/>
          </w:tcPr>
          <w:p w:rsidR="00E130D8" w:rsidRDefault="00E130D8">
            <w:pPr>
              <w:pStyle w:val="a3"/>
              <w:ind w:firstLineChars="0" w:firstLine="0"/>
              <w:jc w:val="center"/>
              <w:rPr>
                <w:rFonts w:ascii="仿宋" w:eastAsia="仿宋" w:hAnsi="仿宋"/>
                <w:w w:val="95"/>
                <w:sz w:val="24"/>
                <w:szCs w:val="24"/>
              </w:rPr>
            </w:pPr>
          </w:p>
        </w:tc>
      </w:tr>
      <w:tr w:rsidR="00E130D8">
        <w:trPr>
          <w:trHeight w:val="567"/>
          <w:jc w:val="center"/>
        </w:trPr>
        <w:tc>
          <w:tcPr>
            <w:tcW w:w="765" w:type="pct"/>
            <w:vAlign w:val="center"/>
          </w:tcPr>
          <w:p w:rsidR="00E130D8" w:rsidRDefault="00E36FE1">
            <w:pPr>
              <w:pStyle w:val="a3"/>
              <w:ind w:firstLineChars="0" w:firstLine="0"/>
              <w:jc w:val="center"/>
              <w:rPr>
                <w:rFonts w:ascii="仿宋" w:eastAsia="仿宋" w:hAnsi="仿宋"/>
                <w:b/>
                <w:bCs/>
                <w:w w:val="95"/>
                <w:sz w:val="24"/>
                <w:szCs w:val="24"/>
              </w:rPr>
            </w:pPr>
            <w:r>
              <w:rPr>
                <w:rFonts w:ascii="仿宋" w:eastAsia="仿宋" w:hAnsi="仿宋" w:hint="eastAsia"/>
                <w:b/>
                <w:bCs/>
                <w:w w:val="95"/>
                <w:sz w:val="24"/>
                <w:szCs w:val="24"/>
              </w:rPr>
              <w:t>一级指标</w:t>
            </w:r>
          </w:p>
        </w:tc>
        <w:tc>
          <w:tcPr>
            <w:tcW w:w="1453" w:type="pct"/>
            <w:vAlign w:val="center"/>
          </w:tcPr>
          <w:p w:rsidR="00E130D8" w:rsidRDefault="00E36FE1">
            <w:pPr>
              <w:pStyle w:val="a3"/>
              <w:ind w:firstLineChars="0" w:firstLine="0"/>
              <w:jc w:val="center"/>
              <w:rPr>
                <w:rFonts w:ascii="仿宋" w:eastAsia="仿宋" w:hAnsi="仿宋"/>
                <w:b/>
                <w:bCs/>
                <w:w w:val="95"/>
                <w:sz w:val="24"/>
                <w:szCs w:val="24"/>
              </w:rPr>
            </w:pPr>
            <w:r>
              <w:rPr>
                <w:rFonts w:ascii="仿宋" w:eastAsia="仿宋" w:hAnsi="仿宋" w:hint="eastAsia"/>
                <w:b/>
                <w:bCs/>
                <w:w w:val="95"/>
                <w:sz w:val="24"/>
                <w:szCs w:val="24"/>
              </w:rPr>
              <w:t>二级指标</w:t>
            </w:r>
          </w:p>
        </w:tc>
        <w:tc>
          <w:tcPr>
            <w:tcW w:w="1850" w:type="pct"/>
            <w:vAlign w:val="center"/>
          </w:tcPr>
          <w:p w:rsidR="00E130D8" w:rsidRDefault="00E36FE1">
            <w:pPr>
              <w:pStyle w:val="a3"/>
              <w:ind w:firstLineChars="0" w:firstLine="0"/>
              <w:jc w:val="center"/>
              <w:rPr>
                <w:rFonts w:ascii="仿宋" w:eastAsia="仿宋" w:hAnsi="仿宋"/>
                <w:b/>
                <w:bCs/>
                <w:w w:val="95"/>
                <w:sz w:val="24"/>
                <w:szCs w:val="24"/>
              </w:rPr>
            </w:pPr>
            <w:r>
              <w:rPr>
                <w:rFonts w:ascii="仿宋" w:eastAsia="仿宋" w:hAnsi="仿宋" w:hint="eastAsia"/>
                <w:b/>
                <w:bCs/>
                <w:w w:val="95"/>
                <w:sz w:val="24"/>
                <w:szCs w:val="24"/>
              </w:rPr>
              <w:t>三级指标</w:t>
            </w:r>
          </w:p>
        </w:tc>
        <w:tc>
          <w:tcPr>
            <w:tcW w:w="931" w:type="pct"/>
            <w:vAlign w:val="center"/>
          </w:tcPr>
          <w:p w:rsidR="00E130D8" w:rsidRDefault="00E36FE1">
            <w:pPr>
              <w:pStyle w:val="a3"/>
              <w:ind w:firstLineChars="0" w:firstLine="0"/>
              <w:jc w:val="center"/>
              <w:rPr>
                <w:rFonts w:ascii="仿宋" w:eastAsia="仿宋" w:hAnsi="仿宋"/>
                <w:b/>
                <w:bCs/>
                <w:w w:val="95"/>
                <w:sz w:val="24"/>
                <w:szCs w:val="24"/>
              </w:rPr>
            </w:pPr>
            <w:r>
              <w:rPr>
                <w:rFonts w:ascii="仿宋" w:eastAsia="仿宋" w:hAnsi="仿宋" w:hint="eastAsia"/>
                <w:b/>
                <w:bCs/>
                <w:w w:val="95"/>
                <w:sz w:val="24"/>
                <w:szCs w:val="24"/>
              </w:rPr>
              <w:t>贡献度分值上限</w:t>
            </w:r>
          </w:p>
        </w:tc>
      </w:tr>
      <w:tr w:rsidR="00E130D8">
        <w:trPr>
          <w:trHeight w:val="510"/>
          <w:jc w:val="center"/>
        </w:trPr>
        <w:tc>
          <w:tcPr>
            <w:tcW w:w="765" w:type="pct"/>
            <w:vMerge w:val="restart"/>
            <w:vAlign w:val="center"/>
          </w:tcPr>
          <w:p w:rsidR="00E130D8" w:rsidRDefault="00E36FE1">
            <w:pPr>
              <w:pStyle w:val="a3"/>
              <w:ind w:firstLineChars="0" w:firstLine="0"/>
              <w:jc w:val="center"/>
              <w:rPr>
                <w:rFonts w:ascii="仿宋" w:eastAsia="仿宋" w:hAnsi="仿宋"/>
                <w:w w:val="95"/>
                <w:sz w:val="24"/>
                <w:szCs w:val="24"/>
              </w:rPr>
            </w:pPr>
            <w:r>
              <w:rPr>
                <w:rFonts w:ascii="仿宋" w:eastAsia="仿宋" w:hAnsi="仿宋" w:hint="eastAsia"/>
                <w:w w:val="95"/>
                <w:sz w:val="24"/>
                <w:szCs w:val="24"/>
              </w:rPr>
              <w:t>核心成果</w:t>
            </w:r>
          </w:p>
        </w:tc>
        <w:tc>
          <w:tcPr>
            <w:tcW w:w="1453" w:type="pct"/>
            <w:vAlign w:val="center"/>
          </w:tcPr>
          <w:p w:rsidR="00E130D8" w:rsidRDefault="00E36FE1">
            <w:pPr>
              <w:pStyle w:val="a3"/>
              <w:ind w:firstLineChars="0" w:firstLine="0"/>
              <w:jc w:val="center"/>
              <w:rPr>
                <w:rFonts w:ascii="仿宋" w:eastAsia="仿宋" w:hAnsi="仿宋"/>
                <w:w w:val="95"/>
                <w:sz w:val="24"/>
                <w:szCs w:val="24"/>
              </w:rPr>
            </w:pPr>
            <w:r>
              <w:rPr>
                <w:rFonts w:ascii="仿宋" w:eastAsia="仿宋" w:hAnsi="仿宋" w:hint="eastAsia"/>
                <w:w w:val="95"/>
                <w:sz w:val="24"/>
                <w:szCs w:val="24"/>
              </w:rPr>
              <w:t>科研合作</w:t>
            </w:r>
          </w:p>
        </w:tc>
        <w:tc>
          <w:tcPr>
            <w:tcW w:w="1850" w:type="pct"/>
            <w:vAlign w:val="center"/>
          </w:tcPr>
          <w:p w:rsidR="00E130D8" w:rsidRDefault="00E36FE1">
            <w:pPr>
              <w:pStyle w:val="a3"/>
              <w:ind w:firstLineChars="0" w:firstLine="0"/>
              <w:jc w:val="center"/>
              <w:rPr>
                <w:rFonts w:ascii="仿宋" w:eastAsia="仿宋" w:hAnsi="仿宋"/>
                <w:w w:val="95"/>
                <w:sz w:val="24"/>
                <w:szCs w:val="24"/>
              </w:rPr>
            </w:pPr>
            <w:r>
              <w:rPr>
                <w:rFonts w:ascii="仿宋" w:eastAsia="仿宋" w:hAnsi="仿宋" w:cs="仿宋" w:hint="eastAsia"/>
                <w:color w:val="000000"/>
                <w:sz w:val="24"/>
                <w:szCs w:val="24"/>
                <w:lang/>
              </w:rPr>
              <w:t>与大型电力企业合作</w:t>
            </w:r>
          </w:p>
        </w:tc>
        <w:tc>
          <w:tcPr>
            <w:tcW w:w="931" w:type="pct"/>
            <w:vAlign w:val="center"/>
          </w:tcPr>
          <w:p w:rsidR="00E130D8" w:rsidRDefault="00E36FE1">
            <w:pPr>
              <w:pStyle w:val="a3"/>
              <w:ind w:firstLineChars="0" w:firstLine="0"/>
              <w:jc w:val="center"/>
              <w:rPr>
                <w:rFonts w:ascii="仿宋" w:eastAsia="仿宋" w:hAnsi="仿宋" w:cs="仿宋"/>
                <w:color w:val="000000"/>
                <w:sz w:val="24"/>
                <w:szCs w:val="24"/>
                <w:lang/>
              </w:rPr>
            </w:pPr>
            <w:r>
              <w:rPr>
                <w:rFonts w:ascii="仿宋" w:eastAsia="仿宋" w:hAnsi="仿宋" w:cs="仿宋" w:hint="eastAsia"/>
                <w:color w:val="000000"/>
                <w:sz w:val="24"/>
                <w:szCs w:val="24"/>
                <w:lang/>
              </w:rPr>
              <w:t>15</w:t>
            </w:r>
          </w:p>
        </w:tc>
      </w:tr>
      <w:tr w:rsidR="00E130D8">
        <w:trPr>
          <w:trHeight w:val="510"/>
          <w:jc w:val="center"/>
        </w:trPr>
        <w:tc>
          <w:tcPr>
            <w:tcW w:w="765" w:type="pct"/>
            <w:vMerge/>
            <w:vAlign w:val="center"/>
          </w:tcPr>
          <w:p w:rsidR="00E130D8" w:rsidRDefault="00E130D8">
            <w:pPr>
              <w:pStyle w:val="a3"/>
              <w:ind w:firstLineChars="0" w:firstLine="0"/>
              <w:jc w:val="center"/>
              <w:rPr>
                <w:rFonts w:ascii="仿宋" w:eastAsia="仿宋" w:hAnsi="仿宋"/>
                <w:w w:val="95"/>
                <w:sz w:val="24"/>
                <w:szCs w:val="24"/>
              </w:rPr>
            </w:pPr>
          </w:p>
        </w:tc>
        <w:tc>
          <w:tcPr>
            <w:tcW w:w="1453" w:type="pct"/>
            <w:vMerge w:val="restart"/>
            <w:vAlign w:val="center"/>
          </w:tcPr>
          <w:p w:rsidR="00E130D8" w:rsidRDefault="00E36FE1">
            <w:pPr>
              <w:pStyle w:val="a3"/>
              <w:ind w:firstLineChars="0" w:firstLine="0"/>
              <w:jc w:val="center"/>
              <w:rPr>
                <w:rFonts w:ascii="仿宋" w:eastAsia="仿宋" w:hAnsi="仿宋"/>
                <w:w w:val="95"/>
                <w:sz w:val="24"/>
                <w:szCs w:val="24"/>
              </w:rPr>
            </w:pPr>
            <w:r>
              <w:rPr>
                <w:rFonts w:ascii="仿宋" w:eastAsia="仿宋" w:hAnsi="仿宋" w:hint="eastAsia"/>
                <w:w w:val="95"/>
                <w:sz w:val="24"/>
                <w:szCs w:val="24"/>
              </w:rPr>
              <w:t>知识产权成果</w:t>
            </w:r>
          </w:p>
        </w:tc>
        <w:tc>
          <w:tcPr>
            <w:tcW w:w="1850" w:type="pct"/>
            <w:vAlign w:val="center"/>
          </w:tcPr>
          <w:p w:rsidR="00E130D8" w:rsidRDefault="00E36FE1">
            <w:pPr>
              <w:pStyle w:val="a3"/>
              <w:ind w:firstLineChars="0" w:firstLine="0"/>
              <w:jc w:val="center"/>
              <w:rPr>
                <w:rFonts w:ascii="仿宋" w:eastAsia="仿宋" w:hAnsi="仿宋"/>
                <w:w w:val="95"/>
                <w:sz w:val="24"/>
                <w:szCs w:val="24"/>
              </w:rPr>
            </w:pPr>
            <w:r>
              <w:rPr>
                <w:rFonts w:ascii="仿宋" w:eastAsia="仿宋" w:hAnsi="仿宋" w:hint="eastAsia"/>
                <w:w w:val="95"/>
                <w:sz w:val="24"/>
                <w:szCs w:val="24"/>
              </w:rPr>
              <w:t>论文专著</w:t>
            </w:r>
          </w:p>
        </w:tc>
        <w:tc>
          <w:tcPr>
            <w:tcW w:w="931" w:type="pct"/>
            <w:vAlign w:val="center"/>
          </w:tcPr>
          <w:p w:rsidR="00E130D8" w:rsidRDefault="00E36FE1">
            <w:pPr>
              <w:pStyle w:val="a3"/>
              <w:ind w:firstLineChars="0" w:firstLine="0"/>
              <w:jc w:val="center"/>
              <w:rPr>
                <w:rFonts w:ascii="仿宋" w:eastAsia="仿宋" w:hAnsi="仿宋"/>
                <w:w w:val="95"/>
                <w:sz w:val="24"/>
                <w:szCs w:val="24"/>
              </w:rPr>
            </w:pPr>
            <w:r>
              <w:rPr>
                <w:rFonts w:ascii="仿宋" w:eastAsia="仿宋" w:hAnsi="仿宋" w:hint="eastAsia"/>
                <w:w w:val="95"/>
                <w:sz w:val="24"/>
                <w:szCs w:val="24"/>
              </w:rPr>
              <w:t>15</w:t>
            </w:r>
          </w:p>
        </w:tc>
      </w:tr>
      <w:tr w:rsidR="00E130D8">
        <w:trPr>
          <w:trHeight w:val="510"/>
          <w:jc w:val="center"/>
        </w:trPr>
        <w:tc>
          <w:tcPr>
            <w:tcW w:w="765" w:type="pct"/>
            <w:vMerge/>
            <w:vAlign w:val="center"/>
          </w:tcPr>
          <w:p w:rsidR="00E130D8" w:rsidRDefault="00E130D8">
            <w:pPr>
              <w:pStyle w:val="a3"/>
              <w:ind w:firstLineChars="0" w:firstLine="0"/>
              <w:jc w:val="center"/>
              <w:rPr>
                <w:rFonts w:ascii="仿宋" w:eastAsia="仿宋" w:hAnsi="仿宋"/>
                <w:w w:val="95"/>
                <w:sz w:val="24"/>
                <w:szCs w:val="24"/>
              </w:rPr>
            </w:pPr>
          </w:p>
        </w:tc>
        <w:tc>
          <w:tcPr>
            <w:tcW w:w="1453" w:type="pct"/>
            <w:vMerge/>
            <w:vAlign w:val="center"/>
          </w:tcPr>
          <w:p w:rsidR="00E130D8" w:rsidRDefault="00E130D8">
            <w:pPr>
              <w:pStyle w:val="a3"/>
              <w:ind w:firstLineChars="0" w:firstLine="0"/>
              <w:jc w:val="center"/>
              <w:rPr>
                <w:rFonts w:ascii="仿宋" w:eastAsia="仿宋" w:hAnsi="仿宋"/>
                <w:w w:val="95"/>
                <w:sz w:val="24"/>
                <w:szCs w:val="24"/>
              </w:rPr>
            </w:pPr>
          </w:p>
        </w:tc>
        <w:tc>
          <w:tcPr>
            <w:tcW w:w="1850" w:type="pct"/>
            <w:vAlign w:val="center"/>
          </w:tcPr>
          <w:p w:rsidR="00E130D8" w:rsidRDefault="00E36FE1">
            <w:pPr>
              <w:pStyle w:val="a3"/>
              <w:ind w:firstLineChars="0" w:firstLine="0"/>
              <w:jc w:val="center"/>
              <w:rPr>
                <w:rFonts w:ascii="仿宋" w:eastAsia="仿宋" w:hAnsi="仿宋"/>
                <w:w w:val="95"/>
                <w:sz w:val="24"/>
                <w:szCs w:val="24"/>
              </w:rPr>
            </w:pPr>
            <w:r>
              <w:rPr>
                <w:rFonts w:ascii="仿宋" w:eastAsia="仿宋" w:hAnsi="仿宋" w:hint="eastAsia"/>
                <w:w w:val="95"/>
                <w:sz w:val="24"/>
                <w:szCs w:val="24"/>
              </w:rPr>
              <w:t>授权专利</w:t>
            </w:r>
          </w:p>
        </w:tc>
        <w:tc>
          <w:tcPr>
            <w:tcW w:w="931" w:type="pct"/>
            <w:vAlign w:val="center"/>
          </w:tcPr>
          <w:p w:rsidR="00E130D8" w:rsidRDefault="00E36FE1">
            <w:pPr>
              <w:pStyle w:val="a3"/>
              <w:ind w:firstLineChars="0" w:firstLine="0"/>
              <w:jc w:val="center"/>
              <w:rPr>
                <w:rFonts w:ascii="仿宋" w:eastAsia="仿宋" w:hAnsi="仿宋"/>
                <w:w w:val="95"/>
                <w:sz w:val="24"/>
                <w:szCs w:val="24"/>
              </w:rPr>
            </w:pPr>
            <w:r>
              <w:rPr>
                <w:rFonts w:ascii="仿宋" w:eastAsia="仿宋" w:hAnsi="仿宋" w:hint="eastAsia"/>
                <w:w w:val="95"/>
                <w:sz w:val="24"/>
                <w:szCs w:val="24"/>
              </w:rPr>
              <w:t>25</w:t>
            </w:r>
          </w:p>
        </w:tc>
      </w:tr>
      <w:tr w:rsidR="00E130D8">
        <w:trPr>
          <w:trHeight w:val="510"/>
          <w:jc w:val="center"/>
        </w:trPr>
        <w:tc>
          <w:tcPr>
            <w:tcW w:w="765" w:type="pct"/>
            <w:vMerge/>
            <w:vAlign w:val="center"/>
          </w:tcPr>
          <w:p w:rsidR="00E130D8" w:rsidRDefault="00E130D8">
            <w:pPr>
              <w:pStyle w:val="a3"/>
              <w:ind w:firstLineChars="0" w:firstLine="0"/>
              <w:jc w:val="center"/>
              <w:rPr>
                <w:rFonts w:ascii="仿宋" w:eastAsia="仿宋" w:hAnsi="仿宋"/>
                <w:w w:val="95"/>
                <w:sz w:val="24"/>
                <w:szCs w:val="24"/>
              </w:rPr>
            </w:pPr>
          </w:p>
        </w:tc>
        <w:tc>
          <w:tcPr>
            <w:tcW w:w="1453" w:type="pct"/>
            <w:vMerge/>
            <w:vAlign w:val="center"/>
          </w:tcPr>
          <w:p w:rsidR="00E130D8" w:rsidRDefault="00E130D8">
            <w:pPr>
              <w:pStyle w:val="a3"/>
              <w:ind w:firstLineChars="0" w:firstLine="0"/>
              <w:jc w:val="center"/>
              <w:rPr>
                <w:rFonts w:ascii="仿宋" w:eastAsia="仿宋" w:hAnsi="仿宋"/>
                <w:w w:val="95"/>
                <w:sz w:val="24"/>
                <w:szCs w:val="24"/>
              </w:rPr>
            </w:pPr>
          </w:p>
        </w:tc>
        <w:tc>
          <w:tcPr>
            <w:tcW w:w="1850" w:type="pct"/>
            <w:vAlign w:val="center"/>
          </w:tcPr>
          <w:p w:rsidR="00E130D8" w:rsidRDefault="00E36FE1">
            <w:pPr>
              <w:pStyle w:val="a3"/>
              <w:ind w:firstLineChars="0" w:firstLine="0"/>
              <w:jc w:val="center"/>
              <w:rPr>
                <w:rFonts w:ascii="仿宋" w:eastAsia="仿宋" w:hAnsi="仿宋"/>
                <w:w w:val="95"/>
                <w:sz w:val="24"/>
                <w:szCs w:val="24"/>
              </w:rPr>
            </w:pPr>
            <w:r>
              <w:rPr>
                <w:rFonts w:ascii="仿宋" w:eastAsia="仿宋" w:hAnsi="仿宋" w:hint="eastAsia"/>
                <w:w w:val="95"/>
                <w:sz w:val="24"/>
                <w:szCs w:val="24"/>
              </w:rPr>
              <w:t>软件著作</w:t>
            </w:r>
          </w:p>
        </w:tc>
        <w:tc>
          <w:tcPr>
            <w:tcW w:w="931" w:type="pct"/>
            <w:vAlign w:val="center"/>
          </w:tcPr>
          <w:p w:rsidR="00E130D8" w:rsidRDefault="00E36FE1">
            <w:pPr>
              <w:pStyle w:val="a3"/>
              <w:ind w:firstLineChars="0" w:firstLine="0"/>
              <w:jc w:val="center"/>
              <w:rPr>
                <w:rFonts w:ascii="仿宋" w:eastAsia="仿宋" w:hAnsi="仿宋"/>
                <w:w w:val="95"/>
                <w:sz w:val="24"/>
                <w:szCs w:val="24"/>
              </w:rPr>
            </w:pPr>
            <w:r>
              <w:rPr>
                <w:rFonts w:ascii="仿宋" w:eastAsia="仿宋" w:hAnsi="仿宋" w:hint="eastAsia"/>
                <w:w w:val="95"/>
                <w:sz w:val="24"/>
                <w:szCs w:val="24"/>
              </w:rPr>
              <w:t>5</w:t>
            </w:r>
          </w:p>
        </w:tc>
      </w:tr>
      <w:tr w:rsidR="00E130D8">
        <w:trPr>
          <w:trHeight w:val="510"/>
          <w:jc w:val="center"/>
        </w:trPr>
        <w:tc>
          <w:tcPr>
            <w:tcW w:w="765" w:type="pct"/>
            <w:vMerge/>
            <w:vAlign w:val="center"/>
          </w:tcPr>
          <w:p w:rsidR="00E130D8" w:rsidRDefault="00E130D8">
            <w:pPr>
              <w:pStyle w:val="a3"/>
              <w:ind w:firstLineChars="0" w:firstLine="0"/>
              <w:jc w:val="center"/>
              <w:rPr>
                <w:rFonts w:ascii="仿宋" w:eastAsia="仿宋" w:hAnsi="仿宋"/>
                <w:w w:val="95"/>
                <w:sz w:val="24"/>
                <w:szCs w:val="24"/>
              </w:rPr>
            </w:pPr>
          </w:p>
        </w:tc>
        <w:tc>
          <w:tcPr>
            <w:tcW w:w="1453" w:type="pct"/>
            <w:vMerge/>
            <w:vAlign w:val="center"/>
          </w:tcPr>
          <w:p w:rsidR="00E130D8" w:rsidRDefault="00E130D8">
            <w:pPr>
              <w:pStyle w:val="a3"/>
              <w:ind w:firstLineChars="0" w:firstLine="0"/>
              <w:jc w:val="center"/>
              <w:rPr>
                <w:rFonts w:ascii="仿宋" w:eastAsia="仿宋" w:hAnsi="仿宋"/>
                <w:w w:val="95"/>
                <w:sz w:val="24"/>
                <w:szCs w:val="24"/>
              </w:rPr>
            </w:pPr>
          </w:p>
        </w:tc>
        <w:tc>
          <w:tcPr>
            <w:tcW w:w="1850" w:type="pct"/>
            <w:vAlign w:val="center"/>
          </w:tcPr>
          <w:p w:rsidR="00E130D8" w:rsidRDefault="00E36FE1">
            <w:pPr>
              <w:pStyle w:val="a3"/>
              <w:ind w:firstLineChars="0" w:firstLine="0"/>
              <w:jc w:val="center"/>
              <w:rPr>
                <w:rFonts w:ascii="仿宋" w:eastAsia="仿宋" w:hAnsi="仿宋"/>
                <w:w w:val="95"/>
                <w:sz w:val="24"/>
                <w:szCs w:val="24"/>
              </w:rPr>
            </w:pPr>
            <w:r>
              <w:rPr>
                <w:rFonts w:ascii="仿宋" w:eastAsia="仿宋" w:hAnsi="仿宋" w:hint="eastAsia"/>
                <w:w w:val="95"/>
                <w:sz w:val="24"/>
                <w:szCs w:val="24"/>
              </w:rPr>
              <w:t>标准规范</w:t>
            </w:r>
          </w:p>
        </w:tc>
        <w:tc>
          <w:tcPr>
            <w:tcW w:w="931" w:type="pct"/>
            <w:vAlign w:val="center"/>
          </w:tcPr>
          <w:p w:rsidR="00E130D8" w:rsidRDefault="00E36FE1">
            <w:pPr>
              <w:pStyle w:val="a3"/>
              <w:ind w:firstLineChars="0" w:firstLine="0"/>
              <w:jc w:val="center"/>
              <w:rPr>
                <w:rFonts w:ascii="仿宋" w:eastAsia="仿宋" w:hAnsi="仿宋"/>
                <w:w w:val="95"/>
                <w:sz w:val="24"/>
                <w:szCs w:val="24"/>
              </w:rPr>
            </w:pPr>
            <w:r>
              <w:rPr>
                <w:rFonts w:ascii="仿宋" w:eastAsia="仿宋" w:hAnsi="仿宋" w:hint="eastAsia"/>
                <w:w w:val="95"/>
                <w:sz w:val="24"/>
                <w:szCs w:val="24"/>
              </w:rPr>
              <w:t>10</w:t>
            </w:r>
          </w:p>
        </w:tc>
      </w:tr>
      <w:tr w:rsidR="00E130D8">
        <w:trPr>
          <w:trHeight w:val="510"/>
          <w:jc w:val="center"/>
        </w:trPr>
        <w:tc>
          <w:tcPr>
            <w:tcW w:w="765" w:type="pct"/>
            <w:vMerge/>
            <w:vAlign w:val="center"/>
          </w:tcPr>
          <w:p w:rsidR="00E130D8" w:rsidRDefault="00E130D8">
            <w:pPr>
              <w:pStyle w:val="a3"/>
              <w:ind w:firstLineChars="0" w:firstLine="0"/>
              <w:jc w:val="center"/>
              <w:rPr>
                <w:rFonts w:ascii="仿宋" w:eastAsia="仿宋" w:hAnsi="仿宋"/>
                <w:w w:val="95"/>
                <w:sz w:val="24"/>
                <w:szCs w:val="24"/>
              </w:rPr>
            </w:pPr>
          </w:p>
        </w:tc>
        <w:tc>
          <w:tcPr>
            <w:tcW w:w="1453" w:type="pct"/>
            <w:vAlign w:val="center"/>
          </w:tcPr>
          <w:p w:rsidR="00E130D8" w:rsidRDefault="00E36FE1">
            <w:pPr>
              <w:pStyle w:val="a3"/>
              <w:ind w:firstLineChars="0" w:firstLine="0"/>
              <w:jc w:val="center"/>
              <w:rPr>
                <w:rFonts w:ascii="仿宋" w:eastAsia="仿宋" w:hAnsi="仿宋"/>
                <w:w w:val="95"/>
                <w:sz w:val="24"/>
                <w:szCs w:val="24"/>
              </w:rPr>
            </w:pPr>
            <w:r>
              <w:rPr>
                <w:rFonts w:ascii="仿宋" w:eastAsia="仿宋" w:hAnsi="仿宋" w:hint="eastAsia"/>
                <w:w w:val="95"/>
                <w:sz w:val="24"/>
                <w:szCs w:val="24"/>
              </w:rPr>
              <w:t>科技成果</w:t>
            </w:r>
          </w:p>
        </w:tc>
        <w:tc>
          <w:tcPr>
            <w:tcW w:w="1850" w:type="pct"/>
            <w:vAlign w:val="center"/>
          </w:tcPr>
          <w:p w:rsidR="00E130D8" w:rsidRDefault="00E36FE1">
            <w:pPr>
              <w:pStyle w:val="a3"/>
              <w:ind w:firstLineChars="0" w:firstLine="0"/>
              <w:jc w:val="center"/>
              <w:rPr>
                <w:rFonts w:ascii="仿宋" w:eastAsia="仿宋" w:hAnsi="仿宋"/>
                <w:w w:val="95"/>
                <w:sz w:val="24"/>
                <w:szCs w:val="24"/>
              </w:rPr>
            </w:pPr>
            <w:r>
              <w:rPr>
                <w:rFonts w:ascii="仿宋" w:eastAsia="仿宋" w:hAnsi="仿宋" w:hint="eastAsia"/>
                <w:w w:val="95"/>
                <w:sz w:val="24"/>
                <w:szCs w:val="24"/>
              </w:rPr>
              <w:t>科技获奖</w:t>
            </w:r>
          </w:p>
        </w:tc>
        <w:tc>
          <w:tcPr>
            <w:tcW w:w="931" w:type="pct"/>
            <w:vAlign w:val="center"/>
          </w:tcPr>
          <w:p w:rsidR="00E130D8" w:rsidRDefault="00E36FE1">
            <w:pPr>
              <w:pStyle w:val="a3"/>
              <w:ind w:firstLineChars="0" w:firstLine="0"/>
              <w:jc w:val="center"/>
              <w:rPr>
                <w:rFonts w:ascii="仿宋" w:eastAsia="仿宋" w:hAnsi="仿宋"/>
                <w:w w:val="95"/>
                <w:sz w:val="24"/>
                <w:szCs w:val="24"/>
              </w:rPr>
            </w:pPr>
            <w:r>
              <w:rPr>
                <w:rFonts w:ascii="仿宋" w:eastAsia="仿宋" w:hAnsi="仿宋" w:hint="eastAsia"/>
                <w:w w:val="95"/>
                <w:sz w:val="24"/>
                <w:szCs w:val="24"/>
              </w:rPr>
              <w:t>30</w:t>
            </w:r>
          </w:p>
        </w:tc>
      </w:tr>
      <w:tr w:rsidR="00E130D8">
        <w:trPr>
          <w:trHeight w:val="510"/>
          <w:jc w:val="center"/>
        </w:trPr>
        <w:tc>
          <w:tcPr>
            <w:tcW w:w="765" w:type="pct"/>
            <w:vAlign w:val="center"/>
          </w:tcPr>
          <w:p w:rsidR="00E130D8" w:rsidRDefault="00E36FE1">
            <w:pPr>
              <w:pStyle w:val="a3"/>
              <w:ind w:firstLineChars="0" w:firstLine="0"/>
              <w:jc w:val="center"/>
              <w:rPr>
                <w:rFonts w:ascii="仿宋" w:eastAsia="仿宋" w:hAnsi="仿宋"/>
                <w:w w:val="95"/>
                <w:sz w:val="24"/>
                <w:szCs w:val="24"/>
              </w:rPr>
            </w:pPr>
            <w:r>
              <w:rPr>
                <w:rFonts w:ascii="仿宋" w:eastAsia="仿宋" w:hAnsi="仿宋" w:hint="eastAsia"/>
                <w:b/>
                <w:bCs/>
                <w:w w:val="95"/>
                <w:sz w:val="24"/>
                <w:szCs w:val="24"/>
              </w:rPr>
              <w:t>一级指标</w:t>
            </w:r>
          </w:p>
        </w:tc>
        <w:tc>
          <w:tcPr>
            <w:tcW w:w="1453" w:type="pct"/>
            <w:vAlign w:val="center"/>
          </w:tcPr>
          <w:p w:rsidR="00E130D8" w:rsidRDefault="00E36FE1">
            <w:pPr>
              <w:pStyle w:val="a3"/>
              <w:ind w:firstLineChars="0" w:firstLine="0"/>
              <w:jc w:val="center"/>
              <w:rPr>
                <w:rFonts w:ascii="仿宋" w:eastAsia="仿宋" w:hAnsi="仿宋"/>
                <w:w w:val="95"/>
                <w:sz w:val="24"/>
                <w:szCs w:val="24"/>
              </w:rPr>
            </w:pPr>
            <w:r>
              <w:rPr>
                <w:rFonts w:ascii="仿宋" w:eastAsia="仿宋" w:hAnsi="仿宋" w:hint="eastAsia"/>
                <w:b/>
                <w:bCs/>
                <w:w w:val="95"/>
                <w:sz w:val="24"/>
                <w:szCs w:val="24"/>
              </w:rPr>
              <w:t>二级指标</w:t>
            </w:r>
          </w:p>
        </w:tc>
        <w:tc>
          <w:tcPr>
            <w:tcW w:w="1850" w:type="pct"/>
            <w:vAlign w:val="center"/>
          </w:tcPr>
          <w:p w:rsidR="00E130D8" w:rsidRDefault="00E36FE1">
            <w:pPr>
              <w:pStyle w:val="a3"/>
              <w:ind w:firstLineChars="0" w:firstLine="0"/>
              <w:jc w:val="center"/>
              <w:rPr>
                <w:rFonts w:ascii="仿宋" w:eastAsia="仿宋" w:hAnsi="仿宋"/>
                <w:b/>
                <w:bCs/>
                <w:w w:val="95"/>
                <w:sz w:val="24"/>
                <w:szCs w:val="24"/>
              </w:rPr>
            </w:pPr>
            <w:r>
              <w:rPr>
                <w:rFonts w:ascii="仿宋" w:eastAsia="仿宋" w:hAnsi="仿宋" w:hint="eastAsia"/>
                <w:b/>
                <w:bCs/>
                <w:w w:val="95"/>
                <w:sz w:val="24"/>
                <w:szCs w:val="24"/>
              </w:rPr>
              <w:t>三级指标</w:t>
            </w:r>
          </w:p>
        </w:tc>
        <w:tc>
          <w:tcPr>
            <w:tcW w:w="931" w:type="pct"/>
            <w:vAlign w:val="center"/>
          </w:tcPr>
          <w:p w:rsidR="00E130D8" w:rsidRDefault="00E36FE1">
            <w:pPr>
              <w:pStyle w:val="a3"/>
              <w:ind w:firstLineChars="0" w:firstLine="0"/>
              <w:jc w:val="center"/>
              <w:rPr>
                <w:rFonts w:ascii="仿宋" w:eastAsia="仿宋" w:hAnsi="仿宋"/>
                <w:w w:val="95"/>
                <w:sz w:val="24"/>
                <w:szCs w:val="24"/>
              </w:rPr>
            </w:pPr>
            <w:r>
              <w:rPr>
                <w:rFonts w:ascii="仿宋" w:eastAsia="仿宋" w:hAnsi="仿宋" w:hint="eastAsia"/>
                <w:b/>
                <w:bCs/>
                <w:w w:val="95"/>
                <w:sz w:val="24"/>
                <w:szCs w:val="24"/>
              </w:rPr>
              <w:t>折算系数</w:t>
            </w:r>
          </w:p>
        </w:tc>
      </w:tr>
      <w:tr w:rsidR="00E130D8">
        <w:trPr>
          <w:trHeight w:val="510"/>
          <w:jc w:val="center"/>
        </w:trPr>
        <w:tc>
          <w:tcPr>
            <w:tcW w:w="765" w:type="pct"/>
            <w:vMerge w:val="restart"/>
            <w:vAlign w:val="center"/>
          </w:tcPr>
          <w:p w:rsidR="00E130D8" w:rsidRDefault="00E36FE1">
            <w:pPr>
              <w:pStyle w:val="a3"/>
              <w:ind w:firstLineChars="0" w:firstLine="0"/>
              <w:jc w:val="center"/>
              <w:rPr>
                <w:rFonts w:ascii="仿宋" w:eastAsia="仿宋" w:hAnsi="仿宋"/>
                <w:w w:val="95"/>
                <w:sz w:val="24"/>
                <w:szCs w:val="24"/>
              </w:rPr>
            </w:pPr>
            <w:r>
              <w:rPr>
                <w:rFonts w:ascii="仿宋" w:eastAsia="仿宋" w:hAnsi="仿宋" w:hint="eastAsia"/>
                <w:w w:val="95"/>
                <w:sz w:val="24"/>
                <w:szCs w:val="24"/>
              </w:rPr>
              <w:t>参与程度</w:t>
            </w:r>
          </w:p>
        </w:tc>
        <w:tc>
          <w:tcPr>
            <w:tcW w:w="1453" w:type="pct"/>
            <w:vAlign w:val="center"/>
          </w:tcPr>
          <w:p w:rsidR="00E130D8" w:rsidRDefault="00E36FE1">
            <w:pPr>
              <w:pStyle w:val="a3"/>
              <w:ind w:firstLineChars="0" w:firstLine="0"/>
              <w:jc w:val="center"/>
              <w:rPr>
                <w:rFonts w:ascii="仿宋" w:eastAsia="仿宋" w:hAnsi="仿宋"/>
                <w:w w:val="95"/>
                <w:sz w:val="24"/>
                <w:szCs w:val="24"/>
              </w:rPr>
            </w:pPr>
            <w:r>
              <w:rPr>
                <w:rFonts w:ascii="仿宋" w:eastAsia="仿宋" w:hAnsi="仿宋" w:hint="eastAsia"/>
                <w:w w:val="95"/>
                <w:sz w:val="24"/>
                <w:szCs w:val="24"/>
              </w:rPr>
              <w:t>主要牵头单位</w:t>
            </w:r>
          </w:p>
        </w:tc>
        <w:tc>
          <w:tcPr>
            <w:tcW w:w="1850" w:type="pct"/>
            <w:vAlign w:val="center"/>
          </w:tcPr>
          <w:p w:rsidR="00E130D8" w:rsidRDefault="00E36FE1">
            <w:pPr>
              <w:pStyle w:val="a3"/>
              <w:ind w:firstLineChars="0" w:firstLine="0"/>
              <w:jc w:val="center"/>
              <w:rPr>
                <w:rFonts w:ascii="仿宋" w:eastAsia="仿宋" w:hAnsi="仿宋"/>
                <w:w w:val="95"/>
                <w:sz w:val="24"/>
                <w:szCs w:val="24"/>
              </w:rPr>
            </w:pPr>
            <w:r>
              <w:rPr>
                <w:rFonts w:ascii="仿宋" w:eastAsia="仿宋" w:hAnsi="仿宋" w:hint="eastAsia"/>
                <w:w w:val="95"/>
                <w:sz w:val="24"/>
                <w:szCs w:val="24"/>
              </w:rPr>
              <w:t>成果完成单位排名第</w:t>
            </w:r>
            <w:r>
              <w:rPr>
                <w:rFonts w:ascii="仿宋" w:eastAsia="仿宋" w:hAnsi="仿宋" w:hint="eastAsia"/>
                <w:w w:val="95"/>
                <w:sz w:val="24"/>
                <w:szCs w:val="24"/>
              </w:rPr>
              <w:t>1</w:t>
            </w:r>
          </w:p>
        </w:tc>
        <w:tc>
          <w:tcPr>
            <w:tcW w:w="931" w:type="pct"/>
            <w:vAlign w:val="center"/>
          </w:tcPr>
          <w:p w:rsidR="00E130D8" w:rsidRDefault="00E36FE1">
            <w:pPr>
              <w:pStyle w:val="a3"/>
              <w:ind w:firstLineChars="0" w:firstLine="0"/>
              <w:jc w:val="center"/>
              <w:rPr>
                <w:rFonts w:ascii="仿宋" w:eastAsia="仿宋" w:hAnsi="仿宋"/>
                <w:w w:val="95"/>
                <w:sz w:val="24"/>
                <w:szCs w:val="24"/>
              </w:rPr>
            </w:pPr>
            <w:r>
              <w:rPr>
                <w:rFonts w:ascii="仿宋" w:eastAsia="仿宋" w:hAnsi="仿宋" w:hint="eastAsia"/>
                <w:w w:val="95"/>
                <w:sz w:val="24"/>
                <w:szCs w:val="24"/>
              </w:rPr>
              <w:t>1</w:t>
            </w:r>
            <w:r>
              <w:rPr>
                <w:rFonts w:ascii="仿宋" w:eastAsia="仿宋" w:hAnsi="仿宋"/>
                <w:w w:val="95"/>
                <w:sz w:val="24"/>
                <w:szCs w:val="24"/>
              </w:rPr>
              <w:t>.00</w:t>
            </w:r>
          </w:p>
        </w:tc>
      </w:tr>
      <w:tr w:rsidR="00E130D8">
        <w:trPr>
          <w:trHeight w:val="510"/>
          <w:jc w:val="center"/>
        </w:trPr>
        <w:tc>
          <w:tcPr>
            <w:tcW w:w="765" w:type="pct"/>
            <w:vMerge/>
            <w:vAlign w:val="center"/>
          </w:tcPr>
          <w:p w:rsidR="00E130D8" w:rsidRDefault="00E130D8">
            <w:pPr>
              <w:pStyle w:val="a3"/>
              <w:ind w:firstLineChars="0" w:firstLine="0"/>
              <w:jc w:val="center"/>
              <w:rPr>
                <w:rFonts w:ascii="仿宋" w:eastAsia="仿宋" w:hAnsi="仿宋"/>
                <w:w w:val="95"/>
                <w:sz w:val="24"/>
                <w:szCs w:val="24"/>
              </w:rPr>
            </w:pPr>
          </w:p>
        </w:tc>
        <w:tc>
          <w:tcPr>
            <w:tcW w:w="1453" w:type="pct"/>
            <w:vAlign w:val="center"/>
          </w:tcPr>
          <w:p w:rsidR="00E130D8" w:rsidRDefault="00E36FE1">
            <w:pPr>
              <w:pStyle w:val="a3"/>
              <w:ind w:firstLineChars="0" w:firstLine="0"/>
              <w:jc w:val="center"/>
              <w:rPr>
                <w:rFonts w:ascii="仿宋" w:eastAsia="仿宋" w:hAnsi="仿宋"/>
                <w:w w:val="95"/>
                <w:sz w:val="24"/>
                <w:szCs w:val="24"/>
              </w:rPr>
            </w:pPr>
            <w:r>
              <w:rPr>
                <w:rFonts w:ascii="仿宋" w:eastAsia="仿宋" w:hAnsi="仿宋" w:hint="eastAsia"/>
                <w:w w:val="95"/>
                <w:sz w:val="24"/>
                <w:szCs w:val="24"/>
              </w:rPr>
              <w:t>主要完成单位</w:t>
            </w:r>
          </w:p>
        </w:tc>
        <w:tc>
          <w:tcPr>
            <w:tcW w:w="1850" w:type="pct"/>
            <w:vAlign w:val="center"/>
          </w:tcPr>
          <w:p w:rsidR="00E130D8" w:rsidRDefault="00E36FE1">
            <w:pPr>
              <w:pStyle w:val="a3"/>
              <w:ind w:firstLineChars="0" w:firstLine="0"/>
              <w:jc w:val="center"/>
              <w:rPr>
                <w:rFonts w:ascii="仿宋" w:eastAsia="仿宋" w:hAnsi="仿宋"/>
                <w:w w:val="95"/>
                <w:sz w:val="24"/>
                <w:szCs w:val="24"/>
              </w:rPr>
            </w:pPr>
            <w:r>
              <w:rPr>
                <w:rFonts w:ascii="仿宋" w:eastAsia="仿宋" w:hAnsi="仿宋" w:hint="eastAsia"/>
                <w:w w:val="95"/>
                <w:sz w:val="24"/>
                <w:szCs w:val="24"/>
              </w:rPr>
              <w:t>成果完成单位排名第</w:t>
            </w:r>
            <w:r>
              <w:rPr>
                <w:rFonts w:ascii="仿宋" w:eastAsia="仿宋" w:hAnsi="仿宋" w:hint="eastAsia"/>
                <w:w w:val="95"/>
                <w:sz w:val="24"/>
                <w:szCs w:val="24"/>
              </w:rPr>
              <w:t>2</w:t>
            </w:r>
          </w:p>
        </w:tc>
        <w:tc>
          <w:tcPr>
            <w:tcW w:w="931" w:type="pct"/>
            <w:vAlign w:val="center"/>
          </w:tcPr>
          <w:p w:rsidR="00E130D8" w:rsidRDefault="00E36FE1">
            <w:pPr>
              <w:pStyle w:val="a3"/>
              <w:ind w:firstLineChars="0" w:firstLine="0"/>
              <w:jc w:val="center"/>
              <w:rPr>
                <w:rFonts w:ascii="仿宋" w:eastAsia="仿宋" w:hAnsi="仿宋"/>
                <w:w w:val="95"/>
                <w:sz w:val="24"/>
                <w:szCs w:val="24"/>
              </w:rPr>
            </w:pPr>
            <w:r>
              <w:rPr>
                <w:rFonts w:ascii="仿宋" w:eastAsia="仿宋" w:hAnsi="仿宋"/>
                <w:w w:val="95"/>
                <w:sz w:val="24"/>
                <w:szCs w:val="24"/>
              </w:rPr>
              <w:t>0.80</w:t>
            </w:r>
          </w:p>
        </w:tc>
      </w:tr>
      <w:tr w:rsidR="00E130D8">
        <w:trPr>
          <w:trHeight w:val="510"/>
          <w:jc w:val="center"/>
        </w:trPr>
        <w:tc>
          <w:tcPr>
            <w:tcW w:w="765" w:type="pct"/>
            <w:vMerge/>
            <w:vAlign w:val="center"/>
          </w:tcPr>
          <w:p w:rsidR="00E130D8" w:rsidRDefault="00E130D8">
            <w:pPr>
              <w:pStyle w:val="a3"/>
              <w:ind w:firstLineChars="0" w:firstLine="0"/>
              <w:jc w:val="center"/>
              <w:rPr>
                <w:rFonts w:ascii="仿宋" w:eastAsia="仿宋" w:hAnsi="仿宋"/>
                <w:w w:val="95"/>
                <w:sz w:val="24"/>
                <w:szCs w:val="24"/>
              </w:rPr>
            </w:pPr>
          </w:p>
        </w:tc>
        <w:tc>
          <w:tcPr>
            <w:tcW w:w="1453" w:type="pct"/>
            <w:vAlign w:val="center"/>
          </w:tcPr>
          <w:p w:rsidR="00E130D8" w:rsidRDefault="00E36FE1">
            <w:pPr>
              <w:pStyle w:val="a3"/>
              <w:ind w:firstLineChars="0" w:firstLine="0"/>
              <w:jc w:val="center"/>
              <w:rPr>
                <w:rFonts w:ascii="仿宋" w:eastAsia="仿宋" w:hAnsi="仿宋"/>
                <w:w w:val="95"/>
                <w:sz w:val="24"/>
                <w:szCs w:val="24"/>
              </w:rPr>
            </w:pPr>
            <w:r>
              <w:rPr>
                <w:rFonts w:ascii="仿宋" w:eastAsia="仿宋" w:hAnsi="仿宋" w:hint="eastAsia"/>
                <w:w w:val="95"/>
                <w:sz w:val="24"/>
                <w:szCs w:val="24"/>
              </w:rPr>
              <w:t>主要参与单位</w:t>
            </w:r>
          </w:p>
        </w:tc>
        <w:tc>
          <w:tcPr>
            <w:tcW w:w="1850" w:type="pct"/>
            <w:vAlign w:val="center"/>
          </w:tcPr>
          <w:p w:rsidR="00E130D8" w:rsidRDefault="00E36FE1">
            <w:pPr>
              <w:pStyle w:val="a3"/>
              <w:ind w:firstLineChars="0" w:firstLine="0"/>
              <w:jc w:val="center"/>
              <w:rPr>
                <w:rFonts w:ascii="仿宋" w:eastAsia="仿宋" w:hAnsi="仿宋"/>
                <w:w w:val="95"/>
                <w:sz w:val="24"/>
                <w:szCs w:val="24"/>
              </w:rPr>
            </w:pPr>
            <w:r>
              <w:rPr>
                <w:rFonts w:ascii="仿宋" w:eastAsia="仿宋" w:hAnsi="仿宋" w:hint="eastAsia"/>
                <w:w w:val="95"/>
                <w:sz w:val="24"/>
                <w:szCs w:val="24"/>
              </w:rPr>
              <w:t>成果完成单位排名第</w:t>
            </w:r>
            <w:r>
              <w:rPr>
                <w:rFonts w:ascii="仿宋" w:eastAsia="仿宋" w:hAnsi="仿宋"/>
                <w:w w:val="95"/>
                <w:sz w:val="24"/>
                <w:szCs w:val="24"/>
              </w:rPr>
              <w:t>3</w:t>
            </w:r>
            <w:r>
              <w:rPr>
                <w:rFonts w:ascii="仿宋" w:eastAsia="仿宋" w:hAnsi="仿宋" w:hint="eastAsia"/>
                <w:w w:val="95"/>
                <w:sz w:val="24"/>
                <w:szCs w:val="24"/>
              </w:rPr>
              <w:t>及之后</w:t>
            </w:r>
          </w:p>
        </w:tc>
        <w:tc>
          <w:tcPr>
            <w:tcW w:w="931" w:type="pct"/>
            <w:vAlign w:val="center"/>
          </w:tcPr>
          <w:p w:rsidR="00E130D8" w:rsidRDefault="00E36FE1">
            <w:pPr>
              <w:pStyle w:val="a3"/>
              <w:ind w:firstLineChars="0" w:firstLine="0"/>
              <w:jc w:val="center"/>
              <w:rPr>
                <w:rFonts w:ascii="仿宋" w:eastAsia="仿宋" w:hAnsi="仿宋"/>
                <w:w w:val="95"/>
                <w:sz w:val="24"/>
                <w:szCs w:val="24"/>
              </w:rPr>
            </w:pPr>
            <w:r>
              <w:rPr>
                <w:rFonts w:ascii="仿宋" w:eastAsia="仿宋" w:hAnsi="仿宋"/>
                <w:w w:val="95"/>
                <w:sz w:val="24"/>
                <w:szCs w:val="24"/>
              </w:rPr>
              <w:t>0.60</w:t>
            </w:r>
          </w:p>
        </w:tc>
      </w:tr>
    </w:tbl>
    <w:p w:rsidR="00E130D8" w:rsidRDefault="00E36FE1">
      <w:pPr>
        <w:pStyle w:val="a3"/>
        <w:ind w:firstLine="529"/>
        <w:rPr>
          <w:rFonts w:ascii="仿宋" w:eastAsia="仿宋" w:hAnsi="仿宋"/>
          <w:w w:val="95"/>
          <w:sz w:val="28"/>
          <w:szCs w:val="24"/>
        </w:rPr>
      </w:pPr>
      <w:r>
        <w:rPr>
          <w:rFonts w:ascii="仿宋" w:eastAsia="仿宋" w:hAnsi="仿宋" w:hint="eastAsia"/>
          <w:w w:val="95"/>
          <w:sz w:val="28"/>
          <w:szCs w:val="24"/>
        </w:rPr>
        <w:t>综合贡献度以企业参与新型电力系统科研攻关的核心成果维度贡献度评分值为基准，结合重点方向维度和参与程度维度的折算系数计算得到。具体而言：</w:t>
      </w:r>
    </w:p>
    <w:p w:rsidR="00E130D8" w:rsidRDefault="00E36FE1">
      <w:pPr>
        <w:pStyle w:val="a3"/>
        <w:ind w:firstLine="536"/>
        <w:rPr>
          <w:rFonts w:ascii="仿宋" w:eastAsia="仿宋" w:hAnsi="仿宋"/>
          <w:w w:val="95"/>
          <w:sz w:val="28"/>
          <w:szCs w:val="24"/>
        </w:rPr>
      </w:pPr>
      <w:r>
        <w:rPr>
          <w:rFonts w:ascii="仿宋" w:eastAsia="仿宋" w:hAnsi="仿宋" w:hint="eastAsia"/>
          <w:b/>
          <w:w w:val="95"/>
          <w:sz w:val="28"/>
          <w:szCs w:val="24"/>
        </w:rPr>
        <w:t>首先，计算单项成果贡献度。</w:t>
      </w:r>
      <w:r>
        <w:rPr>
          <w:rFonts w:ascii="仿宋" w:eastAsia="仿宋" w:hAnsi="仿宋" w:hint="eastAsia"/>
          <w:w w:val="95"/>
          <w:sz w:val="28"/>
          <w:szCs w:val="24"/>
        </w:rPr>
        <w:t>根据企业所获得的单项成果（项目合作、论文、专利、科技获奖等），结合核心成果维度各类型单项成果的贡献度评价标准，分别计算得到所有单项核心成果的贡献度。</w:t>
      </w:r>
    </w:p>
    <w:p w:rsidR="00E130D8" w:rsidRDefault="00E36FE1">
      <w:pPr>
        <w:pStyle w:val="a3"/>
        <w:ind w:firstLine="536"/>
        <w:rPr>
          <w:rFonts w:ascii="仿宋" w:eastAsia="仿宋" w:hAnsi="仿宋"/>
          <w:w w:val="95"/>
          <w:sz w:val="28"/>
          <w:szCs w:val="24"/>
        </w:rPr>
      </w:pPr>
      <w:r>
        <w:rPr>
          <w:rFonts w:ascii="仿宋" w:eastAsia="仿宋" w:hAnsi="仿宋" w:hint="eastAsia"/>
          <w:b/>
          <w:w w:val="95"/>
          <w:sz w:val="28"/>
          <w:szCs w:val="24"/>
        </w:rPr>
        <w:t>其次，计算折算贡献度。</w:t>
      </w:r>
      <w:r>
        <w:rPr>
          <w:rFonts w:ascii="仿宋" w:eastAsia="仿宋" w:hAnsi="仿宋" w:hint="eastAsia"/>
          <w:w w:val="95"/>
          <w:sz w:val="28"/>
          <w:szCs w:val="24"/>
        </w:rPr>
        <w:t>统计各单项核心成果在重点方向维度和参与程度维度的表现，将各单项核心成果贡献度和相应的折算系数相乘，得到各单项核心成果的折算贡献度。</w:t>
      </w:r>
    </w:p>
    <w:p w:rsidR="00E130D8" w:rsidRDefault="00E36FE1">
      <w:pPr>
        <w:pStyle w:val="a3"/>
        <w:ind w:firstLine="536"/>
        <w:rPr>
          <w:rFonts w:ascii="仿宋" w:eastAsia="仿宋" w:hAnsi="仿宋"/>
          <w:w w:val="95"/>
          <w:sz w:val="28"/>
          <w:szCs w:val="24"/>
        </w:rPr>
      </w:pPr>
      <w:r>
        <w:rPr>
          <w:rFonts w:ascii="仿宋" w:eastAsia="仿宋" w:hAnsi="仿宋" w:hint="eastAsia"/>
          <w:b/>
          <w:w w:val="95"/>
          <w:sz w:val="28"/>
          <w:szCs w:val="24"/>
        </w:rPr>
        <w:t>最后，计算综合贡献度。</w:t>
      </w:r>
      <w:r>
        <w:rPr>
          <w:rFonts w:ascii="仿宋" w:eastAsia="仿宋" w:hAnsi="仿宋" w:hint="eastAsia"/>
          <w:w w:val="95"/>
          <w:sz w:val="28"/>
          <w:szCs w:val="24"/>
        </w:rPr>
        <w:t>根将同一类型核心成果下的单项成果折算贡献度加总，并考虑各类型成果贡献度分值上限，得到该类型核心成果的贡献度，将各类型核心成果贡献度加总，得到最终的综合贡献度。</w:t>
      </w:r>
    </w:p>
    <w:sectPr w:rsidR="00E130D8" w:rsidSect="00E130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82582"/>
    <w:rsid w:val="000D6898"/>
    <w:rsid w:val="001F5210"/>
    <w:rsid w:val="00251713"/>
    <w:rsid w:val="00326101"/>
    <w:rsid w:val="00425101"/>
    <w:rsid w:val="004B191C"/>
    <w:rsid w:val="004F789E"/>
    <w:rsid w:val="00A82582"/>
    <w:rsid w:val="00B93B8E"/>
    <w:rsid w:val="00E130D8"/>
    <w:rsid w:val="00E165CB"/>
    <w:rsid w:val="00E36FE1"/>
    <w:rsid w:val="00FB40A3"/>
    <w:rsid w:val="093125B2"/>
    <w:rsid w:val="0F2B090D"/>
    <w:rsid w:val="23FE6645"/>
    <w:rsid w:val="351D35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0D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
    <w:link w:val="Char"/>
    <w:qFormat/>
    <w:rsid w:val="00E130D8"/>
    <w:pPr>
      <w:tabs>
        <w:tab w:val="center" w:pos="4201"/>
        <w:tab w:val="right" w:leader="dot" w:pos="9298"/>
      </w:tabs>
      <w:autoSpaceDE w:val="0"/>
      <w:autoSpaceDN w:val="0"/>
      <w:ind w:firstLineChars="200" w:firstLine="420"/>
      <w:jc w:val="both"/>
    </w:pPr>
    <w:rPr>
      <w:rFonts w:ascii="宋体" w:eastAsia="宋体" w:hAnsi="Calibri" w:cs="Times New Roman"/>
      <w:sz w:val="21"/>
    </w:rPr>
  </w:style>
  <w:style w:type="character" w:customStyle="1" w:styleId="Char">
    <w:name w:val="段 Char"/>
    <w:link w:val="a3"/>
    <w:qFormat/>
    <w:rsid w:val="00E130D8"/>
    <w:rPr>
      <w:rFonts w:ascii="宋体" w:eastAsia="宋体" w:hAnsi="Calibri" w:cs="Times New Roman"/>
      <w:kern w:val="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cp:revision>
  <dcterms:created xsi:type="dcterms:W3CDTF">2023-08-21T08:46:00Z</dcterms:created>
  <dcterms:modified xsi:type="dcterms:W3CDTF">2023-08-21T08:46:00Z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1B3ABF53F1734A87887C46DB8B20AD19</vt:lpwstr>
  </property>
</Properties>
</file>