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00" w:lineRule="exact"/>
        <w:outlineLvl w:val="1"/>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附表1：2023-2024年青海公司电商化采购物资配送网点信息收集表（汇总）</w:t>
      </w:r>
    </w:p>
    <w:tbl>
      <w:tblPr>
        <w:tblStyle w:val="7"/>
        <w:tblW w:w="14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6"/>
        <w:gridCol w:w="3261"/>
        <w:gridCol w:w="780"/>
        <w:gridCol w:w="1230"/>
        <w:gridCol w:w="1230"/>
        <w:gridCol w:w="1223"/>
        <w:gridCol w:w="2030"/>
        <w:gridCol w:w="3086"/>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1" w:hRule="atLeast"/>
          <w:jc w:val="center"/>
        </w:trPr>
        <w:tc>
          <w:tcPr>
            <w:tcW w:w="97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宋体" w:hAnsi="宋体" w:eastAsia="宋体" w:cs="宋体"/>
                <w:i w:val="0"/>
                <w:color w:val="000000"/>
                <w:sz w:val="24"/>
                <w:szCs w:val="24"/>
                <w:u w:val="none"/>
              </w:rPr>
            </w:pPr>
          </w:p>
        </w:tc>
        <w:tc>
          <w:tcPr>
            <w:tcW w:w="13567"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2023-2024年度青海公司电商化采购物资配送网点信息表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收货人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办公电话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传真</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手机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电子邮箱</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单位通讯地址</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国网青海省电力公司建设公司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"mailto:13997155085@139.com"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13997155085@139.com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国网青海省电力公司培训中心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0971-6076840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"mailto:13997155085@139.com" \o "mailto:13997155085@139.com"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13997155085@139.com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国网果洛供电公司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谢冰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15609756010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"mailto:791601271@qq.com"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791601271@qq.com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青海省果洛藏族自治州玛沁县大武镇黄河路6号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国网海东供电公司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司伟龙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0972-8252902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0972-8252506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13997308903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"mailto:2490754883@qq.com"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2490754883@qq.com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海东市平安区平安镇平安大道167号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国网海东供电公司乐都区供电公司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管志峰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0972-8253134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13997380025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"mailto:1043182708@qq.com"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1043182708@qq.com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海东市乐都区滨河南路13号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国网海东供电公司平安区供电公司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候迎辉</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0972-8253020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13997178233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"mailto:759407903@qq.com"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759407903@qq.com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海东市平安区平安镇古驿大道239号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国网海东供电公司民和县供电公司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李成龙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18797198605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"mailto:917141924@qq.com"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917141924@qq.com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海东市民和回族土族自治县南川口镇南大街34号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国网海东供电公司互助县供电公司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丁永军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18697207691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"mailto:yongjun.888@163.com"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yongjun.888@163.com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海东市互助县台子路5号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国网青海信通公司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0971-6076849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bit121343@163.com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欧尔文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0974-8428504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18209746797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"mailto:604392936@qq.com"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604392936@qq.com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青海省海南州共和县恰卜恰镇拉西瓦路6号（海南供电公司物资供应中心）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国网海南供电公司共和县供电公司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董轲</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0974-8425018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18209746678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"mailto:984612769@qq.com"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984612769@qq.com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青海省海南州共和县恰卜恰镇工业园区洁安达工贸有限公司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国网海南供电公司贵德县供电公司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丁海燕</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0974-8425218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13897041091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"mailto:3226277502@qq.com"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3226277502@qq.com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青海省海南州贵德县河东乡保宁新村（河东供电所斜对面）</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国网海南供电公司贵南县供电公司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何明财</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0974-8425320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18194786583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"mailto:2249541029@qq.com"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2249541029@qq.com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青海省海南州贵南县茫曲镇解放东路183号贵南县供电公司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国网海南供电公司兴海县供电公司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李岩松</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0974-8425110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17683700705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"mailto:302901647@qq.com"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302901647@qq.com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青海省海南州兴海县子科滩镇南大街83号兴海供电公司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国网海南供电公司同德县供电公司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王勃</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0974-8591049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13897784404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"mailto:965973028@qq.com"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965973028@qq.com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青海省海南藏族自治州同德县国网同德县供电公司大院</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国网黄化供电公司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李洪章</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0973-8746194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0973-8746194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15897135205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"mailto:939294555@qq.com"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939294555@qq.com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青海省化隆回族自治县群科镇滩北村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国网尖扎县供电公司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张春祥</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0972-8746346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13099791982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"mailto:zcx_7941@qq.com"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zcx_7941@qq.com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青海省化隆回族自治县群科镇滩北村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国网化隆县供电公司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杜远军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0972-8748525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0972-8748525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15597344555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"mailto:540559679@qq.com" \o "mailto:540559679@qq.com"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540559679@qq.com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青海省化隆回族自治县巴燕镇西大街47号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国网循化县供电公司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巴有福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15120702409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"mailto:40676125@qq.com"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40676125@qq.com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青海省循化撒拉族自治县积石大街国家电网公司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国网同仁县供电公司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任世军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7256914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13209733903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青海省黄南藏族自治州同仁市供电公司夏琼北路7号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国网泽库县供电公司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李逸岚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18209788997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18209788997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"mailto:1786804066@qq.com" \o "mailto:1786804066@qq.com"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1786804066@qq.com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青海省黄南藏族自治州泽库县泽曲镇法院对面国家电网公司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国网河南县供电公司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才让东智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0972-8746254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15009732929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704503814@qq.com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青海省黄南藏族自治州河南县供电公司506号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国网玉树供电公司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张吉蕊</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16622980763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2750590449@qq.com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青海省玉树藏族自治州结古镇扎西科德宁格巷290号（玉树供电公司）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815099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任鹏飞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0979-8918431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0979-8918431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13997499455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270433246@qq.com.cn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青海省格尔木市海西供电公司库房</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国网海西供电公司茫崖市供电公司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杨明玮</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0977-8918934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0977-8918934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18946877511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997809667@qq.com.cn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青海省海西州茫崖市花土沟镇环城南路国家电网公司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国网海西供电公司大柴旦供电公司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马金云</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0979-8916209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0979-8916209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17797078096</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2685841716@qq.com.cn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青海省海西州大柴旦行委团结路19号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国网海西供电公司德令哈市供电公司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杨忠智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0977-8915508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0977-8915508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15110966033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752287816@qq.com.cn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青海省海西州德令哈市都兰西路2号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国网海西供电公司都兰县供电公司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李振华</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0977-8915688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0977-8915688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18097069242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3104141761@qq.com.cn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青海省海西州都兰县察汗乌苏镇和平街20号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国网海西供电公司乌兰县供电公司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周存林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0977-8337777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0977-8337777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15709820702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1227594491@qq.com.cn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青海省海西州乌兰县幸福路2号国家电网公司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国网海西供电公司天峻县供电公司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何满珠</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0977-8262111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0977-8262111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17697830644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2771995474@qq.com.cn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青海省海西州天峻县新源镇迎宾路国家电网公司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国网青海营销服务中心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青海省海北州海晏县同宝路108号（海北供电公司）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青海省海北州门源县浩门镇电厂路52号（门源县供电公司）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青海省海北州刚察县东大街33号（刚察县供电公司）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青海省海北州祁连县新城区广场路20号（祁连县供电公司）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国网青海省物资公司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国网青海省青海电力科学实验研究院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国网青海省电力公司电力经济技术研究院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国网青海省电力公司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国网西宁供电公司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顾晖</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0971-5192571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13997170573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1229931543@qq.com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西宁市湟中区李家山镇鲁云公路312号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国网青海电力公司超高压公司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0971-6198951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15909792042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"mailto:754676952@qq.com"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754676952@qq.com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青海西宁市城中区南川工业园同安路113号（总寨仓库）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国网青海电力公司超高压公司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李岁琴</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0979-7266520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15809790101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"mailto:532385827@qq.com"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532385827@qq.com</w:t>
            </w:r>
            <w:r>
              <w:rPr>
                <w:rFonts w:hint="eastAsia" w:ascii="宋体" w:hAnsi="宋体" w:eastAsia="宋体" w:cs="宋体"/>
                <w:i w:val="0"/>
                <w:color w:val="000000"/>
                <w:kern w:val="0"/>
                <w:sz w:val="20"/>
                <w:szCs w:val="20"/>
                <w:u w:val="none"/>
                <w:lang w:val="en-US" w:eastAsia="zh-CN" w:bidi="ar"/>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青海省海西州格尔木市泰山路建兴巷48号（格尔木分部建兴巷仓库）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816000</w:t>
            </w:r>
          </w:p>
        </w:tc>
      </w:tr>
    </w:tbl>
    <w:p>
      <w:pPr>
        <w:pStyle w:val="10"/>
        <w:spacing w:line="400" w:lineRule="exact"/>
        <w:outlineLvl w:val="1"/>
        <w:rPr>
          <w:rFonts w:hint="eastAsia" w:ascii="黑体" w:hAnsi="黑体" w:eastAsia="黑体" w:cs="黑体"/>
          <w:b/>
          <w:bCs/>
          <w:color w:val="auto"/>
          <w:kern w:val="2"/>
          <w:sz w:val="24"/>
          <w:szCs w:val="24"/>
          <w:highlight w:val="none"/>
          <w:lang w:val="en-US" w:eastAsia="zh-CN"/>
        </w:rPr>
      </w:pPr>
    </w:p>
    <w:p>
      <w:pPr>
        <w:pStyle w:val="10"/>
        <w:spacing w:line="400" w:lineRule="exact"/>
        <w:outlineLvl w:val="1"/>
        <w:rPr>
          <w:rFonts w:hint="eastAsia" w:ascii="黑体" w:hAnsi="黑体" w:eastAsia="黑体" w:cs="黑体"/>
          <w:b/>
          <w:bCs/>
          <w:color w:val="auto"/>
          <w:kern w:val="2"/>
          <w:sz w:val="24"/>
          <w:szCs w:val="24"/>
          <w:highlight w:val="none"/>
          <w:lang w:val="en-US" w:eastAsia="zh-CN"/>
        </w:rPr>
      </w:pPr>
    </w:p>
    <w:p>
      <w:pPr>
        <w:pStyle w:val="10"/>
        <w:spacing w:line="400" w:lineRule="exact"/>
        <w:outlineLvl w:val="1"/>
        <w:rPr>
          <w:rFonts w:hint="eastAsia" w:ascii="黑体" w:hAnsi="黑体" w:eastAsia="黑体" w:cs="黑体"/>
          <w:b/>
          <w:bCs/>
          <w:color w:val="auto"/>
          <w:kern w:val="2"/>
          <w:sz w:val="24"/>
          <w:szCs w:val="24"/>
          <w:highlight w:val="none"/>
          <w:lang w:val="en-US" w:eastAsia="zh-CN"/>
        </w:rPr>
      </w:pPr>
    </w:p>
    <w:p>
      <w:pPr>
        <w:pStyle w:val="10"/>
        <w:spacing w:line="400" w:lineRule="exact"/>
        <w:outlineLvl w:val="1"/>
        <w:rPr>
          <w:rFonts w:hint="eastAsia" w:ascii="黑体" w:hAnsi="黑体" w:eastAsia="黑体" w:cs="黑体"/>
          <w:b/>
          <w:bCs/>
          <w:color w:val="auto"/>
          <w:kern w:val="2"/>
          <w:sz w:val="24"/>
          <w:szCs w:val="24"/>
          <w:highlight w:val="none"/>
          <w:lang w:val="en-US" w:eastAsia="zh-CN"/>
        </w:rPr>
      </w:pPr>
    </w:p>
    <w:p>
      <w:pPr>
        <w:pStyle w:val="10"/>
        <w:spacing w:line="400" w:lineRule="exact"/>
        <w:outlineLvl w:val="1"/>
        <w:rPr>
          <w:rFonts w:hint="eastAsia" w:ascii="黑体" w:hAnsi="黑体" w:eastAsia="黑体" w:cs="黑体"/>
          <w:b/>
          <w:bCs/>
          <w:color w:val="auto"/>
          <w:kern w:val="2"/>
          <w:sz w:val="24"/>
          <w:szCs w:val="24"/>
          <w:highlight w:val="none"/>
          <w:lang w:val="en-US" w:eastAsia="zh-CN"/>
        </w:rPr>
      </w:pPr>
    </w:p>
    <w:p>
      <w:pPr>
        <w:pStyle w:val="10"/>
        <w:spacing w:line="400" w:lineRule="exact"/>
        <w:outlineLvl w:val="1"/>
        <w:rPr>
          <w:rFonts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附表2：专业资质业绩要求：</w:t>
      </w: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83"/>
        <w:gridCol w:w="1948"/>
        <w:gridCol w:w="790"/>
        <w:gridCol w:w="2524"/>
        <w:gridCol w:w="898"/>
        <w:gridCol w:w="707"/>
        <w:gridCol w:w="1790"/>
        <w:gridCol w:w="561"/>
        <w:gridCol w:w="1921"/>
        <w:gridCol w:w="1159"/>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分标名称</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采购内容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厂商要求</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销售业绩要求</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运行业绩要求（以运行业绩证明材料为依据）</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生产许可证或检测合格证(入网许可证)</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产品型式试验报告或检测报告或鉴定报告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3C认证证书</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生产厂房</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样品</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001大地测量测距仪器</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测距仪、测高仪、望远镜、全站仪、高度游标卡尺、测距杆、塔尺</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002仪器仪表</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硬度仪、广口瓶、变压器油凝固点试验测试仪、闪点仪、混凝土钢筋检测仪、盐密测试仪、超纯水器、探伤仪、烘箱、气体分析仪、全天空成像仪、合金分析仪、烧杯、夜视镜</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2020年1月1日至2022年12月31日具有所投同类产品销售业绩不少于100万元。注：销售业绩必须提供对应的合同和发票复印件、发票查验结果截图。</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r>
              <w:rPr>
                <w:rFonts w:hint="eastAsia" w:ascii="宋体" w:hAnsi="宋体" w:eastAsia="宋体" w:cs="宋体"/>
                <w:i w:val="0"/>
                <w:color w:val="000000"/>
                <w:kern w:val="0"/>
                <w:sz w:val="20"/>
                <w:szCs w:val="20"/>
                <w:u w:val="none"/>
                <w:lang w:val="en-US" w:eastAsia="zh-CN" w:bidi="ar"/>
              </w:rPr>
              <w:t>型式试验设备</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机械性能试验设备、绝缘性能试验设备、电气性能试验设备、镀层试验设备、无人机巡检系统试验系统、用电检查综合测试仪</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004双创-</w:t>
            </w:r>
            <w:r>
              <w:rPr>
                <w:rFonts w:hint="eastAsia" w:ascii="宋体" w:hAnsi="宋体" w:eastAsia="宋体" w:cs="宋体"/>
                <w:i w:val="0"/>
                <w:color w:val="000000"/>
                <w:kern w:val="0"/>
                <w:sz w:val="20"/>
                <w:szCs w:val="20"/>
                <w:u w:val="none"/>
                <w:lang w:val="en-US" w:eastAsia="zh-CN" w:bidi="ar"/>
              </w:rPr>
              <w:t>无人机巡检系统试验系统</w:t>
            </w:r>
          </w:p>
        </w:tc>
        <w:tc>
          <w:tcPr>
            <w:tcW w:w="1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无人机巡检系统试验系统</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制造商/经销商</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2020年1月1日至2022年12月31日具有所投同类产品销售业绩不少于50万元。注：销售业绩必须提供对应的合同和发票复印件、发票查验结果截图。</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提供国家认可第三方权威检验检测机构出具的有效的投标人所投产品投标人中配件或配件相应设备的检测报告</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bl>
    <w:p>
      <w:pPr>
        <w:adjustRightInd w:val="0"/>
        <w:snapToGrid w:val="0"/>
        <w:spacing w:after="0" w:line="240" w:lineRule="auto"/>
        <w:jc w:val="center"/>
        <w:outlineLvl w:val="0"/>
        <w:rPr>
          <w:rFonts w:hint="eastAsia" w:ascii="黑体" w:eastAsia="黑体"/>
          <w:b/>
          <w:color w:val="auto"/>
          <w:sz w:val="28"/>
          <w:szCs w:val="28"/>
          <w:highlight w:val="none"/>
          <w:lang w:eastAsia="zh-CN"/>
        </w:rPr>
      </w:pPr>
    </w:p>
    <w:p>
      <w:pPr>
        <w:widowControl w:val="0"/>
        <w:bidi w:val="0"/>
        <w:spacing w:after="0" w:line="240" w:lineRule="auto"/>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注：1.经销商</w:t>
      </w:r>
      <w:r>
        <w:rPr>
          <w:rFonts w:hint="eastAsia" w:ascii="Times New Roman" w:hAnsi="Times New Roman" w:eastAsia="宋体" w:cs="Times New Roman"/>
          <w:kern w:val="2"/>
          <w:sz w:val="21"/>
          <w:szCs w:val="24"/>
          <w:lang w:eastAsia="zh-CN" w:bidi="ar-SA"/>
        </w:rPr>
        <w:t>无需提供原厂商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附表2：专业资质业绩要求中需要提供</w:t>
      </w:r>
      <w:r>
        <w:rPr>
          <w:rFonts w:hint="eastAsia" w:ascii="Times New Roman" w:hAnsi="Times New Roman" w:eastAsia="宋体" w:cs="Times New Roman"/>
          <w:kern w:val="2"/>
          <w:sz w:val="21"/>
          <w:szCs w:val="24"/>
          <w:lang w:eastAsia="zh-CN" w:bidi="ar-SA"/>
        </w:rPr>
        <w:t>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的分标除外</w:t>
      </w:r>
      <w:r>
        <w:rPr>
          <w:rFonts w:hint="eastAsia" w:ascii="Times New Roman" w:hAnsi="Times New Roman" w:eastAsia="宋体" w:cs="Times New Roman"/>
          <w:kern w:val="2"/>
          <w:sz w:val="21"/>
          <w:szCs w:val="24"/>
          <w:lang w:eastAsia="zh-CN" w:bidi="ar-SA"/>
        </w:rPr>
        <w:t>）。</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2.</w:t>
      </w:r>
      <w:r>
        <w:rPr>
          <w:rFonts w:hint="eastAsia" w:ascii="Times New Roman" w:hAnsi="Times New Roman" w:eastAsia="宋体" w:cs="Times New Roman"/>
          <w:kern w:val="2"/>
          <w:sz w:val="21"/>
          <w:szCs w:val="24"/>
          <w:lang w:eastAsia="zh-CN" w:bidi="ar-SA"/>
        </w:rPr>
        <w:t>产品型式试验报告、检验报告：A：对制造商应答的，报告中产品的制造商和应答人必须一致。B：对</w:t>
      </w:r>
      <w:r>
        <w:rPr>
          <w:rFonts w:hint="eastAsia" w:ascii="Times New Roman" w:hAnsi="Times New Roman" w:eastAsia="宋体" w:cs="Times New Roman"/>
          <w:kern w:val="2"/>
          <w:sz w:val="21"/>
          <w:szCs w:val="24"/>
          <w:lang w:val="en-US" w:eastAsia="zh-CN" w:bidi="ar-SA"/>
        </w:rPr>
        <w:t>经销商</w:t>
      </w:r>
      <w:r>
        <w:rPr>
          <w:rFonts w:hint="eastAsia" w:ascii="Times New Roman" w:hAnsi="Times New Roman" w:eastAsia="宋体" w:cs="Times New Roman"/>
          <w:kern w:val="2"/>
          <w:sz w:val="21"/>
          <w:szCs w:val="24"/>
          <w:lang w:eastAsia="zh-CN" w:bidi="ar-SA"/>
        </w:rPr>
        <w:t>应答的，报告中产品的制造商和授权人必须一致。</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3.业绩：</w:t>
      </w:r>
      <w:r>
        <w:rPr>
          <w:rFonts w:hint="eastAsia" w:ascii="Times New Roman" w:hAnsi="Times New Roman" w:eastAsia="宋体" w:cs="Times New Roman"/>
          <w:kern w:val="2"/>
          <w:sz w:val="21"/>
          <w:szCs w:val="24"/>
          <w:lang w:eastAsia="zh-CN" w:bidi="ar-SA"/>
        </w:rPr>
        <w:t>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业绩时间以订单产生时间为准；非电商业绩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业绩时间以合同签订时间为准；</w:t>
      </w:r>
    </w:p>
    <w:p>
      <w:pPr>
        <w:widowControl w:val="0"/>
        <w:bidi w:val="0"/>
        <w:spacing w:after="0" w:line="24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4.如技术规范书中要求资质业绩条件与采购公告不一致，均以采购公告要求为准。</w:t>
      </w:r>
    </w:p>
    <w:p>
      <w:pPr>
        <w:rPr>
          <w:rFonts w:hint="eastAsia" w:ascii="黑体" w:eastAsia="黑体"/>
          <w:b/>
          <w:color w:val="auto"/>
          <w:sz w:val="24"/>
          <w:highlight w:val="none"/>
        </w:rPr>
        <w:sectPr>
          <w:pgSz w:w="16838" w:h="11905" w:orient="landscape"/>
          <w:pgMar w:top="1803" w:right="1440" w:bottom="1803" w:left="1440"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宋体" w:hAnsi="宋体" w:eastAsia="宋体" w:cs="宋体"/>
          <w:b/>
          <w:bCs/>
          <w:sz w:val="36"/>
          <w:szCs w:val="44"/>
          <w:lang w:val="en-US"/>
        </w:rPr>
      </w:pPr>
      <w:r>
        <w:rPr>
          <w:rFonts w:hint="eastAsia" w:ascii="黑体" w:hAnsi="黑体" w:eastAsia="黑体" w:cs="黑体"/>
          <w:b/>
          <w:bCs/>
          <w:color w:val="auto"/>
          <w:kern w:val="2"/>
          <w:sz w:val="24"/>
          <w:szCs w:val="24"/>
          <w:highlight w:val="none"/>
          <w:lang w:val="en-US" w:eastAsia="zh-CN"/>
        </w:rPr>
        <w:t>附件3：折扣比例承诺函</w:t>
      </w:r>
    </w:p>
    <w:p>
      <w:pPr>
        <w:widowControl w:val="0"/>
        <w:spacing w:after="0" w:line="240" w:lineRule="auto"/>
        <w:jc w:val="center"/>
        <w:rPr>
          <w:rFonts w:hint="eastAsia" w:ascii="宋体" w:hAnsi="宋体" w:eastAsia="宋体" w:cs="宋体"/>
          <w:b/>
          <w:bCs/>
          <w:kern w:val="2"/>
          <w:sz w:val="36"/>
          <w:szCs w:val="44"/>
          <w:lang w:eastAsia="zh-CN" w:bidi="ar-SA"/>
        </w:rPr>
      </w:pPr>
      <w:r>
        <w:rPr>
          <w:rFonts w:hint="eastAsia" w:ascii="宋体" w:hAnsi="宋体" w:eastAsia="宋体" w:cs="宋体"/>
          <w:b/>
          <w:bCs/>
          <w:kern w:val="2"/>
          <w:sz w:val="36"/>
          <w:szCs w:val="44"/>
          <w:lang w:eastAsia="zh-CN" w:bidi="ar-SA"/>
        </w:rPr>
        <w:t>国网青海省电力公司202</w:t>
      </w:r>
      <w:r>
        <w:rPr>
          <w:rFonts w:hint="eastAsia" w:ascii="宋体" w:hAnsi="宋体" w:eastAsia="宋体" w:cs="宋体"/>
          <w:b/>
          <w:bCs/>
          <w:kern w:val="2"/>
          <w:sz w:val="36"/>
          <w:szCs w:val="44"/>
          <w:lang w:val="en-US" w:eastAsia="zh-CN" w:bidi="ar-SA"/>
        </w:rPr>
        <w:t>3</w:t>
      </w:r>
      <w:r>
        <w:rPr>
          <w:rFonts w:hint="eastAsia" w:ascii="宋体" w:hAnsi="宋体" w:eastAsia="宋体" w:cs="宋体"/>
          <w:b/>
          <w:bCs/>
          <w:kern w:val="2"/>
          <w:sz w:val="36"/>
          <w:szCs w:val="44"/>
          <w:lang w:eastAsia="zh-CN" w:bidi="ar-SA"/>
        </w:rPr>
        <w:t>年至202</w:t>
      </w:r>
      <w:r>
        <w:rPr>
          <w:rFonts w:hint="eastAsia" w:ascii="宋体" w:hAnsi="宋体" w:eastAsia="宋体" w:cs="宋体"/>
          <w:b/>
          <w:bCs/>
          <w:kern w:val="2"/>
          <w:sz w:val="36"/>
          <w:szCs w:val="44"/>
          <w:lang w:val="en-US" w:eastAsia="zh-CN" w:bidi="ar-SA"/>
        </w:rPr>
        <w:t>4</w:t>
      </w:r>
      <w:r>
        <w:rPr>
          <w:rFonts w:hint="eastAsia" w:ascii="宋体" w:hAnsi="宋体" w:eastAsia="宋体" w:cs="宋体"/>
          <w:b/>
          <w:bCs/>
          <w:kern w:val="2"/>
          <w:sz w:val="36"/>
          <w:szCs w:val="44"/>
          <w:lang w:eastAsia="zh-CN" w:bidi="ar-SA"/>
        </w:rPr>
        <w:t>年度非电网零星物资及办公用品采购电商化（282316）</w:t>
      </w:r>
      <w:r>
        <w:rPr>
          <w:rFonts w:hint="eastAsia" w:ascii="宋体" w:hAnsi="宋体" w:eastAsia="宋体" w:cs="宋体"/>
          <w:b/>
          <w:bCs/>
          <w:kern w:val="2"/>
          <w:sz w:val="36"/>
          <w:szCs w:val="44"/>
          <w:lang w:val="en-US" w:eastAsia="zh-CN" w:bidi="ar-SA"/>
        </w:rPr>
        <w:t>流标项目</w:t>
      </w:r>
      <w:r>
        <w:rPr>
          <w:rFonts w:hint="eastAsia" w:ascii="宋体" w:hAnsi="宋体" w:eastAsia="宋体" w:cs="宋体"/>
          <w:b/>
          <w:bCs/>
          <w:kern w:val="2"/>
          <w:sz w:val="36"/>
          <w:szCs w:val="44"/>
          <w:lang w:eastAsia="zh-CN" w:bidi="ar-SA"/>
        </w:rPr>
        <w:t>竞争性谈判采购承诺函</w:t>
      </w: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我公司作为国网青海省电力有限公司电商化采购潜在供应商，充分理解并尊重国网青海省电力有限公司对电商化采购产品质量、诚信履约、流程合规等方面的管理要求，郑重做出如下承诺：</w:t>
      </w:r>
    </w:p>
    <w:p>
      <w:pPr>
        <w:widowControl w:val="0"/>
        <w:spacing w:after="0" w:line="24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eastAsia="zh-CN" w:bidi="ar-SA"/>
        </w:rPr>
        <w:t>一、每条物料单价均按照下表中固定折扣比例计算后价格执行。</w:t>
      </w:r>
      <w:r>
        <w:rPr>
          <w:rFonts w:hint="eastAsia" w:ascii="宋体" w:hAnsi="宋体" w:eastAsia="宋体" w:cs="宋体"/>
          <w:kern w:val="2"/>
          <w:sz w:val="24"/>
          <w:szCs w:val="24"/>
          <w:lang w:val="en-US" w:eastAsia="zh-CN" w:bidi="ar-SA"/>
        </w:rPr>
        <w:t>最高应用金额详见采购公告10.8附表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2"/>
            <w:vAlign w:val="center"/>
          </w:tcPr>
          <w:p>
            <w:pPr>
              <w:widowControl w:val="0"/>
              <w:spacing w:after="0"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最高应用金额为150%及200%分标的物料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955"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1&lt;已执行金额/成交金额≤最高应用金额</w:t>
            </w:r>
          </w:p>
        </w:tc>
        <w:tc>
          <w:tcPr>
            <w:tcW w:w="3567"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每条物料单价*0.9</w:t>
            </w:r>
            <w:r>
              <w:rPr>
                <w:rFonts w:hint="eastAsia" w:ascii="宋体" w:hAnsi="宋体" w:eastAsia="宋体" w:cs="宋体"/>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955"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已执行金额/成交金额≤1</w:t>
            </w:r>
          </w:p>
        </w:tc>
        <w:tc>
          <w:tcPr>
            <w:tcW w:w="3567"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按照原成交价格执行</w:t>
            </w:r>
          </w:p>
        </w:tc>
      </w:tr>
    </w:tbl>
    <w:p>
      <w:pPr>
        <w:widowControl w:val="0"/>
        <w:spacing w:after="0" w:line="240" w:lineRule="auto"/>
        <w:jc w:val="center"/>
        <w:rPr>
          <w:rFonts w:hint="eastAsia" w:ascii="宋体" w:hAnsi="宋体" w:eastAsia="宋体" w:cs="宋体"/>
          <w:kern w:val="2"/>
          <w:sz w:val="24"/>
          <w:szCs w:val="24"/>
          <w:lang w:eastAsia="zh-CN" w:bidi="ar-SA"/>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2" w:type="dxa"/>
            <w:gridSpan w:val="2"/>
            <w:vAlign w:val="center"/>
          </w:tcPr>
          <w:p>
            <w:pPr>
              <w:widowControl w:val="0"/>
              <w:spacing w:after="0"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最高应用金额为100%分标的物料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955"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val="en-US" w:eastAsia="zh-CN" w:bidi="ar-SA"/>
              </w:rPr>
              <w:t>0.6</w:t>
            </w:r>
            <w:r>
              <w:rPr>
                <w:rFonts w:hint="eastAsia" w:ascii="宋体" w:hAnsi="宋体" w:eastAsia="宋体" w:cs="宋体"/>
                <w:kern w:val="2"/>
                <w:sz w:val="24"/>
                <w:szCs w:val="24"/>
                <w:lang w:eastAsia="zh-CN" w:bidi="ar-SA"/>
              </w:rPr>
              <w:t>&lt;已执行金额/成交金额≤最高应用金额</w:t>
            </w:r>
          </w:p>
        </w:tc>
        <w:tc>
          <w:tcPr>
            <w:tcW w:w="3567"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每条物料单价*0.9</w:t>
            </w:r>
            <w:r>
              <w:rPr>
                <w:rFonts w:hint="eastAsia" w:ascii="宋体" w:hAnsi="宋体" w:eastAsia="宋体" w:cs="宋体"/>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955" w:type="dxa"/>
            <w:vAlign w:val="center"/>
          </w:tcPr>
          <w:p>
            <w:pPr>
              <w:widowControl w:val="0"/>
              <w:spacing w:after="0"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eastAsia="zh-CN" w:bidi="ar-SA"/>
              </w:rPr>
              <w:t>已执行金额/成交金额≤</w:t>
            </w:r>
            <w:r>
              <w:rPr>
                <w:rFonts w:hint="eastAsia" w:ascii="宋体" w:hAnsi="宋体" w:eastAsia="宋体" w:cs="宋体"/>
                <w:kern w:val="2"/>
                <w:sz w:val="24"/>
                <w:szCs w:val="24"/>
                <w:lang w:val="en-US" w:eastAsia="zh-CN" w:bidi="ar-SA"/>
              </w:rPr>
              <w:t>0.6</w:t>
            </w:r>
          </w:p>
        </w:tc>
        <w:tc>
          <w:tcPr>
            <w:tcW w:w="3567"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按照原成交价格执行</w:t>
            </w:r>
          </w:p>
        </w:tc>
      </w:tr>
    </w:tbl>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二、我公司承诺严格按照采购文件要求应答，确保全部应答资料真实有效，不发生弄虚作假、恶意报价、虚假应答等现象。应答报价时已充分理解采购货物的技术要求，并充分考虑到市场波动等原因带来的风险，保证所有物资均按照合同约定完成供货，不发生中断供货、拒绝供货、违规换货等现象。</w:t>
      </w: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三、我公司承诺严格按照采购文件和应答文件的要求供货，积极配合国网青海省电力有限公司开展电商化采购物资到货检验和质量抽检，保证供货设备质量，不发生偷工减料、假冒伪劣等违背合同约定的不良行为。</w:t>
      </w: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四、如发生违反上述承诺的行为，我公司自愿承担一切法律责任和相关后果，无条件接受根据合同约定没收履约保证金、退货、赔偿等相关处理决定，并自愿接受依据《国家电网公司供应商不良行为处理管理细则》相关规定，纳入国网青海省电力有限公司或国家电网有限公司不良行为供应商黑名单的处置。</w:t>
      </w:r>
    </w:p>
    <w:p>
      <w:pPr>
        <w:widowControl w:val="0"/>
        <w:spacing w:after="0" w:line="240" w:lineRule="auto"/>
        <w:jc w:val="center"/>
        <w:rPr>
          <w:rFonts w:hint="eastAsia" w:ascii="宋体" w:hAnsi="宋体" w:eastAsia="宋体" w:cs="宋体"/>
          <w:kern w:val="2"/>
          <w:sz w:val="24"/>
          <w:szCs w:val="24"/>
          <w:lang w:eastAsia="zh-CN" w:bidi="ar-SA"/>
        </w:rPr>
      </w:pPr>
    </w:p>
    <w:p>
      <w:pPr>
        <w:widowControl w:val="0"/>
        <w:spacing w:after="0" w:line="240" w:lineRule="auto"/>
        <w:jc w:val="center"/>
        <w:rPr>
          <w:rFonts w:hint="eastAsia" w:ascii="宋体" w:hAnsi="宋体" w:eastAsia="宋体" w:cs="宋体"/>
          <w:kern w:val="2"/>
          <w:sz w:val="24"/>
          <w:szCs w:val="24"/>
          <w:lang w:eastAsia="zh-CN" w:bidi="ar-SA"/>
        </w:rPr>
      </w:pPr>
    </w:p>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eastAsia="zh-CN" w:bidi="ar-SA"/>
        </w:rPr>
        <w:t xml:space="preserve">法人或授权代表签字：       </w:t>
      </w:r>
    </w:p>
    <w:p>
      <w:pPr>
        <w:widowControl w:val="0"/>
        <w:spacing w:after="0" w:line="240" w:lineRule="auto"/>
        <w:jc w:val="right"/>
        <w:rPr>
          <w:rFonts w:hint="eastAsia" w:ascii="宋体" w:hAnsi="宋体" w:eastAsia="宋体" w:cs="宋体"/>
          <w:kern w:val="2"/>
          <w:sz w:val="24"/>
          <w:szCs w:val="24"/>
          <w:lang w:eastAsia="zh-CN" w:bidi="ar-SA"/>
        </w:rPr>
      </w:pPr>
    </w:p>
    <w:p>
      <w:pPr>
        <w:widowControl w:val="0"/>
        <w:spacing w:after="0" w:line="240" w:lineRule="auto"/>
        <w:jc w:val="righ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单位名称：（单位名称及公章）</w:t>
      </w:r>
    </w:p>
    <w:p>
      <w:pPr>
        <w:widowControl w:val="0"/>
        <w:spacing w:after="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eastAsia="zh-CN" w:bidi="ar-SA"/>
        </w:rPr>
        <w:t>日期：    年   月   日</w:t>
      </w:r>
    </w:p>
    <w:p>
      <w:pPr>
        <w:adjustRightInd w:val="0"/>
        <w:snapToGrid w:val="0"/>
        <w:spacing w:after="0" w:line="240" w:lineRule="auto"/>
        <w:jc w:val="right"/>
        <w:outlineLvl w:val="0"/>
        <w:rPr>
          <w:rFonts w:hint="eastAsia" w:ascii="黑体" w:eastAsia="黑体"/>
          <w:b/>
          <w:color w:val="auto"/>
          <w:sz w:val="28"/>
          <w:szCs w:val="28"/>
          <w:highlight w:val="none"/>
          <w:lang w:eastAsia="zh-CN"/>
        </w:rPr>
      </w:pPr>
    </w:p>
    <w:p>
      <w:pPr>
        <w:adjustRightInd w:val="0"/>
        <w:snapToGrid w:val="0"/>
        <w:spacing w:after="0" w:line="240" w:lineRule="auto"/>
        <w:jc w:val="center"/>
        <w:outlineLvl w:val="0"/>
        <w:rPr>
          <w:rFonts w:hint="eastAsia" w:ascii="黑体" w:eastAsia="黑体"/>
          <w:b/>
          <w:color w:val="auto"/>
          <w:sz w:val="28"/>
          <w:szCs w:val="28"/>
          <w:highlight w:val="none"/>
          <w:lang w:eastAsia="zh-CN"/>
        </w:rPr>
      </w:pPr>
    </w:p>
    <w:p>
      <w:pPr>
        <w:pStyle w:val="4"/>
        <w:rPr>
          <w:rFonts w:hint="eastAsia" w:ascii="黑体" w:eastAsia="黑体"/>
          <w:b/>
          <w:color w:val="auto"/>
          <w:sz w:val="28"/>
          <w:szCs w:val="28"/>
          <w:highlight w:val="none"/>
          <w:lang w:eastAsia="zh-CN"/>
        </w:rPr>
      </w:pPr>
    </w:p>
    <w:p>
      <w:pPr>
        <w:rPr>
          <w:rFonts w:hint="eastAsia" w:ascii="黑体" w:eastAsia="黑体"/>
          <w:b/>
          <w:color w:val="auto"/>
          <w:sz w:val="28"/>
          <w:szCs w:val="28"/>
          <w:highlight w:val="none"/>
          <w:lang w:eastAsia="zh-CN"/>
        </w:rPr>
      </w:pPr>
    </w:p>
    <w:p>
      <w:pPr>
        <w:pStyle w:val="4"/>
        <w:rPr>
          <w:rFonts w:hint="eastAsia"/>
          <w:lang w:eastAsia="zh-CN"/>
        </w:rPr>
      </w:pPr>
    </w:p>
    <w:p>
      <w:pPr>
        <w:keepNext w:val="0"/>
        <w:keepLines w:val="0"/>
        <w:pageBreakBefore w:val="0"/>
        <w:widowControl w:val="0"/>
        <w:kinsoku/>
        <w:wordWrap/>
        <w:overflowPunct/>
        <w:topLinePunct w:val="0"/>
        <w:autoSpaceDE/>
        <w:autoSpaceDN/>
        <w:bidi w:val="0"/>
        <w:spacing w:line="240" w:lineRule="auto"/>
        <w:jc w:val="left"/>
        <w:textAlignment w:val="auto"/>
        <w:outlineLvl w:val="0"/>
        <w:rPr>
          <w:rFonts w:hint="eastAsia" w:ascii="黑体" w:eastAsia="黑体"/>
          <w:b/>
          <w:color w:val="auto"/>
          <w:sz w:val="24"/>
          <w:highlight w:val="none"/>
        </w:rPr>
      </w:pPr>
      <w:r>
        <w:rPr>
          <w:rFonts w:hint="eastAsia" w:ascii="黑体" w:hAnsi="黑体" w:eastAsia="黑体" w:cs="黑体"/>
          <w:b/>
          <w:bCs/>
          <w:color w:val="auto"/>
          <w:kern w:val="2"/>
          <w:sz w:val="24"/>
          <w:szCs w:val="24"/>
          <w:highlight w:val="none"/>
          <w:lang w:val="en-US" w:eastAsia="zh-CN"/>
        </w:rPr>
        <w:t>附件4：</w:t>
      </w:r>
      <w:bookmarkStart w:id="0" w:name="_Toc5466"/>
      <w:r>
        <w:rPr>
          <w:rFonts w:hint="eastAsia" w:ascii="黑体" w:eastAsia="黑体"/>
          <w:b/>
          <w:color w:val="auto"/>
          <w:sz w:val="24"/>
          <w:highlight w:val="none"/>
        </w:rPr>
        <w:t>招标人、招标代理机构及投标人关于招标代理服务费的三方约定</w:t>
      </w:r>
      <w:bookmarkEnd w:id="0"/>
    </w:p>
    <w:p>
      <w:pPr>
        <w:autoSpaceDE w:val="0"/>
        <w:autoSpaceDN w:val="0"/>
        <w:adjustRightInd w:val="0"/>
        <w:snapToGrid w:val="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招标人、招标代理机构与投标人三方约定</w:t>
      </w:r>
    </w:p>
    <w:p>
      <w:pPr>
        <w:bidi w:val="0"/>
        <w:jc w:val="center"/>
        <w:rPr>
          <w:lang w:eastAsia="zh-CN"/>
        </w:rPr>
      </w:pPr>
      <w:r>
        <w:rPr>
          <w:rFonts w:hint="eastAsia"/>
        </w:rPr>
        <w:t>▲要求为由</w:t>
      </w:r>
      <w:r>
        <w:rPr>
          <w:rFonts w:hint="eastAsia"/>
          <w:lang w:eastAsia="zh-CN"/>
        </w:rPr>
        <w:t>法定代表人或其委托代理人</w:t>
      </w:r>
      <w:r>
        <w:rPr>
          <w:rFonts w:hint="eastAsia"/>
        </w:rPr>
        <w:t>签字</w:t>
      </w:r>
      <w:r>
        <w:rPr>
          <w:rFonts w:hint="eastAsia"/>
          <w:lang w:eastAsia="zh-CN"/>
        </w:rPr>
        <w:t>、</w:t>
      </w:r>
      <w:r>
        <w:rPr>
          <w:rFonts w:hint="eastAsia"/>
        </w:rPr>
        <w:t>加盖单位公章后，</w:t>
      </w:r>
      <w:r>
        <w:rPr>
          <w:rFonts w:hint="eastAsia"/>
          <w:lang w:val="en-US" w:eastAsia="zh-CN"/>
        </w:rPr>
        <w:t>扫描</w:t>
      </w:r>
      <w:r>
        <w:rPr>
          <w:rFonts w:hint="eastAsia"/>
        </w:rPr>
        <w:t>附在商务投标文件中。</w:t>
      </w:r>
    </w:p>
    <w:tbl>
      <w:tblPr>
        <w:tblStyle w:val="7"/>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jc w:val="center"/>
        </w:trPr>
        <w:tc>
          <w:tcPr>
            <w:tcW w:w="8269" w:type="dxa"/>
          </w:tcPr>
          <w:p>
            <w:pPr>
              <w:pStyle w:val="11"/>
              <w:spacing w:line="360" w:lineRule="auto"/>
              <w:jc w:val="left"/>
              <w:rPr>
                <w:rFonts w:ascii="宋体" w:hAnsi="宋体"/>
                <w:b/>
                <w:bCs/>
                <w:sz w:val="28"/>
                <w:szCs w:val="36"/>
              </w:rPr>
            </w:pPr>
          </w:p>
          <w:p>
            <w:pPr>
              <w:pStyle w:val="11"/>
              <w:spacing w:line="360" w:lineRule="auto"/>
              <w:jc w:val="left"/>
              <w:rPr>
                <w:rFonts w:ascii="宋体" w:hAnsi="宋体"/>
                <w:b/>
                <w:sz w:val="20"/>
                <w:szCs w:val="20"/>
              </w:rPr>
            </w:pPr>
            <w:r>
              <w:rPr>
                <w:rFonts w:hint="eastAsia" w:ascii="宋体" w:hAnsi="宋体"/>
                <w:b/>
                <w:bCs/>
                <w:sz w:val="20"/>
                <w:szCs w:val="20"/>
              </w:rPr>
              <w:t>招标人、招标代理机构与投标人三方约定</w:t>
            </w:r>
          </w:p>
          <w:p>
            <w:pPr>
              <w:pStyle w:val="11"/>
              <w:jc w:val="left"/>
              <w:rPr>
                <w:rFonts w:ascii="宋体" w:hAnsi="宋体"/>
                <w:sz w:val="20"/>
                <w:szCs w:val="20"/>
              </w:rPr>
            </w:pPr>
          </w:p>
          <w:p>
            <w:pPr>
              <w:pStyle w:val="11"/>
              <w:jc w:val="left"/>
              <w:rPr>
                <w:rFonts w:ascii="宋体" w:hAnsi="宋体"/>
                <w:sz w:val="20"/>
                <w:szCs w:val="20"/>
              </w:rPr>
            </w:pPr>
          </w:p>
          <w:p>
            <w:pPr>
              <w:pStyle w:val="11"/>
              <w:jc w:val="left"/>
              <w:rPr>
                <w:rFonts w:ascii="宋体" w:hAnsi="宋体"/>
                <w:sz w:val="20"/>
                <w:szCs w:val="20"/>
              </w:rPr>
            </w:pPr>
          </w:p>
          <w:p>
            <w:pPr>
              <w:pStyle w:val="12"/>
              <w:spacing w:line="360" w:lineRule="auto"/>
              <w:ind w:firstLine="400" w:firstLineChars="200"/>
              <w:jc w:val="left"/>
              <w:rPr>
                <w:rFonts w:ascii="宋体" w:hAnsi="宋体"/>
                <w:sz w:val="20"/>
                <w:szCs w:val="20"/>
              </w:rPr>
            </w:pPr>
            <w:r>
              <w:rPr>
                <w:rFonts w:hint="eastAsia" w:ascii="宋体" w:hAnsi="宋体"/>
                <w:sz w:val="20"/>
                <w:szCs w:val="20"/>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12"/>
              <w:spacing w:line="360" w:lineRule="auto"/>
              <w:jc w:val="left"/>
              <w:rPr>
                <w:rFonts w:ascii="宋体" w:hAnsi="宋体"/>
                <w:kern w:val="2"/>
                <w:sz w:val="20"/>
                <w:szCs w:val="20"/>
              </w:rPr>
            </w:pPr>
            <w:r>
              <w:rPr>
                <w:rFonts w:hint="eastAsia" w:ascii="宋体" w:hAnsi="宋体"/>
                <w:sz w:val="20"/>
                <w:szCs w:val="20"/>
              </w:rPr>
              <w:t>法定代表人或其委托代理人签字</w:t>
            </w:r>
            <w:r>
              <w:rPr>
                <w:rFonts w:hint="eastAsia" w:ascii="宋体" w:hAnsi="宋体"/>
                <w:kern w:val="2"/>
                <w:sz w:val="20"/>
                <w:szCs w:val="20"/>
              </w:rPr>
              <w:t>：</w:t>
            </w:r>
          </w:p>
          <w:p>
            <w:pPr>
              <w:pStyle w:val="12"/>
              <w:spacing w:line="360" w:lineRule="auto"/>
              <w:jc w:val="left"/>
              <w:rPr>
                <w:rFonts w:ascii="宋体" w:hAnsi="宋体"/>
                <w:kern w:val="2"/>
                <w:sz w:val="20"/>
                <w:szCs w:val="20"/>
              </w:rPr>
            </w:pPr>
          </w:p>
          <w:p>
            <w:pPr>
              <w:pStyle w:val="12"/>
              <w:spacing w:line="360" w:lineRule="auto"/>
              <w:jc w:val="left"/>
              <w:rPr>
                <w:rFonts w:ascii="宋体" w:hAnsi="宋体"/>
                <w:kern w:val="2"/>
                <w:sz w:val="20"/>
                <w:szCs w:val="20"/>
              </w:rPr>
            </w:pPr>
          </w:p>
          <w:p>
            <w:pPr>
              <w:pStyle w:val="12"/>
              <w:spacing w:line="360" w:lineRule="auto"/>
              <w:jc w:val="left"/>
              <w:rPr>
                <w:rFonts w:ascii="宋体" w:hAnsi="宋体"/>
                <w:kern w:val="2"/>
                <w:sz w:val="20"/>
                <w:szCs w:val="20"/>
              </w:rPr>
            </w:pPr>
            <w:r>
              <w:rPr>
                <w:rFonts w:hint="eastAsia" w:ascii="宋体" w:hAnsi="宋体"/>
                <w:kern w:val="2"/>
                <w:sz w:val="20"/>
                <w:szCs w:val="20"/>
              </w:rPr>
              <w:t xml:space="preserve">                            投标人（公章）：</w:t>
            </w:r>
          </w:p>
          <w:p>
            <w:pPr>
              <w:pStyle w:val="11"/>
              <w:ind w:firstLine="4600" w:firstLineChars="2300"/>
              <w:jc w:val="left"/>
              <w:rPr>
                <w:rFonts w:ascii="宋体" w:hAnsi="宋体"/>
                <w:b/>
                <w:szCs w:val="28"/>
              </w:rPr>
            </w:pPr>
            <w:r>
              <w:rPr>
                <w:rFonts w:hint="eastAsia" w:ascii="宋体" w:hAnsi="宋体"/>
                <w:sz w:val="20"/>
                <w:szCs w:val="20"/>
              </w:rPr>
              <w:t>年   月   日</w:t>
            </w:r>
          </w:p>
        </w:tc>
      </w:tr>
    </w:tbl>
    <w:p>
      <w:pPr>
        <w:keepNext w:val="0"/>
        <w:keepLines w:val="0"/>
        <w:pageBreakBefore w:val="0"/>
        <w:widowControl w:val="0"/>
        <w:kinsoku/>
        <w:wordWrap/>
        <w:overflowPunct/>
        <w:topLinePunct w:val="0"/>
        <w:autoSpaceDE/>
        <w:autoSpaceDN/>
        <w:bidi w:val="0"/>
        <w:spacing w:line="380" w:lineRule="atLeast"/>
        <w:ind w:firstLine="442" w:firstLineChars="200"/>
        <w:textAlignment w:val="auto"/>
        <w:outlineLvl w:val="1"/>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pStyle w:val="3"/>
        <w:rPr>
          <w:rFonts w:hint="eastAsia"/>
          <w:b/>
          <w:bCs/>
          <w:color w:val="auto"/>
          <w:highlight w:val="none"/>
          <w:lang w:val="en-US" w:eastAsia="zh-CN"/>
        </w:rPr>
      </w:pPr>
    </w:p>
    <w:p>
      <w:pPr>
        <w:rPr>
          <w:rFonts w:hint="eastAsia"/>
          <w:b/>
          <w:bCs/>
          <w:color w:val="auto"/>
          <w:highlight w:val="none"/>
          <w:lang w:val="en-US" w:eastAsia="zh-CN"/>
        </w:rPr>
      </w:pPr>
    </w:p>
    <w:p>
      <w:pPr>
        <w:pStyle w:val="2"/>
        <w:rPr>
          <w:rFonts w:hint="eastAsia"/>
          <w:b/>
          <w:bCs/>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附表5：报价单格式模板-投标人自行填写</w:t>
      </w:r>
    </w:p>
    <w:p>
      <w:pPr>
        <w:pStyle w:val="2"/>
        <w:rPr>
          <w:rFonts w:hint="eastAsia"/>
          <w:lang w:val="en-US" w:eastAsia="zh-CN"/>
        </w:rPr>
      </w:pPr>
      <w:r>
        <w:rPr>
          <w:rFonts w:hint="eastAsia"/>
          <w:lang w:val="en-US"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MacroEnabled.12" ShapeID="_x0000_i1025" DrawAspect="Icon" ObjectID="_1468075725" r:id="rId6">
            <o:LockedField>false</o:LockedField>
          </o:OLEObject>
        </w:object>
      </w:r>
    </w:p>
    <w:p>
      <w:pPr>
        <w:keepNext w:val="0"/>
        <w:keepLines w:val="0"/>
        <w:pageBreakBefore w:val="0"/>
        <w:widowControl w:val="0"/>
        <w:kinsoku/>
        <w:wordWrap/>
        <w:overflowPunct/>
        <w:topLinePunct w:val="0"/>
        <w:autoSpaceDE/>
        <w:autoSpaceDN/>
        <w:bidi w:val="0"/>
        <w:spacing w:line="380" w:lineRule="atLeas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附件：合规约定（业务关联方）</w:t>
      </w:r>
    </w:p>
    <w:p>
      <w:pPr>
        <w:keepNext w:val="0"/>
        <w:keepLines w:val="0"/>
        <w:pageBreakBefore w:val="0"/>
        <w:widowControl w:val="0"/>
        <w:kinsoku/>
        <w:wordWrap/>
        <w:overflowPunct/>
        <w:topLinePunct w:val="0"/>
        <w:autoSpaceDE/>
        <w:autoSpaceDN/>
        <w:bidi w:val="0"/>
        <w:spacing w:line="380" w:lineRule="atLeast"/>
        <w:ind w:firstLine="562" w:firstLineChars="200"/>
        <w:jc w:val="center"/>
        <w:textAlignment w:val="auto"/>
        <w:outlineLvl w:val="1"/>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合规</w:t>
      </w:r>
      <w:r>
        <w:rPr>
          <w:rFonts w:hint="eastAsia" w:ascii="宋体" w:hAnsi="宋体" w:eastAsia="宋体" w:cs="宋体"/>
          <w:b/>
          <w:bCs/>
          <w:color w:val="auto"/>
          <w:sz w:val="28"/>
          <w:szCs w:val="36"/>
          <w:highlight w:val="none"/>
          <w:lang w:eastAsia="zh-CN"/>
        </w:rPr>
        <w:t>约定</w:t>
      </w:r>
    </w:p>
    <w:p>
      <w:pPr>
        <w:keepNext w:val="0"/>
        <w:keepLines w:val="0"/>
        <w:pageBreakBefore w:val="0"/>
        <w:widowControl w:val="0"/>
        <w:kinsoku/>
        <w:wordWrap/>
        <w:overflowPunct/>
        <w:topLinePunct w:val="0"/>
        <w:autoSpaceDE/>
        <w:autoSpaceDN/>
        <w:bidi w:val="0"/>
        <w:spacing w:line="380" w:lineRule="atLeast"/>
        <w:ind w:firstLine="442" w:firstLineChars="200"/>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（业务关联方）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为保障合同双方依法诚信合规开展业务合作，明确双方的诚信合规责任，依据国家法律法规的相关规定，在遵循平等、自愿的基础上，经双方友好协商一致，签订合规协议。</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一、双方承诺</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GB" w:eastAsia="zh-CN" w:bidi="ar-SA"/>
        </w:rPr>
      </w:pPr>
      <w:r>
        <w:rPr>
          <w:rFonts w:hint="eastAsia"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GB" w:eastAsia="zh-CN" w:bidi="ar-SA"/>
        </w:rPr>
        <w:t>坚持以习近平新时代中国特色社会主义思想为指导，积极培育企业合规管理能力，保障合同所涉及业务符合法律法规、符合政府监管要求、符合行业管理规定。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2.将合规管理要求全面嵌入合同涉及业务各个方面，在合同履行中确定合规管理重点，落实合规人人有责、人人参与，促进合同履行全面合规。</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3.立足防范合规风险，强调关口前移、事前防范和过程控制，通过积极主动开展合规风险辨识，达到警示和预防目的。</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二、双方参与合同履行人员做到</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三、违规事件即时报告</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乙方因履行主合同发生违规事件，乙方应在24小时以内以书面形式报甲方，其简况至少包含以下内容：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1.违规事件发生的时间、地点、单位；</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2.违规事件的简要经过及处罚内容；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3.违规事件发生的原因。</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四、违规事件责任的承担</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乙方在合同履行合同期间因不合规行为，致使甲方受到行政处罚，处罚金由乙方承担；给甲方造成损失的，乙方承担相应赔偿责任。</w:t>
      </w:r>
    </w:p>
    <w:tbl>
      <w:tblPr>
        <w:tblStyle w:val="8"/>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甲方（发包人、委托人、买方）：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法定代表人（负责人）或</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授权代表（签字）：</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签订日期：</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tc>
        <w:tc>
          <w:tcPr>
            <w:tcW w:w="4261" w:type="dxa"/>
            <w:noWrap w:val="0"/>
            <w:vAlign w:val="top"/>
          </w:tcPr>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乙方（承包人、受托人、卖方）：</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法定代表人（负责人）或</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授权代表（签字）：</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签订日期：</w:t>
            </w:r>
          </w:p>
        </w:tc>
      </w:tr>
    </w:tbl>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工程廉政合同</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根据国家《反不正当竞争法》、《建筑法》、《招标投标法》等有关法律法规及相关规定，确保工程建设甲乙双方秉公行事、工程质量达到工程建设合同规定标准、干部廉洁，在签订工程建设合同的同时，自愿签订本合同。</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第一条  甲乙双方责任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（一）应严格遵守国家关于市场准入、项目招标投标、工程建设和市场活动的有关法律法规和相关规定，以及廉政建设的各项规定。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（二）严格执行工程建设合同文件，自觉按合同办事。</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（三）业务活动必须坚持公开、公平、公正、诚信、透明的原则（除法律法规另有规定者除外），不得为获取不正当利益，损害国家、集体和双方利益，不得违反工程建设管理的规章制度。</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（四）发现对方在业务活动中有违规违纪行为的，应及时提醒对方，情节严重的，应向甲乙双方及其上级主管部门或纪检监察、司法等有关机关举报。</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第二条  甲方责任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甲方各级领导和从事该建设工程项目的工作人员，在工程建设事前、事中、事后应遵守以下规定：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（一）不准向乙方和相关单位索要或接受回扣、礼品、礼金和各种有价证券、信用卡及其他支付凭证、好处费、感谢费等。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（二）不准在乙方和相关单位报销任何由甲方或个人支付的费用等。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（三）不准借用、租用乙方的交通、通讯工具等物品，不得参加有可能影响公正执行公务的乙方和相关单位的宴请、健身、娱乐、庆典活动等。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（四）不准要求、暗示或接受乙方和相关单位为个人装修住房、婚丧嫁娶、配偶子女的工作安排以及出国（境）、旅游等提供方便。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五）不准向乙方和相关单位介绍或为配偶、子女、亲属参与同甲方建设项目有关的材料供应、工程分包、工程监理、工程装修装饰、组织提供劳务等活动;不得以任何理由指定乙方和相关单位使用某种产品、材料和设备。</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第三条  乙方责任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应与甲方保持正常的业务交往，按照有关法律法规和相关规定开展业务，严格执行工程建设有关方针、政策，并遵守以下规定：</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（一）不准以任何理由向甲方及其工作人员索要、接受或赠送礼品、礼金和各种有价证券、信用卡及其他支付凭证、回扣、好处费、感谢费等。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（二）不准以任何理由为甲方及其相关人员报销应由对方单位或个人支付的费用。</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（三）不准以任何理由为甲方及其相关人员借用或租用交通、通讯工具等物品，不得为甲方、相关单位或个人组织有可能影响公正执行公务的宴请、健身、娱乐、庆典活动等。</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（四）不准接受和暗示为甲方、相关单位或个人装修住房、婚丧嫁娶、配偶子女的工作安排以及出国（境）、旅游等提供方便。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第四条  违约责任</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甲方工作人员有违反本合同第一、二条责任行为的，按照管理权限，依据有关法律法规和相关规定给予党纪、政纪处分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乙方工作人员有违反本合同第一、三条责任行为的，按照管理权限，依据有关法律法规和相关规定给予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第五条  本合同为工程建设合同的附件，经双方签署后立即生效。</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第六条  本合同有效期为双方签署之日起至该工程项目竣工验收达到工程建设合同规定质量标准时止。</w:t>
      </w: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after="0" w:line="380" w:lineRule="atLeast"/>
        <w:ind w:firstLine="420" w:firstLineChars="200"/>
        <w:jc w:val="both"/>
        <w:textAlignment w:val="auto"/>
        <w:outlineLvl w:val="1"/>
        <w:rPr>
          <w:rFonts w:hint="eastAsia"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380" w:lineRule="atLeast"/>
        <w:ind w:firstLine="442" w:firstLineChars="200"/>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供应商关于配合开展资质能力信息核实的承诺函</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附在商务标书中</w:t>
      </w:r>
      <w:r>
        <w:rPr>
          <w:rFonts w:hint="eastAsia" w:ascii="宋体" w:hAnsi="宋体" w:eastAsia="宋体" w:cs="宋体"/>
          <w:color w:val="auto"/>
          <w:highlight w:val="none"/>
          <w:lang w:val="en-US" w:eastAsia="zh-CN"/>
        </w:rPr>
        <w:t>）</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**招标人/**代理机构： </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我方（投标人）现郑重承诺如下：</w:t>
      </w: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highlight w:val="none"/>
          <w:lang w:val="en-US" w:eastAsia="zh-CN"/>
        </w:rPr>
        <w:t>资格。同时如我方或外购外协供应商（如有）提供虚假投标信息，我方同意接受被纳入供应商不良行为处理的后果。</w:t>
      </w:r>
    </w:p>
    <w:p>
      <w:pPr>
        <w:pStyle w:val="2"/>
        <w:rPr>
          <w:rFonts w:hint="eastAsia" w:ascii="宋体" w:hAnsi="宋体" w:eastAsia="宋体" w:cs="宋体"/>
          <w:color w:val="auto"/>
          <w:highlight w:val="none"/>
          <w:lang w:val="en-US" w:eastAsia="zh-CN"/>
        </w:rPr>
      </w:pPr>
    </w:p>
    <w:p>
      <w:pPr>
        <w:pStyle w:val="3"/>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spacing w:line="380" w:lineRule="atLeast"/>
        <w:ind w:firstLine="440" w:firstLineChars="200"/>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40" w:firstLineChars="200"/>
        <w:jc w:val="righ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投标人：（盖单位章）</w:t>
      </w:r>
    </w:p>
    <w:p>
      <w:pPr>
        <w:keepNext w:val="0"/>
        <w:keepLines w:val="0"/>
        <w:pageBreakBefore w:val="0"/>
        <w:widowControl w:val="0"/>
        <w:kinsoku/>
        <w:wordWrap/>
        <w:overflowPunct/>
        <w:topLinePunct w:val="0"/>
        <w:autoSpaceDE/>
        <w:autoSpaceDN/>
        <w:bidi w:val="0"/>
        <w:spacing w:line="380" w:lineRule="atLeast"/>
        <w:ind w:firstLine="440" w:firstLineChars="200"/>
        <w:jc w:val="righ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w:t>
      </w:r>
    </w:p>
    <w:p>
      <w:pPr>
        <w:keepNext w:val="0"/>
        <w:keepLines w:val="0"/>
        <w:pageBreakBefore w:val="0"/>
        <w:widowControl w:val="0"/>
        <w:kinsoku/>
        <w:wordWrap/>
        <w:overflowPunct/>
        <w:topLinePunct w:val="0"/>
        <w:autoSpaceDE/>
        <w:autoSpaceDN/>
        <w:bidi w:val="0"/>
        <w:spacing w:line="380" w:lineRule="atLeast"/>
        <w:ind w:firstLine="440" w:firstLineChars="200"/>
        <w:jc w:val="righ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时间：    年    月    日</w:t>
      </w:r>
    </w:p>
    <w:p>
      <w:pPr>
        <w:adjustRightInd w:val="0"/>
        <w:snapToGrid w:val="0"/>
        <w:spacing w:after="0" w:line="240" w:lineRule="auto"/>
        <w:jc w:val="center"/>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01AE06F1"/>
    <w:rsid w:val="01AE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paragraph" w:styleId="4">
    <w:name w:val="heading 4"/>
    <w:basedOn w:val="1"/>
    <w:next w:val="1"/>
    <w:unhideWhenUsed/>
    <w:qFormat/>
    <w:uiPriority w:val="9"/>
    <w:pPr>
      <w:spacing w:after="0" w:line="271" w:lineRule="auto"/>
      <w:outlineLvl w:val="3"/>
    </w:pPr>
    <w:rPr>
      <w:b/>
      <w:bCs/>
      <w:spacing w:val="5"/>
      <w:sz w:val="24"/>
      <w:szCs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szCs w:val="24"/>
    </w:r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文本2"/>
    <w:basedOn w:val="1"/>
    <w:qFormat/>
    <w:uiPriority w:val="0"/>
    <w:pPr>
      <w:autoSpaceDE w:val="0"/>
      <w:autoSpaceDN w:val="0"/>
    </w:pPr>
    <w:rPr>
      <w:rFonts w:cs="Times New Roman"/>
      <w:sz w:val="20"/>
      <w:lang w:val="zh-CN"/>
    </w:rPr>
  </w:style>
  <w:style w:type="paragraph" w:customStyle="1" w:styleId="1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qFormat/>
    <w:uiPriority w:val="0"/>
    <w:pPr>
      <w:widowControl/>
    </w:pPr>
    <w:rPr>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2023-09-08T09:12:00Z</dcterms:created>
  <dc:creator>Administrator</dc:creator>
  <cp:lastModifiedBy>Administrator</cp:lastModifiedBy>
  <dcterms:modified xsi:type="dcterms:W3CDTF">2023-09-08T09:12:12Z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4A3CC8B0EC334C16BD759F8524B0CDA3_11</vt:lpwstr>
  </property>
</Properties>
</file>