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招标公告附件</w:t>
      </w: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1</w:t>
      </w:r>
      <w:r>
        <w:rPr>
          <w:rFonts w:hint="eastAsia" w:ascii="黑体" w:hAnsi="黑体" w:eastAsia="黑体" w:cs="黑体"/>
          <w:b/>
          <w:color w:val="auto"/>
          <w:kern w:val="2"/>
          <w:sz w:val="24"/>
          <w:szCs w:val="24"/>
          <w:highlight w:val="none"/>
          <w:lang w:val="en-US"/>
        </w:rPr>
        <w:t>：专用资质业绩要求</w:t>
      </w:r>
    </w:p>
    <w:tbl>
      <w:tblPr>
        <w:tblStyle w:val="6"/>
        <w:tblW w:w="14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67"/>
        <w:gridCol w:w="1356"/>
        <w:gridCol w:w="516"/>
        <w:gridCol w:w="444"/>
        <w:gridCol w:w="1056"/>
        <w:gridCol w:w="1968"/>
        <w:gridCol w:w="1500"/>
        <w:gridCol w:w="1128"/>
        <w:gridCol w:w="2940"/>
        <w:gridCol w:w="10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blHeader/>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适用标包</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小类</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供货业绩</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生产能力</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生产许可证</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入网许可证/其他资质要求</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产品型式试验报告或检测报告或鉴定报告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3C认证证书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kern w:val="0"/>
                <w:sz w:val="13"/>
                <w:szCs w:val="13"/>
                <w:highlight w:val="none"/>
                <w:u w:val="none"/>
                <w:lang w:val="en-US" w:eastAsia="zh-CN" w:bidi="ar"/>
              </w:rPr>
            </w:pPr>
            <w:r>
              <w:rPr>
                <w:rFonts w:hint="eastAsia" w:ascii="宋体" w:hAnsi="宋体" w:eastAsia="宋体" w:cs="宋体"/>
                <w:b/>
                <w:i w:val="0"/>
                <w:color w:val="auto"/>
                <w:kern w:val="0"/>
                <w:sz w:val="13"/>
                <w:szCs w:val="13"/>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002高压开关柜包2</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高压开关柜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2"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006变电在线监测装置包1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油色谱监测系统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应提供国家认可第三方权威检测机构的有效的型式试验报告（检测报告或鉴定报告）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0"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006变电在线监测装置包2</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油色谱监测系统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应提供国家认可第三方权威检测机构的有效的型式试验报告（检测报告或鉴定报告）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006变电在线监测装置包3</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油色谱监测系统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应提供国家认可第三方权威检测机构的有效的型式试验报告（检测报告或鉴定报告）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006变电在线监测装置包4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油色谱监测系统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应提供国家认可第三方权威检测机构的有效的型式试验报告（检测报告或鉴定报告）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009雷电监测系统包1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雷电监测系统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010在线监测装置包4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在线监测系统,变电站</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具有第三方权威机构出具的气象专用技术装备使用许可证书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010在线监测装置包5</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输电线路故障监测系统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010在线监测装置包6</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视频在线监测装置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015保护及合并单元包1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合并单元、母联（分段）保护、线路保护</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016通信设备包2</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数字无线多地址通信系统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021消防系统包1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消防系统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021消防系统包4</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消防系统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023电子安防系统包1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电子安防系统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026水终端及水处理装置包1</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水终端及水处理装置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具有ISO9000系列质量保证体系认证证书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2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3"/>
                <w:szCs w:val="13"/>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bl>
    <w:p>
      <w:pPr>
        <w:pStyle w:val="2"/>
        <w:ind w:left="0" w:leftChars="0" w:firstLine="0" w:firstLineChars="0"/>
        <w:rPr>
          <w:rFonts w:hint="default"/>
          <w:lang w:val="en-US" w:eastAsia="zh-CN"/>
        </w:rPr>
        <w:sectPr>
          <w:pgSz w:w="16838" w:h="11906" w:orient="landscape"/>
          <w:pgMar w:top="1800" w:right="1134" w:bottom="1800" w:left="1134" w:header="851" w:footer="992" w:gutter="0"/>
          <w:pgNumType w:fmt="decimal"/>
          <w:cols w:space="720" w:num="1"/>
          <w:docGrid w:linePitch="312" w:charSpace="0"/>
        </w:sectPr>
      </w:pPr>
    </w:p>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：招标人、招标代理机构及投标人关于招标代理服务费的三方约定</w:t>
      </w:r>
    </w:p>
    <w:p>
      <w:pPr>
        <w:ind w:firstLine="560" w:firstLineChars="200"/>
        <w:rPr>
          <w:color w:val="auto"/>
          <w:sz w:val="28"/>
          <w:szCs w:val="28"/>
          <w:highlight w:val="none"/>
        </w:rPr>
      </w:pP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0"/>
              <w:spacing w:line="360" w:lineRule="auto"/>
              <w:rPr>
                <w:rFonts w:ascii="宋体" w:hAnsi="宋体"/>
                <w:b/>
                <w:bCs/>
                <w:color w:val="auto"/>
                <w:sz w:val="28"/>
                <w:szCs w:val="36"/>
                <w:highlight w:val="none"/>
              </w:rPr>
            </w:pPr>
          </w:p>
          <w:p>
            <w:pPr>
              <w:pStyle w:val="10"/>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rPr>
              <w:t>招标人、招标代理机构与投标人三方约定</w:t>
            </w:r>
          </w:p>
          <w:p>
            <w:pPr>
              <w:pStyle w:val="10"/>
              <w:rPr>
                <w:rFonts w:ascii="宋体" w:hAnsi="宋体"/>
                <w:color w:val="auto"/>
                <w:sz w:val="20"/>
                <w:szCs w:val="20"/>
                <w:highlight w:val="none"/>
              </w:rPr>
            </w:pPr>
          </w:p>
          <w:p>
            <w:pPr>
              <w:pStyle w:val="10"/>
              <w:rPr>
                <w:rFonts w:ascii="宋体" w:hAnsi="宋体"/>
                <w:color w:val="auto"/>
                <w:sz w:val="20"/>
                <w:szCs w:val="20"/>
                <w:highlight w:val="none"/>
              </w:rPr>
            </w:pPr>
          </w:p>
          <w:p>
            <w:pPr>
              <w:pStyle w:val="10"/>
              <w:rPr>
                <w:rFonts w:ascii="宋体" w:hAnsi="宋体"/>
                <w:color w:val="auto"/>
                <w:sz w:val="20"/>
                <w:szCs w:val="20"/>
                <w:highlight w:val="none"/>
              </w:rPr>
            </w:pPr>
          </w:p>
          <w:p>
            <w:pPr>
              <w:pStyle w:val="11"/>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11"/>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1"/>
              <w:spacing w:line="360" w:lineRule="auto"/>
              <w:rPr>
                <w:rFonts w:ascii="宋体" w:hAnsi="宋体"/>
                <w:color w:val="auto"/>
                <w:kern w:val="2"/>
                <w:sz w:val="20"/>
                <w:szCs w:val="20"/>
                <w:highlight w:val="none"/>
              </w:rPr>
            </w:pPr>
          </w:p>
          <w:p>
            <w:pPr>
              <w:pStyle w:val="11"/>
              <w:spacing w:line="360" w:lineRule="auto"/>
              <w:rPr>
                <w:rFonts w:ascii="宋体" w:hAnsi="宋体"/>
                <w:color w:val="auto"/>
                <w:kern w:val="2"/>
                <w:sz w:val="20"/>
                <w:szCs w:val="20"/>
                <w:highlight w:val="none"/>
              </w:rPr>
            </w:pPr>
          </w:p>
          <w:p>
            <w:pPr>
              <w:pStyle w:val="11"/>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投标人（公章）：</w:t>
            </w:r>
          </w:p>
          <w:p>
            <w:pPr>
              <w:pStyle w:val="10"/>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tabs>
          <w:tab w:val="left" w:pos="1901"/>
        </w:tabs>
        <w:rPr>
          <w:color w:val="auto"/>
          <w:highlight w:val="none"/>
        </w:rPr>
      </w:pPr>
      <w:r>
        <w:rPr>
          <w:rFonts w:hint="eastAsia"/>
          <w:color w:val="auto"/>
          <w:highlight w:val="none"/>
        </w:rPr>
        <w:tab/>
      </w:r>
    </w:p>
    <w:p>
      <w:pPr>
        <w:rPr>
          <w:color w:val="auto"/>
          <w:highlight w:val="none"/>
        </w:rPr>
      </w:pPr>
    </w:p>
    <w:p>
      <w:pPr>
        <w:pStyle w:val="3"/>
        <w:rPr>
          <w:color w:val="auto"/>
          <w:highlight w:val="none"/>
        </w:rPr>
      </w:pPr>
    </w:p>
    <w:p>
      <w:pPr>
        <w:pStyle w:val="3"/>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br w:type="page"/>
      </w:r>
    </w:p>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附件4：供应商关于配合开展资质能力信息核实的承诺函</w:t>
      </w:r>
    </w:p>
    <w:p>
      <w:pPr>
        <w:keepNext w:val="0"/>
        <w:keepLines w:val="0"/>
        <w:widowControl/>
        <w:suppressLineNumbers w:val="0"/>
        <w:spacing w:before="0" w:beforeLines="-2147483648" w:beforeAutospacing="1" w:after="0" w:afterLines="-2147483648" w:afterAutospacing="1"/>
        <w:ind w:left="0" w:right="0" w:firstLine="720" w:firstLineChars="200"/>
        <w:jc w:val="both"/>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供应商关于配合开展资质能力信息核实的承诺函</w:t>
      </w:r>
    </w:p>
    <w:p>
      <w:pPr>
        <w:pStyle w:val="2"/>
        <w:rPr>
          <w:rFonts w:hint="default"/>
        </w:rPr>
      </w:pPr>
    </w:p>
    <w:p>
      <w:pPr>
        <w:keepNext w:val="0"/>
        <w:keepLines w:val="0"/>
        <w:widowControl/>
        <w:suppressLineNumbers w:val="0"/>
        <w:spacing w:before="0" w:beforeAutospacing="1" w:after="0" w:afterAutospacing="1"/>
        <w:ind w:left="0" w:right="0" w:firstLine="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**招标人/**代理机构： </w:t>
      </w:r>
    </w:p>
    <w:p>
      <w:pPr>
        <w:keepNext w:val="0"/>
        <w:keepLines w:val="0"/>
        <w:widowControl/>
        <w:suppressLineNumbers w:val="0"/>
        <w:spacing w:before="0" w:beforeLines="-2147483648" w:beforeAutospacing="1" w:after="0" w:afterLines="-2147483648" w:afterAutospacing="1"/>
        <w:ind w:left="0" w:right="0" w:firstLine="640" w:firstLineChars="20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我方（投标人）现郑重承诺如下：</w:t>
      </w:r>
    </w:p>
    <w:p>
      <w:pPr>
        <w:keepNext w:val="0"/>
        <w:keepLines w:val="0"/>
        <w:widowControl/>
        <w:suppressLineNumbers w:val="0"/>
        <w:spacing w:before="0" w:beforeAutospacing="1" w:after="0" w:afterAutospacing="1" w:line="360" w:lineRule="auto"/>
        <w:ind w:left="0" w:right="0" w:firstLine="640"/>
        <w:jc w:val="both"/>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pPr>
        <w:keepNext w:val="0"/>
        <w:keepLines w:val="0"/>
        <w:widowControl/>
        <w:suppressLineNumbers w:val="0"/>
        <w:spacing w:before="0" w:beforeAutospacing="1" w:after="0" w:afterAutospacing="1"/>
        <w:ind w:left="0" w:right="0" w:firstLine="0"/>
        <w:jc w:val="both"/>
        <w:rPr>
          <w:rFonts w:hint="eastAsia" w:ascii="仿宋_GB2312" w:hAnsi="Calibri" w:eastAsia="仿宋_GB2312" w:cs="仿宋_GB2312"/>
          <w:i w:val="0"/>
          <w:caps w:val="0"/>
          <w:color w:val="auto"/>
          <w:spacing w:val="0"/>
          <w:kern w:val="0"/>
          <w:sz w:val="32"/>
          <w:szCs w:val="32"/>
          <w:highlight w:val="none"/>
          <w:lang w:val="en-US" w:eastAsia="zh-CN" w:bidi="ar"/>
        </w:rPr>
      </w:pPr>
      <w:r>
        <w:rPr>
          <w:rFonts w:hint="eastAsia" w:ascii="仿宋_GB2312" w:hAnsi="Calibri" w:eastAsia="仿宋_GB2312" w:cs="仿宋_GB2312"/>
          <w:i w:val="0"/>
          <w:caps w:val="0"/>
          <w:color w:val="auto"/>
          <w:spacing w:val="0"/>
          <w:kern w:val="0"/>
          <w:sz w:val="32"/>
          <w:szCs w:val="32"/>
          <w:highlight w:val="none"/>
          <w:lang w:val="en-US" w:eastAsia="zh-CN" w:bidi="ar"/>
        </w:rPr>
        <w:t> </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投标人：（盖单位章）</w:t>
      </w: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p>
    <w:p>
      <w:pPr>
        <w:keepNext w:val="0"/>
        <w:keepLines w:val="0"/>
        <w:widowControl/>
        <w:suppressLineNumbers w:val="0"/>
        <w:spacing w:before="0" w:beforeAutospacing="1" w:after="0" w:afterAutospacing="1"/>
        <w:ind w:left="0" w:right="0" w:firstLine="0"/>
        <w:jc w:val="right"/>
        <w:rPr>
          <w:rFonts w:hint="default" w:ascii="Calibri" w:hAnsi="Calibri" w:cs="Calibri"/>
          <w:i w:val="0"/>
          <w:caps w:val="0"/>
          <w:color w:val="auto"/>
          <w:spacing w:val="0"/>
          <w:sz w:val="21"/>
          <w:szCs w:val="21"/>
          <w:highlight w:val="none"/>
        </w:rPr>
      </w:pPr>
      <w:r>
        <w:rPr>
          <w:rFonts w:hint="eastAsia" w:ascii="仿宋_GB2312" w:hAnsi="Calibri" w:eastAsia="仿宋_GB2312" w:cs="仿宋_GB2312"/>
          <w:i w:val="0"/>
          <w:caps w:val="0"/>
          <w:color w:val="auto"/>
          <w:spacing w:val="0"/>
          <w:kern w:val="0"/>
          <w:sz w:val="32"/>
          <w:szCs w:val="32"/>
          <w:highlight w:val="none"/>
          <w:lang w:val="en-US" w:eastAsia="zh-CN" w:bidi="ar"/>
        </w:rPr>
        <w:t>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105D295B"/>
    <w:rsid w:val="105D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qFormat/>
    <w:uiPriority w:val="0"/>
    <w:pPr>
      <w:spacing w:beforeLines="0" w:afterLines="0"/>
      <w:ind w:firstLine="420"/>
    </w:pPr>
    <w:rPr>
      <w:rFonts w:hint="eastAsia" w:ascii="Times New Roman" w:hAnsi="Times New Roman" w:eastAsia="宋体"/>
      <w:sz w:val="21"/>
      <w:szCs w:val="20"/>
    </w:rPr>
  </w:style>
  <w:style w:type="paragraph" w:styleId="3">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10">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New"/>
    <w:basedOn w:val="10"/>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2023-10-16T03:34:00Z</dcterms:created>
  <dc:creator>Administrator</dc:creator>
  <cp:lastModifiedBy>Administrator</cp:lastModifiedBy>
  <dcterms:modified xsi:type="dcterms:W3CDTF">2023-10-16T03:34:29Z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FCE536B54323479EB2849A8ECE44D614_11</vt:lpwstr>
  </property>
</Properties>
</file>