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E66" w:rsidRDefault="008F43D5">
      <w:pPr>
        <w:pStyle w:val="a5"/>
        <w:jc w:val="center"/>
        <w:rPr>
          <w:rFonts w:ascii="Times New Roman" w:hAnsi="Times New Roman"/>
          <w:b/>
          <w:sz w:val="24"/>
        </w:rPr>
      </w:pPr>
      <w:bookmarkStart w:id="0" w:name="_Hlk120214354"/>
      <w:r>
        <w:rPr>
          <w:rFonts w:ascii="Times New Roman" w:hAnsi="Times New Roman"/>
          <w:b/>
          <w:sz w:val="24"/>
        </w:rPr>
        <w:t>2023</w:t>
      </w:r>
      <w:r>
        <w:rPr>
          <w:rFonts w:ascii="Times New Roman" w:hAnsi="Times New Roman"/>
          <w:b/>
          <w:sz w:val="24"/>
        </w:rPr>
        <w:t>年度</w:t>
      </w:r>
      <w:r>
        <w:rPr>
          <w:rFonts w:ascii="Times New Roman" w:hAnsi="Times New Roman"/>
          <w:b/>
          <w:sz w:val="24"/>
        </w:rPr>
        <w:t>-202</w:t>
      </w:r>
      <w:r>
        <w:rPr>
          <w:rFonts w:ascii="Times New Roman" w:hAnsi="Times New Roman" w:hint="eastAsia"/>
          <w:b/>
          <w:sz w:val="24"/>
        </w:rPr>
        <w:t>6</w:t>
      </w:r>
      <w:r>
        <w:rPr>
          <w:rFonts w:ascii="Times New Roman" w:hAnsi="Times New Roman"/>
          <w:b/>
          <w:sz w:val="24"/>
        </w:rPr>
        <w:t>年度装卸、清理、运输服务项目（</w:t>
      </w:r>
      <w:r>
        <w:rPr>
          <w:rFonts w:ascii="Times New Roman" w:hAnsi="Times New Roman"/>
          <w:b/>
          <w:sz w:val="24"/>
        </w:rPr>
        <w:t>C</w:t>
      </w:r>
      <w:r>
        <w:rPr>
          <w:rFonts w:ascii="Times New Roman" w:hAnsi="Times New Roman"/>
          <w:b/>
          <w:sz w:val="24"/>
        </w:rPr>
        <w:t>包）主要工作清单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8"/>
        <w:gridCol w:w="776"/>
        <w:gridCol w:w="2226"/>
        <w:gridCol w:w="3520"/>
        <w:gridCol w:w="647"/>
        <w:gridCol w:w="426"/>
        <w:gridCol w:w="567"/>
        <w:gridCol w:w="708"/>
      </w:tblGrid>
      <w:tr w:rsidR="00916E66">
        <w:trPr>
          <w:trHeight w:val="340"/>
        </w:trPr>
        <w:tc>
          <w:tcPr>
            <w:tcW w:w="508" w:type="dxa"/>
            <w:vAlign w:val="center"/>
          </w:tcPr>
          <w:p w:rsidR="00916E66" w:rsidRDefault="008F43D5">
            <w:pPr>
              <w:ind w:leftChars="-50" w:left="-105" w:rightChars="-50" w:right="-105"/>
              <w:contextualSpacing/>
              <w:jc w:val="center"/>
              <w:rPr>
                <w:rFonts w:ascii="Times New Roman" w:hAnsi="Times New Roman"/>
                <w:sz w:val="15"/>
                <w:szCs w:val="15"/>
              </w:rPr>
            </w:pPr>
            <w:r>
              <w:rPr>
                <w:rFonts w:ascii="Times New Roman" w:hAnsi="Times New Roman"/>
                <w:sz w:val="15"/>
                <w:szCs w:val="15"/>
              </w:rPr>
              <w:t>序号</w:t>
            </w:r>
          </w:p>
        </w:tc>
        <w:tc>
          <w:tcPr>
            <w:tcW w:w="776" w:type="dxa"/>
            <w:tcBorders>
              <w:right w:val="single" w:sz="4" w:space="0" w:color="auto"/>
            </w:tcBorders>
            <w:vAlign w:val="center"/>
          </w:tcPr>
          <w:p w:rsidR="00916E66" w:rsidRDefault="008F43D5">
            <w:pPr>
              <w:ind w:leftChars="-50" w:left="-105" w:rightChars="-50" w:right="-105"/>
              <w:contextualSpacing/>
              <w:jc w:val="center"/>
              <w:rPr>
                <w:rFonts w:ascii="Times New Roman" w:hAnsi="Times New Roman"/>
                <w:sz w:val="15"/>
                <w:szCs w:val="15"/>
              </w:rPr>
            </w:pPr>
            <w:r>
              <w:rPr>
                <w:rFonts w:ascii="Times New Roman" w:hAnsi="Times New Roman"/>
                <w:sz w:val="15"/>
                <w:szCs w:val="15"/>
              </w:rPr>
              <w:t>名称</w:t>
            </w:r>
          </w:p>
        </w:tc>
        <w:tc>
          <w:tcPr>
            <w:tcW w:w="2226" w:type="dxa"/>
            <w:tcBorders>
              <w:right w:val="single" w:sz="4" w:space="0" w:color="auto"/>
            </w:tcBorders>
            <w:vAlign w:val="center"/>
          </w:tcPr>
          <w:p w:rsidR="00916E66" w:rsidRDefault="008F43D5">
            <w:pPr>
              <w:ind w:leftChars="-50" w:left="-105" w:rightChars="-50" w:right="-105"/>
              <w:contextualSpacing/>
              <w:jc w:val="center"/>
              <w:rPr>
                <w:rFonts w:ascii="Times New Roman" w:hAnsi="Times New Roman"/>
                <w:sz w:val="15"/>
                <w:szCs w:val="15"/>
              </w:rPr>
            </w:pPr>
            <w:r>
              <w:rPr>
                <w:rFonts w:ascii="Times New Roman" w:hAnsi="Times New Roman"/>
                <w:sz w:val="15"/>
                <w:szCs w:val="15"/>
              </w:rPr>
              <w:t>主要工作</w:t>
            </w:r>
          </w:p>
          <w:p w:rsidR="00916E66" w:rsidRDefault="008F43D5">
            <w:pPr>
              <w:ind w:leftChars="-50" w:left="-105" w:rightChars="-50" w:right="-105"/>
              <w:contextualSpacing/>
              <w:jc w:val="center"/>
              <w:rPr>
                <w:rFonts w:ascii="Times New Roman" w:hAnsi="Times New Roman"/>
                <w:sz w:val="15"/>
                <w:szCs w:val="15"/>
              </w:rPr>
            </w:pPr>
            <w:r>
              <w:rPr>
                <w:rFonts w:ascii="Times New Roman" w:hAnsi="Times New Roman"/>
                <w:sz w:val="15"/>
                <w:szCs w:val="15"/>
              </w:rPr>
              <w:t>内容及范围</w:t>
            </w:r>
          </w:p>
        </w:tc>
        <w:tc>
          <w:tcPr>
            <w:tcW w:w="3520" w:type="dxa"/>
            <w:tcBorders>
              <w:right w:val="single" w:sz="4" w:space="0" w:color="auto"/>
            </w:tcBorders>
            <w:vAlign w:val="center"/>
          </w:tcPr>
          <w:p w:rsidR="00916E66" w:rsidRDefault="008F43D5">
            <w:pPr>
              <w:ind w:leftChars="-50" w:left="-105" w:rightChars="-50" w:right="-105"/>
              <w:contextualSpacing/>
              <w:jc w:val="center"/>
              <w:rPr>
                <w:rFonts w:ascii="Times New Roman" w:hAnsi="Times New Roman"/>
                <w:sz w:val="15"/>
                <w:szCs w:val="15"/>
              </w:rPr>
            </w:pPr>
            <w:r>
              <w:rPr>
                <w:rFonts w:ascii="Times New Roman" w:hAnsi="Times New Roman"/>
                <w:sz w:val="15"/>
                <w:szCs w:val="15"/>
              </w:rPr>
              <w:t>工作标准及要求</w:t>
            </w:r>
          </w:p>
        </w:tc>
        <w:tc>
          <w:tcPr>
            <w:tcW w:w="647" w:type="dxa"/>
            <w:tcBorders>
              <w:right w:val="single" w:sz="4" w:space="0" w:color="auto"/>
            </w:tcBorders>
            <w:vAlign w:val="center"/>
          </w:tcPr>
          <w:p w:rsidR="00916E66" w:rsidRDefault="008F43D5">
            <w:pPr>
              <w:ind w:leftChars="-50" w:left="-105" w:rightChars="-50" w:right="-105"/>
              <w:contextualSpacing/>
              <w:jc w:val="center"/>
              <w:rPr>
                <w:rFonts w:ascii="Times New Roman" w:hAnsi="Times New Roman"/>
                <w:sz w:val="15"/>
                <w:szCs w:val="15"/>
              </w:rPr>
            </w:pPr>
            <w:r>
              <w:rPr>
                <w:rFonts w:ascii="Times New Roman" w:hAnsi="Times New Roman"/>
                <w:sz w:val="15"/>
                <w:szCs w:val="15"/>
              </w:rPr>
              <w:t>工器具</w:t>
            </w:r>
          </w:p>
          <w:p w:rsidR="00916E66" w:rsidRDefault="008F43D5">
            <w:pPr>
              <w:ind w:leftChars="-50" w:left="-105" w:rightChars="-50" w:right="-105"/>
              <w:contextualSpacing/>
              <w:jc w:val="center"/>
              <w:rPr>
                <w:rFonts w:ascii="Times New Roman" w:hAnsi="Times New Roman"/>
                <w:sz w:val="15"/>
                <w:szCs w:val="15"/>
              </w:rPr>
            </w:pPr>
            <w:r>
              <w:rPr>
                <w:rFonts w:ascii="Times New Roman" w:hAnsi="Times New Roman"/>
                <w:sz w:val="15"/>
                <w:szCs w:val="15"/>
              </w:rPr>
              <w:t>配备</w:t>
            </w:r>
          </w:p>
        </w:tc>
        <w:tc>
          <w:tcPr>
            <w:tcW w:w="426" w:type="dxa"/>
            <w:tcBorders>
              <w:left w:val="single" w:sz="4" w:space="0" w:color="auto"/>
              <w:right w:val="single" w:sz="4" w:space="0" w:color="auto"/>
            </w:tcBorders>
            <w:vAlign w:val="center"/>
          </w:tcPr>
          <w:p w:rsidR="00916E66" w:rsidRDefault="008F43D5">
            <w:pPr>
              <w:ind w:leftChars="-50" w:left="-105" w:rightChars="-50" w:right="-105"/>
              <w:contextualSpacing/>
              <w:jc w:val="center"/>
              <w:rPr>
                <w:rFonts w:ascii="Times New Roman" w:hAnsi="Times New Roman"/>
                <w:sz w:val="15"/>
                <w:szCs w:val="15"/>
              </w:rPr>
            </w:pPr>
            <w:r>
              <w:rPr>
                <w:rFonts w:ascii="Times New Roman" w:hAnsi="Times New Roman"/>
                <w:sz w:val="15"/>
                <w:szCs w:val="15"/>
              </w:rPr>
              <w:t>单位</w:t>
            </w:r>
          </w:p>
        </w:tc>
        <w:tc>
          <w:tcPr>
            <w:tcW w:w="567" w:type="dxa"/>
            <w:tcBorders>
              <w:left w:val="single" w:sz="4" w:space="0" w:color="auto"/>
            </w:tcBorders>
            <w:vAlign w:val="center"/>
          </w:tcPr>
          <w:p w:rsidR="00916E66" w:rsidRDefault="008F43D5">
            <w:pPr>
              <w:ind w:leftChars="-50" w:left="-105" w:rightChars="-50" w:right="-105"/>
              <w:contextualSpacing/>
              <w:jc w:val="center"/>
              <w:rPr>
                <w:rFonts w:ascii="Times New Roman" w:hAnsi="Times New Roman"/>
                <w:sz w:val="15"/>
                <w:szCs w:val="15"/>
              </w:rPr>
            </w:pPr>
            <w:r>
              <w:rPr>
                <w:rFonts w:ascii="Times New Roman" w:hAnsi="Times New Roman"/>
                <w:sz w:val="15"/>
                <w:szCs w:val="15"/>
              </w:rPr>
              <w:t>一年暂定数量</w:t>
            </w:r>
          </w:p>
        </w:tc>
        <w:tc>
          <w:tcPr>
            <w:tcW w:w="708" w:type="dxa"/>
            <w:tcBorders>
              <w:left w:val="single" w:sz="4" w:space="0" w:color="auto"/>
            </w:tcBorders>
            <w:vAlign w:val="center"/>
          </w:tcPr>
          <w:p w:rsidR="00916E66" w:rsidRDefault="008F43D5">
            <w:pPr>
              <w:ind w:leftChars="-50" w:left="-105" w:rightChars="-50" w:right="-105"/>
              <w:contextualSpacing/>
              <w:jc w:val="center"/>
              <w:rPr>
                <w:rFonts w:ascii="Times New Roman" w:hAnsi="Times New Roman"/>
                <w:sz w:val="15"/>
                <w:szCs w:val="15"/>
              </w:rPr>
            </w:pPr>
            <w:r>
              <w:rPr>
                <w:rFonts w:ascii="Times New Roman" w:hAnsi="Times New Roman" w:hint="eastAsia"/>
                <w:sz w:val="15"/>
                <w:szCs w:val="15"/>
              </w:rPr>
              <w:t>三</w:t>
            </w:r>
            <w:r>
              <w:rPr>
                <w:rFonts w:ascii="Times New Roman" w:hAnsi="Times New Roman"/>
                <w:sz w:val="15"/>
                <w:szCs w:val="15"/>
              </w:rPr>
              <w:t>年暂定数量</w:t>
            </w:r>
          </w:p>
        </w:tc>
      </w:tr>
      <w:tr w:rsidR="00916E66">
        <w:trPr>
          <w:trHeight w:val="340"/>
        </w:trPr>
        <w:tc>
          <w:tcPr>
            <w:tcW w:w="508" w:type="dxa"/>
            <w:tcBorders>
              <w:top w:val="single" w:sz="4" w:space="0" w:color="auto"/>
              <w:bottom w:val="single" w:sz="4" w:space="0" w:color="auto"/>
            </w:tcBorders>
            <w:shd w:val="clear" w:color="auto" w:fill="auto"/>
            <w:vAlign w:val="center"/>
          </w:tcPr>
          <w:p w:rsidR="00916E66" w:rsidRDefault="008F43D5">
            <w:pPr>
              <w:jc w:val="center"/>
              <w:rPr>
                <w:rFonts w:ascii="Times New Roman" w:hAnsi="Times New Roman"/>
                <w:sz w:val="15"/>
                <w:szCs w:val="15"/>
              </w:rPr>
            </w:pPr>
            <w:r>
              <w:rPr>
                <w:rFonts w:ascii="Times New Roman" w:hAnsi="Times New Roman"/>
                <w:sz w:val="15"/>
                <w:szCs w:val="15"/>
              </w:rPr>
              <w:t>1</w:t>
            </w:r>
          </w:p>
        </w:tc>
        <w:tc>
          <w:tcPr>
            <w:tcW w:w="776" w:type="dxa"/>
            <w:tcBorders>
              <w:top w:val="single" w:sz="4" w:space="0" w:color="auto"/>
              <w:bottom w:val="single" w:sz="4" w:space="0" w:color="auto"/>
              <w:right w:val="single" w:sz="4" w:space="0" w:color="auto"/>
            </w:tcBorders>
            <w:shd w:val="clear" w:color="auto" w:fill="FFFFFF"/>
            <w:vAlign w:val="center"/>
          </w:tcPr>
          <w:p w:rsidR="00916E66" w:rsidRDefault="008F43D5">
            <w:pPr>
              <w:contextualSpacing/>
              <w:jc w:val="center"/>
              <w:rPr>
                <w:rFonts w:ascii="Times New Roman" w:hAnsi="Times New Roman"/>
                <w:sz w:val="15"/>
                <w:szCs w:val="15"/>
              </w:rPr>
            </w:pPr>
            <w:r>
              <w:rPr>
                <w:rFonts w:ascii="Times New Roman" w:hAnsi="Times New Roman"/>
                <w:sz w:val="15"/>
                <w:szCs w:val="15"/>
              </w:rPr>
              <w:t>焙烧车间编解组、炉面、及环形烟道下方维护</w:t>
            </w:r>
          </w:p>
        </w:tc>
        <w:tc>
          <w:tcPr>
            <w:tcW w:w="2226" w:type="dxa"/>
            <w:tcBorders>
              <w:top w:val="single" w:sz="4" w:space="0" w:color="auto"/>
              <w:bottom w:val="single" w:sz="4" w:space="0" w:color="auto"/>
              <w:right w:val="single" w:sz="4" w:space="0" w:color="auto"/>
            </w:tcBorders>
            <w:vAlign w:val="center"/>
          </w:tcPr>
          <w:p w:rsidR="00916E66" w:rsidRDefault="008F43D5">
            <w:pPr>
              <w:widowControl/>
              <w:textAlignment w:val="center"/>
              <w:rPr>
                <w:rStyle w:val="font51"/>
                <w:rFonts w:ascii="Times New Roman" w:hAnsi="Times New Roman" w:cs="Times New Roman" w:hint="default"/>
                <w:color w:val="auto"/>
                <w:sz w:val="15"/>
                <w:szCs w:val="15"/>
                <w:lang/>
              </w:rPr>
            </w:pPr>
            <w:r>
              <w:rPr>
                <w:rStyle w:val="font51"/>
                <w:rFonts w:ascii="Times New Roman" w:hAnsi="Times New Roman" w:cs="Times New Roman" w:hint="default"/>
                <w:color w:val="auto"/>
                <w:sz w:val="15"/>
                <w:szCs w:val="15"/>
                <w:lang/>
              </w:rPr>
              <w:t>1</w:t>
            </w:r>
            <w:r>
              <w:rPr>
                <w:rStyle w:val="font101"/>
                <w:rFonts w:ascii="Times New Roman" w:hAnsi="Times New Roman" w:cs="Times New Roman" w:hint="default"/>
                <w:color w:val="auto"/>
                <w:sz w:val="15"/>
                <w:szCs w:val="15"/>
                <w:lang/>
              </w:rPr>
              <w:t>、配合编解工完成每班编块时的夹放纸板及炭块编号工作。</w:t>
            </w:r>
          </w:p>
          <w:p w:rsidR="00916E66" w:rsidRDefault="008F43D5">
            <w:pPr>
              <w:widowControl/>
              <w:textAlignment w:val="center"/>
              <w:rPr>
                <w:rFonts w:ascii="Times New Roman" w:hAnsi="Times New Roman"/>
                <w:sz w:val="15"/>
                <w:szCs w:val="15"/>
              </w:rPr>
            </w:pPr>
            <w:r>
              <w:rPr>
                <w:rFonts w:ascii="Times New Roman" w:hAnsi="Times New Roman"/>
                <w:sz w:val="15"/>
                <w:szCs w:val="15"/>
                <w:lang/>
              </w:rPr>
              <w:t>2</w:t>
            </w:r>
            <w:r>
              <w:rPr>
                <w:rFonts w:ascii="Times New Roman" w:hAnsi="Times New Roman"/>
                <w:sz w:val="15"/>
                <w:szCs w:val="15"/>
                <w:lang/>
              </w:rPr>
              <w:t>、清理炉面和火道墙顶部出炉炭块散落填充料。</w:t>
            </w:r>
          </w:p>
          <w:p w:rsidR="00916E66" w:rsidRDefault="008F43D5">
            <w:pPr>
              <w:widowControl/>
              <w:textAlignment w:val="center"/>
              <w:rPr>
                <w:rFonts w:ascii="Times New Roman" w:hAnsi="Times New Roman"/>
                <w:sz w:val="15"/>
                <w:szCs w:val="15"/>
              </w:rPr>
            </w:pPr>
            <w:r>
              <w:rPr>
                <w:rStyle w:val="font101"/>
                <w:rFonts w:ascii="Times New Roman" w:hAnsi="Times New Roman" w:cs="Times New Roman" w:hint="default"/>
                <w:color w:val="auto"/>
                <w:sz w:val="15"/>
                <w:szCs w:val="15"/>
                <w:lang/>
              </w:rPr>
              <w:t>3</w:t>
            </w:r>
            <w:r>
              <w:rPr>
                <w:rStyle w:val="font101"/>
                <w:rFonts w:ascii="Times New Roman" w:hAnsi="Times New Roman" w:cs="Times New Roman" w:hint="default"/>
                <w:color w:val="auto"/>
                <w:sz w:val="15"/>
                <w:szCs w:val="15"/>
                <w:lang/>
              </w:rPr>
              <w:t>、完成各个工作区域的卫生清扫</w:t>
            </w:r>
            <w:r>
              <w:rPr>
                <w:rStyle w:val="font71"/>
                <w:rFonts w:ascii="Times New Roman" w:hAnsi="Times New Roman" w:cs="Times New Roman" w:hint="default"/>
                <w:color w:val="auto"/>
                <w:sz w:val="15"/>
                <w:szCs w:val="15"/>
                <w:lang/>
              </w:rPr>
              <w:t>和整理</w:t>
            </w:r>
            <w:r>
              <w:rPr>
                <w:rStyle w:val="font101"/>
                <w:rFonts w:ascii="Times New Roman" w:hAnsi="Times New Roman" w:cs="Times New Roman" w:hint="default"/>
                <w:color w:val="auto"/>
                <w:sz w:val="15"/>
                <w:szCs w:val="15"/>
                <w:lang/>
              </w:rPr>
              <w:t>工作。</w:t>
            </w:r>
          </w:p>
          <w:p w:rsidR="00916E66" w:rsidRDefault="008F43D5">
            <w:pPr>
              <w:widowControl/>
              <w:textAlignment w:val="center"/>
              <w:rPr>
                <w:rFonts w:ascii="Times New Roman" w:hAnsi="Times New Roman"/>
                <w:sz w:val="15"/>
                <w:szCs w:val="15"/>
              </w:rPr>
            </w:pPr>
            <w:r>
              <w:rPr>
                <w:rFonts w:ascii="Times New Roman" w:hAnsi="Times New Roman"/>
                <w:sz w:val="15"/>
                <w:szCs w:val="15"/>
                <w:lang/>
              </w:rPr>
              <w:t>4</w:t>
            </w:r>
            <w:r>
              <w:rPr>
                <w:rFonts w:ascii="Times New Roman" w:hAnsi="Times New Roman"/>
                <w:sz w:val="15"/>
                <w:szCs w:val="15"/>
                <w:lang/>
              </w:rPr>
              <w:t>、完成炉面火道墙的密封工作。</w:t>
            </w:r>
          </w:p>
          <w:p w:rsidR="00916E66" w:rsidRDefault="008F43D5">
            <w:pPr>
              <w:contextualSpacing/>
              <w:rPr>
                <w:rFonts w:ascii="Times New Roman" w:hAnsi="Times New Roman"/>
                <w:sz w:val="15"/>
                <w:szCs w:val="15"/>
              </w:rPr>
            </w:pPr>
            <w:r>
              <w:rPr>
                <w:rFonts w:ascii="Times New Roman" w:hAnsi="Times New Roman"/>
                <w:sz w:val="15"/>
                <w:szCs w:val="15"/>
                <w:lang/>
              </w:rPr>
              <w:t>5</w:t>
            </w:r>
            <w:r>
              <w:rPr>
                <w:rFonts w:ascii="Times New Roman" w:hAnsi="Times New Roman"/>
                <w:sz w:val="15"/>
                <w:szCs w:val="15"/>
                <w:lang/>
              </w:rPr>
              <w:t>、完成净化区域卫生清扫、焦油排放及其他净化区域内的临时工作。</w:t>
            </w:r>
          </w:p>
        </w:tc>
        <w:tc>
          <w:tcPr>
            <w:tcW w:w="3520" w:type="dxa"/>
            <w:tcBorders>
              <w:top w:val="single" w:sz="4" w:space="0" w:color="auto"/>
              <w:bottom w:val="single" w:sz="4" w:space="0" w:color="auto"/>
              <w:right w:val="single" w:sz="4" w:space="0" w:color="auto"/>
            </w:tcBorders>
            <w:vAlign w:val="center"/>
          </w:tcPr>
          <w:p w:rsidR="00916E66" w:rsidRDefault="008F43D5">
            <w:pPr>
              <w:widowControl/>
              <w:textAlignment w:val="center"/>
              <w:rPr>
                <w:rStyle w:val="font121"/>
                <w:rFonts w:ascii="Times New Roman" w:hAnsi="Times New Roman" w:cs="Times New Roman"/>
                <w:color w:val="auto"/>
                <w:sz w:val="15"/>
                <w:szCs w:val="15"/>
                <w:lang/>
              </w:rPr>
            </w:pPr>
            <w:r>
              <w:rPr>
                <w:rStyle w:val="font121"/>
                <w:rFonts w:ascii="Times New Roman" w:hAnsi="Times New Roman" w:cs="Times New Roman"/>
                <w:color w:val="auto"/>
                <w:sz w:val="15"/>
                <w:szCs w:val="15"/>
                <w:lang/>
              </w:rPr>
              <w:t>1</w:t>
            </w:r>
            <w:r>
              <w:rPr>
                <w:rStyle w:val="font101"/>
                <w:rFonts w:ascii="Times New Roman" w:hAnsi="Times New Roman" w:cs="Times New Roman" w:hint="default"/>
                <w:color w:val="auto"/>
                <w:sz w:val="15"/>
                <w:szCs w:val="15"/>
                <w:lang/>
              </w:rPr>
              <w:t>、</w:t>
            </w:r>
            <w:r>
              <w:rPr>
                <w:rStyle w:val="font121"/>
                <w:rFonts w:ascii="Times New Roman" w:hAnsi="Times New Roman" w:cs="Times New Roman"/>
                <w:color w:val="auto"/>
                <w:sz w:val="15"/>
                <w:szCs w:val="15"/>
                <w:lang/>
              </w:rPr>
              <w:t>按照生产工艺要求</w:t>
            </w:r>
            <w:r>
              <w:rPr>
                <w:rStyle w:val="font101"/>
                <w:rFonts w:ascii="Times New Roman" w:hAnsi="Times New Roman" w:cs="Times New Roman" w:hint="default"/>
                <w:color w:val="auto"/>
                <w:sz w:val="15"/>
                <w:szCs w:val="15"/>
                <w:lang/>
              </w:rPr>
              <w:t>24</w:t>
            </w:r>
            <w:r>
              <w:rPr>
                <w:rStyle w:val="font121"/>
                <w:rFonts w:ascii="Times New Roman" w:hAnsi="Times New Roman" w:cs="Times New Roman"/>
                <w:color w:val="auto"/>
                <w:sz w:val="15"/>
                <w:szCs w:val="15"/>
                <w:lang/>
              </w:rPr>
              <w:t>小时作业，配合当班岗位人员完成当班班组工作量。</w:t>
            </w:r>
          </w:p>
          <w:p w:rsidR="00916E66" w:rsidRDefault="008F43D5">
            <w:pPr>
              <w:widowControl/>
              <w:textAlignment w:val="center"/>
              <w:rPr>
                <w:rFonts w:ascii="Times New Roman" w:hAnsi="Times New Roman"/>
                <w:sz w:val="15"/>
                <w:szCs w:val="15"/>
              </w:rPr>
            </w:pPr>
            <w:r>
              <w:rPr>
                <w:rStyle w:val="font61"/>
                <w:rFonts w:ascii="Times New Roman" w:hAnsi="Times New Roman" w:cs="Times New Roman"/>
                <w:color w:val="auto"/>
                <w:sz w:val="15"/>
                <w:szCs w:val="15"/>
                <w:lang/>
              </w:rPr>
              <w:t>2</w:t>
            </w:r>
            <w:r>
              <w:rPr>
                <w:rStyle w:val="font71"/>
                <w:rFonts w:ascii="Times New Roman" w:hAnsi="Times New Roman" w:cs="Times New Roman" w:hint="default"/>
                <w:color w:val="auto"/>
                <w:sz w:val="15"/>
                <w:szCs w:val="15"/>
                <w:lang/>
              </w:rPr>
              <w:t>、每个厂房每天三个班次工作人数不少于</w:t>
            </w:r>
            <w:r>
              <w:rPr>
                <w:rStyle w:val="font61"/>
                <w:rFonts w:ascii="Times New Roman" w:hAnsi="Times New Roman" w:cs="Times New Roman"/>
                <w:color w:val="auto"/>
                <w:sz w:val="15"/>
                <w:szCs w:val="15"/>
                <w:lang/>
              </w:rPr>
              <w:t>9</w:t>
            </w:r>
            <w:r>
              <w:rPr>
                <w:rStyle w:val="font71"/>
                <w:rFonts w:ascii="Times New Roman" w:hAnsi="Times New Roman" w:cs="Times New Roman" w:hint="default"/>
                <w:color w:val="auto"/>
                <w:sz w:val="15"/>
                <w:szCs w:val="15"/>
                <w:lang/>
              </w:rPr>
              <w:t>人，每天</w:t>
            </w:r>
            <w:r>
              <w:rPr>
                <w:rStyle w:val="font71"/>
                <w:rFonts w:ascii="Times New Roman" w:hAnsi="Times New Roman" w:cs="Times New Roman" w:hint="default"/>
                <w:color w:val="auto"/>
                <w:sz w:val="15"/>
                <w:szCs w:val="15"/>
                <w:lang/>
              </w:rPr>
              <w:t>3</w:t>
            </w:r>
            <w:r>
              <w:rPr>
                <w:rStyle w:val="font71"/>
                <w:rFonts w:ascii="Times New Roman" w:hAnsi="Times New Roman" w:cs="Times New Roman" w:hint="default"/>
                <w:color w:val="auto"/>
                <w:sz w:val="15"/>
                <w:szCs w:val="15"/>
                <w:lang/>
              </w:rPr>
              <w:t>班运行。</w:t>
            </w:r>
          </w:p>
          <w:p w:rsidR="00916E66" w:rsidRDefault="008F43D5">
            <w:pPr>
              <w:widowControl/>
              <w:textAlignment w:val="center"/>
              <w:rPr>
                <w:rFonts w:ascii="Times New Roman" w:hAnsi="Times New Roman"/>
                <w:sz w:val="15"/>
                <w:szCs w:val="15"/>
              </w:rPr>
            </w:pPr>
            <w:r>
              <w:rPr>
                <w:rStyle w:val="font61"/>
                <w:rFonts w:ascii="Times New Roman" w:hAnsi="Times New Roman" w:cs="Times New Roman"/>
                <w:color w:val="auto"/>
                <w:sz w:val="15"/>
                <w:szCs w:val="15"/>
                <w:lang/>
              </w:rPr>
              <w:t>3</w:t>
            </w:r>
            <w:r>
              <w:rPr>
                <w:rStyle w:val="font71"/>
                <w:rFonts w:ascii="Times New Roman" w:hAnsi="Times New Roman" w:cs="Times New Roman" w:hint="default"/>
                <w:color w:val="auto"/>
                <w:sz w:val="15"/>
                <w:szCs w:val="15"/>
                <w:lang/>
              </w:rPr>
              <w:t>、清扫整理厂内生产物资和卫生；清理整顿、清扫炉面中间通道及厂房四周钢平台，使用拖布等工具对炉面四周钢平台进行擦拖；定期对炉面四周窗户进行擦拭。</w:t>
            </w:r>
          </w:p>
          <w:p w:rsidR="00916E66" w:rsidRDefault="008F43D5">
            <w:pPr>
              <w:widowControl/>
              <w:textAlignment w:val="center"/>
              <w:rPr>
                <w:rFonts w:ascii="Times New Roman" w:hAnsi="Times New Roman"/>
                <w:sz w:val="15"/>
                <w:szCs w:val="15"/>
              </w:rPr>
            </w:pPr>
            <w:r>
              <w:rPr>
                <w:rStyle w:val="font61"/>
                <w:rFonts w:ascii="Times New Roman" w:hAnsi="Times New Roman" w:cs="Times New Roman"/>
                <w:color w:val="auto"/>
                <w:sz w:val="15"/>
                <w:szCs w:val="15"/>
                <w:lang/>
              </w:rPr>
              <w:t>4</w:t>
            </w:r>
            <w:r>
              <w:rPr>
                <w:rStyle w:val="font71"/>
                <w:rFonts w:ascii="Times New Roman" w:hAnsi="Times New Roman" w:cs="Times New Roman" w:hint="default"/>
                <w:color w:val="auto"/>
                <w:sz w:val="15"/>
                <w:szCs w:val="15"/>
                <w:lang/>
              </w:rPr>
              <w:t>、对厂房环形烟道下方进行整理、和卫生清扫、窗户擦拭。</w:t>
            </w:r>
          </w:p>
          <w:p w:rsidR="00916E66" w:rsidRDefault="008F43D5">
            <w:pPr>
              <w:widowControl/>
              <w:textAlignment w:val="center"/>
              <w:rPr>
                <w:rFonts w:ascii="Times New Roman" w:hAnsi="Times New Roman"/>
                <w:sz w:val="15"/>
                <w:szCs w:val="15"/>
              </w:rPr>
            </w:pPr>
            <w:r>
              <w:rPr>
                <w:rStyle w:val="font121"/>
                <w:rFonts w:ascii="Times New Roman" w:hAnsi="Times New Roman" w:cs="Times New Roman"/>
                <w:color w:val="auto"/>
                <w:sz w:val="15"/>
                <w:szCs w:val="15"/>
                <w:lang/>
              </w:rPr>
              <w:t>5</w:t>
            </w:r>
            <w:r>
              <w:rPr>
                <w:rStyle w:val="font101"/>
                <w:rFonts w:ascii="Times New Roman" w:hAnsi="Times New Roman" w:cs="Times New Roman" w:hint="default"/>
                <w:color w:val="auto"/>
                <w:sz w:val="15"/>
                <w:szCs w:val="15"/>
                <w:lang/>
              </w:rPr>
              <w:t>、清理二平台撒落的填充料</w:t>
            </w:r>
            <w:r>
              <w:rPr>
                <w:rStyle w:val="font71"/>
                <w:rFonts w:ascii="Times New Roman" w:hAnsi="Times New Roman" w:cs="Times New Roman" w:hint="default"/>
                <w:color w:val="auto"/>
                <w:sz w:val="15"/>
                <w:szCs w:val="15"/>
                <w:lang/>
              </w:rPr>
              <w:t>装入大包袋并清扫现场卫生。</w:t>
            </w:r>
          </w:p>
          <w:p w:rsidR="00916E66" w:rsidRDefault="008F43D5">
            <w:pPr>
              <w:widowControl/>
              <w:textAlignment w:val="center"/>
              <w:rPr>
                <w:rFonts w:ascii="Times New Roman" w:hAnsi="Times New Roman"/>
                <w:sz w:val="15"/>
                <w:szCs w:val="15"/>
              </w:rPr>
            </w:pPr>
            <w:r>
              <w:rPr>
                <w:rStyle w:val="font121"/>
                <w:rFonts w:ascii="Times New Roman" w:hAnsi="Times New Roman" w:cs="Times New Roman"/>
                <w:color w:val="auto"/>
                <w:sz w:val="15"/>
                <w:szCs w:val="15"/>
                <w:lang/>
              </w:rPr>
              <w:t>6</w:t>
            </w:r>
            <w:r>
              <w:rPr>
                <w:rStyle w:val="font101"/>
                <w:rFonts w:ascii="Times New Roman" w:hAnsi="Times New Roman" w:cs="Times New Roman" w:hint="default"/>
                <w:color w:val="auto"/>
                <w:sz w:val="15"/>
                <w:szCs w:val="15"/>
                <w:lang/>
              </w:rPr>
              <w:t>、清理净化区域现场卫生，</w:t>
            </w:r>
            <w:r>
              <w:rPr>
                <w:rStyle w:val="font71"/>
                <w:rFonts w:ascii="Times New Roman" w:hAnsi="Times New Roman" w:cs="Times New Roman" w:hint="default"/>
                <w:color w:val="auto"/>
                <w:sz w:val="15"/>
                <w:szCs w:val="15"/>
                <w:lang/>
              </w:rPr>
              <w:t>配合净化工完成当班焦油排放和转运、完成地面及地面设备卫生清理；配合班组净化工，及时清理净化焦油池卫生，完成废水拉运，及其他临时工作</w:t>
            </w:r>
          </w:p>
          <w:p w:rsidR="00916E66" w:rsidRDefault="008F43D5">
            <w:pPr>
              <w:widowControl/>
              <w:textAlignment w:val="center"/>
              <w:rPr>
                <w:rFonts w:ascii="Times New Roman" w:hAnsi="Times New Roman"/>
                <w:sz w:val="15"/>
                <w:szCs w:val="15"/>
              </w:rPr>
            </w:pPr>
            <w:r>
              <w:rPr>
                <w:rFonts w:ascii="Times New Roman" w:hAnsi="Times New Roman"/>
                <w:sz w:val="15"/>
                <w:szCs w:val="15"/>
                <w:lang/>
              </w:rPr>
              <w:t>7</w:t>
            </w:r>
            <w:r>
              <w:rPr>
                <w:rFonts w:ascii="Times New Roman" w:hAnsi="Times New Roman"/>
                <w:sz w:val="15"/>
                <w:szCs w:val="15"/>
                <w:lang/>
              </w:rPr>
              <w:t>、完成编解组区域设备下方漏料清扫、地面卫生清理、清洁和地面设备擦拭，完成炭块隔离纸板拉运；每天对编解组板链下方卫生进行清扫。</w:t>
            </w:r>
          </w:p>
          <w:p w:rsidR="00916E66" w:rsidRDefault="008F43D5">
            <w:pPr>
              <w:contextualSpacing/>
              <w:rPr>
                <w:rFonts w:ascii="Times New Roman" w:hAnsi="Times New Roman"/>
                <w:sz w:val="15"/>
                <w:szCs w:val="15"/>
              </w:rPr>
            </w:pPr>
            <w:r>
              <w:rPr>
                <w:rFonts w:ascii="Times New Roman" w:hAnsi="Times New Roman"/>
                <w:sz w:val="15"/>
                <w:szCs w:val="15"/>
                <w:lang/>
              </w:rPr>
              <w:t>8</w:t>
            </w:r>
            <w:r>
              <w:rPr>
                <w:rFonts w:ascii="Times New Roman" w:hAnsi="Times New Roman"/>
                <w:sz w:val="15"/>
                <w:szCs w:val="15"/>
                <w:lang/>
              </w:rPr>
              <w:t>、在厂房停产期间，配合生产班组完成环形烟道、电捕焦油器的清理工作，服从班组工作安排。</w:t>
            </w:r>
          </w:p>
        </w:tc>
        <w:tc>
          <w:tcPr>
            <w:tcW w:w="647" w:type="dxa"/>
            <w:tcBorders>
              <w:top w:val="single" w:sz="4" w:space="0" w:color="auto"/>
              <w:bottom w:val="single" w:sz="4" w:space="0" w:color="auto"/>
              <w:right w:val="single" w:sz="4" w:space="0" w:color="auto"/>
            </w:tcBorders>
            <w:vAlign w:val="center"/>
          </w:tcPr>
          <w:p w:rsidR="00916E66" w:rsidRDefault="008F43D5">
            <w:pPr>
              <w:contextualSpacing/>
              <w:jc w:val="center"/>
              <w:rPr>
                <w:rFonts w:ascii="Times New Roman" w:hAnsi="Times New Roman"/>
                <w:sz w:val="15"/>
                <w:szCs w:val="15"/>
              </w:rPr>
            </w:pPr>
            <w:r>
              <w:rPr>
                <w:rFonts w:ascii="Times New Roman" w:hAnsi="Times New Roman"/>
                <w:sz w:val="15"/>
                <w:szCs w:val="15"/>
              </w:rPr>
              <w:t>所用工器具及设备维护、维修、保</w:t>
            </w:r>
            <w:r>
              <w:rPr>
                <w:rFonts w:ascii="Times New Roman" w:hAnsi="Times New Roman"/>
                <w:sz w:val="15"/>
                <w:szCs w:val="15"/>
              </w:rPr>
              <w:t>养材料由甲方提供。</w:t>
            </w:r>
          </w:p>
        </w:tc>
        <w:tc>
          <w:tcPr>
            <w:tcW w:w="426" w:type="dxa"/>
            <w:tcBorders>
              <w:top w:val="single" w:sz="4" w:space="0" w:color="auto"/>
              <w:left w:val="single" w:sz="4" w:space="0" w:color="auto"/>
              <w:bottom w:val="single" w:sz="4" w:space="0" w:color="auto"/>
              <w:right w:val="single" w:sz="4" w:space="0" w:color="auto"/>
            </w:tcBorders>
            <w:vAlign w:val="center"/>
          </w:tcPr>
          <w:p w:rsidR="00916E66" w:rsidRDefault="008F43D5">
            <w:pPr>
              <w:jc w:val="center"/>
              <w:rPr>
                <w:rFonts w:ascii="Times New Roman" w:hAnsi="Times New Roman"/>
                <w:sz w:val="15"/>
                <w:szCs w:val="15"/>
              </w:rPr>
            </w:pPr>
            <w:r>
              <w:rPr>
                <w:rFonts w:ascii="Times New Roman" w:hAnsi="Times New Roman"/>
                <w:sz w:val="15"/>
                <w:szCs w:val="15"/>
              </w:rPr>
              <w:t>天</w:t>
            </w:r>
          </w:p>
        </w:tc>
        <w:tc>
          <w:tcPr>
            <w:tcW w:w="567" w:type="dxa"/>
            <w:tcBorders>
              <w:top w:val="single" w:sz="4" w:space="0" w:color="auto"/>
              <w:left w:val="single" w:sz="4" w:space="0" w:color="auto"/>
              <w:bottom w:val="single" w:sz="4" w:space="0" w:color="auto"/>
            </w:tcBorders>
            <w:vAlign w:val="center"/>
          </w:tcPr>
          <w:p w:rsidR="00916E66" w:rsidRDefault="008F43D5">
            <w:pPr>
              <w:jc w:val="center"/>
              <w:rPr>
                <w:rFonts w:ascii="Times New Roman" w:hAnsi="Times New Roman"/>
                <w:sz w:val="15"/>
                <w:szCs w:val="15"/>
              </w:rPr>
            </w:pPr>
            <w:r>
              <w:rPr>
                <w:rFonts w:ascii="Times New Roman" w:hAnsi="Times New Roman"/>
                <w:sz w:val="15"/>
                <w:szCs w:val="15"/>
              </w:rPr>
              <w:t>365</w:t>
            </w:r>
          </w:p>
        </w:tc>
        <w:tc>
          <w:tcPr>
            <w:tcW w:w="708" w:type="dxa"/>
            <w:tcBorders>
              <w:top w:val="single" w:sz="4" w:space="0" w:color="auto"/>
              <w:left w:val="single" w:sz="4" w:space="0" w:color="auto"/>
              <w:bottom w:val="single" w:sz="4" w:space="0" w:color="auto"/>
            </w:tcBorders>
            <w:vAlign w:val="center"/>
          </w:tcPr>
          <w:p w:rsidR="00916E66" w:rsidRDefault="008F43D5">
            <w:pPr>
              <w:widowControl/>
              <w:jc w:val="center"/>
              <w:textAlignment w:val="center"/>
              <w:rPr>
                <w:rFonts w:ascii="Times New Roman" w:hAnsi="Times New Roman"/>
                <w:sz w:val="18"/>
                <w:szCs w:val="18"/>
              </w:rPr>
            </w:pPr>
            <w:r>
              <w:rPr>
                <w:rFonts w:ascii="宋体" w:hAnsi="宋体" w:cs="宋体" w:hint="eastAsia"/>
                <w:color w:val="000000"/>
                <w:sz w:val="18"/>
                <w:szCs w:val="18"/>
                <w:lang/>
              </w:rPr>
              <w:t>1095</w:t>
            </w:r>
          </w:p>
        </w:tc>
      </w:tr>
      <w:tr w:rsidR="00916E66">
        <w:trPr>
          <w:trHeight w:val="340"/>
        </w:trPr>
        <w:tc>
          <w:tcPr>
            <w:tcW w:w="508" w:type="dxa"/>
            <w:tcBorders>
              <w:top w:val="single" w:sz="4" w:space="0" w:color="auto"/>
              <w:left w:val="single" w:sz="4" w:space="0" w:color="auto"/>
              <w:bottom w:val="single" w:sz="4" w:space="0" w:color="auto"/>
            </w:tcBorders>
            <w:vAlign w:val="center"/>
          </w:tcPr>
          <w:p w:rsidR="00916E66" w:rsidRDefault="008F43D5">
            <w:pPr>
              <w:jc w:val="center"/>
              <w:rPr>
                <w:rFonts w:ascii="Times New Roman" w:hAnsi="Times New Roman"/>
                <w:sz w:val="15"/>
                <w:szCs w:val="15"/>
              </w:rPr>
            </w:pPr>
            <w:r>
              <w:rPr>
                <w:rFonts w:ascii="Times New Roman" w:hAnsi="Times New Roman"/>
                <w:sz w:val="15"/>
                <w:szCs w:val="15"/>
              </w:rPr>
              <w:t>2</w:t>
            </w:r>
          </w:p>
        </w:tc>
        <w:tc>
          <w:tcPr>
            <w:tcW w:w="776" w:type="dxa"/>
            <w:tcBorders>
              <w:top w:val="single" w:sz="4" w:space="0" w:color="auto"/>
              <w:bottom w:val="single" w:sz="4" w:space="0" w:color="auto"/>
              <w:right w:val="single" w:sz="4" w:space="0" w:color="auto"/>
            </w:tcBorders>
            <w:vAlign w:val="center"/>
          </w:tcPr>
          <w:p w:rsidR="00916E66" w:rsidRDefault="008F43D5">
            <w:pPr>
              <w:contextualSpacing/>
              <w:jc w:val="center"/>
              <w:rPr>
                <w:rFonts w:ascii="Times New Roman" w:hAnsi="Times New Roman"/>
                <w:sz w:val="15"/>
                <w:szCs w:val="15"/>
              </w:rPr>
            </w:pPr>
            <w:r>
              <w:rPr>
                <w:rFonts w:ascii="Times New Roman" w:hAnsi="Times New Roman"/>
                <w:sz w:val="15"/>
                <w:szCs w:val="15"/>
              </w:rPr>
              <w:t>焙烧炉维护</w:t>
            </w:r>
          </w:p>
        </w:tc>
        <w:tc>
          <w:tcPr>
            <w:tcW w:w="2226" w:type="dxa"/>
            <w:tcBorders>
              <w:top w:val="single" w:sz="4" w:space="0" w:color="auto"/>
              <w:bottom w:val="single" w:sz="4" w:space="0" w:color="auto"/>
              <w:right w:val="single" w:sz="4" w:space="0" w:color="auto"/>
            </w:tcBorders>
            <w:vAlign w:val="center"/>
          </w:tcPr>
          <w:p w:rsidR="00916E66" w:rsidRDefault="008F43D5">
            <w:pPr>
              <w:widowControl/>
              <w:jc w:val="left"/>
              <w:textAlignment w:val="center"/>
              <w:rPr>
                <w:rStyle w:val="font101"/>
                <w:rFonts w:ascii="Times New Roman" w:hAnsi="Times New Roman" w:cs="Times New Roman" w:hint="default"/>
                <w:color w:val="auto"/>
                <w:sz w:val="15"/>
                <w:szCs w:val="15"/>
                <w:lang/>
              </w:rPr>
            </w:pPr>
            <w:r>
              <w:rPr>
                <w:rStyle w:val="font101"/>
                <w:rFonts w:ascii="Times New Roman" w:hAnsi="Times New Roman" w:cs="Times New Roman" w:hint="default"/>
                <w:color w:val="auto"/>
                <w:sz w:val="15"/>
                <w:szCs w:val="15"/>
                <w:lang/>
              </w:rPr>
              <w:t>1</w:t>
            </w:r>
            <w:r>
              <w:rPr>
                <w:rStyle w:val="font101"/>
                <w:rFonts w:ascii="Times New Roman" w:hAnsi="Times New Roman" w:cs="Times New Roman" w:hint="default"/>
                <w:color w:val="auto"/>
                <w:sz w:val="15"/>
                <w:szCs w:val="15"/>
                <w:lang/>
              </w:rPr>
              <w:t>、厂房系统运行的空炉室维护，包括火道墙裂隙密封、火道墙堵塞竖缝的清理、火道墙与端墙连接处缝隙密封、边火道与炉壳缝隙处密封，密封必须采用标准的密封方式进行，先使用石棉填充，在使用棉、浇、泥混合物进行填堵和抹平；每条火道墙及炉底粘连料的清理、以及损坏炉盖和浇注料块的更换和密封。</w:t>
            </w:r>
            <w:r>
              <w:rPr>
                <w:rStyle w:val="font101"/>
                <w:rFonts w:ascii="Times New Roman" w:hAnsi="Times New Roman" w:cs="Times New Roman" w:hint="default"/>
                <w:color w:val="auto"/>
                <w:sz w:val="15"/>
                <w:szCs w:val="15"/>
                <w:lang/>
              </w:rPr>
              <w:t>2</w:t>
            </w:r>
            <w:r>
              <w:rPr>
                <w:rStyle w:val="font101"/>
                <w:rFonts w:ascii="Times New Roman" w:hAnsi="Times New Roman" w:cs="Times New Roman" w:hint="default"/>
                <w:color w:val="auto"/>
                <w:sz w:val="15"/>
                <w:szCs w:val="15"/>
                <w:lang/>
              </w:rPr>
              <w:t>、炉内团料及料箱底部粘料的清理。</w:t>
            </w:r>
          </w:p>
          <w:p w:rsidR="00916E66" w:rsidRDefault="008F43D5">
            <w:pPr>
              <w:widowControl/>
              <w:jc w:val="left"/>
              <w:textAlignment w:val="center"/>
              <w:rPr>
                <w:rFonts w:ascii="Times New Roman" w:hAnsi="Times New Roman"/>
                <w:sz w:val="15"/>
                <w:szCs w:val="15"/>
              </w:rPr>
            </w:pPr>
            <w:r>
              <w:rPr>
                <w:rStyle w:val="font101"/>
                <w:rFonts w:ascii="Times New Roman" w:hAnsi="Times New Roman" w:cs="Times New Roman" w:hint="default"/>
                <w:color w:val="auto"/>
                <w:sz w:val="15"/>
                <w:szCs w:val="15"/>
                <w:lang/>
              </w:rPr>
              <w:t>3</w:t>
            </w:r>
            <w:r>
              <w:rPr>
                <w:rStyle w:val="font101"/>
                <w:rFonts w:ascii="Times New Roman" w:hAnsi="Times New Roman" w:cs="Times New Roman" w:hint="default"/>
                <w:color w:val="auto"/>
                <w:sz w:val="15"/>
                <w:szCs w:val="15"/>
                <w:lang/>
              </w:rPr>
              <w:t>、火道墙浇筑块之间缝隙的填堵和塞实。作业完成后的浇筑块之间缝隙需达到密实不漏负压的效果。</w:t>
            </w:r>
          </w:p>
        </w:tc>
        <w:tc>
          <w:tcPr>
            <w:tcW w:w="3520" w:type="dxa"/>
            <w:tcBorders>
              <w:top w:val="single" w:sz="4" w:space="0" w:color="auto"/>
              <w:bottom w:val="single" w:sz="4" w:space="0" w:color="auto"/>
              <w:right w:val="single" w:sz="4" w:space="0" w:color="auto"/>
            </w:tcBorders>
            <w:vAlign w:val="center"/>
          </w:tcPr>
          <w:p w:rsidR="00916E66" w:rsidRDefault="008F43D5">
            <w:pPr>
              <w:widowControl/>
              <w:jc w:val="left"/>
              <w:textAlignment w:val="center"/>
              <w:rPr>
                <w:rStyle w:val="font121"/>
                <w:rFonts w:ascii="Times New Roman" w:hAnsi="Times New Roman" w:cs="Times New Roman"/>
                <w:color w:val="auto"/>
                <w:sz w:val="15"/>
                <w:szCs w:val="15"/>
                <w:lang/>
              </w:rPr>
            </w:pPr>
            <w:r>
              <w:rPr>
                <w:rStyle w:val="font121"/>
                <w:rFonts w:ascii="Times New Roman" w:hAnsi="Times New Roman" w:cs="Times New Roman"/>
                <w:color w:val="auto"/>
                <w:sz w:val="15"/>
                <w:szCs w:val="15"/>
                <w:lang/>
              </w:rPr>
              <w:t>1</w:t>
            </w:r>
            <w:r>
              <w:rPr>
                <w:rStyle w:val="font101"/>
                <w:rFonts w:ascii="Times New Roman" w:hAnsi="Times New Roman" w:cs="Times New Roman" w:hint="default"/>
                <w:color w:val="auto"/>
                <w:sz w:val="15"/>
                <w:szCs w:val="15"/>
                <w:lang/>
              </w:rPr>
              <w:t>、</w:t>
            </w:r>
            <w:r>
              <w:rPr>
                <w:rStyle w:val="font71"/>
                <w:rFonts w:ascii="Times New Roman" w:hAnsi="Times New Roman" w:cs="Times New Roman" w:hint="default"/>
                <w:color w:val="auto"/>
                <w:sz w:val="15"/>
                <w:szCs w:val="15"/>
                <w:lang/>
              </w:rPr>
              <w:t>每天</w:t>
            </w:r>
            <w:r>
              <w:rPr>
                <w:rStyle w:val="font71"/>
                <w:rFonts w:ascii="Times New Roman" w:hAnsi="Times New Roman" w:cs="Times New Roman" w:hint="default"/>
                <w:color w:val="auto"/>
                <w:sz w:val="15"/>
                <w:szCs w:val="15"/>
                <w:lang/>
              </w:rPr>
              <w:t>8:00-16:00</w:t>
            </w:r>
            <w:r>
              <w:rPr>
                <w:rStyle w:val="font101"/>
                <w:rFonts w:ascii="Times New Roman" w:hAnsi="Times New Roman" w:cs="Times New Roman" w:hint="default"/>
                <w:color w:val="auto"/>
                <w:sz w:val="15"/>
                <w:szCs w:val="15"/>
                <w:lang/>
              </w:rPr>
              <w:t>必须完成每个厂房两个空炉室的维护。</w:t>
            </w:r>
          </w:p>
          <w:p w:rsidR="00916E66" w:rsidRDefault="008F43D5">
            <w:pPr>
              <w:widowControl/>
              <w:jc w:val="left"/>
              <w:textAlignment w:val="center"/>
              <w:rPr>
                <w:rFonts w:ascii="Times New Roman" w:hAnsi="Times New Roman"/>
                <w:sz w:val="15"/>
                <w:szCs w:val="15"/>
              </w:rPr>
            </w:pPr>
            <w:r>
              <w:rPr>
                <w:rFonts w:ascii="Times New Roman" w:hAnsi="Times New Roman"/>
                <w:sz w:val="15"/>
                <w:szCs w:val="15"/>
                <w:lang/>
              </w:rPr>
              <w:t>2</w:t>
            </w:r>
            <w:r>
              <w:rPr>
                <w:rFonts w:ascii="Times New Roman" w:hAnsi="Times New Roman"/>
                <w:sz w:val="15"/>
                <w:szCs w:val="15"/>
                <w:lang/>
              </w:rPr>
              <w:t>、炉墙四周及炉底粘接料必须清理干净，洒落在料箱的团料料和耐火材料必须清理出料箱。</w:t>
            </w:r>
          </w:p>
          <w:p w:rsidR="00916E66" w:rsidRDefault="008F43D5">
            <w:pPr>
              <w:widowControl/>
              <w:jc w:val="left"/>
              <w:textAlignment w:val="center"/>
              <w:rPr>
                <w:rFonts w:ascii="Times New Roman" w:hAnsi="Times New Roman"/>
                <w:sz w:val="15"/>
                <w:szCs w:val="15"/>
              </w:rPr>
            </w:pPr>
            <w:r>
              <w:rPr>
                <w:rStyle w:val="font101"/>
                <w:rFonts w:ascii="Times New Roman" w:hAnsi="Times New Roman" w:cs="Times New Roman" w:hint="default"/>
                <w:color w:val="auto"/>
                <w:sz w:val="15"/>
                <w:szCs w:val="15"/>
                <w:lang/>
              </w:rPr>
              <w:t>3</w:t>
            </w:r>
            <w:r>
              <w:rPr>
                <w:rStyle w:val="font101"/>
                <w:rFonts w:ascii="Times New Roman" w:hAnsi="Times New Roman" w:cs="Times New Roman" w:hint="default"/>
                <w:color w:val="auto"/>
                <w:sz w:val="15"/>
                <w:szCs w:val="15"/>
                <w:lang/>
              </w:rPr>
              <w:t>、火道墙顶部破损保温盖、</w:t>
            </w:r>
            <w:r>
              <w:rPr>
                <w:rStyle w:val="font71"/>
                <w:rFonts w:ascii="Times New Roman" w:hAnsi="Times New Roman" w:cs="Times New Roman" w:hint="default"/>
                <w:color w:val="auto"/>
                <w:sz w:val="15"/>
                <w:szCs w:val="15"/>
                <w:lang/>
              </w:rPr>
              <w:t>浇筑盖及石棉圈更换，</w:t>
            </w:r>
            <w:r>
              <w:rPr>
                <w:rStyle w:val="font101"/>
                <w:rFonts w:ascii="Times New Roman" w:hAnsi="Times New Roman" w:cs="Times New Roman" w:hint="default"/>
                <w:color w:val="auto"/>
                <w:sz w:val="15"/>
                <w:szCs w:val="15"/>
                <w:lang/>
              </w:rPr>
              <w:t>并将更换后的废旧材料运至指定地点。</w:t>
            </w:r>
          </w:p>
          <w:p w:rsidR="00916E66" w:rsidRDefault="008F43D5">
            <w:pPr>
              <w:widowControl/>
              <w:jc w:val="left"/>
              <w:textAlignment w:val="center"/>
              <w:rPr>
                <w:rFonts w:ascii="Times New Roman" w:hAnsi="Times New Roman"/>
                <w:sz w:val="15"/>
                <w:szCs w:val="15"/>
              </w:rPr>
            </w:pPr>
            <w:r>
              <w:rPr>
                <w:rStyle w:val="font121"/>
                <w:rFonts w:ascii="Times New Roman" w:hAnsi="Times New Roman" w:cs="Times New Roman"/>
                <w:color w:val="auto"/>
                <w:sz w:val="15"/>
                <w:szCs w:val="15"/>
                <w:lang/>
              </w:rPr>
              <w:t>4</w:t>
            </w:r>
            <w:r>
              <w:rPr>
                <w:rStyle w:val="font101"/>
                <w:rFonts w:ascii="Times New Roman" w:hAnsi="Times New Roman" w:cs="Times New Roman" w:hint="default"/>
                <w:color w:val="auto"/>
                <w:sz w:val="15"/>
                <w:szCs w:val="15"/>
                <w:lang/>
              </w:rPr>
              <w:t>、火道墙裂隙密封、火道墙与端墙连接处缝隙密封、边火道与炉壳缝隙处密封使用耐高温保温棉填堵，再使用耐火泥涂抹，炉墙竖缝严禁堵死。</w:t>
            </w:r>
          </w:p>
          <w:p w:rsidR="00916E66" w:rsidRDefault="008F43D5">
            <w:pPr>
              <w:widowControl/>
              <w:jc w:val="left"/>
              <w:textAlignment w:val="center"/>
              <w:rPr>
                <w:rFonts w:ascii="Times New Roman" w:hAnsi="Times New Roman"/>
                <w:sz w:val="15"/>
                <w:szCs w:val="15"/>
              </w:rPr>
            </w:pPr>
            <w:r>
              <w:rPr>
                <w:rStyle w:val="font121"/>
                <w:rFonts w:ascii="Times New Roman" w:hAnsi="Times New Roman" w:cs="Times New Roman"/>
                <w:color w:val="auto"/>
                <w:sz w:val="15"/>
                <w:szCs w:val="15"/>
                <w:lang/>
              </w:rPr>
              <w:t>5</w:t>
            </w:r>
            <w:r>
              <w:rPr>
                <w:rStyle w:val="font101"/>
                <w:rFonts w:ascii="Times New Roman" w:hAnsi="Times New Roman" w:cs="Times New Roman" w:hint="default"/>
                <w:color w:val="auto"/>
                <w:sz w:val="15"/>
                <w:szCs w:val="15"/>
                <w:lang/>
              </w:rPr>
              <w:t>、浇注料盖板间的缝隙使用石棉填塞，再使用浇注料堵漏。</w:t>
            </w:r>
          </w:p>
          <w:p w:rsidR="00916E66" w:rsidRDefault="008F43D5">
            <w:pPr>
              <w:widowControl/>
              <w:jc w:val="left"/>
              <w:textAlignment w:val="center"/>
              <w:rPr>
                <w:rFonts w:ascii="Times New Roman" w:hAnsi="Times New Roman"/>
                <w:sz w:val="15"/>
                <w:szCs w:val="15"/>
              </w:rPr>
            </w:pPr>
            <w:r>
              <w:rPr>
                <w:rStyle w:val="font121"/>
                <w:rFonts w:ascii="Times New Roman" w:hAnsi="Times New Roman" w:cs="Times New Roman"/>
                <w:color w:val="auto"/>
                <w:sz w:val="15"/>
                <w:szCs w:val="15"/>
                <w:lang/>
              </w:rPr>
              <w:t>6</w:t>
            </w:r>
            <w:r>
              <w:rPr>
                <w:rStyle w:val="font101"/>
                <w:rFonts w:ascii="Times New Roman" w:hAnsi="Times New Roman" w:cs="Times New Roman" w:hint="default"/>
                <w:color w:val="auto"/>
                <w:sz w:val="15"/>
                <w:szCs w:val="15"/>
                <w:lang/>
              </w:rPr>
              <w:t>、损坏严重的浇注料盖板，在护炉时进行更换。</w:t>
            </w:r>
          </w:p>
          <w:p w:rsidR="00916E66" w:rsidRDefault="008F43D5">
            <w:pPr>
              <w:contextualSpacing/>
              <w:jc w:val="left"/>
              <w:rPr>
                <w:rFonts w:ascii="Times New Roman" w:hAnsi="Times New Roman"/>
                <w:sz w:val="15"/>
                <w:szCs w:val="15"/>
              </w:rPr>
            </w:pPr>
            <w:r>
              <w:rPr>
                <w:rStyle w:val="font31"/>
                <w:rFonts w:ascii="Times New Roman" w:hAnsi="Times New Roman" w:cs="Times New Roman"/>
                <w:color w:val="auto"/>
                <w:sz w:val="15"/>
                <w:szCs w:val="15"/>
                <w:lang/>
              </w:rPr>
              <w:t>7</w:t>
            </w:r>
            <w:r>
              <w:rPr>
                <w:rStyle w:val="font41"/>
                <w:rFonts w:ascii="Times New Roman" w:hAnsi="Times New Roman" w:cs="Times New Roman" w:hint="default"/>
                <w:color w:val="auto"/>
                <w:sz w:val="15"/>
                <w:szCs w:val="15"/>
                <w:lang/>
              </w:rPr>
              <w:t>、护炉结束，通过验收后双方签字确认，验收未通过按照要求重新维护。</w:t>
            </w:r>
          </w:p>
        </w:tc>
        <w:tc>
          <w:tcPr>
            <w:tcW w:w="647" w:type="dxa"/>
            <w:tcBorders>
              <w:top w:val="single" w:sz="4" w:space="0" w:color="auto"/>
              <w:bottom w:val="single" w:sz="4" w:space="0" w:color="auto"/>
              <w:right w:val="single" w:sz="4" w:space="0" w:color="auto"/>
            </w:tcBorders>
            <w:vAlign w:val="center"/>
          </w:tcPr>
          <w:p w:rsidR="00916E66" w:rsidRDefault="008F43D5">
            <w:pPr>
              <w:contextualSpacing/>
              <w:jc w:val="center"/>
              <w:rPr>
                <w:rFonts w:ascii="Times New Roman" w:hAnsi="Times New Roman"/>
                <w:sz w:val="15"/>
                <w:szCs w:val="15"/>
              </w:rPr>
            </w:pPr>
            <w:r>
              <w:rPr>
                <w:rFonts w:ascii="Times New Roman" w:hAnsi="Times New Roman"/>
                <w:sz w:val="15"/>
                <w:szCs w:val="15"/>
              </w:rPr>
              <w:t>所用工器具</w:t>
            </w:r>
            <w:r>
              <w:rPr>
                <w:rFonts w:ascii="Times New Roman" w:hAnsi="Times New Roman"/>
                <w:sz w:val="15"/>
                <w:szCs w:val="15"/>
              </w:rPr>
              <w:t>由乙方自行配备。甲方提供耐火棉、耐火泥、耐火胶。</w:t>
            </w:r>
          </w:p>
        </w:tc>
        <w:tc>
          <w:tcPr>
            <w:tcW w:w="426" w:type="dxa"/>
            <w:tcBorders>
              <w:top w:val="single" w:sz="4" w:space="0" w:color="auto"/>
              <w:left w:val="single" w:sz="4" w:space="0" w:color="auto"/>
              <w:bottom w:val="single" w:sz="4" w:space="0" w:color="auto"/>
              <w:right w:val="single" w:sz="4" w:space="0" w:color="auto"/>
            </w:tcBorders>
            <w:vAlign w:val="center"/>
          </w:tcPr>
          <w:p w:rsidR="00916E66" w:rsidRDefault="008F43D5">
            <w:pPr>
              <w:contextualSpacing/>
              <w:jc w:val="center"/>
              <w:rPr>
                <w:rFonts w:ascii="Times New Roman" w:hAnsi="Times New Roman"/>
                <w:sz w:val="15"/>
                <w:szCs w:val="15"/>
              </w:rPr>
            </w:pPr>
            <w:r>
              <w:rPr>
                <w:rFonts w:ascii="Times New Roman" w:hAnsi="Times New Roman"/>
                <w:sz w:val="15"/>
                <w:szCs w:val="15"/>
              </w:rPr>
              <w:t>个</w:t>
            </w:r>
          </w:p>
        </w:tc>
        <w:tc>
          <w:tcPr>
            <w:tcW w:w="567" w:type="dxa"/>
            <w:tcBorders>
              <w:top w:val="single" w:sz="4" w:space="0" w:color="auto"/>
              <w:left w:val="single" w:sz="4" w:space="0" w:color="auto"/>
              <w:bottom w:val="single" w:sz="4" w:space="0" w:color="auto"/>
            </w:tcBorders>
            <w:vAlign w:val="center"/>
          </w:tcPr>
          <w:p w:rsidR="00916E66" w:rsidRDefault="008F43D5">
            <w:pPr>
              <w:jc w:val="center"/>
              <w:rPr>
                <w:rFonts w:ascii="Times New Roman" w:hAnsi="Times New Roman"/>
                <w:sz w:val="15"/>
                <w:szCs w:val="15"/>
              </w:rPr>
            </w:pPr>
            <w:r>
              <w:rPr>
                <w:rFonts w:ascii="Times New Roman" w:hAnsi="Times New Roman"/>
                <w:sz w:val="15"/>
                <w:szCs w:val="15"/>
              </w:rPr>
              <w:t>2920</w:t>
            </w:r>
          </w:p>
        </w:tc>
        <w:tc>
          <w:tcPr>
            <w:tcW w:w="708" w:type="dxa"/>
            <w:tcBorders>
              <w:top w:val="single" w:sz="4" w:space="0" w:color="auto"/>
              <w:left w:val="single" w:sz="4" w:space="0" w:color="auto"/>
              <w:bottom w:val="single" w:sz="4" w:space="0" w:color="auto"/>
            </w:tcBorders>
            <w:vAlign w:val="center"/>
          </w:tcPr>
          <w:p w:rsidR="00916E66" w:rsidRDefault="008F43D5">
            <w:pPr>
              <w:widowControl/>
              <w:jc w:val="center"/>
              <w:textAlignment w:val="center"/>
              <w:rPr>
                <w:rFonts w:ascii="Times New Roman" w:hAnsi="Times New Roman"/>
                <w:sz w:val="18"/>
                <w:szCs w:val="18"/>
              </w:rPr>
            </w:pPr>
            <w:r>
              <w:rPr>
                <w:rFonts w:ascii="宋体" w:hAnsi="宋体" w:cs="宋体" w:hint="eastAsia"/>
                <w:color w:val="000000"/>
                <w:sz w:val="18"/>
                <w:szCs w:val="18"/>
                <w:lang/>
              </w:rPr>
              <w:t>8760</w:t>
            </w:r>
          </w:p>
        </w:tc>
      </w:tr>
      <w:tr w:rsidR="00916E66">
        <w:trPr>
          <w:trHeight w:val="340"/>
        </w:trPr>
        <w:tc>
          <w:tcPr>
            <w:tcW w:w="508" w:type="dxa"/>
            <w:tcBorders>
              <w:top w:val="single" w:sz="4" w:space="0" w:color="auto"/>
              <w:bottom w:val="single" w:sz="4" w:space="0" w:color="auto"/>
            </w:tcBorders>
            <w:vAlign w:val="center"/>
          </w:tcPr>
          <w:p w:rsidR="00916E66" w:rsidRDefault="008F43D5">
            <w:pPr>
              <w:jc w:val="center"/>
              <w:rPr>
                <w:rFonts w:ascii="Times New Roman" w:hAnsi="Times New Roman"/>
                <w:sz w:val="15"/>
                <w:szCs w:val="15"/>
              </w:rPr>
            </w:pPr>
            <w:r>
              <w:rPr>
                <w:rFonts w:ascii="Times New Roman" w:hAnsi="Times New Roman"/>
                <w:sz w:val="15"/>
                <w:szCs w:val="15"/>
              </w:rPr>
              <w:t>3</w:t>
            </w:r>
          </w:p>
        </w:tc>
        <w:tc>
          <w:tcPr>
            <w:tcW w:w="776" w:type="dxa"/>
            <w:tcBorders>
              <w:top w:val="single" w:sz="4" w:space="0" w:color="auto"/>
              <w:bottom w:val="single" w:sz="4" w:space="0" w:color="auto"/>
              <w:right w:val="single" w:sz="4" w:space="0" w:color="auto"/>
            </w:tcBorders>
            <w:vAlign w:val="center"/>
          </w:tcPr>
          <w:p w:rsidR="00916E66" w:rsidRDefault="008F43D5">
            <w:pPr>
              <w:contextualSpacing/>
              <w:jc w:val="center"/>
              <w:rPr>
                <w:rFonts w:ascii="Times New Roman" w:hAnsi="Times New Roman"/>
                <w:sz w:val="15"/>
                <w:szCs w:val="15"/>
              </w:rPr>
            </w:pPr>
            <w:r>
              <w:rPr>
                <w:rFonts w:ascii="Times New Roman" w:hAnsi="Times New Roman"/>
                <w:sz w:val="15"/>
                <w:szCs w:val="15"/>
              </w:rPr>
              <w:t>清理排烟架</w:t>
            </w:r>
          </w:p>
        </w:tc>
        <w:tc>
          <w:tcPr>
            <w:tcW w:w="2226" w:type="dxa"/>
            <w:tcBorders>
              <w:top w:val="single" w:sz="4" w:space="0" w:color="auto"/>
              <w:bottom w:val="single" w:sz="4" w:space="0" w:color="auto"/>
              <w:right w:val="single" w:sz="4" w:space="0" w:color="auto"/>
            </w:tcBorders>
            <w:vAlign w:val="center"/>
          </w:tcPr>
          <w:p w:rsidR="00916E66" w:rsidRDefault="008F43D5">
            <w:pPr>
              <w:contextualSpacing/>
              <w:rPr>
                <w:rFonts w:ascii="Times New Roman" w:hAnsi="Times New Roman"/>
                <w:sz w:val="15"/>
                <w:szCs w:val="15"/>
              </w:rPr>
            </w:pPr>
            <w:r>
              <w:rPr>
                <w:rFonts w:ascii="Times New Roman" w:hAnsi="Times New Roman"/>
                <w:sz w:val="15"/>
                <w:szCs w:val="15"/>
              </w:rPr>
              <w:t>1</w:t>
            </w:r>
            <w:r>
              <w:rPr>
                <w:rFonts w:ascii="Times New Roman" w:hAnsi="Times New Roman"/>
                <w:sz w:val="15"/>
                <w:szCs w:val="15"/>
              </w:rPr>
              <w:t>、将厂房运行换下的排烟架清理干净，保证系统下次移炉的更换。</w:t>
            </w:r>
          </w:p>
          <w:p w:rsidR="00916E66" w:rsidRDefault="008F43D5">
            <w:pPr>
              <w:contextualSpacing/>
              <w:rPr>
                <w:rFonts w:ascii="Times New Roman" w:hAnsi="Times New Roman"/>
                <w:sz w:val="15"/>
                <w:szCs w:val="15"/>
              </w:rPr>
            </w:pPr>
            <w:r>
              <w:rPr>
                <w:rFonts w:ascii="Times New Roman" w:hAnsi="Times New Roman"/>
                <w:sz w:val="15"/>
                <w:szCs w:val="15"/>
              </w:rPr>
              <w:t>2</w:t>
            </w:r>
            <w:r>
              <w:rPr>
                <w:rFonts w:ascii="Times New Roman" w:hAnsi="Times New Roman"/>
                <w:sz w:val="15"/>
                <w:szCs w:val="15"/>
              </w:rPr>
              <w:t>、将清理出的焦油打扫干净放</w:t>
            </w:r>
            <w:r>
              <w:rPr>
                <w:rFonts w:ascii="Times New Roman" w:hAnsi="Times New Roman"/>
                <w:sz w:val="15"/>
                <w:szCs w:val="15"/>
              </w:rPr>
              <w:lastRenderedPageBreak/>
              <w:t>置到指定位置，将排烟架后盖密封完好。</w:t>
            </w:r>
          </w:p>
        </w:tc>
        <w:tc>
          <w:tcPr>
            <w:tcW w:w="3520" w:type="dxa"/>
            <w:tcBorders>
              <w:top w:val="single" w:sz="4" w:space="0" w:color="auto"/>
              <w:bottom w:val="single" w:sz="4" w:space="0" w:color="auto"/>
              <w:right w:val="single" w:sz="4" w:space="0" w:color="auto"/>
            </w:tcBorders>
            <w:vAlign w:val="center"/>
          </w:tcPr>
          <w:p w:rsidR="00916E66" w:rsidRDefault="008F43D5">
            <w:pPr>
              <w:contextualSpacing/>
              <w:jc w:val="left"/>
              <w:rPr>
                <w:rFonts w:ascii="Times New Roman" w:hAnsi="Times New Roman"/>
                <w:sz w:val="15"/>
                <w:szCs w:val="15"/>
              </w:rPr>
            </w:pPr>
            <w:r>
              <w:rPr>
                <w:rFonts w:ascii="Times New Roman" w:hAnsi="Times New Roman"/>
                <w:sz w:val="15"/>
                <w:szCs w:val="15"/>
              </w:rPr>
              <w:lastRenderedPageBreak/>
              <w:t>1</w:t>
            </w:r>
            <w:r>
              <w:rPr>
                <w:rFonts w:ascii="Times New Roman" w:hAnsi="Times New Roman"/>
                <w:sz w:val="15"/>
                <w:szCs w:val="15"/>
              </w:rPr>
              <w:t>、排烟架清理工作的具体时间由炭素分厂班组长提前一小时通知，保证清理质量，烟筒内部、软连接翻板处焦油或积灰必须清理干净，人孔处螺丝必须拧紧。</w:t>
            </w:r>
          </w:p>
          <w:p w:rsidR="00916E66" w:rsidRDefault="008F43D5">
            <w:pPr>
              <w:contextualSpacing/>
              <w:jc w:val="left"/>
              <w:rPr>
                <w:rFonts w:ascii="Times New Roman" w:hAnsi="Times New Roman"/>
                <w:sz w:val="15"/>
                <w:szCs w:val="15"/>
              </w:rPr>
            </w:pPr>
            <w:r>
              <w:rPr>
                <w:rFonts w:ascii="Times New Roman" w:hAnsi="Times New Roman"/>
                <w:sz w:val="15"/>
                <w:szCs w:val="15"/>
              </w:rPr>
              <w:lastRenderedPageBreak/>
              <w:t>2</w:t>
            </w:r>
            <w:r>
              <w:rPr>
                <w:rFonts w:ascii="Times New Roman" w:hAnsi="Times New Roman"/>
                <w:sz w:val="15"/>
                <w:szCs w:val="15"/>
              </w:rPr>
              <w:t>、必须了解每天的移炉时间，移炉后及时清理，进度不能延误移炉时间。</w:t>
            </w:r>
          </w:p>
          <w:p w:rsidR="00916E66" w:rsidRDefault="008F43D5">
            <w:pPr>
              <w:contextualSpacing/>
              <w:jc w:val="left"/>
              <w:rPr>
                <w:rFonts w:ascii="Times New Roman" w:hAnsi="Times New Roman"/>
                <w:sz w:val="15"/>
                <w:szCs w:val="15"/>
              </w:rPr>
            </w:pPr>
            <w:r>
              <w:rPr>
                <w:rFonts w:ascii="Times New Roman" w:hAnsi="Times New Roman"/>
                <w:sz w:val="15"/>
                <w:szCs w:val="15"/>
              </w:rPr>
              <w:t>3</w:t>
            </w:r>
            <w:r>
              <w:rPr>
                <w:rFonts w:ascii="Times New Roman" w:hAnsi="Times New Roman"/>
                <w:sz w:val="15"/>
                <w:szCs w:val="15"/>
              </w:rPr>
              <w:t>、突发情况，需要清理排烟架时，必须在</w:t>
            </w:r>
            <w:r>
              <w:rPr>
                <w:rFonts w:ascii="Times New Roman" w:hAnsi="Times New Roman"/>
                <w:sz w:val="15"/>
                <w:szCs w:val="15"/>
              </w:rPr>
              <w:t>1</w:t>
            </w:r>
            <w:r>
              <w:rPr>
                <w:rFonts w:ascii="Times New Roman" w:hAnsi="Times New Roman"/>
                <w:sz w:val="15"/>
                <w:szCs w:val="15"/>
              </w:rPr>
              <w:t>小时内到现场进行排烟架清理作业。</w:t>
            </w:r>
          </w:p>
        </w:tc>
        <w:tc>
          <w:tcPr>
            <w:tcW w:w="647" w:type="dxa"/>
            <w:tcBorders>
              <w:top w:val="single" w:sz="4" w:space="0" w:color="auto"/>
              <w:bottom w:val="single" w:sz="4" w:space="0" w:color="auto"/>
              <w:right w:val="single" w:sz="4" w:space="0" w:color="auto"/>
            </w:tcBorders>
            <w:vAlign w:val="center"/>
          </w:tcPr>
          <w:p w:rsidR="00916E66" w:rsidRDefault="008F43D5">
            <w:pPr>
              <w:contextualSpacing/>
              <w:jc w:val="center"/>
              <w:rPr>
                <w:rFonts w:ascii="Times New Roman" w:hAnsi="Times New Roman"/>
                <w:sz w:val="15"/>
                <w:szCs w:val="15"/>
              </w:rPr>
            </w:pPr>
            <w:r>
              <w:rPr>
                <w:rFonts w:ascii="Times New Roman" w:hAnsi="Times New Roman"/>
                <w:sz w:val="15"/>
                <w:szCs w:val="15"/>
              </w:rPr>
              <w:lastRenderedPageBreak/>
              <w:t>所用工器具由乙方</w:t>
            </w:r>
            <w:r>
              <w:rPr>
                <w:rFonts w:ascii="Times New Roman" w:hAnsi="Times New Roman"/>
                <w:sz w:val="15"/>
                <w:szCs w:val="15"/>
              </w:rPr>
              <w:lastRenderedPageBreak/>
              <w:t>自行配备。</w:t>
            </w:r>
          </w:p>
        </w:tc>
        <w:tc>
          <w:tcPr>
            <w:tcW w:w="426" w:type="dxa"/>
            <w:tcBorders>
              <w:top w:val="single" w:sz="4" w:space="0" w:color="auto"/>
              <w:left w:val="single" w:sz="4" w:space="0" w:color="auto"/>
              <w:bottom w:val="single" w:sz="4" w:space="0" w:color="auto"/>
              <w:right w:val="single" w:sz="4" w:space="0" w:color="auto"/>
            </w:tcBorders>
            <w:vAlign w:val="center"/>
          </w:tcPr>
          <w:p w:rsidR="00916E66" w:rsidRDefault="008F43D5">
            <w:pPr>
              <w:jc w:val="center"/>
              <w:rPr>
                <w:rFonts w:ascii="Times New Roman" w:hAnsi="Times New Roman"/>
                <w:sz w:val="15"/>
                <w:szCs w:val="15"/>
              </w:rPr>
            </w:pPr>
            <w:r>
              <w:rPr>
                <w:rFonts w:ascii="Times New Roman" w:hAnsi="Times New Roman"/>
                <w:sz w:val="15"/>
                <w:szCs w:val="15"/>
              </w:rPr>
              <w:lastRenderedPageBreak/>
              <w:t>个</w:t>
            </w:r>
          </w:p>
        </w:tc>
        <w:tc>
          <w:tcPr>
            <w:tcW w:w="567" w:type="dxa"/>
            <w:tcBorders>
              <w:top w:val="single" w:sz="4" w:space="0" w:color="auto"/>
              <w:left w:val="single" w:sz="4" w:space="0" w:color="auto"/>
              <w:bottom w:val="single" w:sz="4" w:space="0" w:color="auto"/>
            </w:tcBorders>
            <w:vAlign w:val="center"/>
          </w:tcPr>
          <w:p w:rsidR="00916E66" w:rsidRDefault="008F43D5">
            <w:pPr>
              <w:jc w:val="center"/>
              <w:rPr>
                <w:rFonts w:ascii="Times New Roman" w:hAnsi="Times New Roman"/>
                <w:sz w:val="15"/>
                <w:szCs w:val="15"/>
              </w:rPr>
            </w:pPr>
            <w:r>
              <w:rPr>
                <w:rFonts w:ascii="Times New Roman" w:hAnsi="Times New Roman"/>
                <w:sz w:val="15"/>
                <w:szCs w:val="15"/>
              </w:rPr>
              <w:t>2400</w:t>
            </w:r>
          </w:p>
        </w:tc>
        <w:tc>
          <w:tcPr>
            <w:tcW w:w="708" w:type="dxa"/>
            <w:tcBorders>
              <w:top w:val="single" w:sz="4" w:space="0" w:color="auto"/>
              <w:left w:val="single" w:sz="4" w:space="0" w:color="auto"/>
              <w:bottom w:val="single" w:sz="4" w:space="0" w:color="auto"/>
            </w:tcBorders>
            <w:vAlign w:val="center"/>
          </w:tcPr>
          <w:p w:rsidR="00916E66" w:rsidRDefault="008F43D5">
            <w:pPr>
              <w:widowControl/>
              <w:jc w:val="center"/>
              <w:textAlignment w:val="center"/>
              <w:rPr>
                <w:rFonts w:ascii="Times New Roman" w:hAnsi="Times New Roman"/>
                <w:sz w:val="18"/>
                <w:szCs w:val="18"/>
              </w:rPr>
            </w:pPr>
            <w:r>
              <w:rPr>
                <w:rFonts w:ascii="宋体" w:hAnsi="宋体" w:cs="宋体" w:hint="eastAsia"/>
                <w:color w:val="000000"/>
                <w:sz w:val="18"/>
                <w:szCs w:val="18"/>
                <w:lang/>
              </w:rPr>
              <w:t>7200</w:t>
            </w:r>
          </w:p>
        </w:tc>
      </w:tr>
      <w:tr w:rsidR="00916E66">
        <w:trPr>
          <w:trHeight w:val="340"/>
        </w:trPr>
        <w:tc>
          <w:tcPr>
            <w:tcW w:w="508" w:type="dxa"/>
            <w:tcBorders>
              <w:top w:val="single" w:sz="4" w:space="0" w:color="auto"/>
              <w:bottom w:val="single" w:sz="4" w:space="0" w:color="auto"/>
            </w:tcBorders>
            <w:vAlign w:val="center"/>
          </w:tcPr>
          <w:p w:rsidR="00916E66" w:rsidRDefault="008F43D5">
            <w:pPr>
              <w:jc w:val="center"/>
              <w:rPr>
                <w:rFonts w:ascii="Times New Roman" w:hAnsi="Times New Roman"/>
                <w:sz w:val="15"/>
                <w:szCs w:val="15"/>
              </w:rPr>
            </w:pPr>
            <w:r>
              <w:rPr>
                <w:rFonts w:ascii="Times New Roman" w:hAnsi="Times New Roman"/>
                <w:sz w:val="15"/>
                <w:szCs w:val="15"/>
              </w:rPr>
              <w:lastRenderedPageBreak/>
              <w:t>4</w:t>
            </w:r>
          </w:p>
        </w:tc>
        <w:tc>
          <w:tcPr>
            <w:tcW w:w="776" w:type="dxa"/>
            <w:tcBorders>
              <w:top w:val="single" w:sz="4" w:space="0" w:color="auto"/>
              <w:bottom w:val="single" w:sz="4" w:space="0" w:color="auto"/>
              <w:right w:val="single" w:sz="4" w:space="0" w:color="auto"/>
            </w:tcBorders>
            <w:vAlign w:val="center"/>
          </w:tcPr>
          <w:p w:rsidR="00916E66" w:rsidRDefault="008F43D5">
            <w:pPr>
              <w:contextualSpacing/>
              <w:jc w:val="center"/>
              <w:rPr>
                <w:rFonts w:ascii="Times New Roman" w:hAnsi="Times New Roman"/>
                <w:sz w:val="15"/>
                <w:szCs w:val="15"/>
              </w:rPr>
            </w:pPr>
            <w:r>
              <w:rPr>
                <w:rFonts w:ascii="Times New Roman" w:hAnsi="Times New Roman"/>
                <w:sz w:val="15"/>
                <w:szCs w:val="15"/>
              </w:rPr>
              <w:t>清理阳极炭块表面及炭碗内焦粒</w:t>
            </w:r>
          </w:p>
        </w:tc>
        <w:tc>
          <w:tcPr>
            <w:tcW w:w="2226" w:type="dxa"/>
            <w:tcBorders>
              <w:top w:val="single" w:sz="4" w:space="0" w:color="auto"/>
              <w:bottom w:val="single" w:sz="4" w:space="0" w:color="auto"/>
              <w:right w:val="single" w:sz="4" w:space="0" w:color="auto"/>
            </w:tcBorders>
            <w:vAlign w:val="center"/>
          </w:tcPr>
          <w:p w:rsidR="00916E66" w:rsidRDefault="008F43D5">
            <w:pPr>
              <w:widowControl/>
              <w:textAlignment w:val="center"/>
              <w:rPr>
                <w:rStyle w:val="font121"/>
                <w:rFonts w:ascii="Times New Roman" w:hAnsi="Times New Roman" w:cs="Times New Roman"/>
                <w:color w:val="auto"/>
                <w:sz w:val="15"/>
                <w:szCs w:val="15"/>
                <w:lang/>
              </w:rPr>
            </w:pPr>
            <w:r>
              <w:rPr>
                <w:rStyle w:val="font121"/>
                <w:rFonts w:ascii="Times New Roman" w:hAnsi="Times New Roman" w:cs="Times New Roman"/>
                <w:color w:val="auto"/>
                <w:sz w:val="15"/>
                <w:szCs w:val="15"/>
                <w:lang/>
              </w:rPr>
              <w:t>1</w:t>
            </w:r>
            <w:r>
              <w:rPr>
                <w:rStyle w:val="font101"/>
                <w:rFonts w:ascii="Times New Roman" w:hAnsi="Times New Roman" w:cs="Times New Roman" w:hint="default"/>
                <w:color w:val="auto"/>
                <w:sz w:val="15"/>
                <w:szCs w:val="15"/>
                <w:lang/>
              </w:rPr>
              <w:t>、清理炭块清理区待检炭块整体（四周、上下面）、炭碗内部、</w:t>
            </w:r>
            <w:r>
              <w:rPr>
                <w:rStyle w:val="font71"/>
                <w:rFonts w:ascii="Times New Roman" w:hAnsi="Times New Roman" w:cs="Times New Roman" w:hint="default"/>
                <w:color w:val="auto"/>
                <w:sz w:val="15"/>
                <w:szCs w:val="15"/>
                <w:lang/>
              </w:rPr>
              <w:t>炭碗内螺旋槽处粘结</w:t>
            </w:r>
            <w:r>
              <w:rPr>
                <w:rStyle w:val="font101"/>
                <w:rFonts w:ascii="Times New Roman" w:hAnsi="Times New Roman" w:cs="Times New Roman" w:hint="default"/>
                <w:color w:val="auto"/>
                <w:sz w:val="15"/>
                <w:szCs w:val="15"/>
                <w:lang/>
              </w:rPr>
              <w:t>的填充料进行清理。</w:t>
            </w:r>
          </w:p>
          <w:p w:rsidR="00916E66" w:rsidRDefault="008F43D5">
            <w:pPr>
              <w:contextualSpacing/>
              <w:rPr>
                <w:rFonts w:ascii="Times New Roman" w:hAnsi="Times New Roman"/>
                <w:sz w:val="15"/>
                <w:szCs w:val="15"/>
              </w:rPr>
            </w:pPr>
            <w:r>
              <w:rPr>
                <w:rStyle w:val="font121"/>
                <w:rFonts w:ascii="Times New Roman" w:hAnsi="Times New Roman" w:cs="Times New Roman"/>
                <w:color w:val="auto"/>
                <w:sz w:val="15"/>
                <w:szCs w:val="15"/>
                <w:lang/>
              </w:rPr>
              <w:t>2</w:t>
            </w:r>
            <w:r>
              <w:rPr>
                <w:rStyle w:val="font101"/>
                <w:rFonts w:ascii="Times New Roman" w:hAnsi="Times New Roman" w:cs="Times New Roman" w:hint="default"/>
                <w:color w:val="auto"/>
                <w:sz w:val="15"/>
                <w:szCs w:val="15"/>
                <w:lang/>
              </w:rPr>
              <w:t>、炭块供给组装前炭碗内积料的吹扫工作。</w:t>
            </w:r>
          </w:p>
        </w:tc>
        <w:tc>
          <w:tcPr>
            <w:tcW w:w="3520" w:type="dxa"/>
            <w:tcBorders>
              <w:top w:val="single" w:sz="4" w:space="0" w:color="auto"/>
              <w:bottom w:val="single" w:sz="4" w:space="0" w:color="auto"/>
              <w:right w:val="single" w:sz="4" w:space="0" w:color="auto"/>
            </w:tcBorders>
            <w:vAlign w:val="center"/>
          </w:tcPr>
          <w:p w:rsidR="00916E66" w:rsidRDefault="008F43D5">
            <w:pPr>
              <w:widowControl/>
              <w:jc w:val="left"/>
              <w:textAlignment w:val="center"/>
              <w:rPr>
                <w:rStyle w:val="font51"/>
                <w:rFonts w:ascii="Times New Roman" w:hAnsi="Times New Roman" w:cs="Times New Roman" w:hint="default"/>
                <w:color w:val="auto"/>
                <w:sz w:val="15"/>
                <w:szCs w:val="15"/>
                <w:lang/>
              </w:rPr>
            </w:pPr>
            <w:r>
              <w:rPr>
                <w:rStyle w:val="font51"/>
                <w:rFonts w:ascii="Times New Roman" w:hAnsi="Times New Roman" w:cs="Times New Roman" w:hint="default"/>
                <w:color w:val="auto"/>
                <w:sz w:val="15"/>
                <w:szCs w:val="15"/>
                <w:lang/>
              </w:rPr>
              <w:t>1</w:t>
            </w:r>
            <w:r>
              <w:rPr>
                <w:rStyle w:val="font121"/>
                <w:rFonts w:ascii="Times New Roman" w:hAnsi="Times New Roman" w:cs="Times New Roman"/>
                <w:color w:val="auto"/>
                <w:sz w:val="15"/>
                <w:szCs w:val="15"/>
                <w:lang/>
              </w:rPr>
              <w:t>、炭块清理时间为</w:t>
            </w:r>
            <w:r>
              <w:rPr>
                <w:rStyle w:val="font101"/>
                <w:rFonts w:ascii="Times New Roman" w:hAnsi="Times New Roman" w:cs="Times New Roman" w:hint="default"/>
                <w:color w:val="auto"/>
                <w:sz w:val="15"/>
                <w:szCs w:val="15"/>
                <w:lang/>
              </w:rPr>
              <w:t>每天</w:t>
            </w:r>
            <w:r>
              <w:rPr>
                <w:rStyle w:val="font121"/>
                <w:rFonts w:ascii="Times New Roman" w:hAnsi="Times New Roman" w:cs="Times New Roman"/>
                <w:color w:val="auto"/>
                <w:sz w:val="15"/>
                <w:szCs w:val="15"/>
                <w:lang/>
              </w:rPr>
              <w:t>8</w:t>
            </w:r>
            <w:r>
              <w:rPr>
                <w:rStyle w:val="font101"/>
                <w:rFonts w:ascii="Times New Roman" w:hAnsi="Times New Roman" w:cs="Times New Roman" w:hint="default"/>
                <w:color w:val="auto"/>
                <w:sz w:val="15"/>
                <w:szCs w:val="15"/>
                <w:lang/>
              </w:rPr>
              <w:t>：</w:t>
            </w:r>
            <w:r>
              <w:rPr>
                <w:rStyle w:val="font121"/>
                <w:rFonts w:ascii="Times New Roman" w:hAnsi="Times New Roman" w:cs="Times New Roman"/>
                <w:color w:val="auto"/>
                <w:sz w:val="15"/>
                <w:szCs w:val="15"/>
                <w:lang/>
              </w:rPr>
              <w:t>00—16</w:t>
            </w:r>
            <w:r>
              <w:rPr>
                <w:rStyle w:val="font101"/>
                <w:rFonts w:ascii="Times New Roman" w:hAnsi="Times New Roman" w:cs="Times New Roman" w:hint="default"/>
                <w:color w:val="auto"/>
                <w:sz w:val="15"/>
                <w:szCs w:val="15"/>
                <w:lang/>
              </w:rPr>
              <w:t>：</w:t>
            </w:r>
            <w:r>
              <w:rPr>
                <w:rStyle w:val="font121"/>
                <w:rFonts w:ascii="Times New Roman" w:hAnsi="Times New Roman" w:cs="Times New Roman"/>
                <w:color w:val="auto"/>
                <w:sz w:val="15"/>
                <w:szCs w:val="15"/>
                <w:lang/>
              </w:rPr>
              <w:t>00</w:t>
            </w:r>
            <w:r>
              <w:rPr>
                <w:rStyle w:val="font101"/>
                <w:rFonts w:ascii="Times New Roman" w:hAnsi="Times New Roman" w:cs="Times New Roman" w:hint="default"/>
                <w:color w:val="auto"/>
                <w:sz w:val="15"/>
                <w:szCs w:val="15"/>
                <w:lang/>
              </w:rPr>
              <w:t>。</w:t>
            </w:r>
          </w:p>
          <w:p w:rsidR="00916E66" w:rsidRDefault="008F43D5">
            <w:pPr>
              <w:widowControl/>
              <w:jc w:val="left"/>
              <w:textAlignment w:val="center"/>
              <w:rPr>
                <w:rFonts w:ascii="Times New Roman" w:hAnsi="Times New Roman"/>
                <w:sz w:val="15"/>
                <w:szCs w:val="15"/>
              </w:rPr>
            </w:pPr>
            <w:r>
              <w:rPr>
                <w:rStyle w:val="font121"/>
                <w:rFonts w:ascii="Times New Roman" w:hAnsi="Times New Roman" w:cs="Times New Roman"/>
                <w:color w:val="auto"/>
                <w:sz w:val="15"/>
                <w:szCs w:val="15"/>
                <w:lang/>
              </w:rPr>
              <w:t>2</w:t>
            </w:r>
            <w:r>
              <w:rPr>
                <w:rStyle w:val="font101"/>
                <w:rFonts w:ascii="Times New Roman" w:hAnsi="Times New Roman" w:cs="Times New Roman" w:hint="default"/>
                <w:color w:val="auto"/>
                <w:sz w:val="15"/>
                <w:szCs w:val="15"/>
                <w:lang/>
              </w:rPr>
              <w:t>、清理区的炭块必须全部当天清理完毕，不得积压炭块影响炭素分厂炭块库的正常运行。</w:t>
            </w:r>
          </w:p>
          <w:p w:rsidR="00916E66" w:rsidRDefault="008F43D5">
            <w:pPr>
              <w:widowControl/>
              <w:jc w:val="left"/>
              <w:textAlignment w:val="center"/>
              <w:rPr>
                <w:rFonts w:ascii="Times New Roman" w:hAnsi="Times New Roman"/>
                <w:sz w:val="15"/>
                <w:szCs w:val="15"/>
              </w:rPr>
            </w:pPr>
            <w:r>
              <w:rPr>
                <w:rStyle w:val="font121"/>
                <w:rFonts w:ascii="Times New Roman" w:hAnsi="Times New Roman" w:cs="Times New Roman"/>
                <w:color w:val="auto"/>
                <w:sz w:val="15"/>
                <w:szCs w:val="15"/>
                <w:lang/>
              </w:rPr>
              <w:t>3</w:t>
            </w:r>
            <w:r>
              <w:rPr>
                <w:rStyle w:val="font101"/>
                <w:rFonts w:ascii="Times New Roman" w:hAnsi="Times New Roman" w:cs="Times New Roman" w:hint="default"/>
                <w:color w:val="auto"/>
                <w:sz w:val="15"/>
                <w:szCs w:val="15"/>
                <w:lang/>
              </w:rPr>
              <w:t>、对炭块整体（四周、上下面）、炭碗内部、</w:t>
            </w:r>
            <w:r>
              <w:rPr>
                <w:rStyle w:val="font71"/>
                <w:rFonts w:ascii="Times New Roman" w:hAnsi="Times New Roman" w:cs="Times New Roman" w:hint="default"/>
                <w:color w:val="auto"/>
                <w:sz w:val="15"/>
                <w:szCs w:val="15"/>
                <w:lang/>
              </w:rPr>
              <w:t>炭碗内螺旋槽</w:t>
            </w:r>
            <w:r>
              <w:rPr>
                <w:rStyle w:val="font101"/>
                <w:rFonts w:ascii="Times New Roman" w:hAnsi="Times New Roman" w:cs="Times New Roman" w:hint="default"/>
                <w:color w:val="auto"/>
                <w:sz w:val="15"/>
                <w:szCs w:val="15"/>
                <w:lang/>
              </w:rPr>
              <w:t>处粘结的填充料进行清理；</w:t>
            </w:r>
            <w:r>
              <w:rPr>
                <w:rStyle w:val="font71"/>
                <w:rFonts w:ascii="Times New Roman" w:hAnsi="Times New Roman" w:cs="Times New Roman" w:hint="default"/>
                <w:color w:val="auto"/>
                <w:sz w:val="15"/>
                <w:szCs w:val="15"/>
                <w:lang/>
              </w:rPr>
              <w:t>质检初次判检合格率应不低于</w:t>
            </w:r>
            <w:r>
              <w:rPr>
                <w:rStyle w:val="font61"/>
                <w:rFonts w:ascii="Times New Roman" w:hAnsi="Times New Roman" w:cs="Times New Roman"/>
                <w:color w:val="auto"/>
                <w:sz w:val="15"/>
                <w:szCs w:val="15"/>
                <w:lang/>
              </w:rPr>
              <w:t>90%</w:t>
            </w:r>
            <w:r>
              <w:rPr>
                <w:rStyle w:val="font71"/>
                <w:rFonts w:ascii="Times New Roman" w:hAnsi="Times New Roman" w:cs="Times New Roman" w:hint="default"/>
                <w:color w:val="auto"/>
                <w:sz w:val="15"/>
                <w:szCs w:val="15"/>
                <w:lang/>
              </w:rPr>
              <w:t>，否则扣除当天结算量；最终清理结果</w:t>
            </w:r>
            <w:r>
              <w:rPr>
                <w:rStyle w:val="font61"/>
                <w:rFonts w:ascii="Times New Roman" w:hAnsi="Times New Roman" w:cs="Times New Roman"/>
                <w:color w:val="auto"/>
                <w:sz w:val="15"/>
                <w:szCs w:val="15"/>
                <w:lang/>
              </w:rPr>
              <w:t>100%</w:t>
            </w:r>
            <w:r>
              <w:rPr>
                <w:rStyle w:val="font71"/>
                <w:rFonts w:ascii="Times New Roman" w:hAnsi="Times New Roman" w:cs="Times New Roman" w:hint="default"/>
                <w:color w:val="auto"/>
                <w:sz w:val="15"/>
                <w:szCs w:val="15"/>
                <w:lang/>
              </w:rPr>
              <w:t>符合质检判检标准；</w:t>
            </w:r>
          </w:p>
          <w:p w:rsidR="00916E66" w:rsidRDefault="008F43D5">
            <w:pPr>
              <w:widowControl/>
              <w:jc w:val="left"/>
              <w:textAlignment w:val="center"/>
              <w:rPr>
                <w:rFonts w:ascii="Times New Roman" w:hAnsi="Times New Roman"/>
                <w:sz w:val="15"/>
                <w:szCs w:val="15"/>
              </w:rPr>
            </w:pPr>
            <w:r>
              <w:rPr>
                <w:rStyle w:val="font121"/>
                <w:rFonts w:ascii="Times New Roman" w:hAnsi="Times New Roman" w:cs="Times New Roman"/>
                <w:color w:val="auto"/>
                <w:sz w:val="15"/>
                <w:szCs w:val="15"/>
                <w:lang/>
              </w:rPr>
              <w:t>4</w:t>
            </w:r>
            <w:r>
              <w:rPr>
                <w:rStyle w:val="font101"/>
                <w:rFonts w:ascii="Times New Roman" w:hAnsi="Times New Roman" w:cs="Times New Roman" w:hint="default"/>
                <w:color w:val="auto"/>
                <w:sz w:val="15"/>
                <w:szCs w:val="15"/>
                <w:lang/>
              </w:rPr>
              <w:t>、炭块清理完毕后将工器具按照要求定置摆放。</w:t>
            </w:r>
          </w:p>
          <w:p w:rsidR="00916E66" w:rsidRDefault="008F43D5">
            <w:pPr>
              <w:widowControl/>
              <w:jc w:val="left"/>
              <w:textAlignment w:val="center"/>
              <w:rPr>
                <w:rFonts w:ascii="Times New Roman" w:hAnsi="Times New Roman"/>
                <w:sz w:val="15"/>
                <w:szCs w:val="15"/>
              </w:rPr>
            </w:pPr>
            <w:r>
              <w:rPr>
                <w:rStyle w:val="font121"/>
                <w:rFonts w:ascii="Times New Roman" w:hAnsi="Times New Roman" w:cs="Times New Roman"/>
                <w:color w:val="auto"/>
                <w:sz w:val="15"/>
                <w:szCs w:val="15"/>
                <w:lang/>
              </w:rPr>
              <w:t>5</w:t>
            </w:r>
            <w:r>
              <w:rPr>
                <w:rStyle w:val="font101"/>
                <w:rFonts w:ascii="Times New Roman" w:hAnsi="Times New Roman" w:cs="Times New Roman" w:hint="default"/>
                <w:color w:val="auto"/>
                <w:sz w:val="15"/>
                <w:szCs w:val="15"/>
                <w:lang/>
              </w:rPr>
              <w:t>、炭块供给组装前炭碗内积料的吹扫工作。</w:t>
            </w:r>
          </w:p>
          <w:p w:rsidR="00916E66" w:rsidRDefault="008F43D5">
            <w:pPr>
              <w:widowControl/>
              <w:jc w:val="left"/>
              <w:textAlignment w:val="center"/>
              <w:rPr>
                <w:rFonts w:ascii="Times New Roman" w:hAnsi="Times New Roman"/>
                <w:sz w:val="15"/>
                <w:szCs w:val="15"/>
              </w:rPr>
            </w:pPr>
            <w:r>
              <w:rPr>
                <w:rFonts w:ascii="Times New Roman" w:hAnsi="Times New Roman"/>
                <w:sz w:val="15"/>
                <w:szCs w:val="15"/>
                <w:lang/>
              </w:rPr>
              <w:t>6</w:t>
            </w:r>
            <w:r>
              <w:rPr>
                <w:rFonts w:ascii="Times New Roman" w:hAnsi="Times New Roman"/>
                <w:sz w:val="15"/>
                <w:szCs w:val="15"/>
                <w:lang/>
              </w:rPr>
              <w:t>、清理区炭块转运后，清理下来的填充料按要求筛分后，必须及时分类回收装入大包袋，定置摆放在指定区域。</w:t>
            </w:r>
          </w:p>
        </w:tc>
        <w:tc>
          <w:tcPr>
            <w:tcW w:w="647" w:type="dxa"/>
            <w:tcBorders>
              <w:top w:val="single" w:sz="4" w:space="0" w:color="auto"/>
              <w:bottom w:val="single" w:sz="4" w:space="0" w:color="auto"/>
              <w:right w:val="single" w:sz="4" w:space="0" w:color="auto"/>
            </w:tcBorders>
            <w:vAlign w:val="center"/>
          </w:tcPr>
          <w:p w:rsidR="00916E66" w:rsidRDefault="008F43D5">
            <w:pPr>
              <w:contextualSpacing/>
              <w:jc w:val="center"/>
              <w:rPr>
                <w:rFonts w:ascii="Times New Roman" w:hAnsi="Times New Roman"/>
                <w:sz w:val="15"/>
                <w:szCs w:val="15"/>
              </w:rPr>
            </w:pPr>
            <w:r>
              <w:rPr>
                <w:rFonts w:ascii="Times New Roman" w:hAnsi="Times New Roman"/>
                <w:sz w:val="15"/>
                <w:szCs w:val="15"/>
              </w:rPr>
              <w:t>所用工器具由乙方自行配备。</w:t>
            </w:r>
          </w:p>
        </w:tc>
        <w:tc>
          <w:tcPr>
            <w:tcW w:w="426" w:type="dxa"/>
            <w:tcBorders>
              <w:top w:val="single" w:sz="4" w:space="0" w:color="auto"/>
              <w:left w:val="single" w:sz="4" w:space="0" w:color="auto"/>
              <w:bottom w:val="single" w:sz="4" w:space="0" w:color="auto"/>
              <w:right w:val="single" w:sz="4" w:space="0" w:color="auto"/>
            </w:tcBorders>
            <w:vAlign w:val="center"/>
          </w:tcPr>
          <w:p w:rsidR="00916E66" w:rsidRDefault="008F43D5">
            <w:pPr>
              <w:jc w:val="center"/>
              <w:rPr>
                <w:rFonts w:ascii="Times New Roman" w:hAnsi="Times New Roman"/>
                <w:sz w:val="15"/>
                <w:szCs w:val="15"/>
              </w:rPr>
            </w:pPr>
            <w:r>
              <w:rPr>
                <w:rFonts w:ascii="Times New Roman" w:hAnsi="Times New Roman"/>
                <w:sz w:val="15"/>
                <w:szCs w:val="15"/>
              </w:rPr>
              <w:t>块</w:t>
            </w:r>
          </w:p>
        </w:tc>
        <w:tc>
          <w:tcPr>
            <w:tcW w:w="567" w:type="dxa"/>
            <w:tcBorders>
              <w:top w:val="single" w:sz="4" w:space="0" w:color="auto"/>
              <w:left w:val="single" w:sz="4" w:space="0" w:color="auto"/>
              <w:bottom w:val="single" w:sz="4" w:space="0" w:color="auto"/>
            </w:tcBorders>
            <w:vAlign w:val="center"/>
          </w:tcPr>
          <w:p w:rsidR="00916E66" w:rsidRDefault="008F43D5">
            <w:pPr>
              <w:jc w:val="center"/>
              <w:rPr>
                <w:rFonts w:ascii="Times New Roman" w:hAnsi="Times New Roman"/>
                <w:sz w:val="15"/>
                <w:szCs w:val="15"/>
              </w:rPr>
            </w:pPr>
            <w:r>
              <w:rPr>
                <w:rFonts w:ascii="Times New Roman" w:hAnsi="Times New Roman"/>
                <w:sz w:val="15"/>
                <w:szCs w:val="15"/>
              </w:rPr>
              <w:t>第一年</w:t>
            </w:r>
            <w:r>
              <w:rPr>
                <w:rFonts w:ascii="Times New Roman" w:hAnsi="Times New Roman"/>
                <w:sz w:val="15"/>
                <w:szCs w:val="15"/>
              </w:rPr>
              <w:t>20</w:t>
            </w:r>
            <w:r>
              <w:rPr>
                <w:rFonts w:ascii="Times New Roman" w:hAnsi="Times New Roman"/>
                <w:sz w:val="15"/>
                <w:szCs w:val="15"/>
              </w:rPr>
              <w:t>万块、第二至第五年</w:t>
            </w:r>
            <w:r>
              <w:rPr>
                <w:rFonts w:ascii="Times New Roman" w:hAnsi="Times New Roman"/>
                <w:sz w:val="15"/>
                <w:szCs w:val="15"/>
              </w:rPr>
              <w:t>8</w:t>
            </w:r>
            <w:r>
              <w:rPr>
                <w:rFonts w:ascii="Times New Roman" w:hAnsi="Times New Roman"/>
                <w:sz w:val="15"/>
                <w:szCs w:val="15"/>
              </w:rPr>
              <w:t>万块</w:t>
            </w:r>
          </w:p>
        </w:tc>
        <w:tc>
          <w:tcPr>
            <w:tcW w:w="708" w:type="dxa"/>
            <w:tcBorders>
              <w:top w:val="single" w:sz="4" w:space="0" w:color="auto"/>
              <w:left w:val="single" w:sz="4" w:space="0" w:color="auto"/>
              <w:bottom w:val="single" w:sz="4" w:space="0" w:color="auto"/>
            </w:tcBorders>
            <w:vAlign w:val="center"/>
          </w:tcPr>
          <w:p w:rsidR="00916E66" w:rsidRDefault="008F43D5">
            <w:pPr>
              <w:widowControl/>
              <w:jc w:val="center"/>
              <w:textAlignment w:val="center"/>
              <w:rPr>
                <w:rFonts w:ascii="Times New Roman" w:hAnsi="Times New Roman"/>
                <w:sz w:val="18"/>
                <w:szCs w:val="18"/>
              </w:rPr>
            </w:pPr>
            <w:r>
              <w:rPr>
                <w:rFonts w:ascii="宋体" w:hAnsi="宋体" w:cs="宋体" w:hint="eastAsia"/>
                <w:color w:val="000000"/>
                <w:sz w:val="18"/>
                <w:szCs w:val="18"/>
                <w:lang/>
              </w:rPr>
              <w:t>36000</w:t>
            </w:r>
          </w:p>
        </w:tc>
      </w:tr>
      <w:tr w:rsidR="00916E66">
        <w:trPr>
          <w:trHeight w:val="340"/>
        </w:trPr>
        <w:tc>
          <w:tcPr>
            <w:tcW w:w="508" w:type="dxa"/>
            <w:tcBorders>
              <w:top w:val="single" w:sz="4" w:space="0" w:color="auto"/>
              <w:bottom w:val="single" w:sz="4" w:space="0" w:color="auto"/>
            </w:tcBorders>
            <w:vAlign w:val="center"/>
          </w:tcPr>
          <w:p w:rsidR="00916E66" w:rsidRDefault="008F43D5">
            <w:pPr>
              <w:jc w:val="center"/>
              <w:rPr>
                <w:rFonts w:ascii="Times New Roman" w:hAnsi="Times New Roman"/>
                <w:sz w:val="15"/>
                <w:szCs w:val="15"/>
              </w:rPr>
            </w:pPr>
            <w:r>
              <w:rPr>
                <w:rFonts w:ascii="Times New Roman" w:hAnsi="Times New Roman"/>
                <w:sz w:val="15"/>
                <w:szCs w:val="15"/>
              </w:rPr>
              <w:t>5</w:t>
            </w:r>
          </w:p>
        </w:tc>
        <w:tc>
          <w:tcPr>
            <w:tcW w:w="776" w:type="dxa"/>
            <w:tcBorders>
              <w:top w:val="single" w:sz="4" w:space="0" w:color="auto"/>
              <w:bottom w:val="single" w:sz="4" w:space="0" w:color="auto"/>
              <w:right w:val="single" w:sz="4" w:space="0" w:color="auto"/>
            </w:tcBorders>
            <w:vAlign w:val="center"/>
          </w:tcPr>
          <w:p w:rsidR="00916E66" w:rsidRDefault="008F43D5">
            <w:pPr>
              <w:contextualSpacing/>
              <w:jc w:val="center"/>
              <w:rPr>
                <w:rFonts w:ascii="Times New Roman" w:hAnsi="Times New Roman"/>
                <w:sz w:val="15"/>
                <w:szCs w:val="15"/>
              </w:rPr>
            </w:pPr>
            <w:r>
              <w:rPr>
                <w:rFonts w:ascii="Times New Roman" w:hAnsi="Times New Roman"/>
                <w:sz w:val="15"/>
                <w:szCs w:val="15"/>
              </w:rPr>
              <w:t>配合天车挑拣不合格炭块并整齐堆垛</w:t>
            </w:r>
          </w:p>
        </w:tc>
        <w:tc>
          <w:tcPr>
            <w:tcW w:w="2226" w:type="dxa"/>
            <w:tcBorders>
              <w:top w:val="single" w:sz="4" w:space="0" w:color="auto"/>
              <w:bottom w:val="single" w:sz="4" w:space="0" w:color="auto"/>
              <w:right w:val="single" w:sz="4" w:space="0" w:color="auto"/>
            </w:tcBorders>
            <w:vAlign w:val="center"/>
          </w:tcPr>
          <w:p w:rsidR="00916E66" w:rsidRDefault="008F43D5">
            <w:pPr>
              <w:contextualSpacing/>
              <w:rPr>
                <w:rFonts w:ascii="Times New Roman" w:hAnsi="Times New Roman"/>
                <w:sz w:val="15"/>
                <w:szCs w:val="15"/>
              </w:rPr>
            </w:pPr>
            <w:r>
              <w:rPr>
                <w:rFonts w:ascii="Times New Roman" w:hAnsi="Times New Roman"/>
                <w:sz w:val="15"/>
                <w:szCs w:val="15"/>
              </w:rPr>
              <w:t>1</w:t>
            </w:r>
            <w:r>
              <w:rPr>
                <w:rFonts w:ascii="Times New Roman" w:hAnsi="Times New Roman"/>
                <w:sz w:val="15"/>
                <w:szCs w:val="15"/>
              </w:rPr>
              <w:t>、挑拣过检炭块中判定为不合格的熟炭块，吊运组成整夹并码垛；补缺合格熟炭块组成整夹并码垛；</w:t>
            </w:r>
          </w:p>
          <w:p w:rsidR="00916E66" w:rsidRDefault="008F43D5">
            <w:pPr>
              <w:contextualSpacing/>
              <w:rPr>
                <w:rFonts w:ascii="Times New Roman" w:hAnsi="Times New Roman"/>
                <w:sz w:val="15"/>
                <w:szCs w:val="15"/>
              </w:rPr>
            </w:pPr>
            <w:r>
              <w:rPr>
                <w:rFonts w:ascii="Times New Roman" w:hAnsi="Times New Roman"/>
                <w:sz w:val="15"/>
                <w:szCs w:val="15"/>
              </w:rPr>
              <w:t>2</w:t>
            </w:r>
            <w:r>
              <w:rPr>
                <w:rFonts w:ascii="Times New Roman" w:hAnsi="Times New Roman"/>
                <w:sz w:val="15"/>
                <w:szCs w:val="15"/>
              </w:rPr>
              <w:t>、根据生产要求对清理区不同类型的熟炭块进行分类组夹并码垛。</w:t>
            </w:r>
          </w:p>
        </w:tc>
        <w:tc>
          <w:tcPr>
            <w:tcW w:w="3520" w:type="dxa"/>
            <w:tcBorders>
              <w:top w:val="single" w:sz="4" w:space="0" w:color="auto"/>
              <w:bottom w:val="single" w:sz="4" w:space="0" w:color="auto"/>
              <w:right w:val="single" w:sz="4" w:space="0" w:color="auto"/>
            </w:tcBorders>
            <w:vAlign w:val="center"/>
          </w:tcPr>
          <w:p w:rsidR="00916E66" w:rsidRDefault="008F43D5">
            <w:pPr>
              <w:contextualSpacing/>
              <w:jc w:val="left"/>
              <w:rPr>
                <w:rFonts w:ascii="Times New Roman" w:hAnsi="Times New Roman"/>
                <w:sz w:val="15"/>
                <w:szCs w:val="15"/>
              </w:rPr>
            </w:pPr>
            <w:r>
              <w:rPr>
                <w:rFonts w:ascii="Times New Roman" w:hAnsi="Times New Roman"/>
                <w:sz w:val="15"/>
                <w:szCs w:val="15"/>
              </w:rPr>
              <w:t>1</w:t>
            </w:r>
            <w:r>
              <w:rPr>
                <w:rFonts w:ascii="Times New Roman" w:hAnsi="Times New Roman"/>
                <w:sz w:val="15"/>
                <w:szCs w:val="15"/>
              </w:rPr>
              <w:t>、配合天车工对质检判定不合格的熟炭块逐一吊离到指定位置组成整夹后码垛。</w:t>
            </w:r>
          </w:p>
          <w:p w:rsidR="00916E66" w:rsidRDefault="008F43D5">
            <w:pPr>
              <w:contextualSpacing/>
              <w:jc w:val="left"/>
              <w:rPr>
                <w:rFonts w:ascii="Times New Roman" w:hAnsi="Times New Roman"/>
                <w:sz w:val="15"/>
                <w:szCs w:val="15"/>
              </w:rPr>
            </w:pPr>
            <w:r>
              <w:rPr>
                <w:rFonts w:ascii="Times New Roman" w:hAnsi="Times New Roman"/>
                <w:sz w:val="15"/>
                <w:szCs w:val="15"/>
              </w:rPr>
              <w:t>2</w:t>
            </w:r>
            <w:r>
              <w:rPr>
                <w:rFonts w:ascii="Times New Roman" w:hAnsi="Times New Roman"/>
                <w:sz w:val="15"/>
                <w:szCs w:val="15"/>
              </w:rPr>
              <w:t>、按照炭素分厂生产要求，对不同种类熟炭块进行分离并组成整夹码垛到指定位置。</w:t>
            </w:r>
          </w:p>
          <w:p w:rsidR="00916E66" w:rsidRDefault="008F43D5">
            <w:pPr>
              <w:contextualSpacing/>
              <w:jc w:val="left"/>
              <w:rPr>
                <w:rFonts w:ascii="Times New Roman" w:hAnsi="Times New Roman"/>
                <w:sz w:val="15"/>
                <w:szCs w:val="15"/>
              </w:rPr>
            </w:pPr>
            <w:r>
              <w:rPr>
                <w:rFonts w:ascii="Times New Roman" w:hAnsi="Times New Roman"/>
                <w:sz w:val="15"/>
                <w:szCs w:val="15"/>
              </w:rPr>
              <w:t>3</w:t>
            </w:r>
            <w:r>
              <w:rPr>
                <w:rFonts w:ascii="Times New Roman" w:hAnsi="Times New Roman"/>
                <w:sz w:val="15"/>
                <w:szCs w:val="15"/>
              </w:rPr>
              <w:t>、不合格熟块吊离后，必须使用相同种类的合格熟炭块进行补缺组成整夹码垛到指定位置。</w:t>
            </w:r>
          </w:p>
        </w:tc>
        <w:tc>
          <w:tcPr>
            <w:tcW w:w="647" w:type="dxa"/>
            <w:tcBorders>
              <w:top w:val="single" w:sz="4" w:space="0" w:color="auto"/>
              <w:bottom w:val="single" w:sz="4" w:space="0" w:color="auto"/>
              <w:right w:val="single" w:sz="4" w:space="0" w:color="auto"/>
            </w:tcBorders>
            <w:vAlign w:val="center"/>
          </w:tcPr>
          <w:p w:rsidR="00916E66" w:rsidRDefault="008F43D5">
            <w:pPr>
              <w:contextualSpacing/>
              <w:jc w:val="center"/>
              <w:rPr>
                <w:rFonts w:ascii="Times New Roman" w:hAnsi="Times New Roman"/>
                <w:sz w:val="15"/>
                <w:szCs w:val="15"/>
              </w:rPr>
            </w:pPr>
            <w:r>
              <w:rPr>
                <w:rFonts w:ascii="Times New Roman" w:hAnsi="Times New Roman"/>
                <w:sz w:val="15"/>
                <w:szCs w:val="15"/>
              </w:rPr>
              <w:t>炭块夹具、吊带由甲方提供，其余工器具由乙方自行配备。</w:t>
            </w:r>
          </w:p>
        </w:tc>
        <w:tc>
          <w:tcPr>
            <w:tcW w:w="426" w:type="dxa"/>
            <w:tcBorders>
              <w:top w:val="single" w:sz="4" w:space="0" w:color="auto"/>
              <w:left w:val="single" w:sz="4" w:space="0" w:color="auto"/>
              <w:bottom w:val="single" w:sz="4" w:space="0" w:color="auto"/>
              <w:right w:val="single" w:sz="4" w:space="0" w:color="auto"/>
            </w:tcBorders>
            <w:vAlign w:val="center"/>
          </w:tcPr>
          <w:p w:rsidR="00916E66" w:rsidRDefault="008F43D5">
            <w:pPr>
              <w:contextualSpacing/>
              <w:jc w:val="center"/>
              <w:rPr>
                <w:rFonts w:ascii="Times New Roman" w:hAnsi="Times New Roman"/>
                <w:sz w:val="15"/>
                <w:szCs w:val="15"/>
              </w:rPr>
            </w:pPr>
            <w:r>
              <w:rPr>
                <w:rFonts w:ascii="Times New Roman" w:hAnsi="Times New Roman"/>
                <w:sz w:val="15"/>
                <w:szCs w:val="15"/>
              </w:rPr>
              <w:t>块</w:t>
            </w:r>
          </w:p>
        </w:tc>
        <w:tc>
          <w:tcPr>
            <w:tcW w:w="567" w:type="dxa"/>
            <w:tcBorders>
              <w:top w:val="single" w:sz="4" w:space="0" w:color="auto"/>
              <w:left w:val="single" w:sz="4" w:space="0" w:color="auto"/>
              <w:bottom w:val="single" w:sz="4" w:space="0" w:color="auto"/>
            </w:tcBorders>
            <w:vAlign w:val="center"/>
          </w:tcPr>
          <w:p w:rsidR="00916E66" w:rsidRDefault="008F43D5">
            <w:pPr>
              <w:jc w:val="center"/>
              <w:rPr>
                <w:rFonts w:ascii="Times New Roman" w:hAnsi="Times New Roman"/>
                <w:sz w:val="15"/>
                <w:szCs w:val="15"/>
              </w:rPr>
            </w:pPr>
            <w:r>
              <w:rPr>
                <w:rFonts w:ascii="Times New Roman" w:hAnsi="Times New Roman"/>
                <w:sz w:val="15"/>
                <w:szCs w:val="15"/>
              </w:rPr>
              <w:t>10000</w:t>
            </w:r>
          </w:p>
        </w:tc>
        <w:tc>
          <w:tcPr>
            <w:tcW w:w="708" w:type="dxa"/>
            <w:tcBorders>
              <w:top w:val="single" w:sz="4" w:space="0" w:color="auto"/>
              <w:left w:val="single" w:sz="4" w:space="0" w:color="auto"/>
              <w:bottom w:val="single" w:sz="4" w:space="0" w:color="auto"/>
            </w:tcBorders>
            <w:vAlign w:val="center"/>
          </w:tcPr>
          <w:p w:rsidR="00916E66" w:rsidRDefault="008F43D5">
            <w:pPr>
              <w:widowControl/>
              <w:jc w:val="center"/>
              <w:textAlignment w:val="center"/>
              <w:rPr>
                <w:rFonts w:ascii="Times New Roman" w:hAnsi="Times New Roman"/>
                <w:sz w:val="18"/>
                <w:szCs w:val="18"/>
              </w:rPr>
            </w:pPr>
            <w:r>
              <w:rPr>
                <w:rFonts w:ascii="宋体" w:hAnsi="宋体" w:cs="宋体" w:hint="eastAsia"/>
                <w:color w:val="000000"/>
                <w:sz w:val="18"/>
                <w:szCs w:val="18"/>
                <w:lang/>
              </w:rPr>
              <w:t>30000</w:t>
            </w:r>
          </w:p>
        </w:tc>
      </w:tr>
      <w:tr w:rsidR="00916E66">
        <w:trPr>
          <w:trHeight w:val="340"/>
        </w:trPr>
        <w:tc>
          <w:tcPr>
            <w:tcW w:w="508" w:type="dxa"/>
            <w:tcBorders>
              <w:top w:val="single" w:sz="4" w:space="0" w:color="auto"/>
              <w:bottom w:val="single" w:sz="4" w:space="0" w:color="auto"/>
            </w:tcBorders>
            <w:vAlign w:val="center"/>
          </w:tcPr>
          <w:p w:rsidR="00916E66" w:rsidRDefault="008F43D5">
            <w:pPr>
              <w:jc w:val="center"/>
              <w:rPr>
                <w:rFonts w:ascii="Times New Roman" w:hAnsi="Times New Roman"/>
                <w:sz w:val="15"/>
                <w:szCs w:val="15"/>
              </w:rPr>
            </w:pPr>
            <w:r>
              <w:rPr>
                <w:rFonts w:ascii="Times New Roman" w:hAnsi="Times New Roman"/>
                <w:sz w:val="15"/>
                <w:szCs w:val="15"/>
              </w:rPr>
              <w:t>6</w:t>
            </w:r>
          </w:p>
        </w:tc>
        <w:tc>
          <w:tcPr>
            <w:tcW w:w="776" w:type="dxa"/>
            <w:tcBorders>
              <w:top w:val="single" w:sz="4" w:space="0" w:color="auto"/>
              <w:bottom w:val="single" w:sz="4" w:space="0" w:color="auto"/>
              <w:right w:val="single" w:sz="4" w:space="0" w:color="auto"/>
            </w:tcBorders>
            <w:vAlign w:val="center"/>
          </w:tcPr>
          <w:p w:rsidR="00916E66" w:rsidRDefault="008F43D5">
            <w:pPr>
              <w:contextualSpacing/>
              <w:jc w:val="center"/>
              <w:rPr>
                <w:rFonts w:ascii="Times New Roman" w:hAnsi="Times New Roman"/>
                <w:sz w:val="15"/>
                <w:szCs w:val="15"/>
              </w:rPr>
            </w:pPr>
            <w:r>
              <w:rPr>
                <w:rFonts w:ascii="Times New Roman" w:hAnsi="Times New Roman"/>
                <w:sz w:val="15"/>
                <w:szCs w:val="15"/>
              </w:rPr>
              <w:t>炭块库码垛、焦粒回收、卫生打扫</w:t>
            </w:r>
          </w:p>
        </w:tc>
        <w:tc>
          <w:tcPr>
            <w:tcW w:w="2226" w:type="dxa"/>
            <w:tcBorders>
              <w:top w:val="single" w:sz="4" w:space="0" w:color="auto"/>
              <w:bottom w:val="single" w:sz="4" w:space="0" w:color="auto"/>
              <w:right w:val="single" w:sz="4" w:space="0" w:color="auto"/>
            </w:tcBorders>
            <w:vAlign w:val="center"/>
          </w:tcPr>
          <w:p w:rsidR="00916E66" w:rsidRDefault="008F43D5">
            <w:pPr>
              <w:widowControl/>
              <w:jc w:val="left"/>
              <w:textAlignment w:val="center"/>
              <w:rPr>
                <w:rStyle w:val="font121"/>
                <w:rFonts w:ascii="Times New Roman" w:hAnsi="Times New Roman" w:cs="Times New Roman"/>
                <w:color w:val="auto"/>
                <w:sz w:val="15"/>
                <w:szCs w:val="15"/>
                <w:lang/>
              </w:rPr>
            </w:pPr>
            <w:r>
              <w:rPr>
                <w:rStyle w:val="font121"/>
                <w:rFonts w:ascii="Times New Roman" w:hAnsi="Times New Roman" w:cs="Times New Roman"/>
                <w:color w:val="auto"/>
                <w:sz w:val="15"/>
                <w:szCs w:val="15"/>
                <w:lang/>
              </w:rPr>
              <w:t>1</w:t>
            </w:r>
            <w:r>
              <w:rPr>
                <w:rStyle w:val="font101"/>
                <w:rFonts w:ascii="Times New Roman" w:hAnsi="Times New Roman" w:cs="Times New Roman" w:hint="default"/>
                <w:color w:val="auto"/>
                <w:sz w:val="15"/>
                <w:szCs w:val="15"/>
                <w:lang/>
              </w:rPr>
              <w:t>、按照炭素分厂要求整理炭块库内的倒垛块。</w:t>
            </w:r>
          </w:p>
          <w:p w:rsidR="00916E66" w:rsidRDefault="008F43D5">
            <w:pPr>
              <w:widowControl/>
              <w:jc w:val="left"/>
              <w:textAlignment w:val="center"/>
              <w:rPr>
                <w:rFonts w:ascii="Times New Roman" w:hAnsi="Times New Roman"/>
                <w:sz w:val="15"/>
                <w:szCs w:val="15"/>
              </w:rPr>
            </w:pPr>
            <w:r>
              <w:rPr>
                <w:rStyle w:val="font121"/>
                <w:rFonts w:ascii="Times New Roman" w:hAnsi="Times New Roman" w:cs="Times New Roman"/>
                <w:color w:val="auto"/>
                <w:sz w:val="15"/>
                <w:szCs w:val="15"/>
                <w:lang/>
              </w:rPr>
              <w:t>2</w:t>
            </w:r>
            <w:r>
              <w:rPr>
                <w:rStyle w:val="font101"/>
                <w:rFonts w:ascii="Times New Roman" w:hAnsi="Times New Roman" w:cs="Times New Roman" w:hint="default"/>
                <w:color w:val="auto"/>
                <w:sz w:val="15"/>
                <w:szCs w:val="15"/>
                <w:lang/>
              </w:rPr>
              <w:t>、炭块库内</w:t>
            </w:r>
            <w:r>
              <w:rPr>
                <w:rStyle w:val="font121"/>
                <w:rFonts w:ascii="Times New Roman" w:hAnsi="Times New Roman" w:cs="Times New Roman"/>
                <w:color w:val="auto"/>
                <w:sz w:val="15"/>
                <w:szCs w:val="15"/>
                <w:lang/>
              </w:rPr>
              <w:t>焦粒回收以及炭块库现场卫生清扫。</w:t>
            </w:r>
          </w:p>
          <w:p w:rsidR="00916E66" w:rsidRDefault="008F43D5">
            <w:pPr>
              <w:widowControl/>
              <w:jc w:val="left"/>
              <w:textAlignment w:val="center"/>
              <w:rPr>
                <w:rFonts w:ascii="Times New Roman" w:hAnsi="Times New Roman"/>
                <w:sz w:val="15"/>
                <w:szCs w:val="15"/>
              </w:rPr>
            </w:pPr>
            <w:r>
              <w:rPr>
                <w:rStyle w:val="font121"/>
                <w:rFonts w:ascii="Times New Roman" w:hAnsi="Times New Roman" w:cs="Times New Roman"/>
                <w:color w:val="auto"/>
                <w:sz w:val="15"/>
                <w:szCs w:val="15"/>
                <w:lang/>
              </w:rPr>
              <w:t>3</w:t>
            </w:r>
            <w:r>
              <w:rPr>
                <w:rStyle w:val="font101"/>
                <w:rFonts w:ascii="Times New Roman" w:hAnsi="Times New Roman" w:cs="Times New Roman" w:hint="default"/>
                <w:color w:val="auto"/>
                <w:sz w:val="15"/>
                <w:szCs w:val="15"/>
                <w:lang/>
              </w:rPr>
              <w:t>、配合天车做好取样炭块、称重炭块的转运。</w:t>
            </w:r>
          </w:p>
          <w:p w:rsidR="00916E66" w:rsidRDefault="008F43D5">
            <w:pPr>
              <w:widowControl/>
              <w:jc w:val="left"/>
              <w:textAlignment w:val="center"/>
              <w:rPr>
                <w:rFonts w:ascii="Times New Roman" w:hAnsi="Times New Roman"/>
                <w:sz w:val="15"/>
                <w:szCs w:val="15"/>
              </w:rPr>
            </w:pPr>
            <w:r>
              <w:rPr>
                <w:rStyle w:val="font121"/>
                <w:rFonts w:ascii="Times New Roman" w:hAnsi="Times New Roman" w:cs="Times New Roman"/>
                <w:color w:val="auto"/>
                <w:sz w:val="15"/>
                <w:szCs w:val="15"/>
                <w:lang/>
              </w:rPr>
              <w:t>4</w:t>
            </w:r>
            <w:r>
              <w:rPr>
                <w:rStyle w:val="font101"/>
                <w:rFonts w:ascii="Times New Roman" w:hAnsi="Times New Roman" w:cs="Times New Roman" w:hint="default"/>
                <w:color w:val="auto"/>
                <w:sz w:val="15"/>
                <w:szCs w:val="15"/>
                <w:lang/>
              </w:rPr>
              <w:t>、</w:t>
            </w:r>
            <w:r>
              <w:rPr>
                <w:rStyle w:val="font71"/>
                <w:rFonts w:ascii="Times New Roman" w:hAnsi="Times New Roman" w:cs="Times New Roman" w:hint="default"/>
                <w:color w:val="auto"/>
                <w:sz w:val="15"/>
                <w:szCs w:val="15"/>
                <w:lang/>
              </w:rPr>
              <w:t>根据质检判检结果，完成当天</w:t>
            </w:r>
            <w:r>
              <w:rPr>
                <w:rStyle w:val="font101"/>
                <w:rFonts w:ascii="Times New Roman" w:hAnsi="Times New Roman" w:cs="Times New Roman" w:hint="default"/>
                <w:color w:val="auto"/>
                <w:sz w:val="15"/>
                <w:szCs w:val="15"/>
                <w:lang/>
              </w:rPr>
              <w:t>过检炭块的统计工作。</w:t>
            </w:r>
          </w:p>
          <w:p w:rsidR="00916E66" w:rsidRDefault="008F43D5">
            <w:pPr>
              <w:widowControl/>
              <w:jc w:val="left"/>
              <w:textAlignment w:val="center"/>
              <w:rPr>
                <w:rFonts w:ascii="Times New Roman" w:hAnsi="Times New Roman"/>
                <w:sz w:val="15"/>
                <w:szCs w:val="15"/>
              </w:rPr>
            </w:pPr>
            <w:r>
              <w:rPr>
                <w:rStyle w:val="font121"/>
                <w:rFonts w:ascii="Times New Roman" w:hAnsi="Times New Roman" w:cs="Times New Roman"/>
                <w:color w:val="auto"/>
                <w:sz w:val="15"/>
                <w:szCs w:val="15"/>
                <w:lang/>
              </w:rPr>
              <w:t>5</w:t>
            </w:r>
            <w:r>
              <w:rPr>
                <w:rStyle w:val="font101"/>
                <w:rFonts w:ascii="Times New Roman" w:hAnsi="Times New Roman" w:cs="Times New Roman" w:hint="default"/>
                <w:color w:val="auto"/>
                <w:sz w:val="15"/>
                <w:szCs w:val="15"/>
                <w:lang/>
              </w:rPr>
              <w:t>、配合综合班，对下线生阳极炭块进行检查，及时吊离不合格生阳极炭块，对合格生阳极炭块补缺组成整夹码垛到指定位置，对不合格生阳极炭块吊运到指定位置组成整夹码垛。</w:t>
            </w:r>
          </w:p>
          <w:p w:rsidR="00916E66" w:rsidRDefault="008F43D5">
            <w:pPr>
              <w:contextualSpacing/>
              <w:rPr>
                <w:rFonts w:ascii="Times New Roman" w:hAnsi="Times New Roman"/>
                <w:sz w:val="15"/>
                <w:szCs w:val="15"/>
              </w:rPr>
            </w:pPr>
            <w:r>
              <w:rPr>
                <w:rStyle w:val="font121"/>
                <w:rFonts w:ascii="Times New Roman" w:hAnsi="Times New Roman" w:cs="Times New Roman"/>
                <w:color w:val="auto"/>
                <w:sz w:val="15"/>
                <w:szCs w:val="15"/>
                <w:lang/>
              </w:rPr>
              <w:t>6</w:t>
            </w:r>
            <w:r>
              <w:rPr>
                <w:rStyle w:val="font101"/>
                <w:rFonts w:ascii="Times New Roman" w:hAnsi="Times New Roman" w:cs="Times New Roman" w:hint="default"/>
                <w:color w:val="auto"/>
                <w:sz w:val="15"/>
                <w:szCs w:val="15"/>
                <w:lang/>
              </w:rPr>
              <w:t>、对工作区域的卫生进行清理。</w:t>
            </w:r>
          </w:p>
        </w:tc>
        <w:tc>
          <w:tcPr>
            <w:tcW w:w="3520" w:type="dxa"/>
            <w:tcBorders>
              <w:top w:val="single" w:sz="4" w:space="0" w:color="auto"/>
              <w:bottom w:val="single" w:sz="4" w:space="0" w:color="auto"/>
              <w:right w:val="single" w:sz="4" w:space="0" w:color="auto"/>
            </w:tcBorders>
            <w:vAlign w:val="center"/>
          </w:tcPr>
          <w:p w:rsidR="00916E66" w:rsidRDefault="008F43D5">
            <w:pPr>
              <w:widowControl/>
              <w:jc w:val="left"/>
              <w:textAlignment w:val="center"/>
              <w:rPr>
                <w:rStyle w:val="font121"/>
                <w:rFonts w:ascii="Times New Roman" w:hAnsi="Times New Roman" w:cs="Times New Roman"/>
                <w:color w:val="auto"/>
                <w:sz w:val="15"/>
                <w:szCs w:val="15"/>
                <w:lang/>
              </w:rPr>
            </w:pPr>
            <w:r>
              <w:rPr>
                <w:rStyle w:val="font121"/>
                <w:rFonts w:ascii="Times New Roman" w:hAnsi="Times New Roman" w:cs="Times New Roman"/>
                <w:color w:val="auto"/>
                <w:sz w:val="15"/>
                <w:szCs w:val="15"/>
                <w:lang/>
              </w:rPr>
              <w:t>1</w:t>
            </w:r>
            <w:r>
              <w:rPr>
                <w:rStyle w:val="font101"/>
                <w:rFonts w:ascii="Times New Roman" w:hAnsi="Times New Roman" w:cs="Times New Roman" w:hint="default"/>
                <w:color w:val="auto"/>
                <w:sz w:val="15"/>
                <w:szCs w:val="15"/>
                <w:lang/>
              </w:rPr>
              <w:t>、完成</w:t>
            </w:r>
            <w:r>
              <w:rPr>
                <w:rStyle w:val="font71"/>
                <w:rFonts w:ascii="Times New Roman" w:hAnsi="Times New Roman" w:cs="Times New Roman" w:hint="default"/>
                <w:color w:val="auto"/>
                <w:sz w:val="15"/>
                <w:szCs w:val="15"/>
                <w:lang/>
              </w:rPr>
              <w:t>库内区域散落</w:t>
            </w:r>
            <w:r>
              <w:rPr>
                <w:rStyle w:val="font101"/>
                <w:rFonts w:ascii="Times New Roman" w:hAnsi="Times New Roman" w:cs="Times New Roman" w:hint="default"/>
                <w:color w:val="auto"/>
                <w:sz w:val="15"/>
                <w:szCs w:val="15"/>
                <w:lang/>
              </w:rPr>
              <w:t>焦粒的回收以及安排的临时码垛、炭块库现场的卫生清扫、杂物整理、定置归类工作。</w:t>
            </w:r>
          </w:p>
          <w:p w:rsidR="00916E66" w:rsidRDefault="008F43D5">
            <w:pPr>
              <w:widowControl/>
              <w:jc w:val="left"/>
              <w:textAlignment w:val="center"/>
              <w:rPr>
                <w:rFonts w:ascii="Times New Roman" w:hAnsi="Times New Roman"/>
                <w:sz w:val="15"/>
                <w:szCs w:val="15"/>
              </w:rPr>
            </w:pPr>
            <w:r>
              <w:rPr>
                <w:rStyle w:val="font121"/>
                <w:rFonts w:ascii="Times New Roman" w:hAnsi="Times New Roman" w:cs="Times New Roman"/>
                <w:color w:val="auto"/>
                <w:sz w:val="15"/>
                <w:szCs w:val="15"/>
                <w:lang/>
              </w:rPr>
              <w:t>2</w:t>
            </w:r>
            <w:r>
              <w:rPr>
                <w:rStyle w:val="font101"/>
                <w:rFonts w:ascii="Times New Roman" w:hAnsi="Times New Roman" w:cs="Times New Roman" w:hint="default"/>
                <w:color w:val="auto"/>
                <w:sz w:val="15"/>
                <w:szCs w:val="15"/>
                <w:lang/>
              </w:rPr>
              <w:t>、炭块库内洒落的填充料</w:t>
            </w:r>
            <w:r>
              <w:rPr>
                <w:rStyle w:val="font121"/>
                <w:rFonts w:ascii="Times New Roman" w:hAnsi="Times New Roman" w:cs="Times New Roman"/>
                <w:color w:val="auto"/>
                <w:sz w:val="15"/>
                <w:szCs w:val="15"/>
                <w:lang/>
              </w:rPr>
              <w:t>必须及时分类回收装入大包袋，定置摆放在指定区域。。</w:t>
            </w:r>
          </w:p>
          <w:p w:rsidR="00916E66" w:rsidRDefault="008F43D5">
            <w:pPr>
              <w:widowControl/>
              <w:jc w:val="left"/>
              <w:textAlignment w:val="center"/>
              <w:rPr>
                <w:rFonts w:ascii="Times New Roman" w:hAnsi="Times New Roman"/>
                <w:sz w:val="15"/>
                <w:szCs w:val="15"/>
              </w:rPr>
            </w:pPr>
            <w:r>
              <w:rPr>
                <w:rFonts w:ascii="Times New Roman" w:hAnsi="Times New Roman"/>
                <w:sz w:val="15"/>
                <w:szCs w:val="15"/>
                <w:lang/>
              </w:rPr>
              <w:t>3</w:t>
            </w:r>
            <w:r>
              <w:rPr>
                <w:rFonts w:ascii="Times New Roman" w:hAnsi="Times New Roman"/>
                <w:sz w:val="15"/>
                <w:szCs w:val="15"/>
                <w:lang/>
              </w:rPr>
              <w:t>、挑拣吊出生阳极炭块中混杂的不合格生阳极炭块，并补充同类型合格生阳极炭块组成整夹码垛到指定位置。</w:t>
            </w:r>
          </w:p>
          <w:p w:rsidR="00916E66" w:rsidRDefault="008F43D5">
            <w:pPr>
              <w:widowControl/>
              <w:jc w:val="left"/>
              <w:textAlignment w:val="center"/>
              <w:rPr>
                <w:rFonts w:ascii="Times New Roman" w:hAnsi="Times New Roman"/>
                <w:sz w:val="15"/>
                <w:szCs w:val="15"/>
              </w:rPr>
            </w:pPr>
            <w:r>
              <w:rPr>
                <w:rFonts w:ascii="Times New Roman" w:hAnsi="Times New Roman"/>
                <w:sz w:val="15"/>
                <w:szCs w:val="15"/>
                <w:lang/>
              </w:rPr>
              <w:t>4</w:t>
            </w:r>
            <w:r>
              <w:rPr>
                <w:rFonts w:ascii="Times New Roman" w:hAnsi="Times New Roman"/>
                <w:sz w:val="15"/>
                <w:szCs w:val="15"/>
                <w:lang/>
              </w:rPr>
              <w:t>、挑拣的不合格生阳极炭块吊运到指定位置组成整夹进行码垛，白班完成作业。</w:t>
            </w:r>
          </w:p>
          <w:p w:rsidR="00916E66" w:rsidRDefault="008F43D5">
            <w:pPr>
              <w:widowControl/>
              <w:jc w:val="left"/>
              <w:textAlignment w:val="center"/>
              <w:rPr>
                <w:rFonts w:ascii="Times New Roman" w:hAnsi="Times New Roman"/>
                <w:sz w:val="15"/>
                <w:szCs w:val="15"/>
              </w:rPr>
            </w:pPr>
            <w:r>
              <w:rPr>
                <w:rStyle w:val="font101"/>
                <w:rFonts w:ascii="Times New Roman" w:hAnsi="Times New Roman" w:cs="Times New Roman" w:hint="default"/>
                <w:color w:val="auto"/>
                <w:sz w:val="15"/>
                <w:szCs w:val="15"/>
                <w:lang/>
              </w:rPr>
              <w:t>5</w:t>
            </w:r>
            <w:r>
              <w:rPr>
                <w:rStyle w:val="font101"/>
                <w:rFonts w:ascii="Times New Roman" w:hAnsi="Times New Roman" w:cs="Times New Roman" w:hint="default"/>
                <w:color w:val="auto"/>
                <w:sz w:val="15"/>
                <w:szCs w:val="15"/>
                <w:lang/>
              </w:rPr>
              <w:t>、对工作区域炭块库的卫生进行清理和清扫，</w:t>
            </w:r>
            <w:r>
              <w:rPr>
                <w:rStyle w:val="font71"/>
                <w:rFonts w:ascii="Times New Roman" w:hAnsi="Times New Roman" w:cs="Times New Roman" w:hint="default"/>
                <w:color w:val="auto"/>
                <w:sz w:val="15"/>
                <w:szCs w:val="15"/>
                <w:lang/>
              </w:rPr>
              <w:t>护栏擦拭。</w:t>
            </w:r>
          </w:p>
          <w:p w:rsidR="00916E66" w:rsidRDefault="008F43D5">
            <w:pPr>
              <w:widowControl/>
              <w:textAlignment w:val="center"/>
              <w:rPr>
                <w:rFonts w:ascii="Times New Roman" w:hAnsi="Times New Roman"/>
                <w:sz w:val="15"/>
                <w:szCs w:val="15"/>
              </w:rPr>
            </w:pPr>
            <w:r>
              <w:rPr>
                <w:rFonts w:ascii="Times New Roman" w:hAnsi="Times New Roman"/>
                <w:sz w:val="15"/>
                <w:szCs w:val="15"/>
                <w:lang/>
              </w:rPr>
              <w:t>6</w:t>
            </w:r>
            <w:r>
              <w:rPr>
                <w:rFonts w:ascii="Times New Roman" w:hAnsi="Times New Roman"/>
                <w:sz w:val="15"/>
                <w:szCs w:val="15"/>
                <w:lang/>
              </w:rPr>
              <w:t>、按照生产工艺要求每天白班、小夜作业，配合当班岗位人员完成当班班组工作量。</w:t>
            </w:r>
          </w:p>
          <w:p w:rsidR="00916E66" w:rsidRDefault="008F43D5">
            <w:pPr>
              <w:widowControl/>
              <w:textAlignment w:val="center"/>
              <w:rPr>
                <w:rFonts w:ascii="Times New Roman" w:hAnsi="Times New Roman"/>
                <w:sz w:val="15"/>
                <w:szCs w:val="15"/>
              </w:rPr>
            </w:pPr>
            <w:r>
              <w:rPr>
                <w:rFonts w:ascii="Times New Roman" w:hAnsi="Times New Roman"/>
                <w:sz w:val="15"/>
                <w:szCs w:val="15"/>
                <w:lang/>
              </w:rPr>
              <w:t>7</w:t>
            </w:r>
            <w:r>
              <w:rPr>
                <w:rFonts w:ascii="Times New Roman" w:hAnsi="Times New Roman"/>
                <w:sz w:val="15"/>
                <w:szCs w:val="15"/>
                <w:lang/>
              </w:rPr>
              <w:t>、开槽机上下料板链下方卫生维护清理，填充料的收集，开槽机区域卫生清扫，</w:t>
            </w:r>
          </w:p>
        </w:tc>
        <w:tc>
          <w:tcPr>
            <w:tcW w:w="647" w:type="dxa"/>
            <w:tcBorders>
              <w:top w:val="single" w:sz="4" w:space="0" w:color="auto"/>
              <w:bottom w:val="single" w:sz="4" w:space="0" w:color="auto"/>
              <w:right w:val="single" w:sz="4" w:space="0" w:color="auto"/>
            </w:tcBorders>
            <w:vAlign w:val="center"/>
          </w:tcPr>
          <w:p w:rsidR="00916E66" w:rsidRDefault="008F43D5">
            <w:pPr>
              <w:contextualSpacing/>
              <w:jc w:val="center"/>
              <w:rPr>
                <w:rFonts w:ascii="Times New Roman" w:hAnsi="Times New Roman"/>
                <w:sz w:val="15"/>
                <w:szCs w:val="15"/>
              </w:rPr>
            </w:pPr>
            <w:r>
              <w:rPr>
                <w:rFonts w:ascii="Times New Roman" w:hAnsi="Times New Roman"/>
                <w:sz w:val="15"/>
                <w:szCs w:val="15"/>
              </w:rPr>
              <w:t>吊装带、夹具由甲方提供，其余工器具由乙方自行配备。</w:t>
            </w:r>
          </w:p>
        </w:tc>
        <w:tc>
          <w:tcPr>
            <w:tcW w:w="426" w:type="dxa"/>
            <w:tcBorders>
              <w:top w:val="single" w:sz="4" w:space="0" w:color="auto"/>
              <w:left w:val="single" w:sz="4" w:space="0" w:color="auto"/>
              <w:bottom w:val="single" w:sz="4" w:space="0" w:color="auto"/>
              <w:right w:val="single" w:sz="4" w:space="0" w:color="auto"/>
            </w:tcBorders>
            <w:vAlign w:val="center"/>
          </w:tcPr>
          <w:p w:rsidR="00916E66" w:rsidRDefault="008F43D5">
            <w:pPr>
              <w:contextualSpacing/>
              <w:jc w:val="center"/>
              <w:rPr>
                <w:rFonts w:ascii="Times New Roman" w:hAnsi="Times New Roman"/>
                <w:sz w:val="15"/>
                <w:szCs w:val="15"/>
              </w:rPr>
            </w:pPr>
            <w:r>
              <w:rPr>
                <w:rFonts w:ascii="Times New Roman" w:hAnsi="Times New Roman"/>
                <w:sz w:val="15"/>
                <w:szCs w:val="15"/>
              </w:rPr>
              <w:t>天</w:t>
            </w:r>
          </w:p>
        </w:tc>
        <w:tc>
          <w:tcPr>
            <w:tcW w:w="567" w:type="dxa"/>
            <w:tcBorders>
              <w:top w:val="single" w:sz="4" w:space="0" w:color="auto"/>
              <w:left w:val="single" w:sz="4" w:space="0" w:color="auto"/>
              <w:bottom w:val="single" w:sz="4" w:space="0" w:color="auto"/>
            </w:tcBorders>
            <w:vAlign w:val="center"/>
          </w:tcPr>
          <w:p w:rsidR="00916E66" w:rsidRDefault="008F43D5">
            <w:pPr>
              <w:jc w:val="center"/>
              <w:rPr>
                <w:rFonts w:ascii="Times New Roman" w:hAnsi="Times New Roman"/>
                <w:sz w:val="15"/>
                <w:szCs w:val="15"/>
              </w:rPr>
            </w:pPr>
            <w:r>
              <w:rPr>
                <w:rFonts w:ascii="Times New Roman" w:hAnsi="Times New Roman"/>
                <w:sz w:val="15"/>
                <w:szCs w:val="15"/>
              </w:rPr>
              <w:t xml:space="preserve">365 </w:t>
            </w:r>
          </w:p>
        </w:tc>
        <w:tc>
          <w:tcPr>
            <w:tcW w:w="708" w:type="dxa"/>
            <w:tcBorders>
              <w:top w:val="single" w:sz="4" w:space="0" w:color="auto"/>
              <w:left w:val="single" w:sz="4" w:space="0" w:color="auto"/>
              <w:bottom w:val="single" w:sz="4" w:space="0" w:color="auto"/>
            </w:tcBorders>
            <w:vAlign w:val="center"/>
          </w:tcPr>
          <w:p w:rsidR="00916E66" w:rsidRDefault="008F43D5">
            <w:pPr>
              <w:widowControl/>
              <w:jc w:val="center"/>
              <w:textAlignment w:val="center"/>
              <w:rPr>
                <w:rFonts w:ascii="Times New Roman" w:hAnsi="Times New Roman"/>
                <w:sz w:val="18"/>
                <w:szCs w:val="18"/>
              </w:rPr>
            </w:pPr>
            <w:r>
              <w:rPr>
                <w:rFonts w:ascii="宋体" w:hAnsi="宋体" w:cs="宋体" w:hint="eastAsia"/>
                <w:color w:val="000000"/>
                <w:sz w:val="18"/>
                <w:szCs w:val="18"/>
                <w:lang/>
              </w:rPr>
              <w:t>1095</w:t>
            </w:r>
          </w:p>
        </w:tc>
      </w:tr>
      <w:tr w:rsidR="00916E66">
        <w:trPr>
          <w:trHeight w:val="340"/>
        </w:trPr>
        <w:tc>
          <w:tcPr>
            <w:tcW w:w="508" w:type="dxa"/>
            <w:tcBorders>
              <w:top w:val="single" w:sz="4" w:space="0" w:color="auto"/>
              <w:bottom w:val="single" w:sz="4" w:space="0" w:color="auto"/>
            </w:tcBorders>
            <w:vAlign w:val="center"/>
          </w:tcPr>
          <w:p w:rsidR="00916E66" w:rsidRDefault="008F43D5">
            <w:pPr>
              <w:jc w:val="center"/>
              <w:rPr>
                <w:rFonts w:ascii="Times New Roman" w:hAnsi="Times New Roman"/>
                <w:sz w:val="15"/>
                <w:szCs w:val="15"/>
              </w:rPr>
            </w:pPr>
            <w:r>
              <w:rPr>
                <w:rFonts w:ascii="Times New Roman" w:hAnsi="Times New Roman"/>
                <w:sz w:val="15"/>
                <w:szCs w:val="15"/>
              </w:rPr>
              <w:lastRenderedPageBreak/>
              <w:t>7</w:t>
            </w:r>
          </w:p>
        </w:tc>
        <w:tc>
          <w:tcPr>
            <w:tcW w:w="776" w:type="dxa"/>
            <w:tcBorders>
              <w:top w:val="single" w:sz="4" w:space="0" w:color="auto"/>
              <w:bottom w:val="single" w:sz="4" w:space="0" w:color="auto"/>
              <w:right w:val="single" w:sz="4" w:space="0" w:color="auto"/>
            </w:tcBorders>
            <w:vAlign w:val="center"/>
          </w:tcPr>
          <w:p w:rsidR="00916E66" w:rsidRDefault="008F43D5">
            <w:pPr>
              <w:contextualSpacing/>
              <w:jc w:val="center"/>
              <w:rPr>
                <w:rFonts w:ascii="Times New Roman" w:hAnsi="Times New Roman"/>
                <w:sz w:val="15"/>
                <w:szCs w:val="15"/>
              </w:rPr>
            </w:pPr>
            <w:r>
              <w:rPr>
                <w:rFonts w:ascii="Times New Roman" w:hAnsi="Times New Roman"/>
                <w:sz w:val="15"/>
                <w:szCs w:val="15"/>
              </w:rPr>
              <w:t>电捕焦油器、环形烟道清理</w:t>
            </w:r>
          </w:p>
        </w:tc>
        <w:tc>
          <w:tcPr>
            <w:tcW w:w="2226" w:type="dxa"/>
            <w:tcBorders>
              <w:top w:val="single" w:sz="4" w:space="0" w:color="auto"/>
              <w:bottom w:val="single" w:sz="4" w:space="0" w:color="auto"/>
              <w:right w:val="single" w:sz="4" w:space="0" w:color="auto"/>
            </w:tcBorders>
            <w:vAlign w:val="center"/>
          </w:tcPr>
          <w:p w:rsidR="00916E66" w:rsidRDefault="008F43D5">
            <w:pPr>
              <w:contextualSpacing/>
              <w:rPr>
                <w:rFonts w:ascii="Times New Roman" w:hAnsi="Times New Roman"/>
                <w:sz w:val="15"/>
                <w:szCs w:val="15"/>
              </w:rPr>
            </w:pPr>
            <w:r>
              <w:rPr>
                <w:rFonts w:ascii="Times New Roman" w:hAnsi="Times New Roman"/>
                <w:sz w:val="15"/>
                <w:szCs w:val="15"/>
              </w:rPr>
              <w:t>1</w:t>
            </w:r>
            <w:r>
              <w:rPr>
                <w:rFonts w:ascii="Times New Roman" w:hAnsi="Times New Roman"/>
                <w:sz w:val="15"/>
                <w:szCs w:val="15"/>
              </w:rPr>
              <w:t>、配合现场人员对停产厂房进行电捕焦油器和烟道内部焦油、粉尘的清理以及现场卫生清扫。属于阶段性工作</w:t>
            </w:r>
          </w:p>
          <w:p w:rsidR="00916E66" w:rsidRDefault="008F43D5">
            <w:pPr>
              <w:contextualSpacing/>
              <w:rPr>
                <w:rFonts w:ascii="Times New Roman" w:hAnsi="Times New Roman"/>
                <w:sz w:val="15"/>
                <w:szCs w:val="15"/>
              </w:rPr>
            </w:pPr>
            <w:r>
              <w:rPr>
                <w:rFonts w:ascii="Times New Roman" w:hAnsi="Times New Roman"/>
                <w:sz w:val="15"/>
                <w:szCs w:val="15"/>
              </w:rPr>
              <w:t>2</w:t>
            </w:r>
            <w:r>
              <w:rPr>
                <w:rFonts w:ascii="Times New Roman" w:hAnsi="Times New Roman"/>
                <w:sz w:val="15"/>
                <w:szCs w:val="15"/>
              </w:rPr>
              <w:t>、清理后将烟道灰装袋，摆放到指定位置。</w:t>
            </w:r>
          </w:p>
          <w:p w:rsidR="00916E66" w:rsidRDefault="008F43D5">
            <w:pPr>
              <w:contextualSpacing/>
              <w:rPr>
                <w:rFonts w:ascii="Times New Roman" w:hAnsi="Times New Roman"/>
                <w:sz w:val="15"/>
                <w:szCs w:val="15"/>
              </w:rPr>
            </w:pPr>
            <w:r>
              <w:rPr>
                <w:rFonts w:ascii="Times New Roman" w:hAnsi="Times New Roman"/>
                <w:sz w:val="15"/>
                <w:szCs w:val="15"/>
              </w:rPr>
              <w:t>3</w:t>
            </w:r>
            <w:r>
              <w:rPr>
                <w:rFonts w:ascii="Times New Roman" w:hAnsi="Times New Roman"/>
                <w:sz w:val="15"/>
                <w:szCs w:val="15"/>
              </w:rPr>
              <w:t>、清理工作现场卫生。</w:t>
            </w:r>
          </w:p>
        </w:tc>
        <w:tc>
          <w:tcPr>
            <w:tcW w:w="3520" w:type="dxa"/>
            <w:tcBorders>
              <w:top w:val="single" w:sz="4" w:space="0" w:color="auto"/>
              <w:bottom w:val="single" w:sz="4" w:space="0" w:color="auto"/>
              <w:right w:val="single" w:sz="4" w:space="0" w:color="auto"/>
            </w:tcBorders>
            <w:vAlign w:val="center"/>
          </w:tcPr>
          <w:p w:rsidR="00916E66" w:rsidRDefault="008F43D5">
            <w:pPr>
              <w:contextualSpacing/>
              <w:jc w:val="left"/>
              <w:rPr>
                <w:rFonts w:ascii="Times New Roman" w:hAnsi="Times New Roman"/>
                <w:sz w:val="15"/>
                <w:szCs w:val="15"/>
              </w:rPr>
            </w:pPr>
            <w:r>
              <w:rPr>
                <w:rFonts w:ascii="Times New Roman" w:hAnsi="Times New Roman"/>
                <w:sz w:val="15"/>
                <w:szCs w:val="15"/>
              </w:rPr>
              <w:t>1</w:t>
            </w:r>
            <w:r>
              <w:rPr>
                <w:rFonts w:ascii="Times New Roman" w:hAnsi="Times New Roman"/>
                <w:sz w:val="15"/>
                <w:szCs w:val="15"/>
              </w:rPr>
              <w:t>、配合清理班组作业，服从班组管理，需要清理的人数和工作天数根据电捕焦油器、环形烟道实际情况由炭素分厂组织申请。</w:t>
            </w:r>
          </w:p>
          <w:p w:rsidR="00916E66" w:rsidRDefault="008F43D5">
            <w:pPr>
              <w:contextualSpacing/>
              <w:jc w:val="left"/>
              <w:rPr>
                <w:rFonts w:ascii="Times New Roman" w:hAnsi="Times New Roman"/>
                <w:sz w:val="15"/>
                <w:szCs w:val="15"/>
              </w:rPr>
            </w:pPr>
            <w:r>
              <w:rPr>
                <w:rFonts w:ascii="Times New Roman" w:hAnsi="Times New Roman"/>
                <w:sz w:val="15"/>
                <w:szCs w:val="15"/>
              </w:rPr>
              <w:t>2</w:t>
            </w:r>
            <w:r>
              <w:rPr>
                <w:rFonts w:ascii="Times New Roman" w:hAnsi="Times New Roman"/>
                <w:sz w:val="15"/>
                <w:szCs w:val="15"/>
              </w:rPr>
              <w:t>、工器具由炭素分厂提供，结束后及时归还。上下班时间与班组相同，杜绝迟到、早退现象。</w:t>
            </w:r>
          </w:p>
          <w:p w:rsidR="00916E66" w:rsidRDefault="008F43D5">
            <w:pPr>
              <w:contextualSpacing/>
              <w:jc w:val="left"/>
              <w:rPr>
                <w:rFonts w:ascii="Times New Roman" w:hAnsi="Times New Roman"/>
                <w:sz w:val="15"/>
                <w:szCs w:val="15"/>
              </w:rPr>
            </w:pPr>
            <w:r>
              <w:rPr>
                <w:rFonts w:ascii="Times New Roman" w:hAnsi="Times New Roman"/>
                <w:sz w:val="15"/>
                <w:szCs w:val="15"/>
              </w:rPr>
              <w:t>3</w:t>
            </w:r>
            <w:r>
              <w:rPr>
                <w:rFonts w:ascii="Times New Roman" w:hAnsi="Times New Roman"/>
                <w:sz w:val="15"/>
                <w:szCs w:val="15"/>
              </w:rPr>
              <w:t>、清理作业前接受炭素分厂的安全交底。每天完成指定的清理工作任务，工作结束后清扫现场卫生。</w:t>
            </w:r>
          </w:p>
        </w:tc>
        <w:tc>
          <w:tcPr>
            <w:tcW w:w="647" w:type="dxa"/>
            <w:tcBorders>
              <w:top w:val="single" w:sz="4" w:space="0" w:color="auto"/>
              <w:bottom w:val="single" w:sz="4" w:space="0" w:color="auto"/>
              <w:right w:val="single" w:sz="4" w:space="0" w:color="auto"/>
            </w:tcBorders>
            <w:vAlign w:val="center"/>
          </w:tcPr>
          <w:p w:rsidR="00916E66" w:rsidRDefault="008F43D5">
            <w:pPr>
              <w:contextualSpacing/>
              <w:jc w:val="center"/>
              <w:rPr>
                <w:rFonts w:ascii="Times New Roman" w:hAnsi="Times New Roman"/>
                <w:sz w:val="15"/>
                <w:szCs w:val="15"/>
              </w:rPr>
            </w:pPr>
            <w:r>
              <w:rPr>
                <w:rFonts w:ascii="Times New Roman" w:hAnsi="Times New Roman"/>
                <w:sz w:val="15"/>
                <w:szCs w:val="15"/>
              </w:rPr>
              <w:t>所用工器具由甲方提供。</w:t>
            </w:r>
          </w:p>
        </w:tc>
        <w:tc>
          <w:tcPr>
            <w:tcW w:w="426" w:type="dxa"/>
            <w:tcBorders>
              <w:top w:val="single" w:sz="4" w:space="0" w:color="auto"/>
              <w:left w:val="single" w:sz="4" w:space="0" w:color="auto"/>
              <w:bottom w:val="single" w:sz="4" w:space="0" w:color="auto"/>
              <w:right w:val="single" w:sz="4" w:space="0" w:color="auto"/>
            </w:tcBorders>
            <w:vAlign w:val="center"/>
          </w:tcPr>
          <w:p w:rsidR="00916E66" w:rsidRDefault="008F43D5">
            <w:pPr>
              <w:jc w:val="center"/>
              <w:rPr>
                <w:rFonts w:ascii="Times New Roman" w:hAnsi="Times New Roman"/>
                <w:sz w:val="15"/>
                <w:szCs w:val="15"/>
              </w:rPr>
            </w:pPr>
            <w:r>
              <w:rPr>
                <w:rFonts w:ascii="Times New Roman" w:hAnsi="Times New Roman"/>
                <w:sz w:val="15"/>
                <w:szCs w:val="15"/>
              </w:rPr>
              <w:t>工日</w:t>
            </w:r>
          </w:p>
        </w:tc>
        <w:tc>
          <w:tcPr>
            <w:tcW w:w="567" w:type="dxa"/>
            <w:tcBorders>
              <w:top w:val="single" w:sz="4" w:space="0" w:color="auto"/>
              <w:left w:val="single" w:sz="4" w:space="0" w:color="auto"/>
              <w:bottom w:val="single" w:sz="4" w:space="0" w:color="auto"/>
            </w:tcBorders>
            <w:vAlign w:val="center"/>
          </w:tcPr>
          <w:p w:rsidR="00916E66" w:rsidRDefault="008F43D5">
            <w:pPr>
              <w:jc w:val="center"/>
              <w:rPr>
                <w:rFonts w:ascii="Times New Roman" w:hAnsi="Times New Roman"/>
                <w:sz w:val="15"/>
                <w:szCs w:val="15"/>
              </w:rPr>
            </w:pPr>
            <w:r>
              <w:rPr>
                <w:rFonts w:ascii="Times New Roman" w:hAnsi="Times New Roman"/>
                <w:sz w:val="15"/>
                <w:szCs w:val="15"/>
              </w:rPr>
              <w:t>400</w:t>
            </w:r>
          </w:p>
        </w:tc>
        <w:tc>
          <w:tcPr>
            <w:tcW w:w="708" w:type="dxa"/>
            <w:tcBorders>
              <w:top w:val="single" w:sz="4" w:space="0" w:color="auto"/>
              <w:left w:val="single" w:sz="4" w:space="0" w:color="auto"/>
              <w:bottom w:val="single" w:sz="4" w:space="0" w:color="auto"/>
            </w:tcBorders>
            <w:vAlign w:val="center"/>
          </w:tcPr>
          <w:p w:rsidR="00916E66" w:rsidRDefault="008F43D5">
            <w:pPr>
              <w:widowControl/>
              <w:jc w:val="center"/>
              <w:textAlignment w:val="center"/>
              <w:rPr>
                <w:rFonts w:ascii="Times New Roman" w:hAnsi="Times New Roman"/>
                <w:sz w:val="18"/>
                <w:szCs w:val="18"/>
              </w:rPr>
            </w:pPr>
            <w:r>
              <w:rPr>
                <w:rFonts w:ascii="宋体" w:hAnsi="宋体" w:cs="宋体" w:hint="eastAsia"/>
                <w:color w:val="000000"/>
                <w:sz w:val="18"/>
                <w:szCs w:val="18"/>
                <w:lang/>
              </w:rPr>
              <w:t>1200</w:t>
            </w:r>
          </w:p>
        </w:tc>
      </w:tr>
    </w:tbl>
    <w:p w:rsidR="00916E66" w:rsidRDefault="00916E66">
      <w:pPr>
        <w:pStyle w:val="a1"/>
      </w:pPr>
      <w:bookmarkStart w:id="1" w:name="_GoBack"/>
      <w:bookmarkEnd w:id="0"/>
      <w:bookmarkEnd w:id="1"/>
    </w:p>
    <w:sectPr w:rsidR="00916E66" w:rsidSect="00916E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3D5" w:rsidRDefault="008F43D5" w:rsidP="007E365F">
      <w:r>
        <w:separator/>
      </w:r>
    </w:p>
  </w:endnote>
  <w:endnote w:type="continuationSeparator" w:id="0">
    <w:p w:rsidR="008F43D5" w:rsidRDefault="008F43D5" w:rsidP="007E3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3D5" w:rsidRDefault="008F43D5" w:rsidP="007E365F">
      <w:r>
        <w:separator/>
      </w:r>
    </w:p>
  </w:footnote>
  <w:footnote w:type="continuationSeparator" w:id="0">
    <w:p w:rsidR="008F43D5" w:rsidRDefault="008F43D5" w:rsidP="007E36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98EE71"/>
    <w:multiLevelType w:val="singleLevel"/>
    <w:tmpl w:val="D398EE71"/>
    <w:lvl w:ilvl="0">
      <w:start w:val="1"/>
      <w:numFmt w:val="decimal"/>
      <w:suff w:val="nothing"/>
      <w:lvlText w:val="%1）"/>
      <w:lvlJc w:val="left"/>
    </w:lvl>
  </w:abstractNum>
  <w:abstractNum w:abstractNumId="1">
    <w:nsid w:val="789B224A"/>
    <w:multiLevelType w:val="multilevel"/>
    <w:tmpl w:val="789B224A"/>
    <w:lvl w:ilvl="0">
      <w:start w:val="1"/>
      <w:numFmt w:val="decimal"/>
      <w:pStyle w:val="a"/>
      <w:lvlText w:val="2.3.5.%1"/>
      <w:lvlJc w:val="left"/>
      <w:pPr>
        <w:tabs>
          <w:tab w:val="left" w:pos="720"/>
        </w:tabs>
        <w:ind w:left="0" w:firstLine="0"/>
      </w:pPr>
      <w:rPr>
        <w:rFonts w:hint="eastAsia"/>
      </w:rPr>
    </w:lvl>
    <w:lvl w:ilvl="1">
      <w:start w:val="1"/>
      <w:numFmt w:val="decimal"/>
      <w:lvlText w:val="%1.%2"/>
      <w:lvlJc w:val="left"/>
      <w:pPr>
        <w:tabs>
          <w:tab w:val="left" w:pos="360"/>
        </w:tabs>
        <w:ind w:left="0" w:firstLine="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hlOWFmZjU3ZTUzMDY0NzIzNzllOGFhZmZhNDdhYTIifQ=="/>
  </w:docVars>
  <w:rsids>
    <w:rsidRoot w:val="66FB78AA"/>
    <w:rsid w:val="007E365F"/>
    <w:rsid w:val="008F43D5"/>
    <w:rsid w:val="00916E66"/>
    <w:rsid w:val="1FFB2453"/>
    <w:rsid w:val="66FB7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916E66"/>
    <w:pPr>
      <w:widowControl w:val="0"/>
      <w:jc w:val="both"/>
    </w:pPr>
    <w:rPr>
      <w:rFonts w:ascii="Arial" w:eastAsia="宋体" w:hAnsi="Arial" w:cs="Times New Roman"/>
      <w:sz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next w:val="a0"/>
    <w:qFormat/>
    <w:rsid w:val="00916E66"/>
    <w:pPr>
      <w:ind w:firstLine="522"/>
    </w:pPr>
    <w:rPr>
      <w:sz w:val="28"/>
    </w:rPr>
  </w:style>
  <w:style w:type="paragraph" w:styleId="a5">
    <w:name w:val="Body Text"/>
    <w:basedOn w:val="a0"/>
    <w:next w:val="a"/>
    <w:qFormat/>
    <w:rsid w:val="00916E66"/>
  </w:style>
  <w:style w:type="paragraph" w:styleId="a">
    <w:name w:val="Body Text Indent"/>
    <w:basedOn w:val="a0"/>
    <w:next w:val="a0"/>
    <w:qFormat/>
    <w:rsid w:val="00916E66"/>
    <w:pPr>
      <w:numPr>
        <w:numId w:val="1"/>
      </w:numPr>
      <w:spacing w:line="360" w:lineRule="auto"/>
      <w:ind w:leftChars="342" w:left="718" w:firstLine="2"/>
    </w:pPr>
    <w:rPr>
      <w:rFonts w:ascii="宋体" w:hAnsi="宋体"/>
      <w:color w:val="000000"/>
      <w:sz w:val="24"/>
    </w:rPr>
  </w:style>
  <w:style w:type="paragraph" w:styleId="a6">
    <w:name w:val="Plain Text"/>
    <w:basedOn w:val="a0"/>
    <w:next w:val="a0"/>
    <w:qFormat/>
    <w:rsid w:val="00916E66"/>
    <w:rPr>
      <w:rFonts w:ascii="宋体" w:hAnsi="Courier New"/>
    </w:rPr>
  </w:style>
  <w:style w:type="character" w:customStyle="1" w:styleId="font51">
    <w:name w:val="font51"/>
    <w:qFormat/>
    <w:rsid w:val="00916E66"/>
    <w:rPr>
      <w:rFonts w:ascii="宋体" w:eastAsia="宋体" w:hAnsi="宋体" w:cs="宋体" w:hint="eastAsia"/>
      <w:color w:val="000000"/>
      <w:sz w:val="18"/>
      <w:szCs w:val="18"/>
      <w:u w:val="none"/>
    </w:rPr>
  </w:style>
  <w:style w:type="character" w:customStyle="1" w:styleId="font101">
    <w:name w:val="font101"/>
    <w:qFormat/>
    <w:rsid w:val="00916E66"/>
    <w:rPr>
      <w:rFonts w:ascii="宋体" w:eastAsia="宋体" w:hAnsi="宋体" w:cs="宋体" w:hint="eastAsia"/>
      <w:color w:val="000000"/>
      <w:sz w:val="18"/>
      <w:szCs w:val="18"/>
      <w:u w:val="none"/>
    </w:rPr>
  </w:style>
  <w:style w:type="character" w:customStyle="1" w:styleId="font71">
    <w:name w:val="font71"/>
    <w:qFormat/>
    <w:rsid w:val="00916E66"/>
    <w:rPr>
      <w:rFonts w:ascii="宋体" w:eastAsia="宋体" w:hAnsi="宋体" w:cs="宋体" w:hint="eastAsia"/>
      <w:color w:val="FF0000"/>
      <w:sz w:val="18"/>
      <w:szCs w:val="18"/>
      <w:u w:val="none"/>
    </w:rPr>
  </w:style>
  <w:style w:type="character" w:customStyle="1" w:styleId="font121">
    <w:name w:val="font121"/>
    <w:qFormat/>
    <w:rsid w:val="00916E66"/>
    <w:rPr>
      <w:rFonts w:ascii="Arial" w:hAnsi="Arial" w:cs="Arial" w:hint="default"/>
      <w:color w:val="000000"/>
      <w:sz w:val="18"/>
      <w:szCs w:val="18"/>
      <w:u w:val="none"/>
    </w:rPr>
  </w:style>
  <w:style w:type="character" w:customStyle="1" w:styleId="font61">
    <w:name w:val="font61"/>
    <w:qFormat/>
    <w:rsid w:val="00916E66"/>
    <w:rPr>
      <w:rFonts w:ascii="Arial" w:hAnsi="Arial" w:cs="Arial" w:hint="default"/>
      <w:color w:val="FF0000"/>
      <w:sz w:val="18"/>
      <w:szCs w:val="18"/>
      <w:u w:val="none"/>
    </w:rPr>
  </w:style>
  <w:style w:type="character" w:customStyle="1" w:styleId="font31">
    <w:name w:val="font31"/>
    <w:qFormat/>
    <w:rsid w:val="00916E66"/>
    <w:rPr>
      <w:rFonts w:ascii="Arial" w:hAnsi="Arial" w:cs="Arial" w:hint="default"/>
      <w:color w:val="000000"/>
      <w:sz w:val="18"/>
      <w:szCs w:val="18"/>
      <w:u w:val="none"/>
    </w:rPr>
  </w:style>
  <w:style w:type="character" w:customStyle="1" w:styleId="font41">
    <w:name w:val="font41"/>
    <w:qFormat/>
    <w:rsid w:val="00916E66"/>
    <w:rPr>
      <w:rFonts w:ascii="宋体" w:eastAsia="宋体" w:hAnsi="宋体" w:cs="宋体" w:hint="eastAsia"/>
      <w:color w:val="000000"/>
      <w:sz w:val="18"/>
      <w:szCs w:val="18"/>
      <w:u w:val="none"/>
    </w:rPr>
  </w:style>
  <w:style w:type="paragraph" w:styleId="a7">
    <w:name w:val="header"/>
    <w:basedOn w:val="a0"/>
    <w:link w:val="Char"/>
    <w:rsid w:val="007E36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7"/>
    <w:rsid w:val="007E365F"/>
    <w:rPr>
      <w:rFonts w:ascii="Arial" w:eastAsia="宋体" w:hAnsi="Arial" w:cs="Times New Roman"/>
      <w:sz w:val="18"/>
      <w:szCs w:val="18"/>
    </w:rPr>
  </w:style>
  <w:style w:type="paragraph" w:styleId="a8">
    <w:name w:val="footer"/>
    <w:basedOn w:val="a0"/>
    <w:link w:val="Char0"/>
    <w:rsid w:val="007E365F"/>
    <w:pPr>
      <w:tabs>
        <w:tab w:val="center" w:pos="4153"/>
        <w:tab w:val="right" w:pos="8306"/>
      </w:tabs>
      <w:snapToGrid w:val="0"/>
      <w:jc w:val="left"/>
    </w:pPr>
    <w:rPr>
      <w:sz w:val="18"/>
      <w:szCs w:val="18"/>
    </w:rPr>
  </w:style>
  <w:style w:type="character" w:customStyle="1" w:styleId="Char0">
    <w:name w:val="页脚 Char"/>
    <w:basedOn w:val="a2"/>
    <w:link w:val="a8"/>
    <w:rsid w:val="007E365F"/>
    <w:rPr>
      <w:rFonts w:ascii="Arial" w:eastAsia="宋体" w:hAnsi="Arial"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2023-11-17T03:49:00Z</dcterms:created>
  <dcterms:modified xsi:type="dcterms:W3CDTF">2023-11-17T03:49:00Z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21AA96E89DF54B559E51AFC5AFC4CB5E_11</vt:lpwstr>
  </property>
</Properties>
</file>