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仿宋_GB2312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1.可研设计一体化基建未进入详评原因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bookmarkStart w:id="0" w:name="RANGE!A1:A9"/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未进入详评原因</w:t>
            </w:r>
            <w:bookmarkEnd w:id="0"/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6</w:t>
            </w: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可研设计一体化设备未进入详评原因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</w:tr>
    </w:tbl>
    <w:p>
      <w:pPr>
        <w:pStyle w:val="2"/>
        <w:numPr>
          <w:ilvl w:val="0"/>
          <w:numId w:val="1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电网工程咨询服务未进入详评原因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法定否决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资格不符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4.管理咨询未进入详评原因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投标担保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5.监理（基建35kV及以上）未进入详评原因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6.科技科研未进入详评原因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文件签署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格式内容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7.施工（基建35kV及以上）未进入详评原因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其他事项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资格不符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8.施工（运检35kV及以下）未进入详评原因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其他事项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6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9.水电工程监理未进入详评原因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其他事项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资格不符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10.信息系统未进入详评原因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格式内容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文件签署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11.运输服务未进入详评原因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12.运维实施未进入详评原因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格式内容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交付偏差（总部非物资专用）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文件签署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资格不符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11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13.综合类施工未进入详评原因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4575"/>
        <w:gridCol w:w="1966"/>
        <w:gridCol w:w="18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Header/>
        </w:trPr>
        <w:tc>
          <w:tcPr>
            <w:tcW w:w="847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666666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未进入详评原因</w:t>
            </w:r>
          </w:p>
        </w:tc>
        <w:tc>
          <w:tcPr>
            <w:tcW w:w="196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未进入详评的投标人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数量</w:t>
            </w:r>
          </w:p>
        </w:tc>
        <w:tc>
          <w:tcPr>
            <w:tcW w:w="185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  <w:lang w:val="en-US" w:eastAsia="zh-CN"/>
              </w:rPr>
              <w:t>未实质性响应招标的投标文件数量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其他事项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无效报价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资格不符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666666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spacing w:line="480" w:lineRule="atLeast"/>
        <w:ind w:firstLine="560" w:firstLineChars="200"/>
        <w:jc w:val="left"/>
        <w:rPr>
          <w:rFonts w:hint="eastAsia" w:ascii="宋体" w:hAnsi="宋体" w:cs="仿宋_GB2312"/>
          <w:color w:val="666666"/>
          <w:kern w:val="0"/>
          <w:sz w:val="28"/>
          <w:szCs w:val="28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99426"/>
    <w:multiLevelType w:val="singleLevel"/>
    <w:tmpl w:val="62A99426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OTYwMTQ4NmQyZDg0NWIxMGM3MDIzOWMzNmYzNjEifQ=="/>
  </w:docVars>
  <w:rsids>
    <w:rsidRoot w:val="00000000"/>
    <w:rsid w:val="04EA08A0"/>
    <w:rsid w:val="303A18C0"/>
    <w:rsid w:val="36E61636"/>
    <w:rsid w:val="38F30C5B"/>
    <w:rsid w:val="44BE7B8D"/>
    <w:rsid w:val="5FB0128C"/>
    <w:rsid w:val="78E1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2023-11-20T07:15:00Z</dcterms:created>
  <dc:creator>Administrator</dc:creator>
  <cp:lastModifiedBy>pc</cp:lastModifiedBy>
  <cp:lastPrinted>2023-11-21T09:07:00Z</cp:lastPrinted>
  <dcterms:modified xsi:type="dcterms:W3CDTF">2023-11-21T11:37:55Z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E2FFA5AC50004B88916898151BBFFE5F_13</vt:lpwstr>
  </property>
</Properties>
</file>