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326" w:firstLineChars="0"/>
        <w:jc w:val="left"/>
      </w:pPr>
      <w:bookmarkStart w:id="0" w:name="_GoBack"/>
      <w:bookmarkEnd w:id="0"/>
    </w:p>
    <w:p>
      <w:pPr>
        <w:bidi w:val="0"/>
        <w:ind w:firstLine="326" w:firstLineChars="0"/>
        <w:jc w:val="left"/>
      </w:pPr>
    </w:p>
    <w:p>
      <w:pPr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附件：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007"/>
        <w:gridCol w:w="2090"/>
        <w:gridCol w:w="568"/>
        <w:gridCol w:w="568"/>
        <w:gridCol w:w="1005"/>
        <w:gridCol w:w="1222"/>
        <w:gridCol w:w="2326"/>
        <w:gridCol w:w="13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sz w:val="22"/>
                <w:szCs w:val="22"/>
                <w:lang w:val="en-US" w:eastAsia="zh-CN" w:bidi="ar"/>
              </w:rPr>
              <w:t>*****</w:t>
            </w:r>
            <w:r>
              <w:rPr>
                <w:rStyle w:val="8"/>
                <w:snapToGrid w:val="0"/>
                <w:color w:val="000000"/>
                <w:sz w:val="22"/>
                <w:szCs w:val="22"/>
                <w:lang w:val="en-US" w:eastAsia="zh-CN" w:bidi="ar"/>
              </w:rPr>
              <w:t>公司报价单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Ansi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致：青海百河铝业有限责任公司                       发件人：</w:t>
            </w:r>
            <w:r>
              <w:rPr>
                <w:rStyle w:val="10"/>
                <w:rFonts w:hAnsi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***</w:t>
            </w:r>
            <w:r>
              <w:rPr>
                <w:rStyle w:val="9"/>
                <w:rFonts w:hAnsi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 xml:space="preserve">   联系电话：</w:t>
            </w:r>
            <w:r>
              <w:rPr>
                <w:rStyle w:val="10"/>
                <w:rFonts w:hAnsi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********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收件人：郭兴                                     总页数：1页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电话：0971-2268144 手机：18197054644                            报价日期： 2024年1月15日11:30时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含税单价  （单位：元）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合  计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（单位：元）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使用部门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螺栓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16*100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电解一车间天车吸出班包管安装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螺母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电解一车间天车吸出班包管安装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十字沉头钻尾燕尾螺丝钉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M4.2*19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电解一车间综合班窗户保温安装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膨胀螺栓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14mm*70mm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电解二车间槽维班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包管螺栓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M16*100mm（全丝，8.8级）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电解二车间天车吸出班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包管螺母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M16   8.8级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电解二车间天车吸出班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快速接头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电解三车间运行班使用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螺栓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M14×50mm 10.9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铸造车间330系列  240系列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活接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 DN15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阳极车间综合班，检修使用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活接垫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 DN15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阳极车间综合班，检修使用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不锈钢球阀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动力车间240空压机干燥机冷凝水阀门更换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符合上报要求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一片式不锈钢球阀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动力车间240空压机干燥机冷凝水阀门更换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符合上报要求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螺母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检修车间、铸造二班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螺母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检修车间、阳一100 铸二50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螺母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检修车间天一100 阳二1000 铸二100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螺母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检修车间天车一班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防脱螺母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检修车间、铸造二班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平垫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检修车间、铸造二班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平垫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检修车间、阳极一班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平垫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检修车间、铸造二班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弹垫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检修车间、铸造二班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弹垫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检修车间、阳极一班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弹垫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检修车间、铸造二班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螺栓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M6x20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检修车间、铸造二班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螺栓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M8x15mm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检修车间、阳极二班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螺栓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M10x70mm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检修车间、阳极一班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螺栓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M12x25mm 全丝  8.8级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检修车间、阳极二班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螺栓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M12x40mm  8.8级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检修车间、铸造二班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螺栓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M12x55mm 8.8级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检修车间、阳极二班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螺栓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M12x120mm 8.8级 全丝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检修车间天车一班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螺栓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M12x120mm  12.9级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检修车间、阳极一班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螺栓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M16x70mm  8.8级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检修车间、综合班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螺栓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M14x70mm 8.8级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检修车间、综合班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膨胀螺栓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Φ10x80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检修车间、综合班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膨胀螺栓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Φ12x100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检修车间、综合班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膨胀螺栓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Φ16x100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检修车间、综合班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双头螺栓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M16x350mm  丝长100mm  8.8级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检修车间天车一班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内六角螺栓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M12x70mm  12.9级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检修车间、阳极二班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内六角螺栓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M24x150mm  12.9级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检修车间、阳极二班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内六角螺栓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M36x100mm 全丝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检修车间、阳极一班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PPR活直接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DN20x4分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检修车间、综合班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PPR活弯头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DN20x4分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检修车间、综合班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热水器防电墙通用接头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检修车间、综合班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螺母套装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外六角螺栓M8*15MM黑色碳钢（包含螺母、垫片、弹簧垫）50个/包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储运中心修理班修理车辆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符合国家标准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螺母套装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外六角螺栓M5*15MM黑色碳钢（包含螺母、垫片、弹簧垫）50个/包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储运中心修理班修理车辆使用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符合国家标准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波纹管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PP阻燃AD28.5内径23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计算机站240维护班，用于槽控机穿线管更换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波纹管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PP阻燃AD34.5内径29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计算机站240维护班，用于槽控机穿线管更换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波纹管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PP阻燃AD54.5内径48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计算机站240维护班，用于槽控机穿线管更换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波纹管接头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直插式快速直通防水固定软管头AD28.5内径23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计算机站240维护班，用于槽控机穿线管更换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波纹管接头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直插式快速直通防水固定软管头AD34.5内径29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计算机站240维护班，用于槽控机穿线管更换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波纹管接头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直插式快速直通防水固定软管头AD54.5内径48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计算机站240维护班，用于槽控机穿线管更换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不锈钢球阀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 DN15 4分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电解三车间母线班维修母线框架使用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外六角钻尾螺丝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4.8*20 （1公斤约370只）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公斤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净化车间综合一班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验收合格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外六角钻尾螺丝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4.8*30（1公斤约312只）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公斤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净化车间综合一班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验收合格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外六角钻尾螺丝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4.8*40（1公斤约238只）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公斤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净化车间综合一班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验收合格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钻尾螺栓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 钻尾螺栓，5.5*30，GB/T15856.4-2002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净化车间综合二班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验收合格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膨胀螺栓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拉爆螺杆   M12*70   10个/盒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净化车间综合一班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验收合格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膨胀螺栓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拉爆螺杆   M14*80   10个/盒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净化车间综合一班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验收合格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膨胀螺丝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国标管式大头膨胀螺栓，碳钢蓝白锌，M16*100，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净化车间综合二班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验收合格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螺栓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内六角 M10*25  8.8  100个/包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净化车间综合一班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验收合格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螺栓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内六角 M8* 25  8.8   100个/包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净化车间综合一班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验收合格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螺栓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>M16*80</w:t>
            </w:r>
            <w:r>
              <w:rPr>
                <w:rStyle w:val="12"/>
                <w:snapToGrid w:val="0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11"/>
                <w:rFonts w:hAnsi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>全丝</w:t>
            </w:r>
            <w:r>
              <w:rPr>
                <w:rStyle w:val="12"/>
                <w:snapToGrid w:val="0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11"/>
                <w:rFonts w:hAnsi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>8.8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净化车间综合二班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验收合格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蝶形螺帽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304不锈钢  M12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净化车间综合一班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验收合格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蝶形螺帽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304不锈钢  M14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净化车间综合一班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验收合格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高压风管快速接头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20mm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阳极车间240系列炉前班中频炉使用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双钢丝不锈钢喉箍卡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φ19mm 2.0mm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检修车间、阳极二班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合计大写：</w:t>
            </w:r>
          </w:p>
        </w:tc>
        <w:tc>
          <w:tcPr>
            <w:tcW w:w="15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Ansi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>注：</w:t>
            </w:r>
            <w:r>
              <w:rPr>
                <w:rStyle w:val="14"/>
                <w:rFonts w:hAnsi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>1.登录国家电投电子商务平台https://ebid.espic.com.cn，参加青海省投资集团有限公司公开询价</w:t>
            </w:r>
            <w:r>
              <w:rPr>
                <w:rStyle w:val="13"/>
                <w:rFonts w:hAnsi="宋体"/>
                <w:snapToGrid w:val="0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3"/>
                <w:rFonts w:hAnsi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 xml:space="preserve">    2.以上报价为送货至交货地的总价款，包括运输费等全部费用，含13%税价。    </w:t>
            </w:r>
            <w:r>
              <w:rPr>
                <w:rStyle w:val="13"/>
                <w:rFonts w:hAnsi="宋体"/>
                <w:snapToGrid w:val="0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3"/>
                <w:rFonts w:hAnsi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 xml:space="preserve">    3.询价单编号：2024年1-2月五金杂品（标准件）采购</w:t>
            </w:r>
            <w:r>
              <w:rPr>
                <w:rStyle w:val="13"/>
                <w:rFonts w:hAnsi="宋体"/>
                <w:snapToGrid w:val="0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3"/>
                <w:rFonts w:hAnsi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 xml:space="preserve">    4.付款方式：半年期承兑或现汇（货到验收合格后60日内按此次验收合格物资货值的90%据实结算并支付，剩余物资货值的10%作为质保金，质保期为3个月，质保期内未发生质量问题或买方按要求提供质保服务的，质保期届满后30日内买方支付质保金。）</w:t>
            </w:r>
            <w:r>
              <w:rPr>
                <w:rStyle w:val="13"/>
                <w:rFonts w:hAnsi="宋体"/>
                <w:snapToGrid w:val="0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3"/>
                <w:rFonts w:hAnsi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 xml:space="preserve">    5.逾期扣款：按未送完货物价值的3‰/天进行逾期扣款。</w:t>
            </w:r>
            <w:r>
              <w:rPr>
                <w:rStyle w:val="13"/>
                <w:rFonts w:hAnsi="宋体"/>
                <w:snapToGrid w:val="0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3"/>
                <w:rFonts w:hAnsi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 xml:space="preserve">    6.供 货 期：签订合同后 </w:t>
            </w:r>
            <w:r>
              <w:rPr>
                <w:rStyle w:val="15"/>
                <w:rFonts w:hAnsi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 xml:space="preserve"> * </w:t>
            </w:r>
            <w:r>
              <w:rPr>
                <w:rStyle w:val="13"/>
                <w:rFonts w:hAnsi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 xml:space="preserve">日内供货（必须填写）     </w:t>
            </w:r>
            <w:r>
              <w:rPr>
                <w:rStyle w:val="13"/>
                <w:rFonts w:hAnsi="宋体"/>
                <w:snapToGrid w:val="0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3"/>
                <w:rFonts w:hAnsi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 xml:space="preserve">    7.交货地点：需方指定库房</w:t>
            </w:r>
            <w:r>
              <w:rPr>
                <w:rStyle w:val="13"/>
                <w:rFonts w:hAnsi="宋体"/>
                <w:snapToGrid w:val="0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3"/>
                <w:rFonts w:hAnsi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 xml:space="preserve">    8.此报价单作为报价附件，盖章扫描件必须在“电能E招采”平台“应答文件”中提交。</w:t>
            </w:r>
          </w:p>
        </w:tc>
      </w:tr>
    </w:tbl>
    <w:p>
      <w:pPr>
        <w:bidi w:val="0"/>
        <w:jc w:val="left"/>
        <w:rPr>
          <w:rFonts w:hint="eastAsia" w:eastAsia="宋体"/>
          <w:lang w:val="en-US" w:eastAsia="zh-CN"/>
        </w:rPr>
      </w:pPr>
    </w:p>
    <w:sectPr>
      <w:headerReference r:id="rId5" w:type="default"/>
      <w:pgSz w:w="11900" w:h="16840"/>
      <w:pgMar w:top="400" w:right="594" w:bottom="0" w:left="73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PowerPlusWaterMarkObject20" o:spid="_x0000_s2058" o:spt="136" type="#_x0000_t136" style="position:absolute;left:0pt;margin-left:407.75pt;margin-top:151.65pt;height:16.9pt;width:177.55pt;mso-position-horizontal-relative:page;mso-position-vertical-relative:page;rotation:20643840f;z-index:-251657216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国家电投电子商务平台" style="font-family:STSong;font-size:8pt;v-text-align:center;"/>
        </v:shape>
      </w:pict>
    </w:r>
    <w:r>
      <w:pict>
        <v:shape id="PowerPlusWaterMarkObject22" o:spid="_x0000_s2059" o:spt="136" type="#_x0000_t136" style="position:absolute;left:0pt;margin-left:219.75pt;margin-top:151.65pt;height:16.9pt;width:177.55pt;mso-position-horizontal-relative:page;mso-position-vertical-relative:page;rotation:20643840f;z-index:-251656192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国家电投电子商务平台" style="font-family:STSong;font-size:8pt;v-text-align:center;"/>
        </v:shape>
      </w:pict>
    </w:r>
    <w:r>
      <w:pict>
        <v:shape id="PowerPlusWaterMarkObject24" o:spid="_x0000_s2060" o:spt="136" type="#_x0000_t136" style="position:absolute;left:0pt;margin-left:31.75pt;margin-top:151.65pt;height:16.9pt;width:177.55pt;mso-position-horizontal-relative:page;mso-position-vertical-relative:page;rotation:20643840f;z-index:-251655168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国家电投电子商务平台" style="font-family:STSong;font-size:8pt;v-text-align:center;"/>
        </v:shape>
      </w:pict>
    </w:r>
    <w:r>
      <w:pict>
        <v:shape id="PowerPlusWaterMarkObject26" o:spid="_x0000_s2061" o:spt="136" type="#_x0000_t136" style="position:absolute;left:0pt;margin-left:219.75pt;margin-top:651.65pt;height:16.9pt;width:177.55pt;mso-position-horizontal-relative:page;mso-position-vertical-relative:page;rotation:20643840f;z-index:-251654144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国家电投电子商务平台" style="font-family:STSong;font-size:8pt;v-text-align:center;"/>
        </v:shape>
      </w:pict>
    </w:r>
    <w:r>
      <w:pict>
        <v:shape id="PowerPlusWaterMarkObject28" o:spid="_x0000_s2062" o:spt="136" type="#_x0000_t136" style="position:absolute;left:0pt;margin-left:31.75pt;margin-top:651.65pt;height:16.9pt;width:177.55pt;mso-position-horizontal-relative:page;mso-position-vertical-relative:page;rotation:20643840f;z-index:-251653120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国家电投电子商务平台" style="font-family:STSong;font-size:8pt;v-text-align:center;"/>
        </v:shape>
      </w:pict>
    </w:r>
    <w:r>
      <w:pict>
        <v:shape id="PowerPlusWaterMarkObject30" o:spid="_x0000_s2063" o:spt="136" type="#_x0000_t136" style="position:absolute;left:0pt;margin-left:407.75pt;margin-top:651.65pt;height:16.9pt;width:177.55pt;mso-position-horizontal-relative:page;mso-position-vertical-relative:page;rotation:20643840f;z-index:-251652096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国家电投电子商务平台" style="font-family:STSong;font-size:8pt;v-text-align:center;"/>
        </v:shape>
      </w:pict>
    </w:r>
    <w:r>
      <w:pict>
        <v:shape id="PowerPlusWaterMarkObject32" o:spid="_x0000_s2064" o:spt="136" type="#_x0000_t136" style="position:absolute;left:0pt;margin-left:219.75pt;margin-top:401.65pt;height:16.9pt;width:177.55pt;mso-position-horizontal-relative:page;mso-position-vertical-relative:page;rotation:20643840f;z-index:-251651072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国家电投电子商务平台" style="font-family:STSong;font-size:8pt;v-text-align:center;"/>
        </v:shape>
      </w:pict>
    </w:r>
    <w:r>
      <w:pict>
        <v:shape id="PowerPlusWaterMarkObject34" o:spid="_x0000_s2065" o:spt="136" type="#_x0000_t136" style="position:absolute;left:0pt;margin-left:31.75pt;margin-top:401.65pt;height:16.9pt;width:177.55pt;mso-position-horizontal-relative:page;mso-position-vertical-relative:page;rotation:20643840f;z-index:-251650048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国家电投电子商务平台" style="font-family:STSong;font-size:8pt;v-text-align:center;"/>
        </v:shape>
      </w:pict>
    </w:r>
    <w:r>
      <w:pict>
        <v:shape id="PowerPlusWaterMarkObject36" o:spid="_x0000_s2066" o:spt="136" type="#_x0000_t136" style="position:absolute;left:0pt;margin-left:407.75pt;margin-top:401.65pt;height:16.9pt;width:177.55pt;mso-position-horizontal-relative:page;mso-position-vertical-relative:page;rotation:20643840f;z-index:-251649024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国家电投电子商务平台" style="font-family:STSong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mQ3OTYwMTQ4NmQyZDg0NWIxMGM3MDIzOWMzNmYzNjEifQ=="/>
  </w:docVars>
  <w:rsids>
    <w:rsidRoot w:val="00000000"/>
    <w:rsid w:val="0EF22B1A"/>
    <w:rsid w:val="297F69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华文宋体" w:hAnsi="华文宋体" w:eastAsia="华文宋体" w:cs="华文宋体"/>
      <w:sz w:val="22"/>
      <w:szCs w:val="22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华文宋体" w:hAnsi="华文宋体" w:eastAsia="华文宋体" w:cs="华文宋体"/>
      <w:sz w:val="16"/>
      <w:szCs w:val="16"/>
      <w:lang w:val="en-US" w:eastAsia="en-US" w:bidi="ar-SA"/>
    </w:rPr>
  </w:style>
  <w:style w:type="character" w:customStyle="1" w:styleId="7">
    <w:name w:val="font61"/>
    <w:basedOn w:val="4"/>
    <w:autoRedefine/>
    <w:qFormat/>
    <w:uiPriority w:val="0"/>
    <w:rPr>
      <w:rFonts w:hint="eastAsia" w:ascii="方正小标宋简体" w:hAnsi="方正小标宋简体" w:eastAsia="方正小标宋简体" w:cs="方正小标宋简体"/>
      <w:b/>
      <w:bCs/>
      <w:color w:val="FF0000"/>
      <w:sz w:val="36"/>
      <w:szCs w:val="36"/>
      <w:u w:val="none"/>
    </w:rPr>
  </w:style>
  <w:style w:type="character" w:customStyle="1" w:styleId="8">
    <w:name w:val="font71"/>
    <w:basedOn w:val="4"/>
    <w:autoRedefine/>
    <w:uiPriority w:val="0"/>
    <w:rPr>
      <w:rFonts w:hint="eastAsia" w:ascii="方正小标宋简体" w:hAnsi="方正小标宋简体" w:eastAsia="方正小标宋简体" w:cs="方正小标宋简体"/>
      <w:b/>
      <w:bCs/>
      <w:color w:val="000000"/>
      <w:sz w:val="36"/>
      <w:szCs w:val="36"/>
      <w:u w:val="none"/>
    </w:rPr>
  </w:style>
  <w:style w:type="character" w:customStyle="1" w:styleId="9">
    <w:name w:val="font81"/>
    <w:basedOn w:val="4"/>
    <w:autoRedefine/>
    <w:qFormat/>
    <w:uiPriority w:val="0"/>
    <w:rPr>
      <w:rFonts w:hint="eastAsia" w:ascii="仿宋_GB2312" w:eastAsia="仿宋_GB2312" w:cs="仿宋_GB2312"/>
      <w:b/>
      <w:bCs/>
      <w:color w:val="000000"/>
      <w:sz w:val="32"/>
      <w:szCs w:val="32"/>
      <w:u w:val="none"/>
    </w:rPr>
  </w:style>
  <w:style w:type="character" w:customStyle="1" w:styleId="10">
    <w:name w:val="font141"/>
    <w:basedOn w:val="4"/>
    <w:qFormat/>
    <w:uiPriority w:val="0"/>
    <w:rPr>
      <w:rFonts w:hint="eastAsia" w:ascii="仿宋_GB2312" w:eastAsia="仿宋_GB2312" w:cs="仿宋_GB2312"/>
      <w:b/>
      <w:bCs/>
      <w:color w:val="FF0000"/>
      <w:sz w:val="32"/>
      <w:szCs w:val="32"/>
      <w:u w:val="none"/>
    </w:rPr>
  </w:style>
  <w:style w:type="character" w:customStyle="1" w:styleId="11">
    <w:name w:val="font31"/>
    <w:basedOn w:val="4"/>
    <w:autoRedefine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15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01"/>
    <w:basedOn w:val="4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4">
    <w:name w:val="font161"/>
    <w:basedOn w:val="4"/>
    <w:autoRedefine/>
    <w:uiPriority w:val="0"/>
    <w:rPr>
      <w:rFonts w:hint="eastAsia" w:ascii="仿宋_GB2312" w:eastAsia="仿宋_GB2312" w:cs="仿宋_GB2312"/>
      <w:b/>
      <w:bCs/>
      <w:color w:val="FF0000"/>
      <w:sz w:val="24"/>
      <w:szCs w:val="24"/>
      <w:u w:val="single"/>
    </w:rPr>
  </w:style>
  <w:style w:type="character" w:customStyle="1" w:styleId="15">
    <w:name w:val="font171"/>
    <w:basedOn w:val="4"/>
    <w:autoRedefine/>
    <w:qFormat/>
    <w:uiPriority w:val="0"/>
    <w:rPr>
      <w:rFonts w:hint="eastAsia" w:ascii="仿宋_GB2312" w:eastAsia="仿宋_GB2312" w:cs="仿宋_GB2312"/>
      <w:b/>
      <w:bCs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2024-01-10T15:44:00Z</dcterms:created>
  <dc:creator>Lenovo</dc:creator>
  <cp:lastModifiedBy>pc</cp:lastModifiedBy>
  <dcterms:modified xsi:type="dcterms:W3CDTF">2024-01-10T09:48:22Z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2024-01-10T17:23:55Z</vt:filetime>
  </property>
  <property fmtid="{D5CDD505-2E9C-101B-9397-08002B2CF9AE}" pid="4" name="KSOProductBuildVer">
    <vt:lpwstr>2052-12.1.0.16250</vt:lpwstr>
  </property>
  <property fmtid="{D5CDD505-2E9C-101B-9397-08002B2CF9AE}" pid="5" name="ICV">
    <vt:lpwstr>CD2903F810934B399AE9862C8B4BBA57_13</vt:lpwstr>
  </property>
</Properties>
</file>