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</w:pPr>
      <w:bookmarkStart w:id="0" w:name="_GoBack"/>
      <w:bookmarkEnd w:id="0"/>
    </w:p>
    <w:p>
      <w:pPr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附件：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1315"/>
        <w:gridCol w:w="2157"/>
        <w:gridCol w:w="579"/>
        <w:gridCol w:w="621"/>
        <w:gridCol w:w="845"/>
        <w:gridCol w:w="925"/>
        <w:gridCol w:w="2594"/>
        <w:gridCol w:w="13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Style w:val="7"/>
                <w:snapToGrid w:val="0"/>
                <w:color w:val="000000"/>
                <w:sz w:val="22"/>
                <w:szCs w:val="22"/>
                <w:lang w:val="en-US" w:eastAsia="zh-CN" w:bidi="ar"/>
              </w:rPr>
              <w:t>*****</w:t>
            </w:r>
            <w:r>
              <w:rPr>
                <w:rStyle w:val="8"/>
                <w:snapToGrid w:val="0"/>
                <w:color w:val="000000"/>
                <w:sz w:val="22"/>
                <w:szCs w:val="22"/>
                <w:lang w:val="en-US" w:eastAsia="zh-CN" w:bidi="ar"/>
              </w:rPr>
              <w:t>公司报价单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9"/>
                <w:rFonts w:hAnsi="宋体"/>
                <w:snapToGrid w:val="0"/>
                <w:color w:val="000000"/>
                <w:sz w:val="21"/>
                <w:szCs w:val="21"/>
                <w:lang w:val="en-US" w:eastAsia="zh-CN" w:bidi="ar"/>
              </w:rPr>
              <w:t>致：青海百河铝业有限责任公司                       发件人：</w:t>
            </w:r>
            <w:r>
              <w:rPr>
                <w:rStyle w:val="10"/>
                <w:rFonts w:hAnsi="宋体"/>
                <w:snapToGrid w:val="0"/>
                <w:color w:val="000000"/>
                <w:sz w:val="21"/>
                <w:szCs w:val="21"/>
                <w:lang w:val="en-US" w:eastAsia="zh-CN" w:bidi="ar"/>
              </w:rPr>
              <w:t>***</w:t>
            </w:r>
            <w:r>
              <w:rPr>
                <w:rStyle w:val="9"/>
                <w:rFonts w:hAnsi="宋体"/>
                <w:snapToGrid w:val="0"/>
                <w:color w:val="000000"/>
                <w:sz w:val="21"/>
                <w:szCs w:val="21"/>
                <w:lang w:val="en-US" w:eastAsia="zh-CN" w:bidi="ar"/>
              </w:rPr>
              <w:t xml:space="preserve">   联系电话：</w:t>
            </w:r>
            <w:r>
              <w:rPr>
                <w:rStyle w:val="10"/>
                <w:rFonts w:hAnsi="宋体"/>
                <w:snapToGrid w:val="0"/>
                <w:color w:val="000000"/>
                <w:sz w:val="21"/>
                <w:szCs w:val="21"/>
                <w:lang w:val="en-US" w:eastAsia="zh-CN" w:bidi="ar"/>
              </w:rPr>
              <w:t>********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收件人：郭兴                                     总页数：1页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电话：0971-2268144 手机：18197054644                 报价截止日期： 2024年1月15日11:30时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1" name="TextBox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xtBox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3" name="TextBox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xtBox_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48" name="TextBox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extBox_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4" name="TextBox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extBox_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8" name="TextBox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extBox_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5" name="TextBox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extBox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72" name="TextBox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TextBox_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1" name="TextBox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extBox_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2" name="TextBox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xtBox_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47" name="TextBox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extBox_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3" name="TextBox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TextBox_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62" name="TextBox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extBox_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74" name="TextBox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extBox_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含税单价  （单位：元）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合  计</w:t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（单位：元）</w:t>
            </w: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使用部门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起重蝴蝶扣（欧式链接双环扣）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SL-CT103-2，额定载荷2吨，附图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47625</wp:posOffset>
                  </wp:positionV>
                  <wp:extent cx="1726565" cy="367665"/>
                  <wp:effectExtent l="0" t="0" r="6985" b="3810"/>
                  <wp:wrapNone/>
                  <wp:docPr id="49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电解一车间各工区吊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1" name="TextBox_1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TextBox_17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50" name="TextBox_1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extBox_18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59" name="TextBox_3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extBox_30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56" name="TextBox_2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extBox_28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57" name="TextBox_2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extBox_26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60" name="TextBox_2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extBox_23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75" name="TextBox_1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TextBox_19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0" name="TextBox_2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extBox_26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7" name="TextBox_2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TextBox_27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61" name="TextBox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extBox_15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3" name="TextBox_3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extBox_32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4" name="TextBox_3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extBox_31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5" name="TextBox_30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extBox_30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6" name="TextBox_1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xtBox_15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7" name="TextBox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TextBox_16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8" name="TextBox_2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extBox_23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73" name="TextBox_3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TextBox_32_SpCnt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6" name="TextBox_2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extBox_26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9" name="TextBox_2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TextBox_23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6" name="TextBox_1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TextBox_19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3" name="TextBox_1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TextBox_18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1" name="TextBox_1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TextBox_17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8" name="TextBox_1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TextBox_16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9" name="TextBox_1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TextBox_17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1" name="TextBox_18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TextBox_18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90" name="TextBox_28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extBox_28_SpCnt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2" name="TextBox_3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TextBox_31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5" name="TextBox_28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TextBox_28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9" name="TextBox_2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TextBox_27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7" name="TextBox_2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TextBox_26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103" name="TextBox_3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TextBox_30_SpCnt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6" name="TextBox_18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TextBox_18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4" name="TextBox_17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extBox_17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8" name="TextBox_1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TextBox_15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2" name="TextBox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TextBox_14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9" name="TextBox_3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extBox_32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7" name="TextBox_1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TextBox_14_SpCnt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4" name="TextBox_16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TextBox_16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5" name="TextBox_1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TextBox_15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8" name="TextBox_1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extBox_14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4" name="TextBox_3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TextBox_32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0" name="TextBox_30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TextBox_30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6" name="TextBox_3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xtBox_31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80" name="TextBox_3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TextBox_31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87" name="TextBox_27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TextBox_27_SpCnt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5" name="TextBox_27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TextBox_27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8" name="TextBox_28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TextBox_28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106" name="TextBox_18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TextBox_18_SpCnt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9" name="TextBox_2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TextBox_23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1" name="TextBox_2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TextBox_26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92" name="TextBox_17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TextBox_17_SpCnt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93" name="TextBox_16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TextBox_16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73685"/>
                  <wp:effectExtent l="0" t="0" r="0" b="0"/>
                  <wp:wrapNone/>
                  <wp:docPr id="112" name="TextBox_1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TextBox_14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11" name="TextBox_18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TextBox_18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10" name="TextBox_1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TextBox_19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9" name="TextBox_28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extBox_28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6" name="TextBox_16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xtBox_16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4" name="TextBox_17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extBox_17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8" name="TextBox_27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xtBox_27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5" name="TextBox_19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extBox_19_SpCnt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4" name="TextBox_1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extBox_14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6" name="TextBox_1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xtBox_15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5" name="TextBox_1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extBox_15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9" name="TextBox_3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extBox_32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5" name="TextBox_30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extBox_30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3" name="TextBox_30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extBox_30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5" name="TextBox_2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extBox_23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9" name="TextBox_19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xtBox_19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7" name="TextBox_1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extBox_16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1" name="TextBox_2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xtBox_23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7" name="TextBox_3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xtBox_31_SpCnt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4" name="TextBox_3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xtBox_31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8" name="TextBox_3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extBox_32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" name="TextBox_1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xtBox_14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0" name="TextBox_28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xtBox_28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2" name="TextBox_26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xtBox_26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8" name="TextBox_27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xtBox_27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0" name="TextBox_19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xtBox_19_SpCnt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500A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电解二车间槽维班电焊机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轴承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6305Z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电解二车间母提班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键条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5*5mm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电解二车间母提班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高硬度合金钻头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电解二车间母提班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高硬度合金钻头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电解二车间母提班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风炮套筒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>42mm</w:t>
            </w:r>
            <w:r>
              <w:rPr>
                <w:rStyle w:val="12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11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>防磁内四方</w:t>
            </w:r>
            <w:r>
              <w:rPr>
                <w:rStyle w:val="12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11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>不锈钢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电解二车间母提班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电焊条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J422(3.2)（20kg/箱）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电解三车间槽维班焊接班使用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电焊条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J422(4.0)（20kg/箱）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电解三车间槽维班焊接班使用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轴承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6206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电解三车间运行班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J422 3.2*350  20Kg/箱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箱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大桥 φ2.5  J422   20公斤/箱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公斤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阳极车间综合班，焊加强块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大桥 φ4.0  J422   20公斤/箱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公斤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阳极车间综合班，焊加强块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钢铁专业硬质合金锯片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φ750*6.0*70*72Z  具体详见附图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阳极车间有色焊班，切割导杆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15240</wp:posOffset>
                  </wp:positionV>
                  <wp:extent cx="523240" cy="800100"/>
                  <wp:effectExtent l="0" t="0" r="635" b="0"/>
                  <wp:wrapNone/>
                  <wp:docPr id="31" name="图片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987425</wp:posOffset>
                  </wp:positionV>
                  <wp:extent cx="491490" cy="890905"/>
                  <wp:effectExtent l="0" t="0" r="3810" b="4445"/>
                  <wp:wrapNone/>
                  <wp:docPr id="32" name="图片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1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14605</wp:posOffset>
                  </wp:positionV>
                  <wp:extent cx="532765" cy="786130"/>
                  <wp:effectExtent l="0" t="0" r="635" b="4445"/>
                  <wp:wrapNone/>
                  <wp:docPr id="16" name="图片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970915</wp:posOffset>
                  </wp:positionV>
                  <wp:extent cx="523875" cy="898525"/>
                  <wp:effectExtent l="0" t="0" r="0" b="6350"/>
                  <wp:wrapNone/>
                  <wp:docPr id="23" name="图片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9525</wp:posOffset>
                  </wp:positionV>
                  <wp:extent cx="453390" cy="791845"/>
                  <wp:effectExtent l="0" t="0" r="3810" b="8255"/>
                  <wp:wrapNone/>
                  <wp:docPr id="11" name="图片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979805</wp:posOffset>
                  </wp:positionV>
                  <wp:extent cx="454025" cy="882015"/>
                  <wp:effectExtent l="0" t="0" r="3175" b="3810"/>
                  <wp:wrapNone/>
                  <wp:docPr id="12" name="图片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工业级美工刀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全钢重型工业级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阳极车间综合班，检修使用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9C0006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导电嘴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气保焊 8.8精车铬镐铜45*2.0 100只/盒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阳极车间有色焊班，二保焊枪专用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9C0006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导电嘴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36K*2.4 焊接专用  紫铜 100只/盒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阳极车间有色焊班，铝焊枪专用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割嘴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割嘴，G01-300用，3#（乙炔）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阳极车间有色焊班，修复导杆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氩弧焊枪保护嘴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501D收口喷管，16mm，欧式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阳极车间有色焊班，铝焊枪专用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保护套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500A保护套 CO2气体保护焊枪配套使用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阳极车间有色焊班，保护焊枪配套使用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碳弧气刨碳棒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碳弧气刨碳棒 Q10*355mm 起订量100 货期30天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阳极车间有色焊班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四刃合金钻头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四刃霸王钻3+4+5+6+8+10+12mm各一支（一套）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动力车间综合检修二班（机械）墙体打眼安装膨胀管使用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φ14mmx60mm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检修车间、阳极二班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φ10mmx65mm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检修车间、阳极二班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BNC压线套装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YF-05H+YE-205A+4副钳口+包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检修车间、阳极二班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电动风炮专业内六方批头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1/2接口8mm内六角套筒H8*100mm（防脱卡孔）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检修车间、机加二班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钢丝绳U型卡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国标M5 适用范围4-5mm钢丝绳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检修车间、阳极二班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气动黄油枪手柄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铝合金淬火万向枪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储运中心大车班车辆保养用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9C0006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钢丝绳卡子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重型国标卡头-M6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储运中心大车班平板运输车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9C0006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钢丝绳卡子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重型国标卡头-M8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储运中心大车班平板运输车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9C0006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钢丝绳卡子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重型国标卡头-M10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储运中心大车班平板运输车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9C0006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钢丝绳卡子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重型国标卡头-M12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储运中心大车班平板运输车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切纸机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钢制A3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储运中心仓储班危废库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切割片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400*3.2*32mm（10片装/盒）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储运中心修理班400切割机使用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碳刷（博士电钻角磨机配件）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博士GWS6-100 5*8*15mm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副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储运中心修理班修理工具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符合国家标准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电动扳手伸缩转换头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伸缩转换头+12cm+十字批头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计算机站330、240维护班，用于槽控机日常检修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等离子切割机割嘴配件-电极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P80一Φ1.5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电解一车间综合班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等离子切割机割嘴配件-喷嘴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P80一Φ1.5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电解一车间综合班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绝缘快装脚手架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JSJ-2.0m*1.355m*2.0m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电解一车间综合班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羊角安全旋转自锁钩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G80  2T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电解一车间各工区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手提石材切割机片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114*20*1.2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电解一车间二工区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手提式安全警示带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加厚帆布、红色、长50米、宽5cm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卷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电解一车间天车吸出班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安全带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五点式双挂扣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电解一车间天车吸出班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橡胶大锤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带绝缘把柄，锤头尺寸110*60mm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电解三车间运行班维修槽盖板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电葫芦开口式导绳器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3T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电解三车间槽维班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棕刚玉平行砂轮片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250*25*32mm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电解三车间维修打磨部件时使用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涤纶加厚扁平紧固带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5cm宽、1.5mm厚、可承重1.5吨，200m/盘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盘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电解三车间槽维班卷帘门维修使用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等离子割嘴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P80款 孔径1.5  10个/盒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焊工面罩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红色塑料  半自动手持式 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焊工黑玻璃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9号 磨边 墨绿进口玻璃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氧气减压表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DELI-YQY-A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乙炔减压器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YQE-03A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乙炔专用割嘴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GO1-100型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抛光片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切割片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107*1.2*16MM（50/盒）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直柄麻花钻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φ8.5（合金）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直柄麻花钻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φ10.5（合金）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警戒带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KSL212 加厚安全警示带 （警戒线禁止通行）50米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盒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乙炔回火器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乙炔回火器表用,通用型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氧气回火器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氧气回火器表用,通用型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净化车间综合二班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等离子切割枪防火套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p80割枪（足15米）  加厚耐磨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铸造车间330系列  240系列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眼型安全自锁钩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8吨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阳极车间330系列炉前班中频炉使用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角磨机百叶片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型号：直径100mm、内孔16mm、90盖板、80目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动力车间综合检修一班（电气）动力车间鑫恒变、广鑫变、班组所属设备的除锈打磨使用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冲击钻钻头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圆柄两槽两坑 6*110mm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动力车间综合检修一班（电气）动力车间鑫恒变、广鑫变、事故油池防护围栏安装使用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冲击钻钻头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圆柄两槽两坑 8*160mm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动力车间综合检修一班（电气）动力车间鑫恒变、广鑫变、事故油池防护围栏安装使用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加厚斜口螺丝收纳盒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型号：4号C7  蓝色  外尺寸：400mm*250mm*160mm   内尺寸：350mm*220mm*150mm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动力车间综合检修一班（电气）班组工间螺栓定置摆放使用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电锤扁铲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圆柄两槽两坑 全长：20*250mm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动力车间综合检修一班（电气）动力车间鑫恒变、广鑫变、所辖区域水泥路面、台阶、排水沟检修使用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电锤尖凿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圆柄两槽两坑 全长：250mm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动力车间综合检修一班（电气）动力车间鑫恒变、广鑫变、所辖区域水泥路面、台阶、排水沟检修使用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符合上报要求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焊条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φ4.0 J422 20公斤/箱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公斤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检修车间、天车三班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电焊帽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头戴式变光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顶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检修车间、机一2 机二4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电焊机地线夹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国力 地线夹子 800A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检修车间、阳极一班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带线鼻子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切割片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φ105mmx16mmx1.2mm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检修车间、天车三班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切割片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SATA  55080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检修车间、天车三班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切割片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φ114mmx20mmx1.8mm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检修车间、天车三班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角磨片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φ100mmx6mmx16mm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检修车间、铸造一班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白刚玉砂轮片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300mmx75mmx40mm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检修车间、天车三班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绿碳化硅砂轮片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300mmx75mmx40mm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检修车间、天车三班</w:t>
            </w: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1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合计大写：</w:t>
            </w:r>
          </w:p>
        </w:tc>
        <w:tc>
          <w:tcPr>
            <w:tcW w:w="15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3" name="TextBox_3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xtBox_31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17" name="TextBox_2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xtBox_26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20" name="TextBox_1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xtBox_14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8" name="TextBox_18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extBox_18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3" name="TextBox_27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extBox_27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0" name="TextBox_17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extBox_17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6" name="TextBox_1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extBox_15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4" name="TextBox_28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extBox_28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2" name="TextBox_30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extBox_30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7" name="TextBox_16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extBox_16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5" name="TextBox_3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extBox_32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41" name="TextBox_2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extBox_23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84150" cy="264160"/>
                  <wp:effectExtent l="0" t="0" r="0" b="0"/>
                  <wp:wrapNone/>
                  <wp:docPr id="39" name="TextBox_19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extBox_19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5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>注：</w:t>
            </w:r>
            <w:r>
              <w:rPr>
                <w:rStyle w:val="14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>1.登录国家电投电子商务平台https://ebid.espic.com.cn，参加青海省投资集团有限公司公开询价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2.以上报价为送货至交货地的总价款，包括运输费等全部费用，含13%税价。    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3.询价单编号：2024年1-2月五金杂品（工具及焊材）采购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4.付款方式：半年期承兑或现汇（货到验收合格后60日内按此次验收合格物资货值的90%据实结算并支付，剩余物资货值的10%作为质保金，质保期为3个月，质保期内未发生质量问题或买方按要求提供质保服务的，质保期届满后30日内买方支付质保金。）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5.逾期扣款：按未送完货物价值的3‰/天进行逾期扣款。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6.供 货 期：签订合同后 </w:t>
            </w:r>
            <w:r>
              <w:rPr>
                <w:rStyle w:val="15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* 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日内供货（必须填写）     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7.交货地点：需方指定库房</w:t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13"/>
                <w:rFonts w:hAnsi="宋体"/>
                <w:snapToGrid w:val="0"/>
                <w:color w:val="000000"/>
                <w:sz w:val="18"/>
                <w:szCs w:val="18"/>
                <w:lang w:val="en-US" w:eastAsia="zh-CN" w:bidi="ar"/>
              </w:rPr>
              <w:t xml:space="preserve">    8.此报价单作为报价附件，盖章扫描件必须在“电能E招采”平台“应答文件”中提交。</w:t>
            </w:r>
          </w:p>
        </w:tc>
      </w:tr>
    </w:tbl>
    <w:p>
      <w:pPr>
        <w:bidi w:val="0"/>
        <w:jc w:val="left"/>
        <w:rPr>
          <w:rFonts w:hint="eastAsia" w:eastAsia="宋体"/>
          <w:lang w:val="en-US" w:eastAsia="zh-CN"/>
        </w:rPr>
      </w:pPr>
    </w:p>
    <w:sectPr>
      <w:headerReference r:id="rId5" w:type="default"/>
      <w:pgSz w:w="11900" w:h="16840"/>
      <w:pgMar w:top="400" w:right="594" w:bottom="0" w:left="72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PowerPlusWaterMarkObject20" o:spid="_x0000_s2058" o:spt="136" type="#_x0000_t136" style="position:absolute;left:0pt;margin-left:219.75pt;margin-top:151.65pt;height:16.9pt;width:177.55pt;mso-position-horizontal-relative:page;mso-position-vertical-relative:page;rotation:20643840f;z-index:-251656192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22" o:spid="_x0000_s2059" o:spt="136" type="#_x0000_t136" style="position:absolute;left:0pt;margin-left:31.75pt;margin-top:151.65pt;height:16.9pt;width:177.55pt;mso-position-horizontal-relative:page;mso-position-vertical-relative:page;rotation:20643840f;z-index:-251655168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24" o:spid="_x0000_s2060" o:spt="136" type="#_x0000_t136" style="position:absolute;left:0pt;margin-left:407.75pt;margin-top:151.65pt;height:16.9pt;width:177.55pt;mso-position-horizontal-relative:page;mso-position-vertical-relative:page;rotation:20643840f;z-index:-251654144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26" o:spid="_x0000_s2061" o:spt="136" type="#_x0000_t136" style="position:absolute;left:0pt;margin-left:407.75pt;margin-top:401.65pt;height:16.9pt;width:177.55pt;mso-position-horizontal-relative:page;mso-position-vertical-relative:page;rotation:20643840f;z-index:-251653120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28" o:spid="_x0000_s2062" o:spt="136" type="#_x0000_t136" style="position:absolute;left:0pt;margin-left:219.75pt;margin-top:651.65pt;height:16.9pt;width:177.55pt;mso-position-horizontal-relative:page;mso-position-vertical-relative:page;rotation:20643840f;z-index:-251652096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30" o:spid="_x0000_s2063" o:spt="136" type="#_x0000_t136" style="position:absolute;left:0pt;margin-left:407.75pt;margin-top:651.65pt;height:16.9pt;width:177.55pt;mso-position-horizontal-relative:page;mso-position-vertical-relative:page;rotation:20643840f;z-index:-251651072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32" o:spid="_x0000_s2064" o:spt="136" type="#_x0000_t136" style="position:absolute;left:0pt;margin-left:31.75pt;margin-top:651.65pt;height:16.9pt;width:177.55pt;mso-position-horizontal-relative:page;mso-position-vertical-relative:page;rotation:20643840f;z-index:-251650048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34" o:spid="_x0000_s2065" o:spt="136" type="#_x0000_t136" style="position:absolute;left:0pt;margin-left:219.75pt;margin-top:401.65pt;height:16.9pt;width:177.55pt;mso-position-horizontal-relative:page;mso-position-vertical-relative:page;rotation:20643840f;z-index:-251649024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  <w:r>
      <w:pict>
        <v:shape id="PowerPlusWaterMarkObject36" o:spid="_x0000_s2066" o:spt="136" type="#_x0000_t136" style="position:absolute;left:0pt;margin-left:31.75pt;margin-top:401.65pt;height:16.9pt;width:177.55pt;mso-position-horizontal-relative:page;mso-position-vertical-relative:page;rotation:20643840f;z-index:-251648000;mso-width-relative:page;mso-height-relative:page;" fillcolor="#808080" filled="t" stroked="f" coordsize="21600,21600" o:allowincell="f">
          <v:path/>
          <v:fill on="t" opacity="13107f" focussize="0,0"/>
          <v:stroke on="f"/>
          <v:imagedata o:title=""/>
          <o:lock v:ext="edit"/>
          <v:textpath on="t" fitshape="t" fitpath="t" trim="t" xscale="f" string="国家电投电子商务平台" style="font-family:STSong;font-size:8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mQ3OTYwMTQ4NmQyZDg0NWIxMGM3MDIzOWMzNmYzNjEifQ=="/>
  </w:docVars>
  <w:rsids>
    <w:rsidRoot w:val="00000000"/>
    <w:rsid w:val="0F353EDE"/>
    <w:rsid w:val="616829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华文宋体" w:hAnsi="华文宋体" w:eastAsia="华文宋体" w:cs="华文宋体"/>
      <w:sz w:val="22"/>
      <w:szCs w:val="22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华文宋体" w:hAnsi="华文宋体" w:eastAsia="华文宋体" w:cs="华文宋体"/>
      <w:sz w:val="16"/>
      <w:szCs w:val="16"/>
      <w:lang w:val="en-US" w:eastAsia="en-US" w:bidi="ar-SA"/>
    </w:rPr>
  </w:style>
  <w:style w:type="character" w:customStyle="1" w:styleId="7">
    <w:name w:val="font41"/>
    <w:basedOn w:val="4"/>
    <w:autoRedefine/>
    <w:qFormat/>
    <w:uiPriority w:val="0"/>
    <w:rPr>
      <w:rFonts w:hint="eastAsia" w:ascii="方正小标宋简体" w:hAnsi="方正小标宋简体" w:eastAsia="方正小标宋简体" w:cs="方正小标宋简体"/>
      <w:b/>
      <w:bCs/>
      <w:color w:val="FF0000"/>
      <w:sz w:val="36"/>
      <w:szCs w:val="36"/>
      <w:u w:val="none"/>
    </w:rPr>
  </w:style>
  <w:style w:type="character" w:customStyle="1" w:styleId="8">
    <w:name w:val="font51"/>
    <w:basedOn w:val="4"/>
    <w:autoRedefine/>
    <w:qFormat/>
    <w:uiPriority w:val="0"/>
    <w:rPr>
      <w:rFonts w:hint="eastAsia" w:ascii="方正小标宋简体" w:hAnsi="方正小标宋简体" w:eastAsia="方正小标宋简体" w:cs="方正小标宋简体"/>
      <w:b/>
      <w:bCs/>
      <w:color w:val="000000"/>
      <w:sz w:val="36"/>
      <w:szCs w:val="36"/>
      <w:u w:val="none"/>
    </w:rPr>
  </w:style>
  <w:style w:type="character" w:customStyle="1" w:styleId="9">
    <w:name w:val="font61"/>
    <w:basedOn w:val="4"/>
    <w:autoRedefine/>
    <w:qFormat/>
    <w:uiPriority w:val="0"/>
    <w:rPr>
      <w:rFonts w:hint="eastAsia" w:ascii="仿宋_GB2312" w:eastAsia="仿宋_GB2312" w:cs="仿宋_GB2312"/>
      <w:b/>
      <w:bCs/>
      <w:color w:val="000000"/>
      <w:sz w:val="32"/>
      <w:szCs w:val="32"/>
      <w:u w:val="none"/>
    </w:rPr>
  </w:style>
  <w:style w:type="character" w:customStyle="1" w:styleId="10">
    <w:name w:val="font151"/>
    <w:basedOn w:val="4"/>
    <w:autoRedefine/>
    <w:qFormat/>
    <w:uiPriority w:val="0"/>
    <w:rPr>
      <w:rFonts w:hint="eastAsia" w:ascii="仿宋_GB2312" w:eastAsia="仿宋_GB2312" w:cs="仿宋_GB2312"/>
      <w:b/>
      <w:bCs/>
      <w:color w:val="FF0000"/>
      <w:sz w:val="32"/>
      <w:szCs w:val="32"/>
      <w:u w:val="none"/>
    </w:rPr>
  </w:style>
  <w:style w:type="character" w:customStyle="1" w:styleId="11">
    <w:name w:val="font91"/>
    <w:basedOn w:val="4"/>
    <w:autoRedefine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2">
    <w:name w:val="font21"/>
    <w:basedOn w:val="4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81"/>
    <w:basedOn w:val="4"/>
    <w:autoRedefine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14">
    <w:name w:val="font171"/>
    <w:basedOn w:val="4"/>
    <w:autoRedefine/>
    <w:qFormat/>
    <w:uiPriority w:val="0"/>
    <w:rPr>
      <w:rFonts w:hint="eastAsia" w:ascii="仿宋_GB2312" w:eastAsia="仿宋_GB2312" w:cs="仿宋_GB2312"/>
      <w:b/>
      <w:bCs/>
      <w:color w:val="FF0000"/>
      <w:sz w:val="24"/>
      <w:szCs w:val="24"/>
      <w:u w:val="single"/>
    </w:rPr>
  </w:style>
  <w:style w:type="character" w:customStyle="1" w:styleId="15">
    <w:name w:val="font181"/>
    <w:basedOn w:val="4"/>
    <w:autoRedefine/>
    <w:qFormat/>
    <w:uiPriority w:val="0"/>
    <w:rPr>
      <w:rFonts w:hint="eastAsia" w:ascii="仿宋_GB2312" w:eastAsia="仿宋_GB2312" w:cs="仿宋_GB2312"/>
      <w:b/>
      <w:bCs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2024-01-10T15:44:00Z</dcterms:created>
  <dc:creator>Lenovo</dc:creator>
  <cp:lastModifiedBy>pc</cp:lastModifiedBy>
  <dcterms:modified xsi:type="dcterms:W3CDTF">2024-01-10T09:53:21Z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2024-01-10T17:18:28Z</vt:filetime>
  </property>
  <property fmtid="{D5CDD505-2E9C-101B-9397-08002B2CF9AE}" pid="4" name="KSOProductBuildVer">
    <vt:lpwstr>2052-12.1.0.16250</vt:lpwstr>
  </property>
  <property fmtid="{D5CDD505-2E9C-101B-9397-08002B2CF9AE}" pid="5" name="ICV">
    <vt:lpwstr>E87FB11D2BF347BD83C2479D3328BA91_13</vt:lpwstr>
  </property>
</Properties>
</file>