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拍卖公告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受委托，我公司定于202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时在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点拍网</w:t>
      </w:r>
      <w:r>
        <w:rPr>
          <w:rFonts w:hint="eastAsia" w:ascii="宋体" w:hAnsi="宋体" w:eastAsia="宋体" w:cs="宋体"/>
          <w:sz w:val="24"/>
          <w:szCs w:val="24"/>
        </w:rPr>
        <w:t>，对位于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西宁</w:t>
      </w:r>
      <w:r>
        <w:rPr>
          <w:rFonts w:hint="eastAsia" w:ascii="宋体" w:hAnsi="宋体" w:eastAsia="宋体" w:cs="宋体"/>
          <w:sz w:val="24"/>
          <w:szCs w:val="24"/>
        </w:rPr>
        <w:t>体育馆东北角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及体育馆楼下的共计4处商业用房租赁权（建筑面积：69.23㎡至158.8㎡不等）进行</w:t>
      </w:r>
      <w:r>
        <w:rPr>
          <w:rFonts w:hint="eastAsia" w:ascii="宋体" w:hAnsi="宋体" w:eastAsia="宋体" w:cs="宋体"/>
          <w:sz w:val="24"/>
          <w:szCs w:val="24"/>
        </w:rPr>
        <w:t>公开拍卖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预展时间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地点：</w:t>
      </w:r>
      <w:r>
        <w:rPr>
          <w:rFonts w:hint="eastAsia" w:ascii="宋体" w:hAnsi="宋体" w:eastAsia="宋体" w:cs="宋体"/>
          <w:sz w:val="24"/>
          <w:szCs w:val="24"/>
        </w:rPr>
        <w:t xml:space="preserve">自公告之日起  标的现场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竞买须知：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本场拍卖会采取网络拍卖;2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凡参加拍卖会的竞买人需携带有效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身份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证件及相关资质，并缴纳竞买保证金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伍万</w:t>
      </w:r>
      <w:r>
        <w:rPr>
          <w:rFonts w:hint="eastAsia" w:ascii="宋体" w:hAnsi="宋体" w:eastAsia="宋体" w:cs="宋体"/>
          <w:sz w:val="24"/>
          <w:szCs w:val="24"/>
        </w:rPr>
        <w:t>元整方可办理竞买登记手续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并领取拍卖资料</w:t>
      </w:r>
      <w:r>
        <w:rPr>
          <w:rFonts w:hint="eastAsia" w:ascii="宋体" w:hAnsi="宋体" w:eastAsia="宋体" w:cs="宋体"/>
          <w:sz w:val="24"/>
          <w:szCs w:val="24"/>
        </w:rPr>
        <w:t>；3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拍卖成交后保证金转为佣金及成交价款，未成交者拍卖会后三日内退还（不计息，银行手续费自理）。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咨询电话：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137 0972 4317冯女士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189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9718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4846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熊女士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查询网址：</w:t>
      </w:r>
      <w:r>
        <w:rPr>
          <w:rFonts w:hint="eastAsia" w:ascii="宋体" w:hAnsi="宋体" w:eastAsia="宋体" w:cs="宋体"/>
          <w:sz w:val="24"/>
          <w:szCs w:val="24"/>
        </w:rPr>
        <w:t>青海省拍卖行有限公司（www.qhpaimai.com）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点拍网（www.dpauc.com）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青海省拍卖行业协会（www.qhspx.com）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青海省公共资源交易网（www.qhggzyjy.gov.cn）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青海项目信息网 （www.qhei.net.cn）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中国拍卖行业AAA企业             青海省商业百强企业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中国机动车拍卖标准化达标企业     青海省信用等级AAA级企业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中国拍卖行业协会常务理事单位     青海省拍卖行业协会理事单位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青海省拍卖行有限公司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0" w:firstLineChars="20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327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3MTA4MTE1YzQwMDIyOGU0ODhkOTM2OGEyNDUyMzQifQ=="/>
  </w:docVars>
  <w:rsids>
    <w:rsidRoot w:val="00000000"/>
    <w:rsid w:val="01D21405"/>
    <w:rsid w:val="01DB78AF"/>
    <w:rsid w:val="020F4E03"/>
    <w:rsid w:val="07176148"/>
    <w:rsid w:val="095D3EFB"/>
    <w:rsid w:val="0BAA6064"/>
    <w:rsid w:val="0D041FCF"/>
    <w:rsid w:val="11000076"/>
    <w:rsid w:val="12B02EEB"/>
    <w:rsid w:val="18227B63"/>
    <w:rsid w:val="1D4357B2"/>
    <w:rsid w:val="1E514DEF"/>
    <w:rsid w:val="28500332"/>
    <w:rsid w:val="29CB5648"/>
    <w:rsid w:val="2BC50CCB"/>
    <w:rsid w:val="38BB7889"/>
    <w:rsid w:val="3F0359E2"/>
    <w:rsid w:val="43CA7240"/>
    <w:rsid w:val="45B6677C"/>
    <w:rsid w:val="46F86CF8"/>
    <w:rsid w:val="492F1AEF"/>
    <w:rsid w:val="574A0E9D"/>
    <w:rsid w:val="6AE9157E"/>
    <w:rsid w:val="701200F4"/>
    <w:rsid w:val="7799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475</Characters>
  <Lines>0</Lines>
  <Paragraphs>0</Paragraphs>
  <TotalTime>6</TotalTime>
  <ScaleCrop>false</ScaleCrop>
  <LinksUpToDate>false</LinksUpToDate>
  <CharactersWithSpaces>523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2023-05-06T07:52:00Z</dcterms:created>
  <dc:creator>Administrator</dc:creator>
  <cp:lastModifiedBy>海燕</cp:lastModifiedBy>
  <dcterms:modified xsi:type="dcterms:W3CDTF">2024-01-16T08:10:42Z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FF7F89F034FD41048C19AB886AEC80A1_13</vt:lpwstr>
  </property>
</Properties>
</file>