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Chars="0" w:right="0" w:rightChars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zh-TW" w:eastAsia="zh-CN" w:bidi="zh-TW"/>
        </w:rPr>
      </w:pPr>
      <w:bookmarkStart w:id="0" w:name="_Toc14439"/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zh-TW" w:eastAsia="zh-CN" w:bidi="zh-TW"/>
        </w:rPr>
        <w:t>化隆县国土空间总体规划规划环评编制项目</w:t>
      </w:r>
    </w:p>
    <w:p>
      <w:pPr>
        <w:keepNext/>
        <w:keepLines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Chars="0" w:right="0" w:rightChars="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zh-TW" w:eastAsia="zh-CN" w:bidi="zh-TW"/>
        </w:rPr>
        <w:t>询比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公告</w:t>
      </w:r>
      <w:bookmarkEnd w:id="0"/>
    </w:p>
    <w:p>
      <w:pPr>
        <w:pStyle w:val="5"/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lang w:val="zh-TW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220"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TW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TW"/>
        </w:rPr>
        <w:t>青海泽熙工程项目管理有限公司（以下均简称“招标代理机构”）受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CN"/>
        </w:rPr>
        <w:t>化隆回族自治县自然资源局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TW"/>
        </w:rPr>
        <w:t>（以下均简称“招标人”）委托，拟对“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CN"/>
        </w:rPr>
        <w:t>化隆县国土</w:t>
      </w:r>
      <w:bookmarkStart w:id="7" w:name="_GoBack"/>
      <w:bookmarkEnd w:id="7"/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CN"/>
        </w:rPr>
        <w:t>空间总体规划规划环评编制项目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TW"/>
        </w:rPr>
        <w:t>”（项目编号：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CN"/>
        </w:rPr>
        <w:t>QHZX(询比）2024-00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TW"/>
        </w:rPr>
        <w:t>）进行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en-US" w:eastAsia="zh-CN"/>
        </w:rPr>
        <w:t>询比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position w:val="-5"/>
          <w:sz w:val="24"/>
          <w:szCs w:val="24"/>
          <w:highlight w:val="none"/>
          <w:u w:val="none"/>
          <w:lang w:val="zh-TW" w:eastAsia="zh-TW"/>
        </w:rPr>
        <w:t>招标，欢迎符合条件的投标人前来参加。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1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、招标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项目简介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1.1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项目名称：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CN" w:bidi="zh-TW"/>
        </w:rPr>
        <w:t>化隆县国土空间总体规划规划环评编制项目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 xml:space="preserve">1.2 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人：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CN" w:bidi="zh-TW"/>
        </w:rPr>
        <w:t>化隆回族自治县自然资源局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1.3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代理机构：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TW" w:bidi="zh-TW"/>
        </w:rPr>
        <w:t>青海泽熙工程项目管理有限公司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1.4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项目资金落实情况：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TW" w:bidi="zh-TW"/>
        </w:rPr>
        <w:t>已落实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1.5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项目概况：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CN" w:bidi="zh-TW"/>
        </w:rPr>
        <w:t>化隆县国土空间总体规划规划环评编制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、招标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范围及相关要求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范围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CN" w:bidi="zh-TW"/>
        </w:rPr>
        <w:t>化隆县国土空间总体规划规划环评编制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 xml:space="preserve">2.2 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服务期：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按合同约定执行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3服务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地点：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甲方指定地点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2.4最高限价：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220000.00元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leftChars="0" w:right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3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、投标人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资格要求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0" w:line="360" w:lineRule="auto"/>
        <w:ind w:left="0" w:leftChars="0"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3.1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应依法设立且满足如下要求：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931"/>
          <w:tab w:val="left" w:pos="8963"/>
        </w:tabs>
        <w:kinsoku/>
        <w:wordWrap/>
        <w:overflowPunct/>
        <w:topLinePunct w:val="0"/>
        <w:autoSpaceDE/>
        <w:autoSpaceDN/>
        <w:bidi w:val="0"/>
        <w:spacing w:before="0" w:after="0"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bookmarkStart w:id="1" w:name="bookmark588"/>
      <w:bookmarkEnd w:id="1"/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资质要求：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TW" w:bidi="zh-TW"/>
        </w:rPr>
        <w:t>投标人需具备有效的营业执照，并在人员、设备、资金等方面具有相应的服务能力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1"/>
          <w:tab w:val="left" w:pos="8963"/>
        </w:tabs>
        <w:kinsoku/>
        <w:wordWrap/>
        <w:overflowPunct/>
        <w:topLinePunct w:val="0"/>
        <w:autoSpaceDE/>
        <w:autoSpaceDN/>
        <w:bidi w:val="0"/>
        <w:spacing w:before="0" w:after="0"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财务要求：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投标人须提供近一年（2022年度)经第三方财务审计机构出具的完整的财务审计报告；若投标人为新注册成立公司不到一年且无财务审计报告的，可提供本公司基本开户银行出具的近三个月内的资信证明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1"/>
          <w:tab w:val="left" w:pos="8963"/>
        </w:tabs>
        <w:kinsoku/>
        <w:wordWrap/>
        <w:overflowPunct/>
        <w:topLinePunct w:val="0"/>
        <w:autoSpaceDE/>
        <w:autoSpaceDN/>
        <w:bidi w:val="0"/>
        <w:spacing w:before="0" w:after="0"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3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信誉要求：</w:t>
      </w:r>
      <w:bookmarkStart w:id="2" w:name="bookmark592"/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400" w:leftChars="0" w:right="0" w:rightChars="0" w:firstLine="240" w:firstLineChars="100"/>
        <w:jc w:val="both"/>
        <w:textAlignment w:val="auto"/>
        <w:rPr>
          <w:rFonts w:hint="eastAsia" w:ascii="仿宋" w:hAnsi="仿宋" w:eastAsia="仿宋" w:cs="仿宋"/>
          <w:lang w:val="zh-TW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TW" w:bidi="zh-TW"/>
        </w:rPr>
        <w:t>具有良好的商业信誉，没有处于被责令停业，否则，参选资格被取消，财产被接管、冻结，破产状态；经信用中国 （www.creditchina.gov.cn）查询后，列入失信被执行人、重大税收违法案件当事人名单的，取消投标资格（提供“信用中国”网站下载的完整的信用信息，信息生成时间为投标文件递交截止时间前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TW" w:bidi="zh-TW"/>
        </w:rPr>
        <w:t>0天内）。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  <w:tab w:val="left" w:pos="89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400" w:leftChars="0" w:right="0" w:rightChars="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3.2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不得存在下列情形之一：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3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3" w:name="bookmark594"/>
      <w:bookmarkEnd w:id="3"/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处于被责令停产停业、暂扣或者吊销执照、暂扣或者吊销许可证、吊销资质 证书状态；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00"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4" w:name="bookmark595"/>
      <w:bookmarkEnd w:id="4"/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进入清算程序，或被宣告破产，或其他丧失履约能力的情形；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5" w:name="bookmark596"/>
      <w:bookmarkEnd w:id="5"/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3.3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本次釆购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zh-TW" w:eastAsia="zh-CN" w:bidi="zh-TW"/>
        </w:rPr>
        <w:t>不接受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联合体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4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、招标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文件的获取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79" w:leftChars="228" w:firstLine="0" w:firstLineChars="0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4.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1如贵单位有意参加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询比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活动，请于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2024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年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01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日至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2024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年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01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25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日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 xml:space="preserve"> ,每日上午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09:00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至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12:00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，下午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14:30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至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17:30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时(北京时间，下同)，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持营业执照副本复印件（加盖单位公章）、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资质证书复印件（加盖单位公章）、法人身份证明书、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介绍信或法定代表人授权书、法定代表人及被授权人身份证复印件（加盖单位公章）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/>
        </w:rPr>
        <w:t>到青海泽熙工程项目管理有限公司（西宁市海湖新区五矿云邸小区9号楼1单元24楼1243室）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购买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询比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文件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35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4.2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文件每套售价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500.00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元，售后不退。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5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、投标文件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的递交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62"/>
          <w:tab w:val="left" w:pos="4954"/>
          <w:tab w:val="left" w:pos="6250"/>
          <w:tab w:val="left" w:pos="7541"/>
          <w:tab w:val="left" w:pos="88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0" w:line="360" w:lineRule="auto"/>
        <w:ind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en-US"/>
        </w:rPr>
      </w:pPr>
      <w:bookmarkStart w:id="6" w:name="bookmark597"/>
      <w:bookmarkEnd w:id="6"/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5.1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投标文件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递交的截止时间为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2024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年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01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月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26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日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10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00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分，地点为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>青海泽熙工程项目管理有限公司开标室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>西宁市海湖新区五矿云邸小区9号楼1单元24楼1243室）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en-U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62"/>
          <w:tab w:val="left" w:pos="4954"/>
          <w:tab w:val="left" w:pos="6250"/>
          <w:tab w:val="left" w:pos="7541"/>
          <w:tab w:val="left" w:pos="88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0" w:line="360" w:lineRule="auto"/>
        <w:ind w:leftChars="0" w:right="0" w:righ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en-US" w:bidi="zh-TW"/>
        </w:rPr>
        <w:t>5.2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逾期送达的、未送达指定地点的或未密封的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投标文件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，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招标人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将拒绝接收。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6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、投标文件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开启时间和地点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投标文件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开启在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投标文件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递交截止时间的同一时间进行，地点为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投标文件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递交地点。邀请所有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 xml:space="preserve">的法定代表人（单位负责人）或其授权的代理人参加开启会议, 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未派代表参加开启会议的，视为默认开启结果。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6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7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、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CN" w:bidi="zh-TW"/>
        </w:rPr>
        <w:t>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本询比公告将在《中国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采购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与招标网》、《青海项目信息网》发布。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6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en-US" w:eastAsia="zh-CN" w:bidi="zh-TW"/>
        </w:rPr>
        <w:t>8、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u w:val="none"/>
          <w:shd w:val="clear" w:color="auto" w:fill="auto"/>
          <w:lang w:val="zh-TW" w:eastAsia="zh-TW" w:bidi="zh-TW"/>
        </w:rPr>
        <w:t>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招 标 人：化隆回族自治县自然资源局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地    址: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化隆回族自治县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群科新区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联 系 人：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王先生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联系电话：0972-5962415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招标代理机构:青海泽熙工程项目管理有限公司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地址：西宁市海湖新区五矿云邸小区9号楼1单元24楼1243室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联系人：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马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女士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beforeLines="30" w:afterLines="30"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联系电话：0971-8813618</w:t>
      </w:r>
    </w:p>
    <w:p>
      <w:pPr>
        <w:ind w:firstLine="4560" w:firstLineChars="19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2024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01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4740D"/>
    <w:multiLevelType w:val="singleLevel"/>
    <w:tmpl w:val="AF74740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3OTA0MTE1ZDZjODVlNTc2ZmEzYzg2MjFjOTQ2ZjAifQ=="/>
  </w:docVars>
  <w:rsids>
    <w:rsidRoot w:val="7F167D34"/>
    <w:rsid w:val="7F16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2"/>
    <w:qFormat/>
    <w:uiPriority w:val="0"/>
    <w:pPr>
      <w:ind w:firstLine="573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 2"/>
    <w:basedOn w:val="3"/>
    <w:qFormat/>
    <w:uiPriority w:val="0"/>
    <w:pPr>
      <w:tabs>
        <w:tab w:val="left" w:pos="2160"/>
      </w:tabs>
      <w:spacing w:after="120" w:afterLines="0" w:line="480" w:lineRule="auto"/>
      <w:ind w:left="418" w:leftChars="0" w:firstLine="216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2024-01-22T07:41:00Z</dcterms:created>
  <dc:creator>ZXZP</dc:creator>
  <cp:lastModifiedBy>ZXZP</cp:lastModifiedBy>
  <dcterms:modified xsi:type="dcterms:W3CDTF">2024-01-22T07:44:18Z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C19B961B10C34997B0DBB42A1795C476_11</vt:lpwstr>
  </property>
</Properties>
</file>