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  <w:t>互助县青稞酒特色小镇建设项目监理服务项目</w:t>
      </w:r>
    </w:p>
    <w:p>
      <w:pPr>
        <w:spacing w:line="360" w:lineRule="auto"/>
        <w:jc w:val="center"/>
        <w:rPr>
          <w:rFonts w:hint="default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  <w:t>竞争性磋商采购公</w:t>
      </w:r>
      <w:r>
        <w:rPr>
          <w:rFonts w:hint="default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  <w:t>告</w:t>
      </w:r>
      <w:bookmarkStart w:id="0" w:name="_GoBack"/>
      <w:bookmarkEnd w:id="0"/>
    </w:p>
    <w:p>
      <w:pPr>
        <w:spacing w:line="360" w:lineRule="auto"/>
        <w:jc w:val="center"/>
        <w:rPr>
          <w:rFonts w:hint="default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  <w:t>项目编号：</w:t>
      </w:r>
      <w:r>
        <w:rPr>
          <w:rFonts w:hint="eastAsia" w:ascii="Arial" w:hAnsi="Arial" w:eastAsia="新宋体" w:cs="Arial"/>
          <w:b/>
          <w:bCs/>
          <w:color w:val="auto"/>
          <w:sz w:val="28"/>
          <w:szCs w:val="28"/>
          <w:highlight w:val="none"/>
          <w:lang w:val="en-US" w:eastAsia="zh-CN"/>
        </w:rPr>
        <w:t>青海机电磋商（服务）2024-002号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8"/>
        <w:tblW w:w="0" w:type="auto"/>
        <w:tblInd w:w="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8787" w:type="dxa"/>
            <w:noWrap w:val="0"/>
            <w:vAlign w:val="top"/>
          </w:tcPr>
          <w:p>
            <w:pPr>
              <w:spacing w:line="360" w:lineRule="auto"/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项目概况</w:t>
            </w:r>
          </w:p>
          <w:p>
            <w:pPr>
              <w:spacing w:line="360" w:lineRule="auto"/>
              <w:ind w:firstLine="480" w:firstLineChars="200"/>
              <w:rPr>
                <w:rFonts w:hint="default" w:ascii="Arial" w:hAnsi="Arial" w:eastAsia="新宋体" w:cs="Arial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互助县青稞酒特色小镇建设项目监理服务项目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的潜在</w:t>
            </w: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供应商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应在</w:t>
            </w: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线上通过政采云平台（www.zcygov.cn）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获取</w:t>
            </w: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采购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文件，并于</w:t>
            </w: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2024年1月30日09点30分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（北京时间）前</w:t>
            </w: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提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交</w:t>
            </w:r>
            <w:r>
              <w:rPr>
                <w:rFonts w:hint="eastAsia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响应</w:t>
            </w:r>
            <w:r>
              <w:rPr>
                <w:rFonts w:hint="default" w:ascii="Arial" w:hAnsi="Arial" w:eastAsia="新宋体" w:cs="Arial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文件。</w:t>
            </w: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项目基本情况</w:t>
      </w:r>
    </w:p>
    <w:p>
      <w:pPr>
        <w:tabs>
          <w:tab w:val="left" w:pos="1620"/>
        </w:tabs>
        <w:spacing w:line="360" w:lineRule="auto"/>
        <w:ind w:firstLine="480" w:firstLineChars="200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青海机电磋商（服务）2024-002号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项目名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  <w:t>称：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vertAlign w:val="baseline"/>
          <w:lang w:val="en-US" w:eastAsia="zh-CN"/>
        </w:rPr>
        <w:t>互助县青稞酒特色小镇建设项目监理服务项目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Arial" w:hAnsi="Arial" w:eastAsia="新宋体" w:cs="Arial"/>
          <w:color w:val="auto"/>
          <w:sz w:val="24"/>
          <w:szCs w:val="24"/>
          <w:highlight w:val="yellow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采购方式：竞争性磋商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预算金额：56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0000元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最高限价：560000元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采购需求：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具体详见《竞争性磋商文件》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firstLine="480" w:firstLineChars="200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合同履行期限：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同项目施工期限（365天）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本项目（</w:t>
      </w:r>
      <w:r>
        <w:rPr>
          <w:rFonts w:hint="default" w:ascii="Arial" w:hAnsi="Arial" w:eastAsia="新宋体" w:cs="Arial"/>
          <w:i w:val="0"/>
          <w:iCs w:val="0"/>
          <w:color w:val="auto"/>
          <w:sz w:val="24"/>
          <w:szCs w:val="24"/>
          <w:highlight w:val="none"/>
          <w:lang w:val="en-US" w:eastAsia="zh-CN"/>
        </w:rPr>
        <w:t>否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）接受联合体投标。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申请人的资格要求：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满足《中华人民共和国政府采购法》第二十二条规定；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落实政府采购政策需满足的资格要求：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60" w:leftChars="0" w:firstLine="480" w:firstLineChars="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本项目的特定资格要求：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spacing w:line="360" w:lineRule="auto"/>
        <w:ind w:firstLine="720" w:firstLineChars="300"/>
        <w:jc w:val="both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3.1、供应商须具备建筑工程监理丙级及以上资质，并在人员、设备、资金等方面具有相应的监理能力；</w:t>
      </w:r>
    </w:p>
    <w:p>
      <w:pPr>
        <w:spacing w:line="360" w:lineRule="auto"/>
        <w:ind w:firstLine="720" w:firstLineChars="300"/>
        <w:jc w:val="both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3.2、供应商拟派总监理工程师需具备</w:t>
      </w:r>
      <w:r>
        <w:rPr>
          <w:rFonts w:hint="eastAsia" w:ascii="宋体" w:hAnsi="宋体" w:eastAsia="宋体" w:cs="Arial"/>
          <w:bCs/>
          <w:color w:val="auto"/>
          <w:sz w:val="24"/>
          <w:highlight w:val="none"/>
          <w:lang w:val="en-US" w:eastAsia="zh-CN"/>
        </w:rPr>
        <w:t>房屋建筑工程注册监理工程师执业资格，且承诺未担任其他在建工程项目的监理总监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spacing w:line="360" w:lineRule="auto"/>
        <w:ind w:firstLine="720" w:firstLineChars="300"/>
        <w:jc w:val="both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3.3、为本采购项目提供整体设计、规范编制或者项目管理、检测等服务的供应商，不得再参加该采购项目的其他采购活动；</w:t>
      </w:r>
    </w:p>
    <w:p>
      <w:pPr>
        <w:spacing w:line="360" w:lineRule="auto"/>
        <w:ind w:firstLine="720" w:firstLineChars="300"/>
        <w:jc w:val="both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3.4、省外企业须提供有效的《省外进青建筑业企业报告登记证书》；</w:t>
      </w:r>
    </w:p>
    <w:p>
      <w:pPr>
        <w:spacing w:line="360" w:lineRule="auto"/>
        <w:ind w:firstLine="720" w:firstLineChars="300"/>
        <w:jc w:val="both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3.5、经信用中国（www.creditchina.gov.cn）、中国政府采购网（www.ccgp.gov.cn）等渠道查询后，列入失信被执行人、重大税收违法案件当事人名单、政府采购严重违法失信行为记录名单的，取消投标资格。（</w:t>
      </w:r>
      <w:r>
        <w:rPr>
          <w:rFonts w:hint="eastAsia" w:ascii="Arial" w:hAnsi="Arial" w:eastAsia="宋体" w:cs="Arial"/>
          <w:color w:val="auto"/>
          <w:sz w:val="24"/>
          <w:highlight w:val="none"/>
          <w:lang w:eastAsia="zh-CN"/>
        </w:rPr>
        <w:t>提供“信用中国”“中国政府采购网”网站无任何不良记录的查询截图，时间为投标截止时间前</w:t>
      </w:r>
      <w:r>
        <w:rPr>
          <w:rFonts w:hint="eastAsia" w:ascii="Arial" w:hAnsi="Arial" w:eastAsia="宋体" w:cs="Arial"/>
          <w:color w:val="auto"/>
          <w:sz w:val="24"/>
          <w:highlight w:val="none"/>
          <w:lang w:val="en-US" w:eastAsia="zh-CN"/>
        </w:rPr>
        <w:t>10</w:t>
      </w:r>
      <w:r>
        <w:rPr>
          <w:rFonts w:hint="eastAsia" w:ascii="Arial" w:hAnsi="Arial" w:eastAsia="宋体" w:cs="Arial"/>
          <w:color w:val="auto"/>
          <w:sz w:val="24"/>
          <w:highlight w:val="none"/>
          <w:lang w:eastAsia="zh-CN"/>
        </w:rPr>
        <w:t>天内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）；</w:t>
      </w:r>
    </w:p>
    <w:p>
      <w:pPr>
        <w:spacing w:line="360" w:lineRule="auto"/>
        <w:ind w:firstLine="720" w:firstLineChars="300"/>
        <w:jc w:val="left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3.6、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zh-CN" w:eastAsia="zh-CN"/>
        </w:rPr>
        <w:t>单位负责人为同一人或者存在直接控股、管理关系的不同投标人，不得参加同一合同项下的政府采购活动。否则，皆取消投标资格（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提供承诺函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zh-CN" w:eastAsia="zh-CN"/>
        </w:rPr>
        <w:t>）；</w:t>
      </w:r>
    </w:p>
    <w:p>
      <w:pPr>
        <w:spacing w:line="360" w:lineRule="auto"/>
        <w:ind w:firstLine="720" w:firstLineChars="300"/>
        <w:jc w:val="left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3.7、本次采购不接受联合体。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获取</w:t>
      </w:r>
      <w:r>
        <w:rPr>
          <w:rFonts w:hint="eastAsia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yellow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时间：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2024年1月17日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至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2024年1月24日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，每天上午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00:00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至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12:00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，下午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12:00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至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23:59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地点：</w:t>
      </w:r>
      <w:r>
        <w:rPr>
          <w:rFonts w:hint="default" w:ascii="Arial" w:hAnsi="Arial" w:cs="Arial"/>
          <w:color w:val="auto"/>
          <w:sz w:val="24"/>
          <w:highlight w:val="none"/>
        </w:rPr>
        <w:t>线上通过政采云平台（www.zcygov.cn）获取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方式：</w:t>
      </w:r>
      <w:r>
        <w:rPr>
          <w:rFonts w:hint="default" w:ascii="Arial" w:hAnsi="Arial" w:eastAsia="宋体" w:cs="Arial"/>
          <w:color w:val="auto"/>
          <w:kern w:val="0"/>
          <w:sz w:val="24"/>
          <w:highlight w:val="none"/>
          <w:lang w:bidi="ar"/>
        </w:rPr>
        <w:t>供应商登录政采云平台</w:t>
      </w:r>
      <w:r>
        <w:rPr>
          <w:rFonts w:hint="default" w:ascii="Arial" w:hAnsi="Arial" w:eastAsia="宋体" w:cs="Arial"/>
          <w:color w:val="auto"/>
          <w:kern w:val="0"/>
          <w:sz w:val="24"/>
          <w:highlight w:val="none"/>
          <w:lang w:bidi="ar"/>
        </w:rPr>
        <w:fldChar w:fldCharType="begin"/>
      </w:r>
      <w:r>
        <w:rPr>
          <w:rFonts w:hint="default" w:ascii="Arial" w:hAnsi="Arial" w:eastAsia="宋体" w:cs="Arial"/>
          <w:color w:val="auto"/>
          <w:kern w:val="0"/>
          <w:sz w:val="24"/>
          <w:highlight w:val="none"/>
          <w:lang w:bidi="ar"/>
        </w:rPr>
        <w:instrText xml:space="preserve"> INCLUDEPICTURE "C:\\Users\\GY\\AppData\\Roaming\\Tencent\\QQTempSys\\%W@GJ$ACOF(TYDYECOKVDYB.png" \* MERGEFORMATINET </w:instrText>
      </w:r>
      <w:r>
        <w:rPr>
          <w:rFonts w:hint="default" w:ascii="Arial" w:hAnsi="Arial" w:eastAsia="宋体" w:cs="Arial"/>
          <w:color w:val="auto"/>
          <w:kern w:val="0"/>
          <w:sz w:val="24"/>
          <w:highlight w:val="none"/>
          <w:lang w:bidi="ar"/>
        </w:rPr>
        <w:fldChar w:fldCharType="separate"/>
      </w:r>
      <w:r>
        <w:rPr>
          <w:rFonts w:hint="default" w:ascii="Arial" w:hAnsi="Arial" w:eastAsia="宋体" w:cs="Arial"/>
          <w:color w:val="auto"/>
          <w:kern w:val="0"/>
          <w:sz w:val="24"/>
          <w:highlight w:val="none"/>
          <w:lang w:bidi="ar"/>
        </w:rPr>
        <w:fldChar w:fldCharType="end"/>
      </w:r>
      <w:r>
        <w:rPr>
          <w:rFonts w:hint="default" w:ascii="Arial" w:hAnsi="Arial" w:eastAsia="宋体" w:cs="Arial"/>
          <w:color w:val="auto"/>
          <w:kern w:val="0"/>
          <w:sz w:val="24"/>
          <w:highlight w:val="none"/>
          <w:lang w:bidi="ar"/>
        </w:rPr>
        <w:t>https://www.zcygov.cn/在线申请获取采购文件（进入“项目采购”应用，在获取采购文件菜单中选择项目，申请获取采购文件）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售价：</w:t>
      </w:r>
      <w:r>
        <w:rPr>
          <w:rFonts w:hint="eastAsia" w:ascii="Arial" w:hAnsi="Arial" w:cs="Arial"/>
          <w:color w:val="auto"/>
          <w:sz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color w:val="auto"/>
          <w:sz w:val="24"/>
          <w:highlight w:val="none"/>
        </w:rPr>
        <w:t>元人民币/</w:t>
      </w:r>
      <w:r>
        <w:rPr>
          <w:rFonts w:hint="eastAsia" w:ascii="Arial" w:hAnsi="Arial" w:cs="Arial"/>
          <w:color w:val="auto"/>
          <w:sz w:val="24"/>
          <w:highlight w:val="none"/>
          <w:lang w:val="en-US" w:eastAsia="zh-CN"/>
        </w:rPr>
        <w:t>套</w:t>
      </w:r>
      <w:r>
        <w:rPr>
          <w:rFonts w:hint="default" w:ascii="Arial" w:hAnsi="Arial" w:cs="Arial"/>
          <w:color w:val="auto"/>
          <w:sz w:val="24"/>
          <w:highlight w:val="none"/>
        </w:rPr>
        <w:t>（磋商资格不能转让）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Arial" w:hAnsi="Arial" w:eastAsia="新宋体" w:cs="Arial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响应</w:t>
      </w: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提交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yellow"/>
          <w:u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截止时间：2024年1月30日09点30分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地点：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请登录政采云投标客户端投标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Arial" w:hAnsi="Arial" w:eastAsia="新宋体" w:cs="Arial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开启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时间：2024年1月30日09点30分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地点：政采云平台（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fldChar w:fldCharType="begin"/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instrText xml:space="preserve"> HYPERLINK "https://www.zcygov.cn/" \h </w:instrTex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fldChar w:fldCharType="separate"/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https://www.zcygov.cn/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fldChar w:fldCharType="end"/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 xml:space="preserve">    自本公告发布之日起5个工作日</w:t>
      </w:r>
    </w:p>
    <w:p>
      <w:pPr>
        <w:pStyle w:val="4"/>
        <w:rPr>
          <w:rFonts w:hint="default" w:ascii="Arial" w:hAnsi="Arial" w:eastAsia="新宋体" w:cs="Arial"/>
          <w:b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Arial" w:hAnsi="Arial" w:eastAsia="新宋体" w:cs="Arial"/>
          <w:b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六、公告期限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 xml:space="preserve">    自本公告发布之日起5个工作日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Arial" w:hAnsi="Arial" w:eastAsia="宋体" w:cs="Arial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七、</w:t>
      </w: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其他补充事宜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1.本次招标采用线上提交响应文件的方式进行评审，线上响应文件必须在响应文件递交截止时间前上传政采云平台。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2.若对项目采购电子交易系统操作有疑问，可登录政采云（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instrText xml:space="preserve"> HYPERLINK "https://www.zcygov.cn/" \h </w:instrTex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https://www.zcygov.cn/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fldChar w:fldCharType="end"/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），点击右侧咨询小采，获取采小蜜智能服务管家帮助，或拨打政采云服务热线400-881-7190获取热线服务帮助。CA问题联系电话（人工）；天谷CA  400-087-8198。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3.本公告在《青海政府采购网》、《青海省电子招标投标公共服务平台》、《青海项目信息网》《青海发投机电设备招标有限公司》同时发布，以《青海政府采购网》发布的为准。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八、凡</w:t>
      </w: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对本次</w:t>
      </w:r>
      <w:r>
        <w:rPr>
          <w:rFonts w:hint="eastAsia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default" w:ascii="Arial" w:hAnsi="Arial" w:eastAsia="新宋体" w:cs="Arial"/>
          <w:b/>
          <w:bCs/>
          <w:color w:val="auto"/>
          <w:sz w:val="24"/>
          <w:szCs w:val="24"/>
          <w:highlight w:val="none"/>
          <w:lang w:val="en-US" w:eastAsia="zh-CN"/>
        </w:rPr>
        <w:t>提出询问，请按以下方式联系。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lang w:val="en-US" w:eastAsia="zh-CN"/>
        </w:rPr>
        <w:t>采购人信息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名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称：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互助县土族故土园景区管理委员会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地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址：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互助县威远镇北大街1号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联 系 人：周先生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联系方式：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0972-8325911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采购代理机构信息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名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称：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青海发投机电设备招标有限公司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地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    </w:t>
      </w: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址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：西宁市城西区文景街32号青海国投广场A座8楼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联系方式：</w:t>
      </w: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>0971-6311241</w:t>
      </w:r>
    </w:p>
    <w:p>
      <w:pPr>
        <w:tabs>
          <w:tab w:val="left" w:pos="1620"/>
        </w:tabs>
        <w:spacing w:line="360" w:lineRule="auto"/>
        <w:rPr>
          <w:rFonts w:hint="eastAsia" w:ascii="Arial" w:hAnsi="Arial" w:cs="Arial"/>
          <w:color w:val="auto"/>
          <w:sz w:val="24"/>
          <w:highlight w:val="none"/>
          <w:lang w:eastAsia="zh-CN"/>
        </w:rPr>
      </w:pPr>
    </w:p>
    <w:p>
      <w:pPr>
        <w:pStyle w:val="6"/>
        <w:jc w:val="both"/>
        <w:rPr>
          <w:rFonts w:hint="eastAsia" w:ascii="宋体" w:hAnsi="宋体" w:cs="华文中宋"/>
          <w:color w:val="auto"/>
          <w:szCs w:val="36"/>
          <w:highlight w:val="none"/>
          <w:lang w:val="zh-CN" w:eastAsia="zh-CN"/>
        </w:rPr>
      </w:pPr>
    </w:p>
    <w:p>
      <w:pPr>
        <w:jc w:val="right"/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青海发投机电设备招标有限公司 </w:t>
      </w:r>
    </w:p>
    <w:p>
      <w:r>
        <w:rPr>
          <w:rFonts w:hint="eastAsia" w:ascii="Arial" w:hAnsi="Arial" w:eastAsia="新宋体" w:cs="Arial"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                                  2024年1月17日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926113"/>
    <w:multiLevelType w:val="singleLevel"/>
    <w:tmpl w:val="96926113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EB3DC7B4"/>
    <w:multiLevelType w:val="singleLevel"/>
    <w:tmpl w:val="EB3DC7B4"/>
    <w:lvl w:ilvl="0" w:tentative="0">
      <w:start w:val="1"/>
      <w:numFmt w:val="decimal"/>
      <w:suff w:val="nothing"/>
      <w:lvlText w:val="%1、"/>
      <w:lvlJc w:val="left"/>
      <w:pPr>
        <w:ind w:left="-60"/>
      </w:pPr>
    </w:lvl>
  </w:abstractNum>
  <w:abstractNum w:abstractNumId="2">
    <w:nsid w:val="EF21419D"/>
    <w:multiLevelType w:val="singleLevel"/>
    <w:tmpl w:val="EF2141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OTA5Njc1ZjExZTZjODM3MmMwMzA2NzIyODAxODUifQ=="/>
  </w:docVars>
  <w:rsids>
    <w:rsidRoot w:val="7B7C7077"/>
    <w:rsid w:val="0FBA73F2"/>
    <w:rsid w:val="11101B0D"/>
    <w:rsid w:val="20A522DD"/>
    <w:rsid w:val="2EAD7C25"/>
    <w:rsid w:val="49520617"/>
    <w:rsid w:val="4F8D0648"/>
    <w:rsid w:val="5F325113"/>
    <w:rsid w:val="65324DD8"/>
    <w:rsid w:val="69760060"/>
    <w:rsid w:val="6B4D3797"/>
    <w:rsid w:val="6EB50881"/>
    <w:rsid w:val="7B7C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uiPriority w:val="0"/>
    <w:rPr>
      <w:rFonts w:ascii="宋体" w:hAnsi="Courier New"/>
      <w:szCs w:val="21"/>
    </w:rPr>
  </w:style>
  <w:style w:type="paragraph" w:styleId="5">
    <w:name w:val="Body Text Indent 2"/>
    <w:basedOn w:val="1"/>
    <w:unhideWhenUsed/>
    <w:qFormat/>
    <w:uiPriority w:val="99"/>
    <w:pPr>
      <w:spacing w:after="120" w:line="480" w:lineRule="auto"/>
      <w:ind w:left="420" w:leftChars="2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6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2024-01-17T09:49:00Z</dcterms:created>
  <dc:creator>王相宁</dc:creator>
  <cp:lastModifiedBy>王相宁</cp:lastModifiedBy>
  <dcterms:modified xsi:type="dcterms:W3CDTF">2024-01-17T09:50:11Z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D211EB74C9F345E6A5C48B45C81D2C5C_11</vt:lpwstr>
  </property>
</Properties>
</file>