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pageBreakBefore w:val="0"/>
        <w:tabs>
          <w:tab w:val="right" w:leader="dot" w:pos="9016"/>
        </w:tabs>
        <w:kinsoku/>
        <w:overflowPunct/>
        <w:topLinePunct w:val="0"/>
        <w:autoSpaceDE/>
        <w:autoSpaceDN/>
        <w:bidi w:val="0"/>
        <w:snapToGrid/>
        <w:spacing w:before="260" w:after="260" w:line="360" w:lineRule="auto"/>
        <w:ind w:left="0"/>
        <w:jc w:val="center"/>
        <w:outlineLvl w:val="0"/>
        <w:rPr>
          <w:rFonts w:hint="eastAsia" w:asciiTheme="minorEastAsia" w:hAnsiTheme="minorEastAsia" w:eastAsiaTheme="minorEastAsia" w:cstheme="minorEastAsia"/>
          <w:b/>
          <w:bCs/>
          <w:color w:val="auto"/>
          <w:sz w:val="30"/>
          <w:szCs w:val="30"/>
          <w:highlight w:val="none"/>
          <w:lang w:eastAsia="zh-CN"/>
        </w:rPr>
      </w:pPr>
      <w:r>
        <w:rPr>
          <w:rFonts w:hint="eastAsia" w:asciiTheme="minorEastAsia" w:hAnsiTheme="minorEastAsia" w:eastAsiaTheme="minorEastAsia" w:cstheme="minorEastAsia"/>
          <w:b/>
          <w:bCs/>
          <w:color w:val="auto"/>
          <w:sz w:val="30"/>
          <w:szCs w:val="30"/>
          <w:highlight w:val="none"/>
          <w:lang w:eastAsia="zh-CN"/>
        </w:rPr>
        <w:t>询比公告</w:t>
      </w:r>
    </w:p>
    <w:p>
      <w:pPr>
        <w:pStyle w:val="10"/>
        <w:keepNext w:val="0"/>
        <w:keepLines w:val="0"/>
        <w:pageBreakBefore w:val="0"/>
        <w:widowControl w:val="0"/>
        <w:kinsoku/>
        <w:wordWrap/>
        <w:overflowPunct/>
        <w:topLinePunct w:val="0"/>
        <w:autoSpaceDE/>
        <w:autoSpaceDN/>
        <w:bidi w:val="0"/>
        <w:adjustRightInd/>
        <w:snapToGrid/>
        <w:spacing w:line="360" w:lineRule="auto"/>
        <w:ind w:right="0" w:firstLine="420" w:firstLineChars="200"/>
        <w:textAlignment w:val="auto"/>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color w:val="auto"/>
          <w:spacing w:val="0"/>
          <w:sz w:val="21"/>
          <w:szCs w:val="21"/>
          <w:highlight w:val="none"/>
        </w:rPr>
        <w:t>本招标项目</w:t>
      </w:r>
      <w:r>
        <w:rPr>
          <w:rFonts w:hint="eastAsia" w:asciiTheme="minorEastAsia" w:hAnsiTheme="minorEastAsia" w:eastAsiaTheme="minorEastAsia" w:cstheme="minorEastAsia"/>
          <w:b w:val="0"/>
          <w:bCs w:val="0"/>
          <w:color w:val="auto"/>
          <w:spacing w:val="0"/>
          <w:sz w:val="21"/>
          <w:szCs w:val="21"/>
          <w:highlight w:val="none"/>
          <w:lang w:eastAsia="zh-CN"/>
        </w:rPr>
        <w:t>某部招待所整修工程项目</w:t>
      </w:r>
      <w:r>
        <w:rPr>
          <w:rFonts w:hint="eastAsia" w:asciiTheme="minorEastAsia" w:hAnsiTheme="minorEastAsia" w:eastAsiaTheme="minorEastAsia" w:cstheme="minorEastAsia"/>
          <w:b w:val="0"/>
          <w:bCs w:val="0"/>
          <w:color w:val="auto"/>
          <w:spacing w:val="0"/>
          <w:sz w:val="21"/>
          <w:szCs w:val="21"/>
          <w:highlight w:val="none"/>
        </w:rPr>
        <w:t>由</w:t>
      </w:r>
      <w:r>
        <w:rPr>
          <w:rFonts w:hint="eastAsia" w:asciiTheme="minorEastAsia" w:hAnsiTheme="minorEastAsia" w:eastAsiaTheme="minorEastAsia" w:cstheme="minorEastAsia"/>
          <w:b w:val="0"/>
          <w:bCs w:val="0"/>
          <w:color w:val="auto"/>
          <w:spacing w:val="0"/>
          <w:sz w:val="21"/>
          <w:szCs w:val="21"/>
          <w:highlight w:val="none"/>
          <w:lang w:val="en-US" w:eastAsia="zh-CN"/>
        </w:rPr>
        <w:t>某部</w:t>
      </w:r>
      <w:r>
        <w:rPr>
          <w:rFonts w:hint="eastAsia" w:asciiTheme="minorEastAsia" w:hAnsiTheme="minorEastAsia" w:eastAsiaTheme="minorEastAsia" w:cstheme="minorEastAsia"/>
          <w:b w:val="0"/>
          <w:bCs w:val="0"/>
          <w:color w:val="auto"/>
          <w:spacing w:val="0"/>
          <w:sz w:val="21"/>
          <w:szCs w:val="21"/>
          <w:highlight w:val="none"/>
        </w:rPr>
        <w:t>批准建设，项目业主为</w:t>
      </w:r>
      <w:r>
        <w:rPr>
          <w:rFonts w:hint="eastAsia" w:asciiTheme="minorEastAsia" w:hAnsiTheme="minorEastAsia" w:eastAsiaTheme="minorEastAsia" w:cstheme="minorEastAsia"/>
          <w:b w:val="0"/>
          <w:bCs w:val="0"/>
          <w:color w:val="auto"/>
          <w:spacing w:val="0"/>
          <w:sz w:val="21"/>
          <w:szCs w:val="21"/>
          <w:highlight w:val="none"/>
          <w:lang w:eastAsia="zh-CN"/>
        </w:rPr>
        <w:t>某部</w:t>
      </w:r>
      <w:r>
        <w:rPr>
          <w:rFonts w:hint="eastAsia" w:asciiTheme="minorEastAsia" w:hAnsiTheme="minorEastAsia" w:eastAsiaTheme="minorEastAsia" w:cstheme="minorEastAsia"/>
          <w:b w:val="0"/>
          <w:bCs w:val="0"/>
          <w:color w:val="auto"/>
          <w:spacing w:val="0"/>
          <w:sz w:val="21"/>
          <w:szCs w:val="21"/>
          <w:highlight w:val="none"/>
        </w:rPr>
        <w:t>，建设资金</w:t>
      </w:r>
      <w:r>
        <w:rPr>
          <w:rFonts w:hint="eastAsia" w:asciiTheme="minorEastAsia" w:hAnsiTheme="minorEastAsia" w:eastAsiaTheme="minorEastAsia" w:cstheme="minorEastAsia"/>
          <w:b w:val="0"/>
          <w:bCs w:val="0"/>
          <w:color w:val="auto"/>
          <w:spacing w:val="0"/>
          <w:sz w:val="21"/>
          <w:szCs w:val="21"/>
          <w:highlight w:val="none"/>
          <w:lang w:val="en-US" w:eastAsia="zh-CN"/>
        </w:rPr>
        <w:t>来源自筹</w:t>
      </w:r>
      <w:r>
        <w:rPr>
          <w:rFonts w:hint="eastAsia" w:asciiTheme="minorEastAsia" w:hAnsiTheme="minorEastAsia" w:eastAsiaTheme="minorEastAsia" w:cstheme="minorEastAsia"/>
          <w:b w:val="0"/>
          <w:bCs w:val="0"/>
          <w:color w:val="auto"/>
          <w:spacing w:val="0"/>
          <w:w w:val="101"/>
          <w:sz w:val="21"/>
          <w:szCs w:val="21"/>
          <w:highlight w:val="none"/>
        </w:rPr>
        <w:t>，</w:t>
      </w:r>
      <w:r>
        <w:rPr>
          <w:rFonts w:hint="eastAsia" w:asciiTheme="minorEastAsia" w:hAnsiTheme="minorEastAsia" w:eastAsiaTheme="minorEastAsia" w:cstheme="minorEastAsia"/>
          <w:b w:val="0"/>
          <w:bCs w:val="0"/>
          <w:color w:val="auto"/>
          <w:spacing w:val="0"/>
          <w:sz w:val="21"/>
          <w:szCs w:val="21"/>
          <w:highlight w:val="none"/>
          <w:lang w:eastAsia="zh-CN"/>
        </w:rPr>
        <w:t>招标人为某部。项</w:t>
      </w:r>
      <w:r>
        <w:rPr>
          <w:rFonts w:hint="eastAsia" w:asciiTheme="minorEastAsia" w:hAnsiTheme="minorEastAsia" w:eastAsiaTheme="minorEastAsia" w:cstheme="minorEastAsia"/>
          <w:b w:val="0"/>
          <w:bCs w:val="0"/>
          <w:color w:val="auto"/>
          <w:spacing w:val="0"/>
          <w:sz w:val="21"/>
          <w:szCs w:val="21"/>
          <w:highlight w:val="none"/>
        </w:rPr>
        <w:t>目已具备招标条件，现对该项目的</w:t>
      </w:r>
      <w:r>
        <w:rPr>
          <w:rFonts w:hint="eastAsia" w:asciiTheme="minorEastAsia" w:hAnsiTheme="minorEastAsia" w:eastAsiaTheme="minorEastAsia" w:cstheme="minorEastAsia"/>
          <w:b w:val="0"/>
          <w:bCs w:val="0"/>
          <w:color w:val="auto"/>
          <w:spacing w:val="0"/>
          <w:sz w:val="21"/>
          <w:szCs w:val="21"/>
          <w:highlight w:val="none"/>
          <w:lang w:val="en-US" w:eastAsia="zh-CN"/>
        </w:rPr>
        <w:t>施工</w:t>
      </w:r>
      <w:r>
        <w:rPr>
          <w:rFonts w:hint="eastAsia" w:asciiTheme="minorEastAsia" w:hAnsiTheme="minorEastAsia" w:eastAsiaTheme="minorEastAsia" w:cstheme="minorEastAsia"/>
          <w:b w:val="0"/>
          <w:bCs w:val="0"/>
          <w:color w:val="auto"/>
          <w:spacing w:val="0"/>
          <w:sz w:val="21"/>
          <w:szCs w:val="21"/>
          <w:highlight w:val="none"/>
        </w:rPr>
        <w:t>进行</w:t>
      </w:r>
      <w:r>
        <w:rPr>
          <w:rFonts w:hint="eastAsia" w:asciiTheme="minorEastAsia" w:hAnsiTheme="minorEastAsia" w:eastAsiaTheme="minorEastAsia" w:cstheme="minorEastAsia"/>
          <w:b w:val="0"/>
          <w:bCs w:val="0"/>
          <w:color w:val="auto"/>
          <w:spacing w:val="0"/>
          <w:sz w:val="21"/>
          <w:szCs w:val="21"/>
          <w:highlight w:val="none"/>
          <w:lang w:val="en-US" w:eastAsia="zh-CN"/>
        </w:rPr>
        <w:t>询比</w:t>
      </w:r>
      <w:r>
        <w:rPr>
          <w:rFonts w:hint="eastAsia" w:asciiTheme="minorEastAsia" w:hAnsiTheme="minorEastAsia" w:eastAsiaTheme="minorEastAsia" w:cstheme="minorEastAsia"/>
          <w:b w:val="0"/>
          <w:bCs w:val="0"/>
          <w:color w:val="auto"/>
          <w:spacing w:val="0"/>
          <w:sz w:val="21"/>
          <w:szCs w:val="21"/>
          <w:highlight w:val="none"/>
        </w:rPr>
        <w:t>招标。</w:t>
      </w:r>
    </w:p>
    <w:p>
      <w:pPr>
        <w:pStyle w:val="7"/>
        <w:pageBreakBefore w:val="0"/>
        <w:numPr>
          <w:ilvl w:val="0"/>
          <w:numId w:val="1"/>
        </w:numPr>
        <w:kinsoku/>
        <w:overflowPunct/>
        <w:topLinePunct w:val="0"/>
        <w:autoSpaceDE/>
        <w:autoSpaceDN/>
        <w:bidi w:val="0"/>
        <w:snapToGrid/>
        <w:spacing w:line="360" w:lineRule="auto"/>
        <w:ind w:right="0" w:rightChars="0"/>
        <w:jc w:val="both"/>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招标条件</w:t>
      </w:r>
    </w:p>
    <w:p>
      <w:pPr>
        <w:pStyle w:val="8"/>
        <w:pageBreakBefore w:val="0"/>
        <w:kinsoku/>
        <w:overflowPunct/>
        <w:topLinePunct w:val="0"/>
        <w:autoSpaceDE/>
        <w:autoSpaceDN/>
        <w:bidi w:val="0"/>
        <w:snapToGrid/>
        <w:spacing w:line="360" w:lineRule="auto"/>
        <w:ind w:firstLine="210" w:firstLineChars="1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rPr>
        <w:t>1.1项目名称：</w:t>
      </w:r>
      <w:r>
        <w:rPr>
          <w:rFonts w:hint="eastAsia" w:asciiTheme="minorEastAsia" w:hAnsiTheme="minorEastAsia" w:eastAsiaTheme="minorEastAsia" w:cstheme="minorEastAsia"/>
          <w:color w:val="auto"/>
          <w:sz w:val="21"/>
          <w:szCs w:val="21"/>
          <w:highlight w:val="none"/>
          <w:u w:val="none"/>
          <w:lang w:val="en-US" w:eastAsia="zh-CN"/>
        </w:rPr>
        <w:t>某部招待所整修工程项目</w:t>
      </w:r>
    </w:p>
    <w:p>
      <w:pPr>
        <w:pStyle w:val="8"/>
        <w:pageBreakBefore w:val="0"/>
        <w:kinsoku/>
        <w:overflowPunct/>
        <w:topLinePunct w:val="0"/>
        <w:autoSpaceDE/>
        <w:autoSpaceDN/>
        <w:bidi w:val="0"/>
        <w:snapToGrid/>
        <w:spacing w:line="360" w:lineRule="auto"/>
        <w:ind w:firstLine="210" w:firstLineChars="1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1.2项目编号：QHZDA-2024-0101</w:t>
      </w:r>
    </w:p>
    <w:p>
      <w:pPr>
        <w:pStyle w:val="8"/>
        <w:pageBreakBefore w:val="0"/>
        <w:kinsoku/>
        <w:overflowPunct/>
        <w:topLinePunct w:val="0"/>
        <w:autoSpaceDE/>
        <w:autoSpaceDN/>
        <w:bidi w:val="0"/>
        <w:snapToGrid/>
        <w:spacing w:line="360" w:lineRule="auto"/>
        <w:ind w:firstLine="210" w:firstLineChars="10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eastAsia="zh-CN"/>
        </w:rPr>
        <w:t>招标</w:t>
      </w:r>
      <w:r>
        <w:rPr>
          <w:rFonts w:hint="eastAsia" w:asciiTheme="minorEastAsia" w:hAnsiTheme="minorEastAsia" w:eastAsiaTheme="minorEastAsia" w:cstheme="minorEastAsia"/>
          <w:color w:val="auto"/>
          <w:sz w:val="21"/>
          <w:szCs w:val="21"/>
          <w:highlight w:val="none"/>
        </w:rPr>
        <w:t>人：</w:t>
      </w:r>
      <w:r>
        <w:rPr>
          <w:rFonts w:hint="eastAsia" w:asciiTheme="minorEastAsia" w:hAnsiTheme="minorEastAsia" w:eastAsiaTheme="minorEastAsia" w:cstheme="minorEastAsia"/>
          <w:color w:val="auto"/>
          <w:sz w:val="21"/>
          <w:szCs w:val="21"/>
          <w:highlight w:val="none"/>
          <w:u w:val="none"/>
          <w:lang w:val="en-US" w:eastAsia="zh-CN"/>
        </w:rPr>
        <w:t>某部</w:t>
      </w:r>
      <w:r>
        <w:rPr>
          <w:rFonts w:hint="eastAsia" w:asciiTheme="minorEastAsia" w:hAnsiTheme="minorEastAsia" w:eastAsiaTheme="minorEastAsia" w:cstheme="minorEastAsia"/>
          <w:color w:val="auto"/>
          <w:sz w:val="21"/>
          <w:szCs w:val="21"/>
          <w:highlight w:val="none"/>
          <w:u w:val="none"/>
          <w:lang w:eastAsia="zh-CN"/>
        </w:rPr>
        <w:t xml:space="preserve"> </w:t>
      </w:r>
      <w:r>
        <w:rPr>
          <w:rFonts w:hint="eastAsia" w:asciiTheme="minorEastAsia" w:hAnsiTheme="minorEastAsia" w:eastAsiaTheme="minorEastAsia" w:cstheme="minorEastAsia"/>
          <w:color w:val="auto"/>
          <w:sz w:val="21"/>
          <w:szCs w:val="21"/>
          <w:highlight w:val="none"/>
          <w:lang w:eastAsia="zh-CN"/>
        </w:rPr>
        <w:t xml:space="preserve"> </w:t>
      </w:r>
    </w:p>
    <w:p>
      <w:pPr>
        <w:pStyle w:val="10"/>
        <w:pageBreakBefore w:val="0"/>
        <w:kinsoku/>
        <w:overflowPunct/>
        <w:topLinePunct w:val="0"/>
        <w:autoSpaceDE/>
        <w:autoSpaceDN/>
        <w:bidi w:val="0"/>
        <w:snapToGrid/>
        <w:spacing w:before="2" w:line="360" w:lineRule="auto"/>
        <w:ind w:firstLine="210" w:firstLineChars="1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eastAsia="zh-CN"/>
        </w:rPr>
        <w:t>招标</w:t>
      </w:r>
      <w:r>
        <w:rPr>
          <w:rFonts w:hint="eastAsia" w:asciiTheme="minorEastAsia" w:hAnsiTheme="minorEastAsia" w:eastAsiaTheme="minorEastAsia" w:cstheme="minorEastAsia"/>
          <w:color w:val="auto"/>
          <w:sz w:val="21"/>
          <w:szCs w:val="21"/>
          <w:highlight w:val="none"/>
        </w:rPr>
        <w:t>代理机构：</w:t>
      </w:r>
      <w:r>
        <w:rPr>
          <w:rFonts w:hint="eastAsia" w:asciiTheme="minorEastAsia" w:hAnsiTheme="minorEastAsia" w:eastAsiaTheme="minorEastAsia" w:cstheme="minorEastAsia"/>
          <w:color w:val="auto"/>
          <w:sz w:val="21"/>
          <w:szCs w:val="21"/>
          <w:highlight w:val="none"/>
          <w:lang w:eastAsia="zh-CN"/>
        </w:rPr>
        <w:t>青海中鼎安工程项目管理有限公司</w:t>
      </w:r>
    </w:p>
    <w:p>
      <w:pPr>
        <w:pStyle w:val="8"/>
        <w:pageBreakBefore w:val="0"/>
        <w:kinsoku/>
        <w:overflowPunct/>
        <w:topLinePunct w:val="0"/>
        <w:autoSpaceDE/>
        <w:autoSpaceDN/>
        <w:bidi w:val="0"/>
        <w:snapToGrid/>
        <w:spacing w:line="360" w:lineRule="auto"/>
        <w:ind w:firstLine="210" w:firstLineChars="100"/>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lang w:eastAsia="zh-CN"/>
        </w:rPr>
        <w:t>招标</w:t>
      </w:r>
      <w:r>
        <w:rPr>
          <w:rFonts w:hint="eastAsia" w:asciiTheme="minorEastAsia" w:hAnsiTheme="minorEastAsia" w:eastAsiaTheme="minorEastAsia" w:cstheme="minorEastAsia"/>
          <w:color w:val="auto"/>
          <w:sz w:val="21"/>
          <w:szCs w:val="21"/>
          <w:highlight w:val="none"/>
        </w:rPr>
        <w:t>项目资金落实情况：已落实</w:t>
      </w:r>
    </w:p>
    <w:p>
      <w:pPr>
        <w:pStyle w:val="8"/>
        <w:pageBreakBefore w:val="0"/>
        <w:kinsoku/>
        <w:overflowPunct/>
        <w:topLinePunct w:val="0"/>
        <w:autoSpaceDE/>
        <w:autoSpaceDN/>
        <w:bidi w:val="0"/>
        <w:snapToGrid/>
        <w:spacing w:line="360" w:lineRule="auto"/>
        <w:ind w:firstLine="210" w:firstLineChars="100"/>
        <w:rPr>
          <w:rFonts w:hint="default"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lang w:eastAsia="zh-CN"/>
        </w:rPr>
        <w:t>招标</w:t>
      </w:r>
      <w:r>
        <w:rPr>
          <w:rFonts w:hint="eastAsia" w:asciiTheme="minorEastAsia" w:hAnsiTheme="minorEastAsia" w:eastAsiaTheme="minorEastAsia" w:cstheme="minorEastAsia"/>
          <w:color w:val="auto"/>
          <w:sz w:val="21"/>
          <w:szCs w:val="21"/>
          <w:highlight w:val="none"/>
        </w:rPr>
        <w:t>项目概括</w:t>
      </w:r>
      <w:r>
        <w:rPr>
          <w:rFonts w:hint="eastAsia" w:asciiTheme="minorEastAsia" w:hAnsiTheme="minorEastAsia" w:eastAsiaTheme="minorEastAsia" w:cstheme="minorEastAsia"/>
          <w:color w:val="auto"/>
          <w:spacing w:val="-5"/>
          <w:sz w:val="21"/>
          <w:szCs w:val="21"/>
          <w:highlight w:val="none"/>
          <w:lang w:val="en-US" w:eastAsia="zh-CN"/>
        </w:rPr>
        <w:t>：</w:t>
      </w:r>
      <w:r>
        <w:rPr>
          <w:rFonts w:hint="eastAsia" w:asciiTheme="minorEastAsia" w:hAnsiTheme="minorEastAsia" w:eastAsiaTheme="minorEastAsia" w:cstheme="minorEastAsia"/>
          <w:color w:val="auto"/>
          <w:spacing w:val="-5"/>
          <w:kern w:val="2"/>
          <w:sz w:val="21"/>
          <w:szCs w:val="21"/>
          <w:highlight w:val="none"/>
          <w:lang w:val="en-US" w:eastAsia="zh-CN" w:bidi="zh-CN"/>
        </w:rPr>
        <w:t>对招待所南楼所有房间主线路、暖气管道、部分灯具、墙面以及吊顶等设施进行维修更换，具体以工程量清单为准</w:t>
      </w:r>
      <w:bookmarkStart w:id="0" w:name="_GoBack"/>
      <w:bookmarkEnd w:id="0"/>
      <w:r>
        <w:rPr>
          <w:rFonts w:hint="eastAsia" w:asciiTheme="minorEastAsia" w:hAnsiTheme="minorEastAsia" w:eastAsiaTheme="minorEastAsia" w:cstheme="minorEastAsia"/>
          <w:color w:val="auto"/>
          <w:sz w:val="21"/>
          <w:szCs w:val="21"/>
          <w:highlight w:val="none"/>
          <w:u w:val="none"/>
          <w:lang w:val="en-US" w:eastAsia="zh-CN"/>
        </w:rPr>
        <w:t>。</w:t>
      </w:r>
    </w:p>
    <w:p>
      <w:pPr>
        <w:pStyle w:val="8"/>
        <w:pageBreakBefore w:val="0"/>
        <w:kinsoku/>
        <w:overflowPunct/>
        <w:topLinePunct w:val="0"/>
        <w:autoSpaceDE/>
        <w:autoSpaceDN/>
        <w:bidi w:val="0"/>
        <w:snapToGrid/>
        <w:spacing w:line="360" w:lineRule="auto"/>
        <w:ind w:firstLine="210" w:firstLineChars="100"/>
        <w:rPr>
          <w:rFonts w:hint="default" w:asciiTheme="minorEastAsia" w:hAnsiTheme="minorEastAsia" w:eastAsiaTheme="minorEastAsia" w:cstheme="minorEastAsia"/>
          <w:color w:val="auto"/>
          <w:sz w:val="21"/>
          <w:szCs w:val="21"/>
          <w:highlight w:val="none"/>
          <w:lang w:val="en-US" w:eastAsia="zh-CN"/>
        </w:rPr>
      </w:pPr>
    </w:p>
    <w:p>
      <w:pPr>
        <w:pStyle w:val="7"/>
        <w:pageBreakBefore w:val="0"/>
        <w:numPr>
          <w:ilvl w:val="0"/>
          <w:numId w:val="0"/>
        </w:numPr>
        <w:kinsoku/>
        <w:overflowPunct/>
        <w:topLinePunct w:val="0"/>
        <w:autoSpaceDE/>
        <w:autoSpaceDN/>
        <w:bidi w:val="0"/>
        <w:snapToGrid/>
        <w:spacing w:line="360" w:lineRule="auto"/>
        <w:ind w:right="0" w:rightChars="0" w:firstLine="211" w:firstLineChars="100"/>
        <w:jc w:val="both"/>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项目概况与招标范围</w:t>
      </w:r>
    </w:p>
    <w:p>
      <w:pPr>
        <w:pStyle w:val="15"/>
        <w:pageBreakBefore w:val="0"/>
        <w:numPr>
          <w:ilvl w:val="0"/>
          <w:numId w:val="0"/>
        </w:numPr>
        <w:tabs>
          <w:tab w:val="left" w:pos="1619"/>
        </w:tabs>
        <w:kinsoku/>
        <w:overflowPunct/>
        <w:topLinePunct w:val="0"/>
        <w:autoSpaceDE/>
        <w:autoSpaceDN/>
        <w:bidi w:val="0"/>
        <w:snapToGrid/>
        <w:spacing w:before="28" w:after="0" w:line="360" w:lineRule="auto"/>
        <w:ind w:right="0" w:rightChars="0" w:firstLine="210" w:firstLineChars="1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 xml:space="preserve">2.1 </w:t>
      </w:r>
      <w:r>
        <w:rPr>
          <w:rFonts w:hint="eastAsia" w:asciiTheme="minorEastAsia" w:hAnsiTheme="minorEastAsia" w:eastAsiaTheme="minorEastAsia" w:cstheme="minorEastAsia"/>
          <w:color w:val="auto"/>
          <w:sz w:val="21"/>
          <w:szCs w:val="21"/>
          <w:highlight w:val="none"/>
        </w:rPr>
        <w:t>项目概况</w:t>
      </w:r>
    </w:p>
    <w:p>
      <w:pPr>
        <w:pStyle w:val="15"/>
        <w:pageBreakBefore w:val="0"/>
        <w:numPr>
          <w:ilvl w:val="0"/>
          <w:numId w:val="0"/>
        </w:numPr>
        <w:tabs>
          <w:tab w:val="left" w:pos="1469"/>
        </w:tabs>
        <w:kinsoku/>
        <w:overflowPunct/>
        <w:topLinePunct w:val="0"/>
        <w:autoSpaceDE/>
        <w:autoSpaceDN/>
        <w:bidi w:val="0"/>
        <w:snapToGrid/>
        <w:spacing w:before="91" w:after="0" w:line="360" w:lineRule="auto"/>
        <w:ind w:right="0" w:rightChars="0" w:firstLine="200" w:firstLineChars="100"/>
        <w:jc w:val="left"/>
        <w:rPr>
          <w:rFonts w:hint="eastAsia" w:asciiTheme="minorEastAsia" w:hAnsiTheme="minorEastAsia" w:eastAsiaTheme="minorEastAsia" w:cstheme="minorEastAsia"/>
          <w:color w:val="auto"/>
          <w:spacing w:val="-5"/>
          <w:sz w:val="21"/>
          <w:szCs w:val="21"/>
          <w:highlight w:val="none"/>
          <w:lang w:val="en-US" w:eastAsia="zh-CN"/>
        </w:rPr>
      </w:pPr>
      <w:r>
        <w:rPr>
          <w:rFonts w:hint="eastAsia" w:asciiTheme="minorEastAsia" w:hAnsiTheme="minorEastAsia" w:eastAsiaTheme="minorEastAsia" w:cstheme="minorEastAsia"/>
          <w:color w:val="auto"/>
          <w:spacing w:val="-5"/>
          <w:sz w:val="21"/>
          <w:szCs w:val="21"/>
          <w:highlight w:val="none"/>
          <w:lang w:eastAsia="zh-CN"/>
        </w:rPr>
        <w:t>（</w:t>
      </w:r>
      <w:r>
        <w:rPr>
          <w:rFonts w:hint="eastAsia" w:asciiTheme="minorEastAsia" w:hAnsiTheme="minorEastAsia" w:eastAsiaTheme="minorEastAsia" w:cstheme="minorEastAsia"/>
          <w:color w:val="auto"/>
          <w:spacing w:val="-5"/>
          <w:sz w:val="21"/>
          <w:szCs w:val="21"/>
          <w:highlight w:val="none"/>
          <w:lang w:val="en-US" w:eastAsia="zh-CN"/>
        </w:rPr>
        <w:t>1</w:t>
      </w:r>
      <w:r>
        <w:rPr>
          <w:rFonts w:hint="eastAsia" w:asciiTheme="minorEastAsia" w:hAnsiTheme="minorEastAsia" w:eastAsiaTheme="minorEastAsia" w:cstheme="minorEastAsia"/>
          <w:color w:val="auto"/>
          <w:spacing w:val="-5"/>
          <w:sz w:val="21"/>
          <w:szCs w:val="21"/>
          <w:highlight w:val="none"/>
          <w:lang w:eastAsia="zh-CN"/>
        </w:rPr>
        <w:t>）</w:t>
      </w:r>
      <w:r>
        <w:rPr>
          <w:rFonts w:hint="eastAsia" w:asciiTheme="minorEastAsia" w:hAnsiTheme="minorEastAsia" w:eastAsiaTheme="minorEastAsia" w:cstheme="minorEastAsia"/>
          <w:color w:val="auto"/>
          <w:spacing w:val="-5"/>
          <w:sz w:val="21"/>
          <w:szCs w:val="21"/>
          <w:highlight w:val="none"/>
          <w:lang w:val="en-US" w:eastAsia="zh-CN"/>
        </w:rPr>
        <w:t>项目名称：某部招待所整修工程项目</w:t>
      </w:r>
    </w:p>
    <w:p>
      <w:pPr>
        <w:pStyle w:val="15"/>
        <w:pageBreakBefore w:val="0"/>
        <w:numPr>
          <w:ilvl w:val="0"/>
          <w:numId w:val="0"/>
        </w:numPr>
        <w:tabs>
          <w:tab w:val="left" w:pos="1469"/>
        </w:tabs>
        <w:kinsoku/>
        <w:overflowPunct/>
        <w:topLinePunct w:val="0"/>
        <w:autoSpaceDE/>
        <w:autoSpaceDN/>
        <w:bidi w:val="0"/>
        <w:snapToGrid/>
        <w:spacing w:before="91" w:after="0" w:line="360" w:lineRule="auto"/>
        <w:ind w:right="0" w:rightChars="0" w:firstLine="200" w:firstLineChars="100"/>
        <w:jc w:val="left"/>
        <w:rPr>
          <w:rFonts w:hint="eastAsia" w:asciiTheme="minorEastAsia" w:hAnsiTheme="minorEastAsia" w:eastAsiaTheme="minorEastAsia" w:cstheme="minorEastAsia"/>
          <w:color w:val="auto"/>
          <w:spacing w:val="-5"/>
          <w:sz w:val="21"/>
          <w:szCs w:val="21"/>
          <w:highlight w:val="none"/>
          <w:lang w:val="en-US" w:eastAsia="zh-CN"/>
        </w:rPr>
      </w:pPr>
      <w:r>
        <w:rPr>
          <w:rFonts w:hint="eastAsia" w:asciiTheme="minorEastAsia" w:hAnsiTheme="minorEastAsia" w:eastAsiaTheme="minorEastAsia" w:cstheme="minorEastAsia"/>
          <w:color w:val="auto"/>
          <w:spacing w:val="-5"/>
          <w:sz w:val="21"/>
          <w:szCs w:val="21"/>
          <w:highlight w:val="none"/>
          <w:lang w:eastAsia="zh-CN"/>
        </w:rPr>
        <w:t>（</w:t>
      </w:r>
      <w:r>
        <w:rPr>
          <w:rFonts w:hint="eastAsia" w:asciiTheme="minorEastAsia" w:hAnsiTheme="minorEastAsia" w:eastAsiaTheme="minorEastAsia" w:cstheme="minorEastAsia"/>
          <w:color w:val="auto"/>
          <w:spacing w:val="-5"/>
          <w:sz w:val="21"/>
          <w:szCs w:val="21"/>
          <w:highlight w:val="none"/>
          <w:lang w:val="en-US" w:eastAsia="zh-CN"/>
        </w:rPr>
        <w:t>2</w:t>
      </w:r>
      <w:r>
        <w:rPr>
          <w:rFonts w:hint="eastAsia" w:asciiTheme="minorEastAsia" w:hAnsiTheme="minorEastAsia" w:eastAsiaTheme="minorEastAsia" w:cstheme="minorEastAsia"/>
          <w:color w:val="auto"/>
          <w:spacing w:val="-5"/>
          <w:sz w:val="21"/>
          <w:szCs w:val="21"/>
          <w:highlight w:val="none"/>
          <w:lang w:eastAsia="zh-CN"/>
        </w:rPr>
        <w:t>）</w:t>
      </w:r>
      <w:r>
        <w:rPr>
          <w:rFonts w:hint="eastAsia" w:asciiTheme="minorEastAsia" w:hAnsiTheme="minorEastAsia" w:eastAsiaTheme="minorEastAsia" w:cstheme="minorEastAsia"/>
          <w:color w:val="auto"/>
          <w:spacing w:val="-5"/>
          <w:sz w:val="21"/>
          <w:szCs w:val="21"/>
          <w:highlight w:val="none"/>
        </w:rPr>
        <w:t>项目地点：</w:t>
      </w:r>
      <w:r>
        <w:rPr>
          <w:rFonts w:hint="eastAsia" w:asciiTheme="minorEastAsia" w:hAnsiTheme="minorEastAsia" w:eastAsiaTheme="minorEastAsia" w:cstheme="minorEastAsia"/>
          <w:color w:val="auto"/>
          <w:spacing w:val="-5"/>
          <w:sz w:val="21"/>
          <w:szCs w:val="21"/>
          <w:highlight w:val="none"/>
          <w:lang w:val="en-US" w:eastAsia="zh-CN"/>
        </w:rPr>
        <w:t>德令哈市</w:t>
      </w:r>
    </w:p>
    <w:p>
      <w:pPr>
        <w:pStyle w:val="8"/>
        <w:pageBreakBefore w:val="0"/>
        <w:kinsoku/>
        <w:overflowPunct/>
        <w:topLinePunct w:val="0"/>
        <w:autoSpaceDE/>
        <w:autoSpaceDN/>
        <w:bidi w:val="0"/>
        <w:snapToGrid/>
        <w:spacing w:line="360" w:lineRule="auto"/>
        <w:ind w:firstLine="210" w:firstLineChars="1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2.2 </w:t>
      </w:r>
      <w:r>
        <w:rPr>
          <w:rFonts w:hint="eastAsia" w:asciiTheme="minorEastAsia" w:hAnsiTheme="minorEastAsia" w:eastAsiaTheme="minorEastAsia" w:cstheme="minorEastAsia"/>
          <w:color w:val="auto"/>
          <w:sz w:val="21"/>
          <w:szCs w:val="21"/>
          <w:highlight w:val="none"/>
        </w:rPr>
        <w:t>招标范围：</w:t>
      </w:r>
      <w:r>
        <w:rPr>
          <w:rFonts w:hint="eastAsia" w:asciiTheme="minorEastAsia" w:hAnsiTheme="minorEastAsia" w:eastAsiaTheme="minorEastAsia" w:cstheme="minorEastAsia"/>
          <w:color w:val="auto"/>
          <w:spacing w:val="-5"/>
          <w:kern w:val="2"/>
          <w:sz w:val="21"/>
          <w:szCs w:val="21"/>
          <w:highlight w:val="none"/>
          <w:lang w:val="en-US" w:eastAsia="zh-CN" w:bidi="zh-CN"/>
        </w:rPr>
        <w:t>对招待所南楼所有房间主线路、暖气管道、部分灯具、墙面以及吊顶等设施进行维修更换，具体以工程量清单为准。</w:t>
      </w:r>
    </w:p>
    <w:p>
      <w:pPr>
        <w:pStyle w:val="8"/>
        <w:pageBreakBefore w:val="0"/>
        <w:kinsoku/>
        <w:overflowPunct/>
        <w:topLinePunct w:val="0"/>
        <w:autoSpaceDE/>
        <w:autoSpaceDN/>
        <w:bidi w:val="0"/>
        <w:snapToGrid/>
        <w:spacing w:line="360" w:lineRule="auto"/>
        <w:ind w:firstLine="210" w:firstLineChars="1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合同估算价：685357.55元</w:t>
      </w:r>
    </w:p>
    <w:p>
      <w:pPr>
        <w:pStyle w:val="8"/>
        <w:pageBreakBefore w:val="0"/>
        <w:kinsoku/>
        <w:overflowPunct/>
        <w:topLinePunct w:val="0"/>
        <w:autoSpaceDE/>
        <w:autoSpaceDN/>
        <w:bidi w:val="0"/>
        <w:snapToGrid/>
        <w:spacing w:line="360" w:lineRule="auto"/>
        <w:ind w:firstLine="210" w:firstLineChars="100"/>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计划工期：90日历天</w:t>
      </w:r>
    </w:p>
    <w:p>
      <w:pPr>
        <w:pStyle w:val="15"/>
        <w:pageBreakBefore w:val="0"/>
        <w:numPr>
          <w:ilvl w:val="0"/>
          <w:numId w:val="0"/>
        </w:numPr>
        <w:tabs>
          <w:tab w:val="left" w:pos="1469"/>
        </w:tabs>
        <w:kinsoku/>
        <w:overflowPunct/>
        <w:topLinePunct w:val="0"/>
        <w:autoSpaceDE/>
        <w:autoSpaceDN/>
        <w:bidi w:val="0"/>
        <w:snapToGrid/>
        <w:spacing w:before="92" w:after="0" w:line="360" w:lineRule="auto"/>
        <w:ind w:right="510" w:rightChars="0"/>
        <w:jc w:val="left"/>
        <w:rPr>
          <w:rFonts w:hint="eastAsia" w:asciiTheme="minorEastAsia" w:hAnsiTheme="minorEastAsia" w:eastAsiaTheme="minorEastAsia" w:cstheme="minorEastAsia"/>
          <w:b/>
          <w:bCs/>
          <w:color w:val="auto"/>
          <w:sz w:val="21"/>
          <w:szCs w:val="21"/>
          <w:highlight w:val="none"/>
          <w:lang w:val="en-US" w:eastAsia="zh-CN" w:bidi="zh-CN"/>
        </w:rPr>
      </w:pPr>
      <w:r>
        <w:rPr>
          <w:rFonts w:hint="eastAsia" w:asciiTheme="minorEastAsia" w:hAnsiTheme="minorEastAsia" w:eastAsiaTheme="minorEastAsia" w:cstheme="minorEastAsia"/>
          <w:b/>
          <w:bCs/>
          <w:color w:val="auto"/>
          <w:sz w:val="21"/>
          <w:szCs w:val="21"/>
          <w:highlight w:val="none"/>
          <w:lang w:val="en-US" w:eastAsia="zh-CN" w:bidi="zh-CN"/>
        </w:rPr>
        <w:t>3..投标人资格要求</w:t>
      </w:r>
    </w:p>
    <w:p>
      <w:pPr>
        <w:pStyle w:val="8"/>
        <w:pageBreakBefore w:val="0"/>
        <w:kinsoku/>
        <w:overflowPunct/>
        <w:topLinePunct w:val="0"/>
        <w:autoSpaceDE/>
        <w:autoSpaceDN/>
        <w:bidi w:val="0"/>
        <w:snapToGrid/>
        <w:spacing w:line="360" w:lineRule="auto"/>
        <w:ind w:firstLine="210" w:firstLineChars="1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.1供应商应依法设立且满足如下要求：</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color w:val="auto"/>
          <w:sz w:val="21"/>
          <w:szCs w:val="21"/>
          <w:highlight w:val="red"/>
        </w:rPr>
      </w:pPr>
      <w:r>
        <w:rPr>
          <w:rFonts w:hint="eastAsia" w:asciiTheme="minorEastAsia" w:hAnsiTheme="minorEastAsia" w:eastAsiaTheme="minorEastAsia" w:cstheme="minorEastAsia"/>
          <w:color w:val="auto"/>
          <w:spacing w:val="-5"/>
          <w:sz w:val="21"/>
          <w:szCs w:val="21"/>
          <w:highlight w:val="none"/>
          <w:lang w:eastAsia="zh-CN"/>
        </w:rPr>
        <w:t>（</w:t>
      </w:r>
      <w:r>
        <w:rPr>
          <w:rFonts w:hint="eastAsia" w:asciiTheme="minorEastAsia" w:hAnsiTheme="minorEastAsia" w:eastAsiaTheme="minorEastAsia" w:cstheme="minorEastAsia"/>
          <w:color w:val="auto"/>
          <w:spacing w:val="-5"/>
          <w:sz w:val="21"/>
          <w:szCs w:val="21"/>
          <w:highlight w:val="none"/>
          <w:lang w:val="en-US" w:eastAsia="zh-CN"/>
        </w:rPr>
        <w:t>1</w:t>
      </w:r>
      <w:r>
        <w:rPr>
          <w:rFonts w:hint="eastAsia" w:asciiTheme="minorEastAsia" w:hAnsiTheme="minorEastAsia" w:eastAsiaTheme="minorEastAsia" w:cstheme="minorEastAsia"/>
          <w:color w:val="auto"/>
          <w:spacing w:val="-5"/>
          <w:sz w:val="21"/>
          <w:szCs w:val="21"/>
          <w:highlight w:val="none"/>
          <w:lang w:eastAsia="zh-CN"/>
        </w:rPr>
        <w:t>）</w:t>
      </w:r>
      <w:r>
        <w:rPr>
          <w:rFonts w:hint="eastAsia" w:asciiTheme="minorEastAsia" w:hAnsiTheme="minorEastAsia" w:eastAsiaTheme="minorEastAsia" w:cstheme="minorEastAsia"/>
          <w:color w:val="auto"/>
          <w:sz w:val="21"/>
          <w:szCs w:val="21"/>
          <w:highlight w:val="none"/>
        </w:rPr>
        <w:t>资质要求：本次招标要求投标人须具备独立法人资格且具有</w:t>
      </w:r>
      <w:r>
        <w:rPr>
          <w:rFonts w:hint="eastAsia" w:asciiTheme="minorEastAsia" w:hAnsiTheme="minorEastAsia" w:eastAsiaTheme="minorEastAsia" w:cstheme="minorEastAsia"/>
          <w:color w:val="auto"/>
          <w:sz w:val="21"/>
          <w:szCs w:val="21"/>
          <w:highlight w:val="none"/>
        </w:rPr>
        <w:fldChar w:fldCharType="begin"/>
      </w:r>
      <w:r>
        <w:rPr>
          <w:rFonts w:hint="eastAsia" w:asciiTheme="minorEastAsia" w:hAnsiTheme="minorEastAsia" w:eastAsiaTheme="minorEastAsia" w:cstheme="minorEastAsia"/>
          <w:color w:val="auto"/>
          <w:sz w:val="21"/>
          <w:szCs w:val="21"/>
          <w:highlight w:val="none"/>
        </w:rPr>
        <w:instrText xml:space="preserve"> HYPERLINK "https://baike.so.com/doc/6221833-6435137.html" \t "https://baike.so.com/doc/_blank" </w:instrText>
      </w:r>
      <w:r>
        <w:rPr>
          <w:rFonts w:hint="eastAsia" w:asciiTheme="minorEastAsia" w:hAnsiTheme="minorEastAsia" w:eastAsiaTheme="minorEastAsia" w:cstheme="minorEastAsia"/>
          <w:color w:val="auto"/>
          <w:sz w:val="21"/>
          <w:szCs w:val="21"/>
          <w:highlight w:val="none"/>
        </w:rPr>
        <w:fldChar w:fldCharType="separate"/>
      </w:r>
      <w:r>
        <w:rPr>
          <w:rFonts w:hint="eastAsia" w:asciiTheme="minorEastAsia" w:hAnsiTheme="minorEastAsia" w:eastAsiaTheme="minorEastAsia" w:cstheme="minorEastAsia"/>
          <w:color w:val="auto"/>
          <w:sz w:val="21"/>
          <w:szCs w:val="21"/>
          <w:highlight w:val="none"/>
        </w:rPr>
        <w:t>建筑工程</w:t>
      </w:r>
      <w:r>
        <w:rPr>
          <w:rFonts w:hint="eastAsia" w:asciiTheme="minorEastAsia" w:hAnsiTheme="minorEastAsia" w:eastAsiaTheme="minorEastAsia" w:cstheme="minorEastAsia"/>
          <w:color w:val="auto"/>
          <w:sz w:val="21"/>
          <w:szCs w:val="21"/>
          <w:highlight w:val="none"/>
        </w:rPr>
        <w:fldChar w:fldCharType="end"/>
      </w:r>
      <w:r>
        <w:rPr>
          <w:rFonts w:hint="eastAsia" w:asciiTheme="minorEastAsia" w:hAnsiTheme="minorEastAsia" w:eastAsiaTheme="minorEastAsia" w:cstheme="minorEastAsia"/>
          <w:color w:val="auto"/>
          <w:sz w:val="21"/>
          <w:szCs w:val="21"/>
          <w:highlight w:val="none"/>
        </w:rPr>
        <w:t>施工总承包叁级及以上企业资质，并在人员、设备、资金等方面具有相应的能力。</w:t>
      </w:r>
    </w:p>
    <w:p>
      <w:pPr>
        <w:pStyle w:val="8"/>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pacing w:val="-5"/>
          <w:sz w:val="21"/>
          <w:szCs w:val="21"/>
          <w:highlight w:val="none"/>
          <w:lang w:eastAsia="zh-CN"/>
        </w:rPr>
        <w:t>（</w:t>
      </w:r>
      <w:r>
        <w:rPr>
          <w:rFonts w:hint="eastAsia" w:asciiTheme="minorEastAsia" w:hAnsiTheme="minorEastAsia" w:eastAsiaTheme="minorEastAsia" w:cstheme="minorEastAsia"/>
          <w:color w:val="auto"/>
          <w:spacing w:val="-5"/>
          <w:sz w:val="21"/>
          <w:szCs w:val="21"/>
          <w:highlight w:val="none"/>
          <w:lang w:val="en-US" w:eastAsia="zh-CN"/>
        </w:rPr>
        <w:t>2</w:t>
      </w:r>
      <w:r>
        <w:rPr>
          <w:rFonts w:hint="eastAsia" w:asciiTheme="minorEastAsia" w:hAnsiTheme="minorEastAsia" w:eastAsiaTheme="minorEastAsia" w:cstheme="minorEastAsia"/>
          <w:color w:val="auto"/>
          <w:spacing w:val="-5"/>
          <w:sz w:val="21"/>
          <w:szCs w:val="21"/>
          <w:highlight w:val="none"/>
          <w:lang w:eastAsia="zh-CN"/>
        </w:rPr>
        <w:t>）</w:t>
      </w:r>
      <w:r>
        <w:rPr>
          <w:rFonts w:hint="eastAsia" w:asciiTheme="minorEastAsia" w:hAnsiTheme="minorEastAsia" w:eastAsiaTheme="minorEastAsia" w:cstheme="minorEastAsia"/>
          <w:color w:val="auto"/>
          <w:sz w:val="21"/>
          <w:szCs w:val="21"/>
          <w:highlight w:val="none"/>
        </w:rPr>
        <w:t>信誉要求：</w:t>
      </w:r>
      <w:r>
        <w:rPr>
          <w:rFonts w:hint="eastAsia" w:asciiTheme="minorEastAsia" w:hAnsiTheme="minorEastAsia" w:eastAsiaTheme="minorEastAsia" w:cstheme="minorEastAsia"/>
          <w:color w:val="auto"/>
          <w:sz w:val="21"/>
          <w:szCs w:val="21"/>
          <w:highlight w:val="none"/>
          <w:lang w:val="zh-CN"/>
        </w:rPr>
        <w:t>提供“信用中国”首页截屏及询比公告发布后下载的信用报告（</w:t>
      </w:r>
      <w:r>
        <w:rPr>
          <w:rFonts w:hint="eastAsia" w:asciiTheme="minorEastAsia" w:hAnsiTheme="minorEastAsia" w:eastAsiaTheme="minorEastAsia" w:cstheme="minorEastAsia"/>
          <w:color w:val="auto"/>
          <w:sz w:val="21"/>
          <w:szCs w:val="21"/>
          <w:highlight w:val="none"/>
          <w:lang w:val="en-US" w:eastAsia="zh-CN"/>
        </w:rPr>
        <w:t>列</w:t>
      </w:r>
      <w:r>
        <w:rPr>
          <w:rFonts w:hint="eastAsia" w:asciiTheme="minorEastAsia" w:hAnsiTheme="minorEastAsia" w:eastAsiaTheme="minorEastAsia" w:cstheme="minorEastAsia"/>
          <w:color w:val="auto"/>
          <w:kern w:val="0"/>
          <w:sz w:val="21"/>
          <w:szCs w:val="21"/>
          <w:highlight w:val="none"/>
          <w:lang w:val="zh-CN"/>
        </w:rPr>
        <w:t>入失信被执行人、重大税收违法案件当事人名单、严重违法失信行为记录名单的，取消投标资格</w:t>
      </w:r>
      <w:r>
        <w:rPr>
          <w:rFonts w:hint="eastAsia" w:asciiTheme="minorEastAsia" w:hAnsiTheme="minorEastAsia" w:eastAsiaTheme="minorEastAsia" w:cstheme="minorEastAsia"/>
          <w:color w:val="auto"/>
          <w:sz w:val="21"/>
          <w:szCs w:val="21"/>
          <w:highlight w:val="none"/>
          <w:lang w:val="zh-CN"/>
        </w:rPr>
        <w:t>）</w:t>
      </w:r>
      <w:r>
        <w:rPr>
          <w:rFonts w:hint="eastAsia" w:asciiTheme="minorEastAsia" w:hAnsiTheme="minorEastAsia" w:eastAsiaTheme="minorEastAsia" w:cstheme="minorEastAsia"/>
          <w:color w:val="auto"/>
          <w:sz w:val="21"/>
          <w:szCs w:val="21"/>
          <w:highlight w:val="none"/>
        </w:rPr>
        <w:t>。</w:t>
      </w:r>
    </w:p>
    <w:p>
      <w:pPr>
        <w:pStyle w:val="9"/>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)承担本项目的主要人员要求：投标人拟派项目经理须持有</w:t>
      </w:r>
      <w:r>
        <w:rPr>
          <w:rFonts w:hint="eastAsia" w:asciiTheme="minorEastAsia" w:hAnsiTheme="minorEastAsia" w:eastAsiaTheme="minorEastAsia" w:cstheme="minorEastAsia"/>
          <w:color w:val="auto"/>
          <w:sz w:val="21"/>
          <w:szCs w:val="21"/>
          <w:highlight w:val="none"/>
          <w:lang w:val="en-US" w:eastAsia="zh-CN"/>
        </w:rPr>
        <w:t>建筑工程</w:t>
      </w:r>
      <w:r>
        <w:rPr>
          <w:rFonts w:hint="eastAsia" w:asciiTheme="minorEastAsia" w:hAnsiTheme="minorEastAsia" w:eastAsiaTheme="minorEastAsia" w:cstheme="minorEastAsia"/>
          <w:color w:val="auto"/>
          <w:sz w:val="21"/>
          <w:szCs w:val="21"/>
          <w:highlight w:val="none"/>
        </w:rPr>
        <w:t>专业二级建造师，执业资格证、注册证（注册单位应与投标单位一致）、有效的安全生产考核证</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color w:val="auto"/>
          <w:kern w:val="0"/>
          <w:sz w:val="21"/>
          <w:szCs w:val="21"/>
          <w:highlight w:val="none"/>
        </w:rPr>
        <w:t>所在单位</w:t>
      </w:r>
      <w:r>
        <w:rPr>
          <w:rFonts w:hint="eastAsia" w:asciiTheme="minorEastAsia" w:hAnsiTheme="minorEastAsia"/>
          <w:color w:val="auto"/>
          <w:kern w:val="0"/>
          <w:sz w:val="21"/>
          <w:szCs w:val="21"/>
          <w:highlight w:val="none"/>
          <w:lang w:val="en-US" w:eastAsia="zh-CN"/>
        </w:rPr>
        <w:t>近一个月</w:t>
      </w:r>
      <w:r>
        <w:rPr>
          <w:rFonts w:hint="eastAsia" w:asciiTheme="minorEastAsia" w:hAnsiTheme="minorEastAsia"/>
          <w:color w:val="auto"/>
          <w:kern w:val="0"/>
          <w:sz w:val="21"/>
          <w:szCs w:val="21"/>
          <w:highlight w:val="none"/>
        </w:rPr>
        <w:t>缴纳养老保险证明</w:t>
      </w:r>
      <w:r>
        <w:rPr>
          <w:rFonts w:hint="eastAsia" w:asciiTheme="minorEastAsia" w:hAnsiTheme="minorEastAsia" w:eastAsiaTheme="minorEastAsia" w:cstheme="minorEastAsia"/>
          <w:color w:val="auto"/>
          <w:sz w:val="21"/>
          <w:szCs w:val="21"/>
          <w:highlight w:val="none"/>
          <w:lang w:val="zh-CN"/>
        </w:rPr>
        <w:t>。</w:t>
      </w:r>
    </w:p>
    <w:p>
      <w:pPr>
        <w:pStyle w:val="9"/>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pacing w:val="0"/>
          <w:sz w:val="21"/>
          <w:szCs w:val="21"/>
          <w:highlight w:val="none"/>
          <w:lang w:val="zh-CN"/>
        </w:rPr>
      </w:pPr>
      <w:r>
        <w:rPr>
          <w:rFonts w:hint="eastAsia" w:asciiTheme="minorEastAsia" w:hAnsiTheme="minorEastAsia" w:eastAsiaTheme="minorEastAsia" w:cstheme="minorEastAsia"/>
          <w:color w:val="auto"/>
          <w:spacing w:val="0"/>
          <w:sz w:val="21"/>
          <w:szCs w:val="21"/>
          <w:highlight w:val="none"/>
        </w:rPr>
        <w:t>(</w:t>
      </w:r>
      <w:r>
        <w:rPr>
          <w:rFonts w:hint="eastAsia" w:asciiTheme="minorEastAsia" w:hAnsiTheme="minorEastAsia" w:eastAsiaTheme="minorEastAsia" w:cstheme="minorEastAsia"/>
          <w:color w:val="auto"/>
          <w:spacing w:val="0"/>
          <w:sz w:val="21"/>
          <w:szCs w:val="21"/>
          <w:highlight w:val="none"/>
          <w:lang w:val="en-US" w:eastAsia="zh-CN"/>
        </w:rPr>
        <w:t>4</w:t>
      </w:r>
      <w:r>
        <w:rPr>
          <w:rFonts w:hint="eastAsia" w:asciiTheme="minorEastAsia" w:hAnsiTheme="minorEastAsia" w:eastAsiaTheme="minorEastAsia" w:cstheme="minorEastAsia"/>
          <w:color w:val="auto"/>
          <w:spacing w:val="0"/>
          <w:sz w:val="21"/>
          <w:szCs w:val="21"/>
          <w:highlight w:val="none"/>
        </w:rPr>
        <w:t>)财务要求：提供20</w:t>
      </w:r>
      <w:r>
        <w:rPr>
          <w:rFonts w:hint="eastAsia" w:asciiTheme="minorEastAsia" w:hAnsiTheme="minorEastAsia" w:eastAsiaTheme="minorEastAsia" w:cstheme="minorEastAsia"/>
          <w:color w:val="auto"/>
          <w:spacing w:val="0"/>
          <w:sz w:val="21"/>
          <w:szCs w:val="21"/>
          <w:highlight w:val="none"/>
          <w:lang w:val="en-US" w:eastAsia="zh-CN"/>
        </w:rPr>
        <w:t>22</w:t>
      </w:r>
      <w:r>
        <w:rPr>
          <w:rFonts w:hint="eastAsia" w:asciiTheme="minorEastAsia" w:hAnsiTheme="minorEastAsia" w:eastAsiaTheme="minorEastAsia" w:cstheme="minorEastAsia"/>
          <w:color w:val="auto"/>
          <w:spacing w:val="0"/>
          <w:sz w:val="21"/>
          <w:szCs w:val="21"/>
          <w:highlight w:val="none"/>
        </w:rPr>
        <w:t>年经有资质的会计师事务所或审计机构审计的财务审计报告</w:t>
      </w:r>
      <w:r>
        <w:rPr>
          <w:color w:val="auto"/>
          <w:spacing w:val="0"/>
          <w:sz w:val="21"/>
          <w:highlight w:val="none"/>
        </w:rPr>
        <w:t>（应附经会计师事务所或审计机构审计的财务会计报表，包括资产负债表、现金流量表、利润表和财务情况说明书的报表）</w:t>
      </w:r>
      <w:r>
        <w:rPr>
          <w:rFonts w:hint="eastAsia"/>
          <w:color w:val="auto"/>
          <w:spacing w:val="0"/>
          <w:sz w:val="21"/>
          <w:highlight w:val="none"/>
          <w:lang w:val="en-US" w:eastAsia="zh-CN"/>
        </w:rPr>
        <w:t>或</w:t>
      </w:r>
      <w:r>
        <w:rPr>
          <w:rFonts w:hint="eastAsia" w:eastAsia="宋体"/>
          <w:color w:val="auto"/>
          <w:spacing w:val="0"/>
          <w:sz w:val="21"/>
          <w:highlight w:val="none"/>
          <w:lang w:val="zh-CN"/>
        </w:rPr>
        <w:t>提供基本开户银行近三个月内出具的资信证明（同时提供基本存款账户开户许可证）</w:t>
      </w:r>
      <w:r>
        <w:rPr>
          <w:rFonts w:hint="eastAsia" w:asciiTheme="minorEastAsia" w:hAnsiTheme="minorEastAsia" w:eastAsiaTheme="minorEastAsia" w:cstheme="minorEastAsia"/>
          <w:color w:val="auto"/>
          <w:spacing w:val="0"/>
          <w:sz w:val="21"/>
          <w:szCs w:val="21"/>
          <w:highlight w:val="none"/>
        </w:rPr>
        <w:t>；</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rPr>
        <w:t>)其他要求：</w:t>
      </w:r>
      <w:r>
        <w:rPr>
          <w:rFonts w:hint="eastAsia" w:asciiTheme="minorEastAsia" w:hAnsiTheme="minorEastAsia" w:eastAsiaTheme="minorEastAsia" w:cstheme="minorEastAsia"/>
          <w:color w:val="auto"/>
          <w:sz w:val="21"/>
          <w:szCs w:val="21"/>
          <w:highlight w:val="none"/>
          <w:lang w:val="zh-CN"/>
        </w:rPr>
        <w:t>省外企业提供有效的《青海省省外建设工程企业信息登记册》</w:t>
      </w:r>
      <w:r>
        <w:rPr>
          <w:rFonts w:hint="eastAsia" w:asciiTheme="minorEastAsia" w:hAnsiTheme="minorEastAsia" w:eastAsiaTheme="minorEastAsia" w:cstheme="minorEastAsia"/>
          <w:color w:val="auto"/>
          <w:sz w:val="21"/>
          <w:szCs w:val="21"/>
          <w:highlight w:val="none"/>
        </w:rPr>
        <w:t>。</w:t>
      </w:r>
    </w:p>
    <w:p>
      <w:pPr>
        <w:pStyle w:val="8"/>
        <w:pageBreakBefore w:val="0"/>
        <w:kinsoku/>
        <w:overflowPunct/>
        <w:topLinePunct w:val="0"/>
        <w:autoSpaceDE/>
        <w:autoSpaceDN/>
        <w:bidi w:val="0"/>
        <w:snapToGrid/>
        <w:spacing w:line="360" w:lineRule="auto"/>
        <w:ind w:firstLine="0" w:firstLineChars="0"/>
        <w:rPr>
          <w:rFonts w:hint="eastAsia" w:asciiTheme="minorEastAsia" w:hAnsiTheme="minorEastAsia" w:eastAsiaTheme="minorEastAsia" w:cstheme="minorEastAsia"/>
          <w:b/>
          <w:bCs/>
          <w:color w:val="auto"/>
          <w:sz w:val="21"/>
          <w:szCs w:val="21"/>
          <w:highlight w:val="none"/>
          <w:lang w:val="en-US" w:eastAsia="zh-CN" w:bidi="zh-CN"/>
        </w:rPr>
      </w:pPr>
      <w:r>
        <w:rPr>
          <w:rFonts w:hint="eastAsia" w:asciiTheme="minorEastAsia" w:hAnsiTheme="minorEastAsia" w:eastAsiaTheme="minorEastAsia" w:cstheme="minorEastAsia"/>
          <w:color w:val="auto"/>
          <w:sz w:val="21"/>
          <w:szCs w:val="21"/>
          <w:highlight w:val="none"/>
        </w:rPr>
        <w:t>3.2本次</w:t>
      </w:r>
      <w:r>
        <w:rPr>
          <w:rFonts w:hint="eastAsia" w:asciiTheme="minorEastAsia" w:hAnsiTheme="minorEastAsia" w:eastAsiaTheme="minorEastAsia" w:cstheme="minorEastAsia"/>
          <w:color w:val="auto"/>
          <w:sz w:val="21"/>
          <w:szCs w:val="21"/>
          <w:highlight w:val="none"/>
          <w:lang w:eastAsia="zh-CN"/>
        </w:rPr>
        <w:t>招标</w:t>
      </w:r>
      <w:r>
        <w:rPr>
          <w:rFonts w:hint="eastAsia" w:asciiTheme="minorEastAsia" w:hAnsiTheme="minorEastAsia" w:eastAsiaTheme="minorEastAsia" w:cstheme="minorEastAsia"/>
          <w:color w:val="auto"/>
          <w:sz w:val="21"/>
          <w:szCs w:val="21"/>
          <w:highlight w:val="none"/>
        </w:rPr>
        <w:t>不接受联合体。</w:t>
      </w:r>
    </w:p>
    <w:p>
      <w:pPr>
        <w:pStyle w:val="15"/>
        <w:pageBreakBefore w:val="0"/>
        <w:numPr>
          <w:ilvl w:val="0"/>
          <w:numId w:val="0"/>
        </w:numPr>
        <w:tabs>
          <w:tab w:val="left" w:pos="1469"/>
        </w:tabs>
        <w:kinsoku/>
        <w:overflowPunct/>
        <w:topLinePunct w:val="0"/>
        <w:autoSpaceDE/>
        <w:autoSpaceDN/>
        <w:bidi w:val="0"/>
        <w:snapToGrid/>
        <w:spacing w:before="92" w:after="0" w:line="360" w:lineRule="auto"/>
        <w:ind w:right="510" w:rightChars="0"/>
        <w:jc w:val="left"/>
        <w:rPr>
          <w:rFonts w:hint="eastAsia" w:asciiTheme="minorEastAsia" w:hAnsiTheme="minorEastAsia" w:eastAsiaTheme="minorEastAsia" w:cstheme="minorEastAsia"/>
          <w:b/>
          <w:bCs/>
          <w:color w:val="auto"/>
          <w:sz w:val="21"/>
          <w:szCs w:val="21"/>
          <w:highlight w:val="none"/>
          <w:lang w:val="en-US" w:eastAsia="zh-CN" w:bidi="zh-CN"/>
        </w:rPr>
      </w:pPr>
      <w:r>
        <w:rPr>
          <w:rFonts w:hint="eastAsia" w:asciiTheme="minorEastAsia" w:hAnsiTheme="minorEastAsia" w:eastAsiaTheme="minorEastAsia" w:cstheme="minorEastAsia"/>
          <w:b/>
          <w:bCs/>
          <w:color w:val="auto"/>
          <w:sz w:val="21"/>
          <w:szCs w:val="21"/>
          <w:highlight w:val="none"/>
          <w:lang w:val="en-US" w:eastAsia="zh-CN" w:bidi="zh-CN"/>
        </w:rPr>
        <w:t>4.询比文件的获取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snapToGrid/>
        <w:spacing w:before="0" w:beforeAutospacing="0" w:after="0" w:afterAutospacing="0" w:line="360" w:lineRule="auto"/>
        <w:ind w:left="0" w:right="0" w:firstLine="210" w:firstLineChars="100"/>
        <w:jc w:val="left"/>
        <w:rPr>
          <w:rFonts w:hint="eastAsia" w:asciiTheme="minorEastAsia" w:hAnsiTheme="minorEastAsia" w:eastAsiaTheme="minorEastAsia" w:cstheme="minorEastAsia"/>
          <w:b w:val="0"/>
          <w:bCs w:val="0"/>
          <w:color w:val="auto"/>
          <w:sz w:val="21"/>
          <w:szCs w:val="21"/>
          <w:highlight w:val="none"/>
          <w:lang w:eastAsia="zh-CN"/>
        </w:rPr>
      </w:pPr>
      <w:r>
        <w:rPr>
          <w:rFonts w:hint="eastAsia" w:asciiTheme="minorEastAsia" w:hAnsiTheme="minorEastAsia" w:eastAsiaTheme="minorEastAsia" w:cstheme="minorEastAsia"/>
          <w:b w:val="0"/>
          <w:bCs w:val="0"/>
          <w:color w:val="auto"/>
          <w:sz w:val="21"/>
          <w:szCs w:val="21"/>
          <w:highlight w:val="none"/>
          <w:lang w:eastAsia="zh-CN"/>
        </w:rPr>
        <w:t>4.1有意参加采购活动的单位,请于202</w:t>
      </w:r>
      <w:r>
        <w:rPr>
          <w:rFonts w:hint="eastAsia" w:asciiTheme="minorEastAsia" w:hAnsiTheme="minorEastAsia" w:eastAsiaTheme="minorEastAsia" w:cstheme="minorEastAsia"/>
          <w:b w:val="0"/>
          <w:bCs w:val="0"/>
          <w:color w:val="auto"/>
          <w:sz w:val="21"/>
          <w:szCs w:val="21"/>
          <w:highlight w:val="none"/>
          <w:lang w:val="en-US" w:eastAsia="zh-CN"/>
        </w:rPr>
        <w:t>4</w:t>
      </w:r>
      <w:r>
        <w:rPr>
          <w:rFonts w:hint="eastAsia" w:asciiTheme="minorEastAsia" w:hAnsiTheme="minorEastAsia" w:eastAsiaTheme="minorEastAsia" w:cstheme="minorEastAsia"/>
          <w:b w:val="0"/>
          <w:bCs w:val="0"/>
          <w:color w:val="auto"/>
          <w:sz w:val="21"/>
          <w:szCs w:val="21"/>
          <w:highlight w:val="none"/>
          <w:lang w:eastAsia="zh-CN"/>
        </w:rPr>
        <w:t>年</w:t>
      </w:r>
      <w:r>
        <w:rPr>
          <w:rFonts w:hint="eastAsia" w:asciiTheme="minorEastAsia" w:hAnsiTheme="minorEastAsia" w:eastAsiaTheme="minorEastAsia" w:cstheme="minorEastAsia"/>
          <w:b w:val="0"/>
          <w:bCs w:val="0"/>
          <w:color w:val="auto"/>
          <w:sz w:val="21"/>
          <w:szCs w:val="21"/>
          <w:highlight w:val="none"/>
          <w:lang w:val="en-US" w:eastAsia="zh-CN"/>
        </w:rPr>
        <w:t>01</w:t>
      </w:r>
      <w:r>
        <w:rPr>
          <w:rFonts w:hint="eastAsia" w:asciiTheme="minorEastAsia" w:hAnsiTheme="minorEastAsia" w:eastAsiaTheme="minorEastAsia" w:cstheme="minorEastAsia"/>
          <w:b w:val="0"/>
          <w:bCs w:val="0"/>
          <w:color w:val="auto"/>
          <w:sz w:val="21"/>
          <w:szCs w:val="21"/>
          <w:highlight w:val="none"/>
          <w:lang w:eastAsia="zh-CN"/>
        </w:rPr>
        <w:t>月</w:t>
      </w:r>
      <w:r>
        <w:rPr>
          <w:rFonts w:hint="eastAsia" w:asciiTheme="minorEastAsia" w:hAnsiTheme="minorEastAsia" w:eastAsiaTheme="minorEastAsia" w:cstheme="minorEastAsia"/>
          <w:b w:val="0"/>
          <w:bCs w:val="0"/>
          <w:color w:val="auto"/>
          <w:sz w:val="21"/>
          <w:szCs w:val="21"/>
          <w:highlight w:val="none"/>
          <w:lang w:val="en-US" w:eastAsia="zh-CN"/>
        </w:rPr>
        <w:t>23</w:t>
      </w:r>
      <w:r>
        <w:rPr>
          <w:rFonts w:hint="eastAsia" w:asciiTheme="minorEastAsia" w:hAnsiTheme="minorEastAsia" w:eastAsiaTheme="minorEastAsia" w:cstheme="minorEastAsia"/>
          <w:b w:val="0"/>
          <w:bCs w:val="0"/>
          <w:color w:val="auto"/>
          <w:sz w:val="21"/>
          <w:szCs w:val="21"/>
          <w:highlight w:val="none"/>
          <w:lang w:eastAsia="zh-CN"/>
        </w:rPr>
        <w:t>日至202</w:t>
      </w:r>
      <w:r>
        <w:rPr>
          <w:rFonts w:hint="eastAsia" w:asciiTheme="minorEastAsia" w:hAnsiTheme="minorEastAsia" w:eastAsiaTheme="minorEastAsia" w:cstheme="minorEastAsia"/>
          <w:b w:val="0"/>
          <w:bCs w:val="0"/>
          <w:color w:val="auto"/>
          <w:sz w:val="21"/>
          <w:szCs w:val="21"/>
          <w:highlight w:val="none"/>
          <w:lang w:val="en-US" w:eastAsia="zh-CN"/>
        </w:rPr>
        <w:t>4</w:t>
      </w:r>
      <w:r>
        <w:rPr>
          <w:rFonts w:hint="eastAsia" w:asciiTheme="minorEastAsia" w:hAnsiTheme="minorEastAsia" w:eastAsiaTheme="minorEastAsia" w:cstheme="minorEastAsia"/>
          <w:b w:val="0"/>
          <w:bCs w:val="0"/>
          <w:color w:val="auto"/>
          <w:sz w:val="21"/>
          <w:szCs w:val="21"/>
          <w:highlight w:val="none"/>
          <w:lang w:eastAsia="zh-CN"/>
        </w:rPr>
        <w:t>年</w:t>
      </w:r>
      <w:r>
        <w:rPr>
          <w:rFonts w:hint="eastAsia" w:asciiTheme="minorEastAsia" w:hAnsiTheme="minorEastAsia" w:eastAsiaTheme="minorEastAsia" w:cstheme="minorEastAsia"/>
          <w:b w:val="0"/>
          <w:bCs w:val="0"/>
          <w:color w:val="auto"/>
          <w:sz w:val="21"/>
          <w:szCs w:val="21"/>
          <w:highlight w:val="none"/>
          <w:lang w:val="en-US" w:eastAsia="zh-CN"/>
        </w:rPr>
        <w:t>01</w:t>
      </w:r>
      <w:r>
        <w:rPr>
          <w:rFonts w:hint="eastAsia" w:asciiTheme="minorEastAsia" w:hAnsiTheme="minorEastAsia" w:eastAsiaTheme="minorEastAsia" w:cstheme="minorEastAsia"/>
          <w:b w:val="0"/>
          <w:bCs w:val="0"/>
          <w:color w:val="auto"/>
          <w:sz w:val="21"/>
          <w:szCs w:val="21"/>
          <w:highlight w:val="none"/>
          <w:lang w:eastAsia="zh-CN"/>
        </w:rPr>
        <w:t>月</w:t>
      </w:r>
      <w:r>
        <w:rPr>
          <w:rFonts w:hint="eastAsia" w:asciiTheme="minorEastAsia" w:hAnsiTheme="minorEastAsia" w:eastAsiaTheme="minorEastAsia" w:cstheme="minorEastAsia"/>
          <w:b w:val="0"/>
          <w:bCs w:val="0"/>
          <w:color w:val="auto"/>
          <w:sz w:val="21"/>
          <w:szCs w:val="21"/>
          <w:highlight w:val="none"/>
          <w:lang w:val="en-US" w:eastAsia="zh-CN"/>
        </w:rPr>
        <w:t>25</w:t>
      </w:r>
      <w:r>
        <w:rPr>
          <w:rFonts w:hint="eastAsia" w:asciiTheme="minorEastAsia" w:hAnsiTheme="minorEastAsia" w:eastAsiaTheme="minorEastAsia" w:cstheme="minorEastAsia"/>
          <w:b w:val="0"/>
          <w:bCs w:val="0"/>
          <w:color w:val="auto"/>
          <w:sz w:val="21"/>
          <w:szCs w:val="21"/>
          <w:highlight w:val="none"/>
          <w:lang w:eastAsia="zh-CN"/>
        </w:rPr>
        <w:t>日，每日上午09时至 12 时，下午14时至17时（北京时间）。持加盖单位公章的营业执照副本复印件，组织机构代码证副本复印件、税务登记证副本复印件或三证合一的营业执照副本复印件；法人授权委托书原件及加盖单位公章的法人身份证复印件和被授权人身份证复印件。(采购代理机构对以上资料留存备案)在青海省西宁市城西区西川南路76号万达中心4号写字楼22层12201室购买采购文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snapToGrid/>
        <w:spacing w:before="0" w:beforeAutospacing="0" w:after="0" w:afterAutospacing="0" w:line="360" w:lineRule="auto"/>
        <w:ind w:left="0" w:right="0" w:firstLine="210" w:firstLineChars="100"/>
        <w:jc w:val="left"/>
        <w:rPr>
          <w:rFonts w:hint="eastAsia" w:asciiTheme="minorEastAsia" w:hAnsiTheme="minorEastAsia" w:eastAsiaTheme="minorEastAsia" w:cstheme="minorEastAsia"/>
          <w:b w:val="0"/>
          <w:bCs w:val="0"/>
          <w:color w:val="auto"/>
          <w:sz w:val="21"/>
          <w:szCs w:val="21"/>
          <w:highlight w:val="none"/>
          <w:lang w:eastAsia="zh-CN"/>
        </w:rPr>
      </w:pPr>
      <w:r>
        <w:rPr>
          <w:rFonts w:hint="eastAsia" w:asciiTheme="minorEastAsia" w:hAnsiTheme="minorEastAsia" w:eastAsiaTheme="minorEastAsia" w:cstheme="minorEastAsia"/>
          <w:b w:val="0"/>
          <w:bCs w:val="0"/>
          <w:color w:val="auto"/>
          <w:sz w:val="21"/>
          <w:szCs w:val="21"/>
          <w:highlight w:val="none"/>
          <w:lang w:eastAsia="zh-CN"/>
        </w:rPr>
        <w:t>4.2采购文件每套售价500元，售后不退。</w:t>
      </w:r>
    </w:p>
    <w:p>
      <w:pPr>
        <w:pStyle w:val="8"/>
        <w:pageBreakBefore w:val="0"/>
        <w:kinsoku/>
        <w:overflowPunct/>
        <w:topLinePunct w:val="0"/>
        <w:autoSpaceDE/>
        <w:autoSpaceDN/>
        <w:bidi w:val="0"/>
        <w:snapToGrid/>
        <w:spacing w:line="360" w:lineRule="auto"/>
        <w:ind w:firstLine="0" w:firstLineChars="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5.</w:t>
      </w:r>
      <w:r>
        <w:rPr>
          <w:rFonts w:hint="eastAsia" w:asciiTheme="minorEastAsia" w:hAnsiTheme="minorEastAsia" w:eastAsiaTheme="minorEastAsia" w:cstheme="minorEastAsia"/>
          <w:b/>
          <w:bCs/>
          <w:color w:val="auto"/>
          <w:sz w:val="21"/>
          <w:szCs w:val="21"/>
          <w:highlight w:val="none"/>
          <w:lang w:val="en-US" w:eastAsia="zh-CN"/>
        </w:rPr>
        <w:t>询比</w:t>
      </w:r>
      <w:r>
        <w:rPr>
          <w:rFonts w:hint="eastAsia" w:asciiTheme="minorEastAsia" w:hAnsiTheme="minorEastAsia" w:eastAsiaTheme="minorEastAsia" w:cstheme="minorEastAsia"/>
          <w:b/>
          <w:bCs/>
          <w:color w:val="auto"/>
          <w:sz w:val="21"/>
          <w:szCs w:val="21"/>
          <w:highlight w:val="none"/>
        </w:rPr>
        <w:t>文件的递交</w:t>
      </w:r>
    </w:p>
    <w:p>
      <w:pPr>
        <w:pStyle w:val="8"/>
        <w:pageBreakBefore w:val="0"/>
        <w:kinsoku/>
        <w:overflowPunct/>
        <w:topLinePunct w:val="0"/>
        <w:autoSpaceDE/>
        <w:autoSpaceDN/>
        <w:bidi w:val="0"/>
        <w:snapToGrid/>
        <w:spacing w:line="360" w:lineRule="auto"/>
        <w:ind w:firstLine="210" w:firstLineChars="100"/>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5.1响应文件递交的截止时间为202</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年</w:t>
      </w:r>
      <w:r>
        <w:rPr>
          <w:rFonts w:hint="eastAsia" w:asciiTheme="minorEastAsia" w:hAnsiTheme="minorEastAsia" w:eastAsiaTheme="minorEastAsia" w:cstheme="minorEastAsia"/>
          <w:color w:val="auto"/>
          <w:sz w:val="21"/>
          <w:szCs w:val="21"/>
          <w:highlight w:val="none"/>
          <w:lang w:val="en-US" w:eastAsia="zh-CN"/>
        </w:rPr>
        <w:t>01</w:t>
      </w:r>
      <w:r>
        <w:rPr>
          <w:rFonts w:hint="eastAsia" w:asciiTheme="minorEastAsia" w:hAnsiTheme="minorEastAsia" w:eastAsiaTheme="minorEastAsia" w:cstheme="minorEastAsia"/>
          <w:color w:val="auto"/>
          <w:sz w:val="21"/>
          <w:szCs w:val="21"/>
          <w:highlight w:val="none"/>
        </w:rPr>
        <w:t>月</w:t>
      </w:r>
      <w:r>
        <w:rPr>
          <w:rFonts w:hint="eastAsia" w:asciiTheme="minorEastAsia" w:hAnsiTheme="minorEastAsia" w:eastAsiaTheme="minorEastAsia" w:cstheme="minorEastAsia"/>
          <w:color w:val="auto"/>
          <w:sz w:val="21"/>
          <w:szCs w:val="21"/>
          <w:highlight w:val="none"/>
          <w:lang w:val="en-US" w:eastAsia="zh-CN"/>
        </w:rPr>
        <w:t>26</w:t>
      </w:r>
      <w:r>
        <w:rPr>
          <w:rFonts w:hint="eastAsia" w:asciiTheme="minorEastAsia" w:hAnsiTheme="minorEastAsia" w:eastAsiaTheme="minorEastAsia" w:cstheme="minorEastAsia"/>
          <w:color w:val="auto"/>
          <w:sz w:val="21"/>
          <w:szCs w:val="21"/>
          <w:highlight w:val="none"/>
        </w:rPr>
        <w:t>日</w:t>
      </w:r>
      <w:r>
        <w:rPr>
          <w:rFonts w:hint="eastAsia" w:asciiTheme="minorEastAsia" w:hAnsiTheme="minorEastAsia" w:eastAsiaTheme="minorEastAsia" w:cstheme="minorEastAsia"/>
          <w:color w:val="auto"/>
          <w:sz w:val="21"/>
          <w:szCs w:val="21"/>
          <w:highlight w:val="none"/>
          <w:lang w:val="en-US" w:eastAsia="zh-CN"/>
        </w:rPr>
        <w:t>14</w:t>
      </w:r>
      <w:r>
        <w:rPr>
          <w:rFonts w:hint="eastAsia" w:asciiTheme="minorEastAsia" w:hAnsiTheme="minorEastAsia" w:eastAsiaTheme="minorEastAsia" w:cstheme="minorEastAsia"/>
          <w:color w:val="auto"/>
          <w:sz w:val="21"/>
          <w:szCs w:val="21"/>
          <w:highlight w:val="none"/>
        </w:rPr>
        <w:t>时30分，</w:t>
      </w:r>
      <w:r>
        <w:rPr>
          <w:rFonts w:hint="eastAsia" w:asciiTheme="minorEastAsia" w:hAnsiTheme="minorEastAsia" w:eastAsiaTheme="minorEastAsia" w:cstheme="minorEastAsia"/>
          <w:color w:val="auto"/>
          <w:sz w:val="21"/>
          <w:szCs w:val="21"/>
          <w:highlight w:val="none"/>
          <w:lang w:val="en-US" w:eastAsia="zh-CN"/>
        </w:rPr>
        <w:t>投</w:t>
      </w:r>
      <w:r>
        <w:rPr>
          <w:rFonts w:hint="eastAsia" w:asciiTheme="minorEastAsia" w:hAnsiTheme="minorEastAsia" w:eastAsiaTheme="minorEastAsia" w:cstheme="minorEastAsia"/>
          <w:color w:val="auto"/>
          <w:sz w:val="21"/>
          <w:szCs w:val="21"/>
          <w:highlight w:val="none"/>
        </w:rPr>
        <w:t>标人在新点电子交易平台http://qinghai.etrading.cn/线上电子投标，线下提交纸质投标文件（正本一份、副本两副），并在开标时间截止前使用CA锁完成线上不见面开标并解密投标文件。地点为</w:t>
      </w:r>
      <w:r>
        <w:rPr>
          <w:rFonts w:hint="eastAsia" w:asciiTheme="minorEastAsia" w:hAnsiTheme="minorEastAsia" w:eastAsiaTheme="minorEastAsia" w:cstheme="minorEastAsia"/>
          <w:color w:val="auto"/>
          <w:sz w:val="21"/>
          <w:szCs w:val="21"/>
          <w:highlight w:val="none"/>
          <w:lang w:eastAsia="zh-CN"/>
        </w:rPr>
        <w:t>青海省西宁市城西区西川南路76号万达中心4号写字楼22层12201室（</w:t>
      </w:r>
      <w:r>
        <w:rPr>
          <w:rFonts w:hint="eastAsia" w:asciiTheme="minorEastAsia" w:hAnsiTheme="minorEastAsia" w:eastAsiaTheme="minorEastAsia" w:cstheme="minorEastAsia"/>
          <w:color w:val="auto"/>
          <w:sz w:val="21"/>
          <w:szCs w:val="21"/>
          <w:highlight w:val="none"/>
        </w:rPr>
        <w:t>线下提交</w:t>
      </w:r>
      <w:r>
        <w:rPr>
          <w:rFonts w:hint="eastAsia" w:asciiTheme="minorEastAsia" w:hAnsiTheme="minorEastAsia" w:eastAsiaTheme="minorEastAsia" w:cstheme="minorEastAsia"/>
          <w:color w:val="auto"/>
          <w:sz w:val="21"/>
          <w:szCs w:val="21"/>
          <w:highlight w:val="none"/>
          <w:lang w:val="en-US" w:eastAsia="zh-CN"/>
        </w:rPr>
        <w:t>时间另行通知）</w:t>
      </w:r>
      <w:r>
        <w:rPr>
          <w:rFonts w:hint="eastAsia" w:asciiTheme="minorEastAsia" w:hAnsiTheme="minorEastAsia" w:eastAsiaTheme="minorEastAsia" w:cstheme="minorEastAsia"/>
          <w:color w:val="auto"/>
          <w:sz w:val="21"/>
          <w:szCs w:val="21"/>
          <w:highlight w:val="none"/>
        </w:rPr>
        <w:t>。</w:t>
      </w:r>
    </w:p>
    <w:p>
      <w:pPr>
        <w:pStyle w:val="8"/>
        <w:pageBreakBefore w:val="0"/>
        <w:kinsoku/>
        <w:overflowPunct/>
        <w:topLinePunct w:val="0"/>
        <w:autoSpaceDE/>
        <w:autoSpaceDN/>
        <w:bidi w:val="0"/>
        <w:snapToGrid/>
        <w:spacing w:line="360" w:lineRule="auto"/>
        <w:ind w:firstLine="210" w:firstLineChars="1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5.2逾期送达的、未送达指定地点的响应文件，采购人拒绝接收。</w:t>
      </w:r>
    </w:p>
    <w:p>
      <w:pPr>
        <w:pStyle w:val="8"/>
        <w:pageBreakBefore w:val="0"/>
        <w:kinsoku/>
        <w:overflowPunct/>
        <w:topLinePunct w:val="0"/>
        <w:autoSpaceDE/>
        <w:autoSpaceDN/>
        <w:bidi w:val="0"/>
        <w:snapToGrid/>
        <w:spacing w:line="360" w:lineRule="auto"/>
        <w:ind w:firstLine="0" w:firstLineChars="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6.</w:t>
      </w:r>
      <w:r>
        <w:rPr>
          <w:rFonts w:hint="eastAsia" w:asciiTheme="minorEastAsia" w:hAnsiTheme="minorEastAsia" w:eastAsiaTheme="minorEastAsia" w:cstheme="minorEastAsia"/>
          <w:b/>
          <w:bCs/>
          <w:color w:val="auto"/>
          <w:sz w:val="21"/>
          <w:szCs w:val="21"/>
          <w:highlight w:val="none"/>
          <w:lang w:val="en-US" w:eastAsia="zh-CN"/>
        </w:rPr>
        <w:t>询比</w:t>
      </w:r>
      <w:r>
        <w:rPr>
          <w:rFonts w:hint="eastAsia" w:asciiTheme="minorEastAsia" w:hAnsiTheme="minorEastAsia" w:eastAsiaTheme="minorEastAsia" w:cstheme="minorEastAsia"/>
          <w:b/>
          <w:bCs/>
          <w:color w:val="auto"/>
          <w:sz w:val="21"/>
          <w:szCs w:val="21"/>
          <w:highlight w:val="none"/>
        </w:rPr>
        <w:t>文件开启时间和地点</w:t>
      </w:r>
    </w:p>
    <w:p>
      <w:pPr>
        <w:pStyle w:val="8"/>
        <w:pageBreakBefore w:val="0"/>
        <w:kinsoku/>
        <w:overflowPunct/>
        <w:topLinePunct w:val="0"/>
        <w:autoSpaceDE/>
        <w:autoSpaceDN/>
        <w:bidi w:val="0"/>
        <w:snapToGrid/>
        <w:spacing w:line="360" w:lineRule="auto"/>
        <w:ind w:firstLine="210" w:firstLineChars="1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响应文件开启在响应文件递交截止时间的同一时间进行，地点为响应文件递交地点。邀请所有供应商的法定代表人或其委托代理人参加开启会议，供应商未派代表参加开启会议的，视为默认开启结果。</w:t>
      </w:r>
    </w:p>
    <w:p>
      <w:pPr>
        <w:pStyle w:val="8"/>
        <w:pageBreakBefore w:val="0"/>
        <w:kinsoku/>
        <w:overflowPunct/>
        <w:topLinePunct w:val="0"/>
        <w:autoSpaceDE/>
        <w:autoSpaceDN/>
        <w:bidi w:val="0"/>
        <w:snapToGrid/>
        <w:spacing w:line="360" w:lineRule="auto"/>
        <w:ind w:firstLine="0" w:firstLineChars="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7.发布公告的媒介</w:t>
      </w:r>
    </w:p>
    <w:p>
      <w:pPr>
        <w:pStyle w:val="8"/>
        <w:pageBreakBefore w:val="0"/>
        <w:kinsoku/>
        <w:overflowPunct/>
        <w:topLinePunct w:val="0"/>
        <w:autoSpaceDE/>
        <w:autoSpaceDN/>
        <w:bidi w:val="0"/>
        <w:snapToGrid/>
        <w:spacing w:line="360" w:lineRule="auto"/>
        <w:ind w:firstLine="210" w:firstLineChars="1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本询比公告在《青海新点招标采购电子交易平台》、《青海项目信息网》、《采购与招标网》上发布。</w:t>
      </w:r>
    </w:p>
    <w:p>
      <w:pPr>
        <w:pStyle w:val="8"/>
        <w:pageBreakBefore w:val="0"/>
        <w:kinsoku/>
        <w:overflowPunct/>
        <w:topLinePunct w:val="0"/>
        <w:autoSpaceDE/>
        <w:autoSpaceDN/>
        <w:bidi w:val="0"/>
        <w:snapToGrid/>
        <w:spacing w:line="360" w:lineRule="auto"/>
        <w:ind w:left="0" w:leftChars="0" w:firstLine="0" w:firstLineChars="0"/>
        <w:rPr>
          <w:rFonts w:hint="eastAsia" w:asciiTheme="minorEastAsia" w:hAnsiTheme="minorEastAsia" w:eastAsiaTheme="minorEastAsia" w:cstheme="minorEastAsia"/>
          <w:b/>
          <w:bCs/>
          <w:color w:val="auto"/>
          <w:kern w:val="0"/>
          <w:sz w:val="21"/>
          <w:szCs w:val="21"/>
          <w:highlight w:val="none"/>
          <w:lang w:val="en-US" w:eastAsia="zh-CN" w:bidi="ar-SA"/>
        </w:rPr>
      </w:pPr>
      <w:r>
        <w:rPr>
          <w:rFonts w:hint="eastAsia" w:asciiTheme="minorEastAsia" w:hAnsiTheme="minorEastAsia" w:eastAsiaTheme="minorEastAsia" w:cstheme="minorEastAsia"/>
          <w:b/>
          <w:bCs/>
          <w:color w:val="auto"/>
          <w:sz w:val="21"/>
          <w:szCs w:val="21"/>
          <w:highlight w:val="none"/>
          <w:lang w:val="en-US" w:eastAsia="zh-CN"/>
        </w:rPr>
        <w:t>8.代理</w:t>
      </w:r>
      <w:r>
        <w:rPr>
          <w:rFonts w:hint="eastAsia" w:asciiTheme="minorEastAsia" w:hAnsiTheme="minorEastAsia" w:eastAsiaTheme="minorEastAsia" w:cstheme="minorEastAsia"/>
          <w:b/>
          <w:bCs/>
          <w:color w:val="auto"/>
          <w:kern w:val="0"/>
          <w:sz w:val="21"/>
          <w:szCs w:val="21"/>
          <w:highlight w:val="none"/>
          <w:lang w:val="en-US" w:eastAsia="zh-CN" w:bidi="ar-SA"/>
        </w:rPr>
        <w:t>服务费</w:t>
      </w:r>
    </w:p>
    <w:p>
      <w:pPr>
        <w:autoSpaceDE w:val="0"/>
        <w:autoSpaceDN w:val="0"/>
        <w:adjustRightInd w:val="0"/>
        <w:spacing w:line="360" w:lineRule="auto"/>
        <w:ind w:firstLine="308" w:firstLineChars="147"/>
        <w:jc w:val="left"/>
        <w:rPr>
          <w:rFonts w:hint="eastAsia"/>
          <w:highlight w:val="none"/>
        </w:rPr>
      </w:pPr>
      <w:r>
        <w:rPr>
          <w:rFonts w:hint="eastAsia" w:asciiTheme="minorEastAsia" w:hAnsiTheme="minorEastAsia" w:eastAsiaTheme="minorEastAsia" w:cstheme="minorEastAsia"/>
          <w:b w:val="0"/>
          <w:bCs w:val="0"/>
          <w:color w:val="auto"/>
          <w:kern w:val="0"/>
          <w:sz w:val="21"/>
          <w:szCs w:val="21"/>
          <w:highlight w:val="none"/>
          <w:lang w:val="en-US" w:eastAsia="zh-CN" w:bidi="ar-SA"/>
        </w:rPr>
        <w:t>本项目招标代理费由中标人支付，金额为</w:t>
      </w:r>
      <w:r>
        <w:rPr>
          <w:rFonts w:hint="eastAsia" w:asciiTheme="minorEastAsia" w:hAnsiTheme="minorEastAsia" w:eastAsiaTheme="minorEastAsia" w:cstheme="minorEastAsia"/>
          <w:b/>
          <w:bCs/>
          <w:color w:val="auto"/>
          <w:sz w:val="21"/>
          <w:szCs w:val="21"/>
          <w:highlight w:val="none"/>
        </w:rPr>
        <w:t>10280.</w:t>
      </w:r>
      <w:r>
        <w:rPr>
          <w:rFonts w:hint="eastAsia" w:asciiTheme="minorEastAsia" w:hAnsiTheme="minorEastAsia" w:eastAsiaTheme="minorEastAsia" w:cstheme="minorEastAsia"/>
          <w:b/>
          <w:bCs/>
          <w:color w:val="auto"/>
          <w:sz w:val="21"/>
          <w:szCs w:val="21"/>
          <w:highlight w:val="none"/>
          <w:lang w:val="en-US" w:eastAsia="zh-CN"/>
        </w:rPr>
        <w:t>00</w:t>
      </w:r>
      <w:r>
        <w:rPr>
          <w:rFonts w:hint="eastAsia" w:asciiTheme="minorEastAsia" w:hAnsiTheme="minorEastAsia" w:eastAsiaTheme="minorEastAsia" w:cstheme="minorEastAsia"/>
          <w:b w:val="0"/>
          <w:bCs w:val="0"/>
          <w:color w:val="auto"/>
          <w:kern w:val="0"/>
          <w:sz w:val="21"/>
          <w:szCs w:val="21"/>
          <w:highlight w:val="none"/>
          <w:lang w:val="en-US" w:eastAsia="zh-CN" w:bidi="ar-SA"/>
        </w:rPr>
        <w:t>元，执行参照国家发改委《关于进一步放开建设项目专业服务价格的通知》（发改价格[2015]299号）商定。</w:t>
      </w:r>
    </w:p>
    <w:p>
      <w:pPr>
        <w:pageBreakBefore w:val="0"/>
        <w:numPr>
          <w:ilvl w:val="0"/>
          <w:numId w:val="2"/>
        </w:numPr>
        <w:kinsoku/>
        <w:overflowPunct/>
        <w:topLinePunct w:val="0"/>
        <w:autoSpaceDE/>
        <w:autoSpaceDN/>
        <w:bidi w:val="0"/>
        <w:snapToGrid/>
        <w:spacing w:before="0" w:line="360" w:lineRule="auto"/>
        <w:ind w:right="4643"/>
        <w:jc w:val="left"/>
        <w:rPr>
          <w:rFonts w:hint="eastAsia" w:asciiTheme="minorEastAsia" w:hAnsiTheme="minorEastAsia" w:eastAsiaTheme="minorEastAsia" w:cstheme="minorEastAsia"/>
          <w:b/>
          <w:bCs/>
          <w:color w:val="auto"/>
          <w:kern w:val="2"/>
          <w:sz w:val="21"/>
          <w:szCs w:val="21"/>
          <w:highlight w:val="none"/>
          <w:lang w:val="zh-CN" w:eastAsia="zh-CN" w:bidi="zh-CN"/>
        </w:rPr>
      </w:pPr>
      <w:r>
        <w:rPr>
          <w:rFonts w:hint="eastAsia" w:asciiTheme="minorEastAsia" w:hAnsiTheme="minorEastAsia" w:eastAsiaTheme="minorEastAsia" w:cstheme="minorEastAsia"/>
          <w:b/>
          <w:bCs/>
          <w:color w:val="auto"/>
          <w:kern w:val="2"/>
          <w:sz w:val="21"/>
          <w:szCs w:val="21"/>
          <w:highlight w:val="none"/>
          <w:lang w:val="zh-CN" w:eastAsia="zh-CN" w:bidi="zh-CN"/>
        </w:rPr>
        <w:t>联系方式</w:t>
      </w:r>
    </w:p>
    <w:p>
      <w:pPr>
        <w:pStyle w:val="12"/>
        <w:numPr>
          <w:ilvl w:val="0"/>
          <w:numId w:val="0"/>
        </w:numPr>
        <w:rPr>
          <w:rFonts w:hint="eastAsia"/>
          <w:highlight w:val="none"/>
          <w:lang w:val="zh-CN" w:eastAsia="zh-CN"/>
        </w:rPr>
      </w:pPr>
    </w:p>
    <w:p>
      <w:pPr>
        <w:pStyle w:val="12"/>
        <w:numPr>
          <w:ilvl w:val="0"/>
          <w:numId w:val="0"/>
        </w:numPr>
        <w:rPr>
          <w:rFonts w:hint="eastAsia"/>
          <w:highlight w:val="none"/>
          <w:lang w:val="zh-CN" w:eastAsia="zh-CN"/>
        </w:rPr>
      </w:pPr>
    </w:p>
    <w:tbl>
      <w:tblPr>
        <w:tblStyle w:val="13"/>
        <w:tblpPr w:leftFromText="180" w:rightFromText="180" w:vertAnchor="text" w:horzAnchor="page" w:tblpX="1526" w:tblpY="66"/>
        <w:tblOverlap w:val="never"/>
        <w:tblW w:w="89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217"/>
        <w:gridCol w:w="47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75" w:hRule="atLeast"/>
        </w:trPr>
        <w:tc>
          <w:tcPr>
            <w:tcW w:w="4217" w:type="dxa"/>
            <w:noWrap w:val="0"/>
            <w:vAlign w:val="top"/>
          </w:tcPr>
          <w:p>
            <w:pPr>
              <w:pStyle w:val="16"/>
              <w:pageBreakBefore w:val="0"/>
              <w:kinsoku/>
              <w:overflowPunct/>
              <w:topLinePunct w:val="0"/>
              <w:autoSpaceDE/>
              <w:autoSpaceDN/>
              <w:bidi w:val="0"/>
              <w:snapToGrid/>
              <w:spacing w:before="91" w:line="360" w:lineRule="auto"/>
              <w:ind w:left="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招标人：</w:t>
            </w:r>
            <w:r>
              <w:rPr>
                <w:rFonts w:hint="eastAsia" w:asciiTheme="minorEastAsia" w:hAnsiTheme="minorEastAsia" w:eastAsiaTheme="minorEastAsia" w:cstheme="minorEastAsia"/>
                <w:color w:val="auto"/>
                <w:sz w:val="21"/>
                <w:szCs w:val="21"/>
                <w:highlight w:val="none"/>
                <w:u w:val="none"/>
                <w:lang w:val="en-US" w:eastAsia="zh-CN"/>
              </w:rPr>
              <w:t>某部</w:t>
            </w:r>
          </w:p>
        </w:tc>
        <w:tc>
          <w:tcPr>
            <w:tcW w:w="4742" w:type="dxa"/>
            <w:noWrap w:val="0"/>
            <w:vAlign w:val="top"/>
          </w:tcPr>
          <w:p>
            <w:pPr>
              <w:pStyle w:val="10"/>
              <w:pageBreakBefore w:val="0"/>
              <w:kinsoku/>
              <w:overflowPunct/>
              <w:topLinePunct w:val="0"/>
              <w:autoSpaceDE/>
              <w:autoSpaceDN/>
              <w:bidi w:val="0"/>
              <w:snapToGrid/>
              <w:spacing w:before="2" w:line="360"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招标代理机构：</w:t>
            </w:r>
            <w:r>
              <w:rPr>
                <w:rFonts w:hint="eastAsia" w:asciiTheme="minorEastAsia" w:hAnsiTheme="minorEastAsia" w:eastAsiaTheme="minorEastAsia" w:cstheme="minorEastAsia"/>
                <w:color w:val="auto"/>
                <w:sz w:val="21"/>
                <w:szCs w:val="21"/>
                <w:highlight w:val="none"/>
                <w:lang w:eastAsia="zh-CN"/>
              </w:rPr>
              <w:t>青海中鼎安工程项目管理有限公司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5" w:hRule="atLeast"/>
        </w:trPr>
        <w:tc>
          <w:tcPr>
            <w:tcW w:w="4217" w:type="dxa"/>
            <w:noWrap w:val="0"/>
            <w:vAlign w:val="top"/>
          </w:tcPr>
          <w:p>
            <w:pPr>
              <w:pStyle w:val="16"/>
              <w:pageBreakBefore w:val="0"/>
              <w:tabs>
                <w:tab w:val="left" w:pos="755"/>
              </w:tabs>
              <w:kinsoku/>
              <w:overflowPunct/>
              <w:topLinePunct w:val="0"/>
              <w:autoSpaceDE/>
              <w:autoSpaceDN/>
              <w:bidi w:val="0"/>
              <w:snapToGrid/>
              <w:spacing w:before="38" w:line="360" w:lineRule="auto"/>
              <w:ind w:left="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地</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址：</w:t>
            </w:r>
            <w:r>
              <w:rPr>
                <w:rFonts w:hint="eastAsia" w:asciiTheme="minorEastAsia" w:hAnsiTheme="minorEastAsia" w:eastAsiaTheme="minorEastAsia" w:cstheme="minorEastAsia"/>
                <w:color w:val="auto"/>
                <w:sz w:val="21"/>
                <w:szCs w:val="21"/>
                <w:highlight w:val="none"/>
                <w:u w:val="none"/>
                <w:lang w:val="en-US" w:eastAsia="zh-CN"/>
              </w:rPr>
              <w:t>某部</w:t>
            </w:r>
          </w:p>
        </w:tc>
        <w:tc>
          <w:tcPr>
            <w:tcW w:w="4742" w:type="dxa"/>
            <w:noWrap w:val="0"/>
            <w:vAlign w:val="top"/>
          </w:tcPr>
          <w:p>
            <w:pPr>
              <w:pStyle w:val="16"/>
              <w:pageBreakBefore w:val="0"/>
              <w:kinsoku/>
              <w:overflowPunct/>
              <w:topLinePunct w:val="0"/>
              <w:autoSpaceDE/>
              <w:autoSpaceDN/>
              <w:bidi w:val="0"/>
              <w:snapToGrid/>
              <w:spacing w:before="92" w:line="360" w:lineRule="auto"/>
              <w:ind w:left="96"/>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地</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址</w:t>
            </w:r>
            <w:r>
              <w:rPr>
                <w:rFonts w:hint="eastAsia" w:asciiTheme="minorEastAsia" w:hAnsiTheme="minorEastAsia" w:eastAsiaTheme="minorEastAsia" w:cstheme="minorEastAsia"/>
                <w:color w:val="auto"/>
                <w:spacing w:val="14"/>
                <w:sz w:val="21"/>
                <w:szCs w:val="21"/>
                <w:highlight w:val="none"/>
              </w:rPr>
              <w:t>：</w:t>
            </w:r>
            <w:r>
              <w:rPr>
                <w:rFonts w:hint="eastAsia" w:asciiTheme="minorEastAsia" w:hAnsiTheme="minorEastAsia" w:eastAsiaTheme="minorEastAsia" w:cstheme="minorEastAsia"/>
                <w:color w:val="auto"/>
                <w:sz w:val="21"/>
                <w:szCs w:val="21"/>
                <w:highlight w:val="none"/>
                <w:lang w:val="zh-CN" w:eastAsia="zh-CN" w:bidi="zh-CN"/>
              </w:rPr>
              <w:t>青海省西宁市城西区西川南路76号万达中心4号写字楼22层12201室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7" w:hRule="atLeast"/>
        </w:trPr>
        <w:tc>
          <w:tcPr>
            <w:tcW w:w="4217" w:type="dxa"/>
            <w:noWrap w:val="0"/>
            <w:vAlign w:val="top"/>
          </w:tcPr>
          <w:p>
            <w:pPr>
              <w:pStyle w:val="16"/>
              <w:pageBreakBefore w:val="0"/>
              <w:kinsoku/>
              <w:overflowPunct/>
              <w:topLinePunct w:val="0"/>
              <w:autoSpaceDE/>
              <w:autoSpaceDN/>
              <w:bidi w:val="0"/>
              <w:snapToGrid/>
              <w:spacing w:before="92" w:line="360" w:lineRule="auto"/>
              <w:ind w:left="96"/>
              <w:rPr>
                <w:rFonts w:hint="default" w:asciiTheme="minorEastAsia" w:hAnsiTheme="minorEastAsia" w:eastAsiaTheme="minorEastAsia" w:cstheme="minorEastAsia"/>
                <w:color w:val="auto"/>
                <w:sz w:val="21"/>
                <w:szCs w:val="21"/>
                <w:highlight w:val="none"/>
                <w:lang w:val="en-US" w:eastAsia="zh-CN" w:bidi="zh-CN"/>
              </w:rPr>
            </w:pPr>
            <w:r>
              <w:rPr>
                <w:rFonts w:hint="eastAsia" w:asciiTheme="minorEastAsia" w:hAnsiTheme="minorEastAsia" w:eastAsiaTheme="minorEastAsia" w:cstheme="minorEastAsia"/>
                <w:color w:val="auto"/>
                <w:sz w:val="21"/>
                <w:szCs w:val="21"/>
                <w:highlight w:val="none"/>
                <w:lang w:val="en-US" w:eastAsia="zh-CN" w:bidi="zh-CN"/>
              </w:rPr>
              <w:t>联系人： 黄助理</w:t>
            </w:r>
          </w:p>
        </w:tc>
        <w:tc>
          <w:tcPr>
            <w:tcW w:w="4742" w:type="dxa"/>
            <w:noWrap w:val="0"/>
            <w:vAlign w:val="top"/>
          </w:tcPr>
          <w:p>
            <w:pPr>
              <w:pStyle w:val="16"/>
              <w:pageBreakBefore w:val="0"/>
              <w:kinsoku/>
              <w:overflowPunct/>
              <w:topLinePunct w:val="0"/>
              <w:autoSpaceDE/>
              <w:autoSpaceDN/>
              <w:bidi w:val="0"/>
              <w:snapToGrid/>
              <w:spacing w:before="92" w:line="360" w:lineRule="auto"/>
              <w:ind w:left="96"/>
              <w:rPr>
                <w:rFonts w:hint="eastAsia" w:asciiTheme="minorEastAsia" w:hAnsiTheme="minorEastAsia" w:eastAsiaTheme="minorEastAsia" w:cstheme="minorEastAsia"/>
                <w:color w:val="auto"/>
                <w:sz w:val="21"/>
                <w:szCs w:val="21"/>
                <w:highlight w:val="none"/>
                <w:lang w:val="en-US" w:eastAsia="zh-CN" w:bidi="zh-CN"/>
              </w:rPr>
            </w:pPr>
            <w:r>
              <w:rPr>
                <w:rFonts w:hint="eastAsia" w:asciiTheme="minorEastAsia" w:hAnsiTheme="minorEastAsia" w:eastAsiaTheme="minorEastAsia" w:cstheme="minorEastAsia"/>
                <w:color w:val="auto"/>
                <w:sz w:val="21"/>
                <w:szCs w:val="21"/>
                <w:highlight w:val="none"/>
                <w:lang w:val="en-US" w:eastAsia="zh-CN" w:bidi="zh-CN"/>
              </w:rPr>
              <w:t>联系人：陶女士、张女士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4217" w:type="dxa"/>
            <w:noWrap w:val="0"/>
            <w:vAlign w:val="top"/>
          </w:tcPr>
          <w:p>
            <w:pPr>
              <w:pStyle w:val="16"/>
              <w:pageBreakBefore w:val="0"/>
              <w:kinsoku/>
              <w:overflowPunct/>
              <w:topLinePunct w:val="0"/>
              <w:autoSpaceDE/>
              <w:autoSpaceDN/>
              <w:bidi w:val="0"/>
              <w:snapToGrid/>
              <w:spacing w:before="92" w:line="360" w:lineRule="auto"/>
              <w:ind w:left="96"/>
              <w:rPr>
                <w:rFonts w:hint="default" w:asciiTheme="minorEastAsia" w:hAnsiTheme="minorEastAsia" w:eastAsiaTheme="minorEastAsia" w:cstheme="minorEastAsia"/>
                <w:color w:val="auto"/>
                <w:sz w:val="21"/>
                <w:szCs w:val="21"/>
                <w:highlight w:val="none"/>
                <w:lang w:val="en-US" w:eastAsia="zh-CN" w:bidi="zh-CN"/>
              </w:rPr>
            </w:pPr>
            <w:r>
              <w:rPr>
                <w:rFonts w:hint="eastAsia" w:asciiTheme="minorEastAsia" w:hAnsiTheme="minorEastAsia" w:eastAsiaTheme="minorEastAsia" w:cstheme="minorEastAsia"/>
                <w:color w:val="auto"/>
                <w:sz w:val="21"/>
                <w:szCs w:val="21"/>
                <w:highlight w:val="none"/>
                <w:lang w:val="en-US" w:eastAsia="zh-CN" w:bidi="zh-CN"/>
              </w:rPr>
              <w:t xml:space="preserve">联系方式： 18955796032  </w:t>
            </w:r>
          </w:p>
        </w:tc>
        <w:tc>
          <w:tcPr>
            <w:tcW w:w="4742" w:type="dxa"/>
            <w:noWrap w:val="0"/>
            <w:vAlign w:val="top"/>
          </w:tcPr>
          <w:p>
            <w:pPr>
              <w:pStyle w:val="16"/>
              <w:pageBreakBefore w:val="0"/>
              <w:kinsoku/>
              <w:overflowPunct/>
              <w:topLinePunct w:val="0"/>
              <w:autoSpaceDE/>
              <w:autoSpaceDN/>
              <w:bidi w:val="0"/>
              <w:snapToGrid/>
              <w:spacing w:before="92" w:line="360" w:lineRule="auto"/>
              <w:ind w:left="96"/>
              <w:rPr>
                <w:rFonts w:hint="eastAsia" w:asciiTheme="minorEastAsia" w:hAnsiTheme="minorEastAsia" w:eastAsiaTheme="minorEastAsia" w:cstheme="minorEastAsia"/>
                <w:color w:val="auto"/>
                <w:sz w:val="21"/>
                <w:szCs w:val="21"/>
                <w:highlight w:val="none"/>
                <w:lang w:val="en-US" w:eastAsia="zh-CN" w:bidi="zh-CN"/>
              </w:rPr>
            </w:pPr>
            <w:r>
              <w:rPr>
                <w:rFonts w:hint="eastAsia" w:asciiTheme="minorEastAsia" w:hAnsiTheme="minorEastAsia" w:eastAsiaTheme="minorEastAsia" w:cstheme="minorEastAsia"/>
                <w:color w:val="auto"/>
                <w:sz w:val="21"/>
                <w:szCs w:val="21"/>
                <w:highlight w:val="none"/>
                <w:lang w:val="en-US" w:eastAsia="zh-CN" w:bidi="zh-CN"/>
              </w:rPr>
              <w:t>联系方式：0971-8290400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0" w:hRule="atLeast"/>
        </w:trPr>
        <w:tc>
          <w:tcPr>
            <w:tcW w:w="4217" w:type="dxa"/>
            <w:noWrap w:val="0"/>
            <w:vAlign w:val="top"/>
          </w:tcPr>
          <w:p>
            <w:pPr>
              <w:pStyle w:val="16"/>
              <w:pageBreakBefore w:val="0"/>
              <w:kinsoku/>
              <w:overflowPunct/>
              <w:topLinePunct w:val="0"/>
              <w:autoSpaceDE/>
              <w:autoSpaceDN/>
              <w:bidi w:val="0"/>
              <w:snapToGrid/>
              <w:spacing w:before="92" w:line="360" w:lineRule="auto"/>
              <w:ind w:left="96"/>
              <w:rPr>
                <w:rFonts w:hint="eastAsia" w:asciiTheme="minorEastAsia" w:hAnsiTheme="minorEastAsia" w:eastAsiaTheme="minorEastAsia" w:cstheme="minorEastAsia"/>
                <w:color w:val="auto"/>
                <w:sz w:val="21"/>
                <w:szCs w:val="21"/>
                <w:highlight w:val="none"/>
                <w:lang w:val="zh-CN" w:eastAsia="zh-CN" w:bidi="zh-CN"/>
              </w:rPr>
            </w:pPr>
          </w:p>
        </w:tc>
        <w:tc>
          <w:tcPr>
            <w:tcW w:w="4742" w:type="dxa"/>
            <w:noWrap w:val="0"/>
            <w:vAlign w:val="top"/>
          </w:tcPr>
          <w:p>
            <w:pPr>
              <w:pStyle w:val="16"/>
              <w:pageBreakBefore w:val="0"/>
              <w:kinsoku/>
              <w:overflowPunct/>
              <w:topLinePunct w:val="0"/>
              <w:autoSpaceDE/>
              <w:autoSpaceDN/>
              <w:bidi w:val="0"/>
              <w:snapToGrid/>
              <w:spacing w:before="92" w:line="360" w:lineRule="auto"/>
              <w:ind w:left="96"/>
              <w:rPr>
                <w:rFonts w:hint="eastAsia" w:asciiTheme="minorEastAsia" w:hAnsiTheme="minorEastAsia" w:eastAsiaTheme="minorEastAsia" w:cstheme="minorEastAsia"/>
                <w:color w:val="auto"/>
                <w:sz w:val="21"/>
                <w:szCs w:val="21"/>
                <w:highlight w:val="none"/>
                <w:lang w:val="en-US" w:eastAsia="zh-CN" w:bidi="zh-CN"/>
              </w:rPr>
            </w:pPr>
            <w:r>
              <w:rPr>
                <w:rFonts w:hint="eastAsia" w:asciiTheme="minorEastAsia" w:hAnsiTheme="minorEastAsia" w:eastAsiaTheme="minorEastAsia" w:cstheme="minorEastAsia"/>
                <w:color w:val="auto"/>
                <w:sz w:val="21"/>
                <w:szCs w:val="21"/>
                <w:highlight w:val="none"/>
                <w:lang w:val="en-US" w:eastAsia="zh-CN" w:bidi="zh-CN"/>
              </w:rPr>
              <w:t>邮箱：</w:t>
            </w:r>
            <w:r>
              <w:rPr>
                <w:rFonts w:hint="eastAsia" w:asciiTheme="minorEastAsia" w:hAnsiTheme="minorEastAsia" w:eastAsiaTheme="minorEastAsia" w:cstheme="minorEastAsia"/>
                <w:color w:val="auto"/>
                <w:sz w:val="21"/>
                <w:szCs w:val="21"/>
                <w:highlight w:val="none"/>
                <w:lang w:val="zh-CN" w:eastAsia="zh-CN" w:bidi="zh-CN"/>
              </w:rPr>
              <w:t>qhzda2018@163.com</w:t>
            </w:r>
          </w:p>
        </w:tc>
      </w:tr>
    </w:tbl>
    <w:p>
      <w:pPr>
        <w:pageBreakBefore w:val="0"/>
        <w:widowControl/>
        <w:kinsoku/>
        <w:overflowPunct/>
        <w:topLinePunct w:val="0"/>
        <w:autoSpaceDE/>
        <w:autoSpaceDN/>
        <w:bidi w:val="0"/>
        <w:snapToGrid/>
        <w:spacing w:line="360" w:lineRule="auto"/>
        <w:jc w:val="righ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                  </w:t>
      </w:r>
    </w:p>
    <w:p>
      <w:pPr>
        <w:pageBreakBefore w:val="0"/>
        <w:widowControl/>
        <w:kinsoku/>
        <w:overflowPunct/>
        <w:topLinePunct w:val="0"/>
        <w:autoSpaceDE/>
        <w:autoSpaceDN/>
        <w:bidi w:val="0"/>
        <w:snapToGrid/>
        <w:spacing w:line="360" w:lineRule="auto"/>
        <w:jc w:val="right"/>
        <w:rPr>
          <w:rFonts w:hint="eastAsia" w:asciiTheme="minorEastAsia" w:hAnsiTheme="minorEastAsia" w:eastAsiaTheme="minorEastAsia" w:cstheme="minorEastAsia"/>
          <w:color w:val="auto"/>
          <w:kern w:val="0"/>
          <w:sz w:val="21"/>
          <w:szCs w:val="21"/>
          <w:highlight w:val="none"/>
        </w:rPr>
      </w:pPr>
    </w:p>
    <w:p>
      <w:pPr>
        <w:pageBreakBefore w:val="0"/>
        <w:widowControl/>
        <w:kinsoku/>
        <w:overflowPunct/>
        <w:topLinePunct w:val="0"/>
        <w:autoSpaceDE/>
        <w:autoSpaceDN/>
        <w:bidi w:val="0"/>
        <w:snapToGrid/>
        <w:spacing w:line="360" w:lineRule="auto"/>
        <w:jc w:val="righ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  202</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年</w:t>
      </w:r>
      <w:r>
        <w:rPr>
          <w:rFonts w:hint="eastAsia" w:asciiTheme="minorEastAsia" w:hAnsiTheme="minorEastAsia" w:eastAsiaTheme="minorEastAsia" w:cstheme="minorEastAsia"/>
          <w:color w:val="auto"/>
          <w:kern w:val="0"/>
          <w:sz w:val="21"/>
          <w:szCs w:val="21"/>
          <w:highlight w:val="none"/>
          <w:lang w:val="en-US" w:eastAsia="zh-CN"/>
        </w:rPr>
        <w:t>01</w:t>
      </w:r>
      <w:r>
        <w:rPr>
          <w:rFonts w:hint="eastAsia" w:asciiTheme="minorEastAsia" w:hAnsiTheme="minorEastAsia" w:eastAsiaTheme="minorEastAsia" w:cstheme="minorEastAsia"/>
          <w:color w:val="auto"/>
          <w:kern w:val="0"/>
          <w:sz w:val="21"/>
          <w:szCs w:val="21"/>
          <w:highlight w:val="none"/>
        </w:rPr>
        <w:t>月</w:t>
      </w:r>
      <w:r>
        <w:rPr>
          <w:rFonts w:hint="eastAsia" w:asciiTheme="minorEastAsia" w:hAnsiTheme="minorEastAsia" w:eastAsiaTheme="minorEastAsia" w:cstheme="minorEastAsia"/>
          <w:color w:val="auto"/>
          <w:kern w:val="0"/>
          <w:sz w:val="21"/>
          <w:szCs w:val="21"/>
          <w:highlight w:val="none"/>
          <w:lang w:val="en-US" w:eastAsia="zh-CN"/>
        </w:rPr>
        <w:t>22</w:t>
      </w:r>
      <w:r>
        <w:rPr>
          <w:rFonts w:hint="eastAsia" w:asciiTheme="minorEastAsia" w:hAnsiTheme="minorEastAsia" w:eastAsiaTheme="minorEastAsia" w:cstheme="minorEastAsia"/>
          <w:color w:val="auto"/>
          <w:kern w:val="0"/>
          <w:sz w:val="21"/>
          <w:szCs w:val="21"/>
          <w:highlight w:val="none"/>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FangSong_GB2312">
    <w:altName w:val="仿宋"/>
    <w:panose1 w:val="02010609060101010101"/>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94AA7C"/>
    <w:multiLevelType w:val="singleLevel"/>
    <w:tmpl w:val="2C94AA7C"/>
    <w:lvl w:ilvl="0" w:tentative="0">
      <w:start w:val="9"/>
      <w:numFmt w:val="decimal"/>
      <w:lvlText w:val="%1."/>
      <w:lvlJc w:val="left"/>
      <w:pPr>
        <w:tabs>
          <w:tab w:val="left" w:pos="312"/>
        </w:tabs>
      </w:pPr>
    </w:lvl>
  </w:abstractNum>
  <w:abstractNum w:abstractNumId="1">
    <w:nsid w:val="66B64AFF"/>
    <w:multiLevelType w:val="singleLevel"/>
    <w:tmpl w:val="66B64AFF"/>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JiMTY1MTBhZWI3OWI4YTE2OGQ2NTU0MjkxYzQyYWMifQ=="/>
  </w:docVars>
  <w:rsids>
    <w:rsidRoot w:val="132E77A4"/>
    <w:rsid w:val="132E77A4"/>
    <w:rsid w:val="3025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8"/>
      <w:szCs w:val="22"/>
      <w:lang w:val="en-US" w:eastAsia="zh-CN" w:bidi="ar-SA"/>
    </w:rPr>
  </w:style>
  <w:style w:type="paragraph" w:styleId="6">
    <w:name w:val="heading 4"/>
    <w:basedOn w:val="1"/>
    <w:next w:val="1"/>
    <w:qFormat/>
    <w:uiPriority w:val="0"/>
    <w:pPr>
      <w:keepNext/>
      <w:keepLines/>
      <w:adjustRightInd w:val="0"/>
      <w:spacing w:line="376" w:lineRule="atLeast"/>
      <w:textAlignment w:val="baseline"/>
      <w:outlineLvl w:val="3"/>
    </w:pPr>
    <w:rPr>
      <w:rFonts w:ascii="Arial" w:hAnsi="Arial" w:eastAsia="黑体"/>
      <w:b/>
      <w:kern w:val="0"/>
    </w:rPr>
  </w:style>
  <w:style w:type="paragraph" w:styleId="7">
    <w:name w:val="heading 5"/>
    <w:basedOn w:val="1"/>
    <w:next w:val="1"/>
    <w:qFormat/>
    <w:uiPriority w:val="99"/>
    <w:pPr>
      <w:keepNext/>
      <w:keepLines/>
      <w:adjustRightInd w:val="0"/>
      <w:spacing w:line="376" w:lineRule="atLeast"/>
      <w:textAlignment w:val="baseline"/>
      <w:outlineLvl w:val="4"/>
    </w:pPr>
    <w:rPr>
      <w:rFonts w:ascii="Times New Roman" w:hAnsi="Times New Roman"/>
      <w:b/>
      <w:kern w:val="0"/>
      <w:sz w:val="20"/>
      <w:szCs w:val="20"/>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customStyle="1" w:styleId="2">
    <w:name w:val="Default"/>
    <w:next w:val="3"/>
    <w:autoRedefine/>
    <w:qFormat/>
    <w:uiPriority w:val="0"/>
    <w:pPr>
      <w:widowControl w:val="0"/>
      <w:autoSpaceDE w:val="0"/>
      <w:autoSpaceDN w:val="0"/>
      <w:adjustRightInd w:val="0"/>
    </w:pPr>
    <w:rPr>
      <w:rFonts w:ascii="方正小标宋简体" w:hAnsi="Times New Roman" w:eastAsia="方正小标宋简体" w:cs="方正小标宋简体"/>
      <w:color w:val="000000"/>
      <w:sz w:val="24"/>
      <w:szCs w:val="24"/>
      <w:lang w:val="en-US" w:eastAsia="zh-CN" w:bidi="ar-SA"/>
    </w:rPr>
  </w:style>
  <w:style w:type="paragraph" w:customStyle="1" w:styleId="3">
    <w:name w:val="大标题"/>
    <w:basedOn w:val="1"/>
    <w:next w:val="4"/>
    <w:autoRedefine/>
    <w:qFormat/>
    <w:uiPriority w:val="0"/>
    <w:pPr>
      <w:jc w:val="center"/>
    </w:pPr>
    <w:rPr>
      <w:rFonts w:ascii="Arial" w:hAnsi="Arial"/>
      <w:b/>
      <w:sz w:val="28"/>
    </w:rPr>
  </w:style>
  <w:style w:type="paragraph" w:styleId="4">
    <w:name w:val="Body Text First Indent 2"/>
    <w:basedOn w:val="5"/>
    <w:next w:val="1"/>
    <w:qFormat/>
    <w:uiPriority w:val="0"/>
    <w:pPr>
      <w:ind w:left="200" w:firstLine="420" w:firstLineChars="200"/>
    </w:pPr>
    <w:rPr>
      <w:rFonts w:ascii="宋体" w:hAnsi="宋体" w:eastAsia="FangSong_GB2312"/>
      <w:kern w:val="0"/>
      <w:sz w:val="20"/>
      <w:szCs w:val="24"/>
    </w:rPr>
  </w:style>
  <w:style w:type="paragraph" w:styleId="5">
    <w:name w:val="Body Text Indent"/>
    <w:basedOn w:val="1"/>
    <w:next w:val="6"/>
    <w:qFormat/>
    <w:uiPriority w:val="0"/>
    <w:pPr>
      <w:spacing w:after="120"/>
      <w:ind w:left="420" w:leftChars="200"/>
    </w:pPr>
  </w:style>
  <w:style w:type="paragraph" w:styleId="8">
    <w:name w:val="Normal Indent"/>
    <w:basedOn w:val="1"/>
    <w:qFormat/>
    <w:uiPriority w:val="0"/>
    <w:pPr>
      <w:ind w:firstLine="420" w:firstLineChars="200"/>
    </w:pPr>
    <w:rPr>
      <w:kern w:val="0"/>
      <w:sz w:val="20"/>
      <w:szCs w:val="20"/>
    </w:rPr>
  </w:style>
  <w:style w:type="paragraph" w:styleId="9">
    <w:name w:val="annotation text"/>
    <w:basedOn w:val="1"/>
    <w:qFormat/>
    <w:uiPriority w:val="0"/>
    <w:pPr>
      <w:jc w:val="left"/>
    </w:pPr>
  </w:style>
  <w:style w:type="paragraph" w:styleId="10">
    <w:name w:val="Body Text"/>
    <w:basedOn w:val="1"/>
    <w:next w:val="5"/>
    <w:qFormat/>
    <w:uiPriority w:val="0"/>
    <w:rPr>
      <w:rFonts w:eastAsia="黑体"/>
      <w:sz w:val="36"/>
      <w:szCs w:val="24"/>
    </w:rPr>
  </w:style>
  <w:style w:type="paragraph" w:styleId="11">
    <w:name w:val="toc 3"/>
    <w:basedOn w:val="1"/>
    <w:next w:val="1"/>
    <w:qFormat/>
    <w:uiPriority w:val="39"/>
    <w:pPr>
      <w:ind w:left="200"/>
    </w:pPr>
    <w:rPr>
      <w:sz w:val="24"/>
    </w:rPr>
  </w:style>
  <w:style w:type="paragraph" w:styleId="1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kern w:val="0"/>
      <w:sz w:val="20"/>
      <w:szCs w:val="20"/>
    </w:rPr>
  </w:style>
  <w:style w:type="paragraph" w:styleId="15">
    <w:name w:val="List Paragraph"/>
    <w:basedOn w:val="1"/>
    <w:autoRedefine/>
    <w:qFormat/>
    <w:uiPriority w:val="1"/>
    <w:pPr>
      <w:ind w:left="521" w:hanging="527"/>
    </w:pPr>
    <w:rPr>
      <w:rFonts w:ascii="宋体" w:hAnsi="宋体" w:eastAsia="宋体" w:cs="宋体"/>
      <w:lang w:val="zh-CN" w:eastAsia="zh-CN" w:bidi="zh-CN"/>
    </w:rPr>
  </w:style>
  <w:style w:type="paragraph" w:customStyle="1" w:styleId="16">
    <w:name w:val="Table Paragraph"/>
    <w:basedOn w:val="1"/>
    <w:autoRedefine/>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2024-01-22T06:38:00Z</dcterms:created>
  <dc:creator>TXR</dc:creator>
  <cp:lastModifiedBy>TXR</cp:lastModifiedBy>
  <dcterms:modified xsi:type="dcterms:W3CDTF">2024-01-22T06:40:04Z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A310A71E1AB540798D3ABBE1A45FD4B2_11</vt:lpwstr>
  </property>
</Properties>
</file>