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vanish/>
          <w:sz w:val="24"/>
          <w:szCs w:val="24"/>
        </w:rPr>
      </w:pPr>
    </w:p>
    <w:p>
      <w:pPr>
        <w:rPr>
          <w:rFonts w:hint="eastAsia" w:ascii="宋体" w:hAnsi="宋体" w:eastAsia="宋体" w:cs="宋体"/>
          <w:vanish/>
          <w:sz w:val="24"/>
          <w:szCs w:val="24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中国工商银行青海省分行广告宣传及业务营销宣传活动策划项目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中标结果公告</w:t>
      </w:r>
    </w:p>
    <w:tbl>
      <w:tblPr>
        <w:tblStyle w:val="3"/>
        <w:tblpPr w:leftFromText="180" w:rightFromText="180" w:vertAnchor="text" w:horzAnchor="page" w:tblpX="1882" w:tblpY="1200"/>
        <w:tblOverlap w:val="never"/>
        <w:tblW w:w="83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00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招标人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中国工商银行股份有限公司青海省分行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代理机构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青海国焱工程项目管理有限公司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中标结果（包一）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5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中标候选人名称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1</w:t>
            </w:r>
          </w:p>
        </w:tc>
        <w:tc>
          <w:tcPr>
            <w:tcW w:w="5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青海翔起文化传媒有限公司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2</w:t>
            </w:r>
          </w:p>
        </w:tc>
        <w:tc>
          <w:tcPr>
            <w:tcW w:w="5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青海山岩山水印务有限公司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3</w:t>
            </w:r>
          </w:p>
        </w:tc>
        <w:tc>
          <w:tcPr>
            <w:tcW w:w="5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青海猎标信息科技有限公司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4</w:t>
            </w:r>
          </w:p>
        </w:tc>
        <w:tc>
          <w:tcPr>
            <w:tcW w:w="5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青海集印印务有限公司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5</w:t>
            </w:r>
          </w:p>
        </w:tc>
        <w:tc>
          <w:tcPr>
            <w:tcW w:w="5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青海张扬文化传媒有限公司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6</w:t>
            </w:r>
          </w:p>
        </w:tc>
        <w:tc>
          <w:tcPr>
            <w:tcW w:w="5811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青海万灿印务有限公司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中标结果（包二）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58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中标候选人名称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1</w:t>
            </w:r>
          </w:p>
        </w:tc>
        <w:tc>
          <w:tcPr>
            <w:tcW w:w="5811" w:type="dxa"/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青海翔起文化传媒有限公司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2</w:t>
            </w:r>
          </w:p>
        </w:tc>
        <w:tc>
          <w:tcPr>
            <w:tcW w:w="5811" w:type="dxa"/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青海众嘉利和科技文化有限公司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0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3</w:t>
            </w:r>
          </w:p>
        </w:tc>
        <w:tc>
          <w:tcPr>
            <w:tcW w:w="5811" w:type="dxa"/>
            <w:shd w:val="clear" w:color="auto" w:fill="auto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90" w:lineRule="atLeast"/>
              <w:ind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青海张扬文化传媒有限公司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本项目已于202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sz w:val="24"/>
          <w:szCs w:val="24"/>
        </w:rPr>
        <w:t>日至202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sz w:val="24"/>
          <w:szCs w:val="24"/>
        </w:rPr>
        <w:t>日发布中标候选人公示，公示期内无异议，现将中标结果公告如下：</w:t>
      </w:r>
    </w:p>
    <w:p>
      <w:pPr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青海国焱工程项目管理有限公司</w:t>
      </w:r>
    </w:p>
    <w:p>
      <w:pPr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2024年01月17日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yZmZjNzE3ZjdmNDgwNmU5NTg4Mjc2NjQ3OGYyOTAifQ=="/>
  </w:docVars>
  <w:rsids>
    <w:rsidRoot w:val="00000000"/>
    <w:rsid w:val="097E7A61"/>
    <w:rsid w:val="0AA6367D"/>
    <w:rsid w:val="175A46FC"/>
    <w:rsid w:val="3B1645E2"/>
    <w:rsid w:val="7D38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2023-11-21T08:10:00Z</dcterms:created>
  <dc:creator>Administrator.USER-20210913CB</dc:creator>
  <cp:lastModifiedBy>Administrator</cp:lastModifiedBy>
  <dcterms:modified xsi:type="dcterms:W3CDTF">2024-01-17T07:15:29Z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C0F2CA2DF7C94A4495335486BE85EDEC_12</vt:lpwstr>
  </property>
</Properties>
</file>