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eastAsia" w:ascii="仿宋_GB2312" w:hAnsi="仿宋_GB2312" w:eastAsia="仿宋_GB2312"/>
          <w:bCs/>
          <w:color w:val="auto"/>
          <w:sz w:val="28"/>
          <w:highlight w:val="none"/>
          <w:lang w:eastAsia="zh-CN"/>
        </w:rPr>
        <w:t>采购编号:DKHBHDWZ2401</w:t>
      </w:r>
    </w:p>
    <w:p>
      <w:pPr>
        <w:rPr>
          <w:rFonts w:hint="default"/>
          <w:lang w:val="en-US"/>
        </w:rPr>
      </w:pPr>
      <w:r>
        <w:rPr>
          <w:rFonts w:hint="eastAsia" w:ascii="仿宋_GB2312" w:hAnsi="仿宋_GB2312" w:eastAsia="仿宋_GB2312"/>
          <w:bCs/>
          <w:color w:val="auto"/>
          <w:sz w:val="28"/>
          <w:highlight w:val="none"/>
        </w:rPr>
        <w:t>分标编号：001</w:t>
      </w:r>
    </w:p>
    <w:p>
      <w:pPr>
        <w:rPr>
          <w:rFonts w:ascii="仿宋_GB2312" w:hAnsi="仿宋_GB2312" w:eastAsia="仿宋_GB2312"/>
          <w:bCs/>
          <w:color w:val="auto"/>
          <w:sz w:val="28"/>
          <w:highlight w:val="none"/>
        </w:rPr>
      </w:pPr>
      <w:r>
        <w:rPr>
          <w:rFonts w:hint="eastAsia" w:ascii="仿宋_GB2312" w:hAnsi="仿宋_GB2312" w:eastAsia="仿宋_GB2312"/>
          <w:bCs/>
          <w:color w:val="auto"/>
          <w:sz w:val="28"/>
          <w:highlight w:val="none"/>
        </w:rPr>
        <w:t>包    号：详见</w:t>
      </w:r>
      <w:r>
        <w:rPr>
          <w:rFonts w:hint="eastAsia" w:ascii="仿宋_GB2312" w:hAnsi="仿宋_GB2312" w:eastAsia="仿宋_GB2312"/>
          <w:bCs/>
          <w:color w:val="auto"/>
          <w:sz w:val="28"/>
          <w:highlight w:val="none"/>
          <w:lang w:eastAsia="zh-CN"/>
        </w:rPr>
        <w:t>采购</w:t>
      </w:r>
      <w:r>
        <w:rPr>
          <w:rFonts w:hint="eastAsia" w:ascii="仿宋_GB2312" w:hAnsi="仿宋_GB2312" w:eastAsia="仿宋_GB2312"/>
          <w:bCs/>
          <w:color w:val="auto"/>
          <w:sz w:val="28"/>
          <w:highlight w:val="none"/>
        </w:rPr>
        <w:t>公告附件</w:t>
      </w:r>
    </w:p>
    <w:p>
      <w:pPr>
        <w:jc w:val="both"/>
        <w:rPr>
          <w:rFonts w:ascii="仿宋_GB2312" w:hAnsi="仿宋_GB2312" w:eastAsia="仿宋_GB2312"/>
          <w:color w:val="auto"/>
          <w:sz w:val="36"/>
          <w:szCs w:val="36"/>
          <w:highlight w:val="none"/>
        </w:rPr>
      </w:pPr>
    </w:p>
    <w:p>
      <w:pPr>
        <w:jc w:val="center"/>
        <w:rPr>
          <w:rFonts w:ascii="仿宋_GB2312" w:hAnsi="仿宋_GB2312" w:eastAsia="仿宋_GB2312"/>
          <w:color w:val="auto"/>
          <w:sz w:val="36"/>
          <w:szCs w:val="36"/>
          <w:highlight w:val="none"/>
        </w:rPr>
      </w:pPr>
    </w:p>
    <w:p>
      <w:pPr>
        <w:jc w:val="center"/>
        <w:rPr>
          <w:rFonts w:hint="eastAsia" w:ascii="仿宋_GB2312" w:hAnsi="仿宋_GB2312" w:eastAsia="仿宋_GB2312"/>
          <w:color w:val="auto"/>
          <w:sz w:val="52"/>
          <w:szCs w:val="44"/>
          <w:highlight w:val="yellow"/>
          <w:lang w:eastAsia="zh-CN"/>
        </w:rPr>
      </w:pPr>
      <w:r>
        <w:rPr>
          <w:rFonts w:hint="eastAsia" w:ascii="仿宋_GB2312" w:hAnsi="仿宋" w:eastAsia="仿宋_GB2312"/>
          <w:color w:val="auto"/>
          <w:kern w:val="0"/>
          <w:sz w:val="36"/>
          <w:szCs w:val="36"/>
          <w:highlight w:val="none"/>
          <w:lang w:eastAsia="zh-CN"/>
        </w:rPr>
        <w:t>青海省海北宏达电力有限责任公司2024年第1次物资竞争性谈判采购项目（采购编号：DKHBHDWZ2401）</w:t>
      </w:r>
    </w:p>
    <w:p>
      <w:pPr>
        <w:pStyle w:val="61"/>
        <w:spacing w:before="240"/>
        <w:jc w:val="center"/>
        <w:rPr>
          <w:rFonts w:ascii="仿宋_GB2312" w:hAnsi="仿宋_GB2312" w:eastAsia="仿宋_GB2312"/>
          <w:color w:val="auto"/>
          <w:sz w:val="44"/>
          <w:szCs w:val="44"/>
          <w:highlight w:val="none"/>
        </w:rPr>
      </w:pPr>
    </w:p>
    <w:p>
      <w:pPr>
        <w:pStyle w:val="61"/>
        <w:spacing w:before="240"/>
        <w:jc w:val="center"/>
        <w:rPr>
          <w:rFonts w:ascii="仿宋_GB2312" w:hAnsi="仿宋_GB2312" w:eastAsia="仿宋_GB2312"/>
          <w:color w:val="auto"/>
          <w:sz w:val="44"/>
          <w:szCs w:val="44"/>
          <w:highlight w:val="none"/>
        </w:rPr>
      </w:pPr>
    </w:p>
    <w:p>
      <w:pPr>
        <w:pStyle w:val="61"/>
        <w:spacing w:before="240"/>
        <w:jc w:val="center"/>
        <w:rPr>
          <w:rFonts w:ascii="仿宋_GB2312" w:hAnsi="仿宋_GB2312" w:eastAsia="仿宋_GB2312"/>
          <w:color w:val="auto"/>
          <w:sz w:val="44"/>
          <w:szCs w:val="44"/>
          <w:highlight w:val="none"/>
        </w:rPr>
      </w:pPr>
      <w:r>
        <w:rPr>
          <w:rFonts w:hint="eastAsia" w:ascii="仿宋_GB2312" w:hAnsi="仿宋_GB2312" w:eastAsia="仿宋_GB2312"/>
          <w:color w:val="auto"/>
          <w:sz w:val="44"/>
          <w:szCs w:val="44"/>
          <w:highlight w:val="none"/>
          <w:lang w:eastAsia="zh-CN"/>
        </w:rPr>
        <w:t>采购</w:t>
      </w:r>
      <w:r>
        <w:rPr>
          <w:rFonts w:hint="eastAsia" w:ascii="仿宋_GB2312" w:hAnsi="仿宋_GB2312" w:eastAsia="仿宋_GB2312"/>
          <w:color w:val="auto"/>
          <w:sz w:val="44"/>
          <w:szCs w:val="44"/>
          <w:highlight w:val="none"/>
        </w:rPr>
        <w:t>文件</w:t>
      </w:r>
    </w:p>
    <w:p>
      <w:pPr>
        <w:pStyle w:val="61"/>
        <w:spacing w:before="240"/>
        <w:jc w:val="center"/>
        <w:rPr>
          <w:rFonts w:ascii="仿宋_GB2312" w:hAnsi="仿宋_GB2312" w:eastAsia="仿宋_GB2312"/>
          <w:color w:val="auto"/>
          <w:sz w:val="44"/>
          <w:szCs w:val="44"/>
          <w:highlight w:val="none"/>
        </w:rPr>
      </w:pPr>
    </w:p>
    <w:p>
      <w:pPr>
        <w:pStyle w:val="61"/>
        <w:spacing w:before="240"/>
        <w:jc w:val="center"/>
        <w:rPr>
          <w:rFonts w:ascii="仿宋_GB2312" w:hAnsi="仿宋_GB2312" w:eastAsia="仿宋_GB2312"/>
          <w:color w:val="auto"/>
          <w:sz w:val="44"/>
          <w:szCs w:val="44"/>
          <w:highlight w:val="none"/>
        </w:rPr>
      </w:pPr>
    </w:p>
    <w:p>
      <w:pPr>
        <w:pStyle w:val="61"/>
        <w:spacing w:before="240"/>
        <w:jc w:val="center"/>
        <w:rPr>
          <w:rFonts w:ascii="仿宋_GB2312" w:hAnsi="仿宋_GB2312" w:eastAsia="仿宋_GB2312"/>
          <w:color w:val="auto"/>
          <w:sz w:val="44"/>
          <w:szCs w:val="44"/>
          <w:highlight w:val="none"/>
        </w:rPr>
      </w:pPr>
    </w:p>
    <w:p>
      <w:pPr>
        <w:pStyle w:val="61"/>
        <w:spacing w:before="240"/>
        <w:jc w:val="center"/>
        <w:rPr>
          <w:rFonts w:ascii="仿宋_GB2312" w:hAnsi="仿宋_GB2312" w:eastAsia="仿宋_GB2312"/>
          <w:color w:val="auto"/>
          <w:sz w:val="44"/>
          <w:szCs w:val="44"/>
          <w:highlight w:val="none"/>
        </w:rPr>
      </w:pPr>
    </w:p>
    <w:p>
      <w:pPr>
        <w:pStyle w:val="61"/>
        <w:spacing w:before="240"/>
        <w:jc w:val="center"/>
        <w:rPr>
          <w:rFonts w:ascii="仿宋_GB2312" w:hAnsi="仿宋_GB2312" w:eastAsia="仿宋_GB2312"/>
          <w:color w:val="auto"/>
          <w:sz w:val="44"/>
          <w:szCs w:val="44"/>
          <w:highlight w:val="none"/>
        </w:rPr>
      </w:pPr>
    </w:p>
    <w:p>
      <w:pPr>
        <w:pStyle w:val="61"/>
        <w:spacing w:line="360" w:lineRule="auto"/>
        <w:ind w:firstLine="2240" w:firstLineChars="800"/>
        <w:rPr>
          <w:rFonts w:hint="eastAsia" w:ascii="仿宋_GB2312" w:hAnsi="仿宋_GB2312" w:eastAsia="仿宋_GB2312"/>
          <w:bCs/>
          <w:color w:val="auto"/>
          <w:sz w:val="28"/>
          <w:highlight w:val="none"/>
          <w:lang w:eastAsia="zh-CN"/>
        </w:rPr>
      </w:pPr>
      <w:r>
        <w:rPr>
          <w:rFonts w:hint="eastAsia" w:ascii="仿宋_GB2312" w:hAnsi="仿宋_GB2312" w:eastAsia="仿宋_GB2312"/>
          <w:bCs/>
          <w:color w:val="auto"/>
          <w:sz w:val="28"/>
          <w:highlight w:val="none"/>
        </w:rPr>
        <w:t>招标人：</w:t>
      </w:r>
      <w:r>
        <w:rPr>
          <w:rFonts w:hint="eastAsia" w:ascii="仿宋_GB2312" w:hAnsi="仿宋_GB2312" w:eastAsia="仿宋_GB2312"/>
          <w:bCs/>
          <w:color w:val="auto"/>
          <w:sz w:val="28"/>
          <w:highlight w:val="none"/>
          <w:lang w:eastAsia="zh-CN"/>
        </w:rPr>
        <w:t>青海省海北宏达电力有限责任公司</w:t>
      </w:r>
    </w:p>
    <w:p>
      <w:pPr>
        <w:pStyle w:val="61"/>
        <w:spacing w:line="360" w:lineRule="auto"/>
        <w:ind w:firstLine="2240" w:firstLineChars="800"/>
        <w:rPr>
          <w:rFonts w:ascii="仿宋_GB2312" w:hAnsi="仿宋_GB2312" w:eastAsia="仿宋_GB2312"/>
          <w:bCs/>
          <w:color w:val="auto"/>
          <w:sz w:val="28"/>
          <w:highlight w:val="none"/>
          <w:u w:val="single"/>
        </w:rPr>
      </w:pPr>
      <w:r>
        <w:rPr>
          <w:rFonts w:hint="eastAsia" w:ascii="仿宋_GB2312" w:hAnsi="仿宋_GB2312" w:eastAsia="仿宋_GB2312"/>
          <w:bCs/>
          <w:color w:val="auto"/>
          <w:sz w:val="28"/>
          <w:highlight w:val="none"/>
        </w:rPr>
        <w:t>招标代理机构：</w:t>
      </w:r>
      <w:r>
        <w:rPr>
          <w:rFonts w:hint="eastAsia" w:ascii="仿宋_GB2312" w:hAnsi="仿宋_GB2312" w:eastAsia="仿宋_GB2312"/>
          <w:bCs/>
          <w:color w:val="auto"/>
          <w:sz w:val="28"/>
          <w:highlight w:val="none"/>
          <w:lang w:eastAsia="zh-CN"/>
        </w:rPr>
        <w:t>青海德坤工程咨询有限公司</w:t>
      </w: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0"/>
        <w:rPr>
          <w:rFonts w:hint="eastAsia" w:ascii="仿宋_GB2312" w:hAnsi="仿宋_GB2312" w:eastAsia="仿宋_GB2312"/>
          <w:bCs/>
          <w:color w:val="auto"/>
          <w:sz w:val="28"/>
          <w:highlight w:val="none"/>
          <w:u w:val="none"/>
          <w:lang w:val="en-US" w:eastAsia="zh-CN"/>
        </w:rPr>
      </w:pPr>
      <w:r>
        <w:rPr>
          <w:rFonts w:hint="eastAsia" w:ascii="仿宋_GB2312" w:hAnsi="仿宋_GB2312" w:eastAsia="仿宋_GB2312"/>
          <w:bCs/>
          <w:color w:val="auto"/>
          <w:sz w:val="28"/>
          <w:highlight w:val="none"/>
          <w:u w:val="none"/>
          <w:lang w:val="en-US" w:eastAsia="zh-CN"/>
        </w:rPr>
        <w:t xml:space="preserve">   2024年4月</w:t>
      </w: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0"/>
        <w:rPr>
          <w:rFonts w:ascii="黑体" w:eastAsia="黑体"/>
          <w:color w:val="000000" w:themeColor="text1"/>
          <w:sz w:val="44"/>
          <w:lang w:eastAsia="zh-CN"/>
          <w14:textFill>
            <w14:solidFill>
              <w14:schemeClr w14:val="tx1"/>
            </w14:solidFill>
          </w14:textFill>
        </w:rPr>
      </w:pPr>
      <w:r>
        <w:rPr>
          <w:rFonts w:hint="eastAsia" w:ascii="黑体" w:eastAsia="黑体"/>
          <w:b/>
          <w:color w:val="000000" w:themeColor="text1"/>
          <w:sz w:val="44"/>
          <w:szCs w:val="44"/>
          <w:lang w:eastAsia="zh-CN"/>
          <w14:textFill>
            <w14:solidFill>
              <w14:schemeClr w14:val="tx1"/>
            </w14:solidFill>
          </w14:textFill>
        </w:rPr>
        <w:t>目  录</w:t>
      </w:r>
    </w:p>
    <w:p>
      <w:pPr>
        <w:pStyle w:val="57"/>
        <w:adjustRightInd w:val="0"/>
        <w:spacing w:line="360" w:lineRule="auto"/>
        <w:ind w:left="440" w:leftChars="200" w:firstLine="0"/>
        <w:rPr>
          <w:rFonts w:ascii="黑体" w:eastAsia="黑体"/>
          <w:color w:val="000000" w:themeColor="text1"/>
          <w:sz w:val="36"/>
          <w:szCs w:val="36"/>
          <w:lang w:eastAsia="zh-CN"/>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第一章  采购公告</w:t>
      </w:r>
    </w:p>
    <w:p>
      <w:pPr>
        <w:pStyle w:val="57"/>
        <w:adjustRightInd w:val="0"/>
        <w:spacing w:line="360" w:lineRule="auto"/>
        <w:ind w:left="440" w:leftChars="200" w:firstLine="0"/>
        <w:rPr>
          <w:rFonts w:ascii="黑体" w:eastAsia="黑体"/>
          <w:color w:val="000000" w:themeColor="text1"/>
          <w:sz w:val="36"/>
          <w:szCs w:val="36"/>
          <w:lang w:eastAsia="zh-CN"/>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第二章  应答人须知</w:t>
      </w:r>
    </w:p>
    <w:p>
      <w:pPr>
        <w:pStyle w:val="57"/>
        <w:adjustRightInd w:val="0"/>
        <w:spacing w:line="360" w:lineRule="auto"/>
        <w:ind w:left="440" w:leftChars="200" w:firstLine="0"/>
        <w:rPr>
          <w:rFonts w:ascii="黑体" w:eastAsia="黑体"/>
          <w:color w:val="000000" w:themeColor="text1"/>
          <w:sz w:val="36"/>
          <w:szCs w:val="36"/>
          <w:lang w:eastAsia="zh-CN"/>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第三章  合同条款</w:t>
      </w:r>
    </w:p>
    <w:p>
      <w:pPr>
        <w:pStyle w:val="57"/>
        <w:adjustRightInd w:val="0"/>
        <w:spacing w:line="360" w:lineRule="auto"/>
        <w:ind w:left="440" w:leftChars="200" w:firstLine="0"/>
        <w:rPr>
          <w:rFonts w:ascii="黑体" w:eastAsia="黑体"/>
          <w:color w:val="000000" w:themeColor="text1"/>
          <w:sz w:val="36"/>
          <w:szCs w:val="36"/>
          <w:lang w:eastAsia="zh-CN"/>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第四章  技术规范书</w:t>
      </w:r>
    </w:p>
    <w:p>
      <w:pPr>
        <w:pStyle w:val="57"/>
        <w:adjustRightInd w:val="0"/>
        <w:spacing w:line="360" w:lineRule="auto"/>
        <w:ind w:left="440" w:leftChars="200" w:firstLine="0"/>
        <w:rPr>
          <w:rFonts w:ascii="黑体" w:eastAsia="黑体"/>
          <w:color w:val="000000" w:themeColor="text1"/>
          <w:sz w:val="36"/>
          <w:szCs w:val="36"/>
          <w:lang w:eastAsia="zh-CN"/>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第五章  应答文件格式</w:t>
      </w:r>
    </w:p>
    <w:p>
      <w:pPr>
        <w:pStyle w:val="15"/>
        <w:rPr>
          <w:lang w:eastAsia="zh-CN"/>
        </w:rPr>
      </w:pPr>
    </w:p>
    <w:p>
      <w:pPr>
        <w:ind w:firstLine="640"/>
        <w:rPr>
          <w:rFonts w:eastAsia="黑体"/>
          <w:color w:val="000000" w:themeColor="text1"/>
          <w:sz w:val="32"/>
          <w:lang w:eastAsia="zh-CN"/>
          <w14:textFill>
            <w14:solidFill>
              <w14:schemeClr w14:val="tx1"/>
            </w14:solidFill>
          </w14:textFill>
        </w:rPr>
      </w:pPr>
    </w:p>
    <w:p>
      <w:pPr>
        <w:adjustRightInd w:val="0"/>
        <w:snapToGrid w:val="0"/>
        <w:ind w:firstLine="562"/>
        <w:jc w:val="center"/>
        <w:outlineLvl w:val="0"/>
        <w:rPr>
          <w:rFonts w:ascii="黑体" w:eastAsia="黑体"/>
          <w:b/>
          <w:color w:val="000000" w:themeColor="text1"/>
          <w:sz w:val="28"/>
          <w:szCs w:val="28"/>
          <w:lang w:eastAsia="zh-CN"/>
          <w14:textFill>
            <w14:solidFill>
              <w14:schemeClr w14:val="tx1"/>
            </w14:solidFill>
          </w14:textFill>
        </w:rPr>
        <w:sectPr>
          <w:headerReference r:id="rId4" w:type="first"/>
          <w:footerReference r:id="rId6" w:type="first"/>
          <w:headerReference r:id="rId3" w:type="default"/>
          <w:footerReference r:id="rId5" w:type="default"/>
          <w:pgSz w:w="11849" w:h="16781"/>
          <w:pgMar w:top="1134" w:right="1803" w:bottom="1134" w:left="1803" w:header="0" w:footer="839" w:gutter="0"/>
          <w:pgNumType w:start="0"/>
          <w:cols w:space="0" w:num="1"/>
          <w:titlePg/>
          <w:docGrid w:linePitch="286" w:charSpace="0"/>
        </w:sectPr>
      </w:pPr>
    </w:p>
    <w:p>
      <w:pPr>
        <w:spacing w:beforeLines="0" w:afterLines="0"/>
        <w:jc w:val="center"/>
        <w:rPr>
          <w:rFonts w:hint="eastAsia" w:ascii="黑体" w:hAnsi="黑体" w:eastAsia="黑体"/>
          <w:color w:val="000000" w:themeColor="text1"/>
          <w:sz w:val="28"/>
          <w:szCs w:val="28"/>
          <w:highlight w:val="none"/>
          <w:lang w:eastAsia="zh-CN"/>
          <w14:textFill>
            <w14:solidFill>
              <w14:schemeClr w14:val="tx1"/>
            </w14:solidFill>
          </w14:textFill>
        </w:rPr>
      </w:pPr>
      <w:bookmarkStart w:id="0" w:name="_Toc63094709"/>
      <w:r>
        <w:rPr>
          <w:rFonts w:hint="eastAsia" w:ascii="黑体" w:hAnsi="黑体" w:eastAsia="黑体"/>
          <w:color w:val="000000" w:themeColor="text1"/>
          <w:sz w:val="28"/>
          <w:szCs w:val="28"/>
          <w:highlight w:val="none"/>
          <w:lang w:eastAsia="zh-CN"/>
          <w14:textFill>
            <w14:solidFill>
              <w14:schemeClr w14:val="tx1"/>
            </w14:solidFill>
          </w14:textFill>
        </w:rPr>
        <w:t>青海省海北宏达电力有限责任公司2024年第1次物资竞争性谈判采购项目采购公告</w:t>
      </w:r>
    </w:p>
    <w:p>
      <w:pPr>
        <w:spacing w:beforeLines="0" w:afterLines="0"/>
        <w:jc w:val="center"/>
        <w:rPr>
          <w:rFonts w:hint="eastAsia" w:ascii="黑体" w:hAnsi="黑体" w:eastAsia="黑体"/>
          <w:color w:val="000000" w:themeColor="text1"/>
          <w:sz w:val="28"/>
          <w:szCs w:val="28"/>
          <w:highlight w:val="none"/>
          <w:lang w:val="en-US" w:eastAsia="zh-CN"/>
          <w14:textFill>
            <w14:solidFill>
              <w14:schemeClr w14:val="tx1"/>
            </w14:solidFill>
          </w14:textFill>
        </w:rPr>
      </w:pPr>
      <w:bookmarkStart w:id="1" w:name="_Toc16837"/>
      <w:bookmarkStart w:id="2" w:name="_Toc21572"/>
      <w:bookmarkStart w:id="3" w:name="_Toc12718"/>
      <w:bookmarkStart w:id="4" w:name="_Toc3705"/>
      <w:bookmarkStart w:id="5" w:name="_Toc17259"/>
      <w:bookmarkStart w:id="6" w:name="_Toc29230"/>
      <w:bookmarkStart w:id="7" w:name="_Toc18676"/>
      <w:bookmarkStart w:id="8" w:name="_Toc714"/>
      <w:bookmarkStart w:id="9" w:name="_Toc1065"/>
      <w:r>
        <w:rPr>
          <w:rFonts w:hint="eastAsia" w:ascii="黑体" w:hAnsi="黑体" w:eastAsia="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olor w:val="000000" w:themeColor="text1"/>
          <w:sz w:val="28"/>
          <w:szCs w:val="28"/>
          <w:highlight w:val="none"/>
          <w14:textFill>
            <w14:solidFill>
              <w14:schemeClr w14:val="tx1"/>
            </w14:solidFill>
          </w14:textFill>
        </w:rPr>
        <w:t>编号：</w:t>
      </w:r>
      <w:bookmarkEnd w:id="1"/>
      <w:bookmarkEnd w:id="2"/>
      <w:bookmarkEnd w:id="3"/>
      <w:bookmarkEnd w:id="4"/>
      <w:bookmarkEnd w:id="5"/>
      <w:bookmarkEnd w:id="6"/>
      <w:bookmarkEnd w:id="7"/>
      <w:bookmarkEnd w:id="8"/>
      <w:bookmarkEnd w:id="9"/>
      <w:r>
        <w:rPr>
          <w:rFonts w:hint="eastAsia" w:ascii="黑体" w:hAnsi="黑体" w:eastAsia="黑体"/>
          <w:color w:val="000000" w:themeColor="text1"/>
          <w:sz w:val="28"/>
          <w:szCs w:val="28"/>
          <w:highlight w:val="none"/>
          <w:lang w:eastAsia="zh-CN"/>
          <w14:textFill>
            <w14:solidFill>
              <w14:schemeClr w14:val="tx1"/>
            </w14:solidFill>
          </w14:textFill>
        </w:rPr>
        <w:t>DKHBHDWZ2401</w:t>
      </w:r>
    </w:p>
    <w:p>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eastAsia="zh-CN"/>
          <w14:textFill>
            <w14:solidFill>
              <w14:schemeClr w14:val="tx1"/>
            </w14:solidFill>
          </w14:textFill>
        </w:rPr>
        <w:t>1.采购条件</w:t>
      </w:r>
      <w:bookmarkEnd w:id="0"/>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采购人为青海省海北宏达电力有限责任公司（以下简称“项目单位”），项目资金来自企业自有资金，出资比例为100%，资金来源已落实，采购人为青海省海北宏达电力有限责任公司，并委托青海德坤工程咨询有限公司为采购代理机构。项目已具备采购条件，现对该项目进行公开竞争性谈判采购。</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本项目积极响应《中共中央国务院关于开展质量提升行动的指导意见》，倡导潜在应答人用先进标准引领产品质量提升，有效治理质量突出问题，推动形成优质优价的采购机制。</w:t>
      </w:r>
    </w:p>
    <w:p>
      <w:pPr>
        <w:numPr>
          <w:ilvl w:val="0"/>
          <w:numId w:val="1"/>
        </w:num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bookmarkStart w:id="10" w:name="_Toc63094710"/>
      <w:r>
        <w:rPr>
          <w:rFonts w:hint="eastAsia" w:ascii="黑体" w:eastAsia="黑体"/>
          <w:b/>
          <w:color w:val="000000" w:themeColor="text1"/>
          <w:sz w:val="24"/>
          <w:highlight w:val="none"/>
          <w:lang w:eastAsia="zh-CN"/>
          <w14:textFill>
            <w14:solidFill>
              <w14:schemeClr w14:val="tx1"/>
            </w14:solidFill>
          </w14:textFill>
        </w:rPr>
        <w:t>项目概况与采购范围</w:t>
      </w:r>
      <w:bookmarkEnd w:id="10"/>
      <w:bookmarkStart w:id="11" w:name="_Toc63094711"/>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bookmarkStart w:id="12" w:name="_bookmark4"/>
      <w:bookmarkEnd w:id="12"/>
      <w:r>
        <w:rPr>
          <w:rFonts w:hint="eastAsia" w:ascii="宋体" w:hAnsi="宋体" w:eastAsia="宋体" w:cs="宋体"/>
          <w:color w:val="000000" w:themeColor="text1"/>
          <w:sz w:val="21"/>
          <w:szCs w:val="21"/>
          <w:highlight w:val="none"/>
          <w:lang w:eastAsia="zh-CN"/>
          <w14:textFill>
            <w14:solidFill>
              <w14:schemeClr w14:val="tx1"/>
            </w14:solidFill>
          </w14:textFill>
        </w:rPr>
        <w:t>详见采购公告附件。</w:t>
      </w:r>
      <w:r>
        <w:rPr>
          <w:rFonts w:hint="eastAsia" w:ascii="宋体" w:hAnsi="宋体" w:eastAsia="宋体" w:cs="宋体"/>
          <w:color w:val="auto"/>
          <w:sz w:val="21"/>
          <w:szCs w:val="21"/>
          <w:highlight w:val="none"/>
          <w:lang w:eastAsia="zh-CN"/>
        </w:rPr>
        <w:t>（应列明合同包个数，采购货物及其数量，实施地点等内容）</w:t>
      </w:r>
    </w:p>
    <w:p>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eastAsia="zh-CN"/>
          <w14:textFill>
            <w14:solidFill>
              <w14:schemeClr w14:val="tx1"/>
            </w14:solidFill>
          </w14:textFill>
        </w:rPr>
        <w:t>3.应答人资格要求</w:t>
      </w:r>
      <w:bookmarkEnd w:id="11"/>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3.1 本次采购要求应答人须为中华人民共和国境内依法注册的法人或其他组织，须具有与本采购项目相应的供货能力。</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3.2 本次采购不接受联合体应答。</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3.3本次采购是否接受代理商应答见3.6专用资格要求。如接受代理商应答的，代理产品不得属于《机电产品国际招标投标实施办法（试行）》（商务部令2014年第1号）规定必须进行国际招标的产品。</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3.4 接受代理商或者外协外购产品应答时，其应答产品制造商须在境内具备相应货物的制造能力，并在人员、设备、资金等方面具有保障相应协作承制货物如期交货的能力。除特别注明外，这些资格、资质、业绩均系应答人本人或者其代理或外协产品制造商本人所拥有的权利权益。</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 应答人及其应答产品须满足如下通用资格要求：</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（1）应答产品制造商必须具有生产应答产品所需的生产场地、生产设备、生产人员、产品及元器件检测能力。本采购活动不接受贴牌代工、分包（采购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中规定的允许外购外协的除外）、转包行为的应答。</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这些制造、检测能力应当分别相当于或者优于采购人招投标交易平台信息系统（https://ecp.sgcc.com.cn）中发布的“供应商资质能力信息核实规范”提出的相应条款要求（查看路径：招投标交易平台信息系统首页→供应商管理→资质能力核实→资质能力核实规范标准）。</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在与规范相同或较规范更严格的条件下，应答产品的投运数量或供货数量及其成功运行时间满足采购文件的要求。如同一包内存在不同类别的产品，除外购外协的产品外，则应答人须分别满足包内各类别产品的资格要求；对于外购外协的产品，产品制造商应满足本公告资质相关业绩要求。</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（3）取得国家法律、法规、部门规章规定的有效许可证。取得采购文件要求的国家强制认证证书。</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（4）法定代表人或单位负责人为同一人或者存在控股、管理关系的不同单位，不得参加同一标包应答或者未划分标包的同一采购项目应答。</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（5）应有良好的财务状况和商业信用。</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根据《国家电网有限公司供应商关系管理办法》的规定，若应答人为制造商，存在导致其被暂停成交资格或取消成交资格的不良行为且在处理有效期内的，应答人在应答截止之日至成交公告发布之前，任一日在不良行为处理期内的，均适用不良行为处理结果。或应答人存在触发《国家电网有限公司供应商关系管理办法》第六十三条重大问题“熔断机制”情形的，其应答将被否决。若应答人为代理商，应答人或其代理产品的制造商存在导致其被暂停成交资格或取消成交资格的不良行为且在处理有效期内的，应答人或其代理产品的制造商在应答截止之日至成交公告发布之前，任一日在不良行为处理期内的，均适用不良行为处理结果。或应答人存在触发《国家电网有限公司供应商关系管理办法》第六十三条重大问题“熔断机制”情形的，其应答将被否决。</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根据最高人民法院、国家发展改革委、国家铁路局等九部门联合印发的《关于在招标投标活动中对失信被执行人实施联合惩戒的通知》（法〔2016〕285号），应答人不得被人民法院列为失信被执行人。应答人不得存在违法失信行为，不得被列入失信被执行人，不得被“信用中国”网站（www.creditchina.gov.cn）列入严重失信主体名单。</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（8）应答人不得被市场监督管理机关在国家企业信用信息公示系统中列入严重违法失信企业名单或列入经营异常名录信息。应答</w:t>
      </w:r>
      <w:r>
        <w:rPr>
          <w:rFonts w:ascii="宋体" w:hAnsi="宋体" w:eastAsia="宋体" w:cs="宋体"/>
          <w:color w:val="000000" w:themeColor="text1"/>
          <w:sz w:val="21"/>
          <w:szCs w:val="21"/>
          <w:highlight w:val="none"/>
          <w:lang w:eastAsia="zh-CN"/>
          <w14:textFill>
            <w14:solidFill>
              <w14:schemeClr w14:val="tx1"/>
            </w14:solidFill>
          </w14:textFill>
        </w:rPr>
        <w:t>人需同时在商务文件中提供在国家企业信用信息公示系统（www.gsxt.gov.cn）查询的，包含“营业执照信息”、“列入严重违法失信企业名单（黑名单）”、“列入经营异常名录信息”、“行政处罚信息”、“清算信息”的查询结果。如</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人未提供企业信用信息公示报告，或提供的报告不符合</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文件规定的格式与内容，或报告内容被评</w:t>
      </w:r>
      <w:r>
        <w:rPr>
          <w:rFonts w:hint="eastAsia" w:ascii="宋体" w:hAnsi="宋体" w:eastAsia="宋体" w:cs="宋体"/>
          <w:color w:val="000000" w:themeColor="text1"/>
          <w:sz w:val="21"/>
          <w:szCs w:val="21"/>
          <w:highlight w:val="none"/>
          <w:lang w:eastAsia="zh-CN"/>
          <w14:textFill>
            <w14:solidFill>
              <w14:schemeClr w14:val="tx1"/>
            </w14:solidFill>
          </w14:textFill>
        </w:rPr>
        <w:t>审委员会认定有异议的，应答人的“列入经营异常名录信息”和“列入严重违法失信企业名单（黑名单）信息”以评审委员会在国家企业信用信息公示系统（</w:t>
      </w:r>
      <w:r>
        <w:rPr>
          <w:rFonts w:ascii="宋体" w:hAnsi="宋体" w:eastAsia="宋体" w:cs="宋体"/>
          <w:color w:val="000000" w:themeColor="text1"/>
          <w:sz w:val="21"/>
          <w:szCs w:val="21"/>
          <w:highlight w:val="none"/>
          <w:lang w:eastAsia="zh-CN"/>
          <w14:textFill>
            <w14:solidFill>
              <w14:schemeClr w14:val="tx1"/>
            </w14:solidFill>
          </w14:textFill>
        </w:rPr>
        <w:t>www.gsxt.gov.cn）查询的结果为准。</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人未提供或提供的企业信用信息公示报告不符合</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文件规定的格式与内容的，评</w:t>
      </w:r>
      <w:r>
        <w:rPr>
          <w:rFonts w:hint="eastAsia" w:ascii="宋体" w:hAnsi="宋体" w:eastAsia="宋体" w:cs="宋体"/>
          <w:color w:val="000000" w:themeColor="text1"/>
          <w:sz w:val="21"/>
          <w:szCs w:val="21"/>
          <w:highlight w:val="none"/>
          <w:lang w:eastAsia="zh-CN"/>
          <w14:textFill>
            <w14:solidFill>
              <w14:schemeClr w14:val="tx1"/>
            </w14:solidFill>
          </w14:textFill>
        </w:rPr>
        <w:t>审</w:t>
      </w:r>
      <w:r>
        <w:rPr>
          <w:rFonts w:ascii="宋体" w:hAnsi="宋体" w:eastAsia="宋体" w:cs="宋体"/>
          <w:color w:val="000000" w:themeColor="text1"/>
          <w:sz w:val="21"/>
          <w:szCs w:val="21"/>
          <w:highlight w:val="none"/>
          <w:lang w:eastAsia="zh-CN"/>
          <w14:textFill>
            <w14:solidFill>
              <w14:schemeClr w14:val="tx1"/>
            </w14:solidFill>
          </w14:textFill>
        </w:rPr>
        <w:t>委员会将会对</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人进行不利评价。</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人提供虚假企业信用信息公示报告的，按照虚假</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进行否决，并根据《</w:t>
      </w:r>
      <w:r>
        <w:rPr>
          <w:rFonts w:hint="eastAsia" w:ascii="宋体" w:hAnsi="宋体" w:eastAsia="宋体" w:cs="宋体"/>
          <w:color w:val="000000" w:themeColor="text1"/>
          <w:sz w:val="21"/>
          <w:szCs w:val="21"/>
          <w:highlight w:val="none"/>
          <w:lang w:eastAsia="zh-CN"/>
          <w14:textFill>
            <w14:solidFill>
              <w14:schemeClr w14:val="tx1"/>
            </w14:solidFill>
          </w14:textFill>
        </w:rPr>
        <w:t>国家电网有限公司供应商关系管理办法</w:t>
      </w:r>
      <w:r>
        <w:rPr>
          <w:rFonts w:ascii="宋体" w:hAnsi="宋体" w:eastAsia="宋体" w:cs="宋体"/>
          <w:color w:val="000000" w:themeColor="text1"/>
          <w:sz w:val="21"/>
          <w:szCs w:val="21"/>
          <w:highlight w:val="none"/>
          <w:lang w:eastAsia="zh-CN"/>
          <w14:textFill>
            <w14:solidFill>
              <w14:schemeClr w14:val="tx1"/>
            </w14:solidFill>
          </w14:textFill>
        </w:rPr>
        <w:t>》进行相应处理。</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外购外协原材料、配套元件和外部委托加工及进口散装的部件应符合本采购技术规范要求。国家、行业已经发布相应产品标准的，应答人须取得国家授权的专业检测机构或者国际专业权威机构出具的型式试验报告；国家、行业尚未发布相应产品标准的，应答人须取得国家授权的专业检测机构或者国际专业权威机构依据国家电网有限公司企业标准出具的检验检测报告。应答人应具备对外购外协原材料、配套元件和外部委托加工及进口散装的部件进行进厂验收所需的检验制度、检测手段和能力，和由材料、元件和部件供应商提供的检测合格证明。原材料组部件管理应当具有可追溯性。</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取得国家授权的专业检测机构或者国际专业权威机构出具的产品有效试验报告，且报告结论数据满足本次采购技术规范要求。各类试验报告均系针对具体型式规格产品的试验报告。国家、行业已经发布相应产品标准的，应答人须取得国家授权的专业检测机构或者国际专业权威机构出具的型式试验报告；国家、行业尚未发布相应产品标准的，应答人须取得国家授权的专业检测机构或者国际专业权威机构依据国家电网有限公司企业标准出具的检验检测报告。</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11）应答人不得选配国家电网有限公司《关于供应商不良行为处理情况的通报》中正接受暂停中标资格、取消中标资格的外购外协供应商或代理（集成服务）制造商的产品；不得选配涉嫌存在《招标投标法》第53条、《招标投标法实施条例》第51条所列违法行为，已被司法机关立案的外购外协供应商或代理（集成服务）制造商的产品。</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（12）必须具有生产应答产品所需工序的工艺文件、作业指导书，且能保证产品生产的需要。各个工序按工艺文件执行，并具有可追溯性。</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（13）必须具有生产应答产品所需的出厂检测能力，包括试验场地、试验设备和试验人员。</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14）应答产品不得选配缺陷责任期（自设备投运之日起两年内）发生产品质量问题（包括但不限于接续、接触机械电气性能，支撑、封闭绝缘性能，以及电力电子性能下降、老化、毁损、丧失等）导致设备停运检修的组件材料制造商的产品。</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（15）应答人发生合并、分立、破产等重大变化的，应当及时书面告知采购人。应答人不再具备采购文件规定的资格条件或者其应答影响采购公正性的，其应答无效。</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（16）应答人应自行响应采购文件，不得委托中介机构或者中间人编制应答文件或代行办理应答事宜，不得相互串通应答。</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（17）其他</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3.6 应答人及其应答产品须满足相应采购货物的专用资格要求如下：</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详见采购公告附件。</w:t>
      </w:r>
    </w:p>
    <w:p>
      <w:pPr>
        <w:adjustRightInd w:val="0"/>
        <w:snapToGrid w:val="0"/>
        <w:spacing w:after="0" w:line="400" w:lineRule="exact"/>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3.7</w:t>
      </w:r>
      <w:r>
        <w:rPr>
          <w:rFonts w:hint="eastAsia" w:ascii="宋体" w:hAnsi="宋体" w:eastAsia="宋体" w:cs="宋体"/>
          <w:color w:val="auto"/>
          <w:sz w:val="21"/>
          <w:szCs w:val="21"/>
          <w:highlight w:val="none"/>
          <w:lang w:eastAsia="zh-CN"/>
        </w:rPr>
        <w:t xml:space="preserve"> 本次采购不接受应答人委托中介机构或者中间人编制应答文件或代行办理应答事宜。</w:t>
      </w:r>
    </w:p>
    <w:p>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3.8 各应答人均可就本次采购的部分或全部标包应答。</w:t>
      </w:r>
    </w:p>
    <w:p>
      <w:pPr>
        <w:adjustRightInd w:val="0"/>
        <w:snapToGrid w:val="0"/>
        <w:spacing w:before="240" w:beforeLines="100" w:after="120" w:afterLines="50"/>
        <w:outlineLvl w:val="1"/>
        <w:rPr>
          <w:rFonts w:hint="default" w:ascii="黑体" w:hAnsi="Calibri" w:eastAsia="黑体"/>
          <w:b/>
          <w:color w:val="000000" w:themeColor="text1"/>
          <w:sz w:val="24"/>
          <w:szCs w:val="22"/>
          <w:highlight w:val="none"/>
          <w14:textFill>
            <w14:solidFill>
              <w14:schemeClr w14:val="tx1"/>
            </w14:solidFill>
          </w14:textFill>
        </w:rPr>
      </w:pPr>
      <w:bookmarkStart w:id="13" w:name="_Toc62549189"/>
      <w:bookmarkStart w:id="14" w:name="_Toc23417"/>
      <w:bookmarkStart w:id="15" w:name="_Toc408"/>
      <w:bookmarkStart w:id="16" w:name="_Toc5537"/>
      <w:bookmarkStart w:id="17" w:name="_Toc32111"/>
      <w:bookmarkStart w:id="18" w:name="_Toc12685"/>
      <w:bookmarkStart w:id="19" w:name="_Toc27496"/>
      <w:bookmarkStart w:id="20" w:name="_Toc5548"/>
      <w:bookmarkStart w:id="21" w:name="_Toc31472"/>
      <w:bookmarkStart w:id="22" w:name="_Toc62221758"/>
      <w:bookmarkStart w:id="23" w:name="_Toc62222026"/>
      <w:bookmarkStart w:id="24" w:name="_Toc62222574"/>
      <w:bookmarkStart w:id="25" w:name="_Toc62221467"/>
      <w:bookmarkStart w:id="26" w:name="_Toc9218"/>
      <w:bookmarkStart w:id="27" w:name="_Toc14214"/>
      <w:bookmarkStart w:id="28" w:name="_Toc62549133"/>
      <w:r>
        <w:rPr>
          <w:rFonts w:hint="eastAsia" w:ascii="黑体" w:hAnsi="Calibri" w:eastAsia="黑体"/>
          <w:b/>
          <w:color w:val="000000" w:themeColor="text1"/>
          <w:sz w:val="24"/>
          <w:szCs w:val="22"/>
          <w:highlight w:val="none"/>
          <w14:textFill>
            <w14:solidFill>
              <w14:schemeClr w14:val="tx1"/>
            </w14:solidFill>
          </w14:textFill>
        </w:rPr>
        <w:t>4.</w:t>
      </w:r>
      <w:r>
        <w:rPr>
          <w:rFonts w:hint="eastAsia" w:ascii="黑体" w:hAnsi="Calibri" w:eastAsia="黑体"/>
          <w:b/>
          <w:color w:val="000000" w:themeColor="text1"/>
          <w:sz w:val="24"/>
          <w:szCs w:val="22"/>
          <w:highlight w:val="none"/>
          <w:lang w:eastAsia="zh-CN"/>
          <w14:textFill>
            <w14:solidFill>
              <w14:schemeClr w14:val="tx1"/>
            </w14:solidFill>
          </w14:textFill>
        </w:rPr>
        <w:t>采购文件</w:t>
      </w:r>
      <w:r>
        <w:rPr>
          <w:rFonts w:hint="eastAsia" w:ascii="黑体" w:hAnsi="Calibri" w:eastAsia="黑体"/>
          <w:b/>
          <w:color w:val="000000" w:themeColor="text1"/>
          <w:sz w:val="24"/>
          <w:szCs w:val="22"/>
          <w:highlight w:val="none"/>
          <w14:textFill>
            <w14:solidFill>
              <w14:schemeClr w14:val="tx1"/>
            </w14:solidFill>
          </w14:textFill>
        </w:rPr>
        <w:t>的获取</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 xml:space="preserve">4.1 </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（电子文件）免费获取。</w:t>
      </w:r>
    </w:p>
    <w:p>
      <w:pPr>
        <w:tabs>
          <w:tab w:val="left" w:pos="1134"/>
        </w:tabs>
        <w:wordWrap w:val="0"/>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4.2凡有意参加</w:t>
      </w:r>
      <w:r>
        <w:rPr>
          <w:rFonts w:hint="eastAsia" w:ascii="宋体" w:hAnsi="宋体" w:eastAsia="宋体" w:cs="宋体"/>
          <w:color w:val="000000" w:themeColor="text1"/>
          <w:sz w:val="21"/>
          <w:szCs w:val="22"/>
          <w:highlight w:val="none"/>
          <w:lang w:eastAsia="zh-CN"/>
          <w14:textFill>
            <w14:solidFill>
              <w14:schemeClr w14:val="tx1"/>
            </w14:solidFill>
          </w14:textFill>
        </w:rPr>
        <w:t>应答者</w:t>
      </w:r>
      <w:r>
        <w:rPr>
          <w:rFonts w:hint="eastAsia" w:ascii="宋体" w:hAnsi="宋体" w:eastAsia="宋体" w:cs="宋体"/>
          <w:color w:val="000000" w:themeColor="text1"/>
          <w:sz w:val="21"/>
          <w:szCs w:val="22"/>
          <w:highlight w:val="none"/>
          <w14:textFill>
            <w14:solidFill>
              <w14:schemeClr w14:val="tx1"/>
            </w14:solidFill>
          </w14:textFill>
        </w:rPr>
        <w:t>，请于</w:t>
      </w:r>
      <w:r>
        <w:rPr>
          <w:rFonts w:hint="eastAsia" w:ascii="宋体" w:hAnsi="宋体" w:eastAsia="宋体" w:cs="宋体"/>
          <w:color w:val="000000" w:themeColor="text1"/>
          <w:sz w:val="21"/>
          <w:szCs w:val="22"/>
          <w:highlight w:val="none"/>
          <w:lang w:val="en-US" w:eastAsia="zh-CN"/>
          <w14:textFill>
            <w14:solidFill>
              <w14:schemeClr w14:val="tx1"/>
            </w14:solidFill>
          </w14:textFill>
        </w:rPr>
        <w:t>2024</w:t>
      </w:r>
      <w:r>
        <w:rPr>
          <w:rFonts w:hint="eastAsia" w:ascii="宋体" w:hAnsi="宋体" w:eastAsia="宋体" w:cs="宋体"/>
          <w:color w:val="000000" w:themeColor="text1"/>
          <w:sz w:val="21"/>
          <w:szCs w:val="22"/>
          <w:highlight w:val="none"/>
          <w14:textFill>
            <w14:solidFill>
              <w14:schemeClr w14:val="tx1"/>
            </w14:solidFill>
          </w14:textFill>
        </w:rPr>
        <w:t>年</w:t>
      </w:r>
      <w:r>
        <w:rPr>
          <w:rFonts w:hint="eastAsia" w:ascii="宋体" w:hAnsi="宋体" w:eastAsia="宋体" w:cs="宋体"/>
          <w:color w:val="000000" w:themeColor="text1"/>
          <w:sz w:val="21"/>
          <w:szCs w:val="22"/>
          <w:highlight w:val="none"/>
          <w:lang w:val="en-US" w:eastAsia="zh-CN"/>
          <w14:textFill>
            <w14:solidFill>
              <w14:schemeClr w14:val="tx1"/>
            </w14:solidFill>
          </w14:textFill>
        </w:rPr>
        <w:t>4</w:t>
      </w:r>
      <w:r>
        <w:rPr>
          <w:rFonts w:hint="eastAsia" w:ascii="宋体" w:hAnsi="宋体" w:eastAsia="宋体" w:cs="宋体"/>
          <w:color w:val="000000" w:themeColor="text1"/>
          <w:sz w:val="21"/>
          <w:szCs w:val="22"/>
          <w:highlight w:val="none"/>
          <w14:textFill>
            <w14:solidFill>
              <w14:schemeClr w14:val="tx1"/>
            </w14:solidFill>
          </w14:textFill>
        </w:rPr>
        <w:t>月</w:t>
      </w:r>
      <w:r>
        <w:rPr>
          <w:rFonts w:hint="eastAsia" w:ascii="宋体" w:hAnsi="宋体" w:eastAsia="宋体" w:cs="宋体"/>
          <w:color w:val="000000" w:themeColor="text1"/>
          <w:sz w:val="21"/>
          <w:szCs w:val="22"/>
          <w:highlight w:val="none"/>
          <w:lang w:val="en-US" w:eastAsia="zh-CN"/>
          <w14:textFill>
            <w14:solidFill>
              <w14:schemeClr w14:val="tx1"/>
            </w14:solidFill>
          </w14:textFill>
        </w:rPr>
        <w:t>19</w:t>
      </w:r>
      <w:r>
        <w:rPr>
          <w:rFonts w:hint="eastAsia" w:ascii="宋体" w:hAnsi="宋体" w:eastAsia="宋体" w:cs="宋体"/>
          <w:color w:val="000000" w:themeColor="text1"/>
          <w:sz w:val="21"/>
          <w:szCs w:val="22"/>
          <w:highlight w:val="none"/>
          <w14:textFill>
            <w14:solidFill>
              <w14:schemeClr w14:val="tx1"/>
            </w14:solidFill>
          </w14:textFill>
        </w:rPr>
        <w:t>日-</w:t>
      </w:r>
      <w:r>
        <w:rPr>
          <w:rFonts w:hint="eastAsia" w:ascii="宋体" w:hAnsi="宋体" w:eastAsia="宋体" w:cs="宋体"/>
          <w:color w:val="000000" w:themeColor="text1"/>
          <w:sz w:val="21"/>
          <w:szCs w:val="22"/>
          <w:highlight w:val="none"/>
          <w:lang w:val="en-US" w:eastAsia="zh-CN"/>
          <w14:textFill>
            <w14:solidFill>
              <w14:schemeClr w14:val="tx1"/>
            </w14:solidFill>
          </w14:textFill>
        </w:rPr>
        <w:t>2024</w:t>
      </w:r>
      <w:r>
        <w:rPr>
          <w:rFonts w:hint="eastAsia" w:ascii="宋体" w:hAnsi="宋体" w:eastAsia="宋体" w:cs="宋体"/>
          <w:color w:val="000000" w:themeColor="text1"/>
          <w:sz w:val="21"/>
          <w:szCs w:val="22"/>
          <w:highlight w:val="none"/>
          <w14:textFill>
            <w14:solidFill>
              <w14:schemeClr w14:val="tx1"/>
            </w14:solidFill>
          </w14:textFill>
        </w:rPr>
        <w:t>年</w:t>
      </w:r>
      <w:r>
        <w:rPr>
          <w:rFonts w:hint="eastAsia" w:ascii="宋体" w:hAnsi="宋体" w:eastAsia="宋体" w:cs="宋体"/>
          <w:color w:val="000000" w:themeColor="text1"/>
          <w:sz w:val="21"/>
          <w:szCs w:val="22"/>
          <w:highlight w:val="none"/>
          <w:lang w:val="en-US" w:eastAsia="zh-CN"/>
          <w14:textFill>
            <w14:solidFill>
              <w14:schemeClr w14:val="tx1"/>
            </w14:solidFill>
          </w14:textFill>
        </w:rPr>
        <w:t>4</w:t>
      </w:r>
      <w:r>
        <w:rPr>
          <w:rFonts w:hint="eastAsia" w:ascii="宋体" w:hAnsi="宋体" w:eastAsia="宋体" w:cs="宋体"/>
          <w:color w:val="000000" w:themeColor="text1"/>
          <w:sz w:val="21"/>
          <w:szCs w:val="22"/>
          <w:highlight w:val="none"/>
          <w14:textFill>
            <w14:solidFill>
              <w14:schemeClr w14:val="tx1"/>
            </w14:solidFill>
          </w14:textFill>
        </w:rPr>
        <w:t>月</w:t>
      </w:r>
      <w:r>
        <w:rPr>
          <w:rFonts w:hint="eastAsia" w:ascii="宋体" w:hAnsi="宋体" w:eastAsia="宋体" w:cs="宋体"/>
          <w:color w:val="000000" w:themeColor="text1"/>
          <w:sz w:val="21"/>
          <w:szCs w:val="22"/>
          <w:highlight w:val="none"/>
          <w:lang w:val="en-US" w:eastAsia="zh-CN"/>
          <w14:textFill>
            <w14:solidFill>
              <w14:schemeClr w14:val="tx1"/>
            </w14:solidFill>
          </w14:textFill>
        </w:rPr>
        <w:t>22</w:t>
      </w:r>
      <w:r>
        <w:rPr>
          <w:rFonts w:hint="eastAsia" w:ascii="宋体" w:hAnsi="宋体" w:eastAsia="宋体" w:cs="宋体"/>
          <w:color w:val="000000" w:themeColor="text1"/>
          <w:sz w:val="21"/>
          <w:szCs w:val="22"/>
          <w:highlight w:val="none"/>
          <w14:textFill>
            <w14:solidFill>
              <w14:schemeClr w14:val="tx1"/>
            </w14:solidFill>
          </w14:textFill>
        </w:rPr>
        <w:t>日</w:t>
      </w:r>
      <w:r>
        <w:rPr>
          <w:rFonts w:hint="eastAsia" w:ascii="宋体" w:hAnsi="宋体" w:eastAsia="宋体" w:cs="宋体"/>
          <w:color w:val="000000" w:themeColor="text1"/>
          <w:sz w:val="21"/>
          <w:szCs w:val="22"/>
          <w:highlight w:val="none"/>
          <w:lang w:val="en-US" w:eastAsia="zh-CN"/>
          <w14:textFill>
            <w14:solidFill>
              <w14:schemeClr w14:val="tx1"/>
            </w14:solidFill>
          </w14:textFill>
        </w:rPr>
        <w:t>18</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00</w:t>
      </w:r>
      <w:r>
        <w:rPr>
          <w:rFonts w:hint="eastAsia" w:ascii="宋体" w:hAnsi="宋体" w:eastAsia="宋体" w:cs="宋体"/>
          <w:color w:val="000000" w:themeColor="text1"/>
          <w:sz w:val="21"/>
          <w:szCs w:val="22"/>
          <w:highlight w:val="none"/>
          <w14:textFill>
            <w14:solidFill>
              <w14:schemeClr w14:val="tx1"/>
            </w14:solidFill>
          </w14:textFill>
        </w:rPr>
        <w:t>时（北京时间，下同），登录电子商务平台网站</w:t>
      </w:r>
      <w:r>
        <w:rPr>
          <w:rFonts w:hint="eastAsia" w:ascii="宋体" w:hAnsi="宋体" w:eastAsia="宋体" w:cs="宋体"/>
          <w:color w:val="000000" w:themeColor="text1"/>
          <w:sz w:val="21"/>
          <w:szCs w:val="22"/>
          <w:highlight w:val="none"/>
          <w:lang w:val="en-US" w:eastAsia="zh-CN"/>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14:textFill>
            <w14:solidFill>
              <w14:schemeClr w14:val="tx1"/>
            </w14:solidFill>
          </w14:textFill>
        </w:rPr>
        <w:t>凭电子钥匙获取</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，并按《电子招标投标办法》等国家法律法规要求，到第三方认证机构办理CA证书电子钥匙。</w:t>
      </w: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应妥善保管</w:t>
      </w:r>
      <w:r>
        <w:rPr>
          <w:rFonts w:hint="eastAsia" w:ascii="宋体" w:hAnsi="宋体" w:eastAsia="宋体" w:cs="宋体"/>
          <w:color w:val="000000" w:themeColor="text1"/>
          <w:sz w:val="21"/>
          <w:szCs w:val="22"/>
          <w:highlight w:val="none"/>
          <w:lang w:eastAsia="zh-CN"/>
          <w14:textFill>
            <w14:solidFill>
              <w14:schemeClr w14:val="tx1"/>
            </w14:solidFill>
          </w14:textFill>
        </w:rPr>
        <w:t>采购人电子商务平台-电工交易专区</w:t>
      </w:r>
      <w:r>
        <w:rPr>
          <w:rFonts w:hint="eastAsia" w:ascii="宋体" w:hAnsi="宋体" w:eastAsia="宋体" w:cs="宋体"/>
          <w:color w:val="000000" w:themeColor="text1"/>
          <w:sz w:val="21"/>
          <w:szCs w:val="22"/>
          <w:highlight w:val="none"/>
          <w14:textFill>
            <w14:solidFill>
              <w14:schemeClr w14:val="tx1"/>
            </w14:solidFill>
          </w14:textFill>
        </w:rPr>
        <w:t>账号和密码，以及CA数字证书和密码，因上述账号、数字证书或密码保管不当造成的损失，由</w:t>
      </w: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自行承担。</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应在</w:t>
      </w:r>
      <w:r>
        <w:rPr>
          <w:rFonts w:hint="eastAsia" w:ascii="宋体" w:hAnsi="宋体" w:eastAsia="宋体" w:cs="宋体"/>
          <w:color w:val="000000" w:themeColor="text1"/>
          <w:sz w:val="21"/>
          <w:szCs w:val="22"/>
          <w:highlight w:val="none"/>
          <w:lang w:eastAsia="zh-CN"/>
          <w14:textFill>
            <w14:solidFill>
              <w14:schemeClr w14:val="tx1"/>
            </w14:solidFill>
          </w14:textFill>
        </w:rPr>
        <w:t>采购人电子商务平台-电工交易专区</w:t>
      </w:r>
      <w:r>
        <w:rPr>
          <w:rFonts w:hint="eastAsia" w:ascii="宋体" w:hAnsi="宋体" w:eastAsia="宋体" w:cs="宋体"/>
          <w:color w:val="000000" w:themeColor="text1"/>
          <w:sz w:val="21"/>
          <w:szCs w:val="22"/>
          <w:highlight w:val="none"/>
          <w14:textFill>
            <w14:solidFill>
              <w14:schemeClr w14:val="tx1"/>
            </w14:solidFill>
          </w14:textFill>
        </w:rPr>
        <w:t>注册并办理CA证书电子钥匙方可获取</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，电子钥匙的办理流程请登录</w:t>
      </w:r>
      <w:r>
        <w:rPr>
          <w:rFonts w:hint="eastAsia" w:ascii="宋体" w:hAnsi="宋体" w:eastAsia="宋体" w:cs="宋体"/>
          <w:color w:val="000000" w:themeColor="text1"/>
          <w:sz w:val="21"/>
          <w:szCs w:val="22"/>
          <w:highlight w:val="none"/>
          <w:lang w:eastAsia="zh-CN"/>
          <w14:textFill>
            <w14:solidFill>
              <w14:schemeClr w14:val="tx1"/>
            </w14:solidFill>
          </w14:textFill>
        </w:rPr>
        <w:t>采购人电子商务平台-电工交易专区</w:t>
      </w:r>
      <w:r>
        <w:rPr>
          <w:rFonts w:hint="eastAsia" w:ascii="宋体" w:hAnsi="宋体" w:eastAsia="宋体" w:cs="宋体"/>
          <w:color w:val="000000" w:themeColor="text1"/>
          <w:sz w:val="21"/>
          <w:szCs w:val="22"/>
          <w:highlight w:val="none"/>
          <w14:textFill>
            <w14:solidFill>
              <w14:schemeClr w14:val="tx1"/>
            </w14:solidFill>
          </w14:textFill>
        </w:rPr>
        <w:t>首页“新手指引”→“电子钥匙办理须知及电子钥匙安装包”下载所有文件仔细阅读。电子钥匙的办理需要一定的时间，请潜在</w:t>
      </w: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高度重视。由于没有及时办理电子钥匙导致获取</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失败，由</w:t>
      </w: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自行承担相关责任。支持电话为：</w:t>
      </w:r>
      <w:r>
        <w:rPr>
          <w:rFonts w:hint="eastAsia" w:ascii="宋体" w:hAnsi="宋体" w:eastAsia="宋体" w:cs="宋体"/>
          <w:color w:val="000000" w:themeColor="text1"/>
          <w:sz w:val="21"/>
          <w:szCs w:val="22"/>
          <w:highlight w:val="none"/>
          <w:lang w:val="en-US" w:eastAsia="zh-CN"/>
          <w14:textFill>
            <w14:solidFill>
              <w14:schemeClr w14:val="tx1"/>
            </w14:solidFill>
          </w14:textFill>
        </w:rPr>
        <w:t>010-63411000</w:t>
      </w:r>
      <w:r>
        <w:rPr>
          <w:rFonts w:hint="eastAsia" w:ascii="宋体" w:hAnsi="宋体" w:eastAsia="宋体" w:cs="宋体"/>
          <w:color w:val="000000" w:themeColor="text1"/>
          <w:sz w:val="21"/>
          <w:szCs w:val="22"/>
          <w:highlight w:val="none"/>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4.3应答人需利用投标工具进行电子应答文件编制。投标工具下载方式：请各应答人在电子商务平台网站-电工交易专区首页“</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begin"/>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instrText xml:space="preserve"> HYPERLINK "https://sgccetp.com.cn/portal/" </w:instrTex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separate"/>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首页</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end"/>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 &gt;</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begin"/>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instrText xml:space="preserve"> HYPERLINK "https://sgccetp.com.cn/portal/" \l "/list/down/2022040178954615_4_2022040178961837/old/javascript:void(0);" </w:instrTex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separate"/>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供应商应用指南</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end"/>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 &gt;</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begin"/>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instrText xml:space="preserve"> HYPERLINK "https://sgccetp.com.cn/portal/" \l "/list/down/2022040178954615_4_2022040178961837/old/javascript:void(0);" </w:instrTex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separate"/>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参与投标</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end"/>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 &gt;</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begin"/>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instrText xml:space="preserve"> HYPERLINK "https://sgccetp.com.cn/portal/" \l "/list/down/2022040178954615_4_2022040178961837/old/javascript:void(0);" </w:instrTex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separate"/>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投标工具安装</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end"/>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”。操作手册及注意事项见首页“操作说明→</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begin"/>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instrText xml:space="preserve"> HYPERLINK "https://sgccetp.com.cn/portal/" \l "/list/down/2022040178954615_4_2022040178960291/old/javascript:void(0)" </w:instrTex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separate"/>
      </w:r>
      <w:r>
        <w:rPr>
          <w:rFonts w:hint="eastAsia" w:cs="宋体"/>
          <w:b w:val="0"/>
          <w:color w:val="000000" w:themeColor="text1"/>
          <w:kern w:val="2"/>
          <w:sz w:val="21"/>
          <w:szCs w:val="22"/>
          <w:highlight w:val="none"/>
          <w:lang w:val="en-US" w:eastAsia="zh-CN" w:bidi="ar-SA"/>
          <w14:textFill>
            <w14:solidFill>
              <w14:schemeClr w14:val="tx1"/>
            </w14:solidFill>
          </w14:textFill>
        </w:rPr>
        <w:t>ECP2.0（电工交易专区）</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(电工交易专区)供应商投标工具U+操作手册(轻量化采购)</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end"/>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“或“</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begin"/>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instrText xml:space="preserve"> HYPERLINK "https://sgccetp.com.cn/portal/" \l "/list/down/2022040178954615_4_2022040178960291/old/javascript:void(0)" </w:instrTex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separate"/>
      </w:r>
      <w:r>
        <w:rPr>
          <w:rFonts w:hint="eastAsia" w:cs="宋体"/>
          <w:b w:val="0"/>
          <w:color w:val="000000" w:themeColor="text1"/>
          <w:kern w:val="2"/>
          <w:sz w:val="21"/>
          <w:szCs w:val="22"/>
          <w:highlight w:val="none"/>
          <w:lang w:val="en-US" w:eastAsia="zh-CN" w:bidi="ar-SA"/>
          <w14:textFill>
            <w14:solidFill>
              <w14:schemeClr w14:val="tx1"/>
            </w14:solidFill>
          </w14:textFill>
        </w:rPr>
        <w:t>ECP2.0（电工交易专区）</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（电工交易专区）供应商投标操作视频一</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fldChar w:fldCharType="end"/>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、二”。投标工具操作问题联系采购人电子商务平台-电工交易专区支持服务电话：010-63411000。使用投标工具电脑配置要求：内存大于8GB，64位操作系统。</w:t>
      </w:r>
    </w:p>
    <w:p>
      <w:pPr>
        <w:tabs>
          <w:tab w:val="left" w:pos="1134"/>
        </w:tabs>
        <w:adjustRightInd w:val="0"/>
        <w:snapToGrid w:val="0"/>
        <w:spacing w:beforeLines="0" w:afterLines="0" w:line="400" w:lineRule="exact"/>
        <w:ind w:firstLine="630" w:firstLineChars="3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4.4注意事项</w:t>
      </w:r>
    </w:p>
    <w:p>
      <w:pPr>
        <w:adjustRightInd w:val="0"/>
        <w:snapToGrid w:val="0"/>
        <w:spacing w:before="240" w:beforeLines="100" w:after="120" w:afterLines="50"/>
        <w:outlineLvl w:val="1"/>
        <w:rPr>
          <w:rFonts w:hint="eastAsia" w:ascii="宋体" w:hAnsi="宋体" w:eastAsia="宋体" w:cs="宋体"/>
          <w:b/>
          <w:color w:val="000000" w:themeColor="text1"/>
          <w:sz w:val="24"/>
          <w:szCs w:val="22"/>
          <w:highlight w:val="none"/>
          <w14:textFill>
            <w14:solidFill>
              <w14:schemeClr w14:val="tx1"/>
            </w14:solidFill>
          </w14:textFill>
        </w:rPr>
      </w:pPr>
      <w:bookmarkStart w:id="29" w:name="_bookmark6"/>
      <w:bookmarkEnd w:id="29"/>
      <w:bookmarkStart w:id="30" w:name="_Toc4187"/>
      <w:bookmarkStart w:id="31" w:name="_Toc9876"/>
      <w:bookmarkStart w:id="32" w:name="_Toc62222027"/>
      <w:bookmarkStart w:id="33" w:name="_Toc62221468"/>
      <w:bookmarkStart w:id="34" w:name="_Toc62221759"/>
      <w:bookmarkStart w:id="35" w:name="_Toc21329"/>
      <w:bookmarkStart w:id="36" w:name="_Toc27799"/>
      <w:bookmarkStart w:id="37" w:name="_Toc62222575"/>
      <w:bookmarkStart w:id="38" w:name="_Toc3269"/>
      <w:bookmarkStart w:id="39" w:name="_Toc2608"/>
      <w:bookmarkStart w:id="40" w:name="_Toc16643"/>
      <w:bookmarkStart w:id="41" w:name="_Toc1043"/>
      <w:bookmarkStart w:id="42" w:name="_Toc62549190"/>
      <w:bookmarkStart w:id="43" w:name="_Toc62549134"/>
      <w:bookmarkStart w:id="44" w:name="_Toc1152"/>
      <w:bookmarkStart w:id="45" w:name="_Toc28817"/>
      <w:r>
        <w:rPr>
          <w:rFonts w:hint="eastAsia" w:ascii="宋体" w:hAnsi="宋体" w:eastAsia="宋体" w:cs="宋体"/>
          <w:b/>
          <w:color w:val="000000" w:themeColor="text1"/>
          <w:sz w:val="24"/>
          <w:szCs w:val="22"/>
          <w:highlight w:val="none"/>
          <w14:textFill>
            <w14:solidFill>
              <w14:schemeClr w14:val="tx1"/>
            </w14:solidFill>
          </w14:textFill>
        </w:rPr>
        <w:t>5.</w:t>
      </w:r>
      <w:r>
        <w:rPr>
          <w:rFonts w:hint="eastAsia" w:ascii="宋体" w:hAnsi="宋体" w:eastAsia="宋体" w:cs="宋体"/>
          <w:b/>
          <w:color w:val="000000" w:themeColor="text1"/>
          <w:sz w:val="24"/>
          <w:szCs w:val="22"/>
          <w:highlight w:val="none"/>
          <w:lang w:eastAsia="zh-CN"/>
          <w14:textFill>
            <w14:solidFill>
              <w14:schemeClr w14:val="tx1"/>
            </w14:solidFill>
          </w14:textFill>
        </w:rPr>
        <w:t>应答文件</w:t>
      </w:r>
      <w:r>
        <w:rPr>
          <w:rFonts w:hint="eastAsia" w:ascii="宋体" w:hAnsi="宋体" w:eastAsia="宋体" w:cs="宋体"/>
          <w:b/>
          <w:color w:val="000000" w:themeColor="text1"/>
          <w:sz w:val="24"/>
          <w:szCs w:val="22"/>
          <w:highlight w:val="none"/>
          <w14:textFill>
            <w14:solidFill>
              <w14:schemeClr w14:val="tx1"/>
            </w14:solidFill>
          </w14:textFill>
        </w:rPr>
        <w:t>的</w:t>
      </w:r>
      <w:bookmarkEnd w:id="30"/>
      <w:bookmarkEnd w:id="31"/>
      <w:bookmarkEnd w:id="32"/>
      <w:bookmarkEnd w:id="33"/>
      <w:bookmarkEnd w:id="34"/>
      <w:bookmarkEnd w:id="35"/>
      <w:bookmarkEnd w:id="36"/>
      <w:bookmarkEnd w:id="37"/>
      <w:r>
        <w:rPr>
          <w:rFonts w:hint="eastAsia" w:ascii="宋体" w:hAnsi="宋体" w:eastAsia="宋体" w:cs="宋体"/>
          <w:b/>
          <w:color w:val="000000" w:themeColor="text1"/>
          <w:sz w:val="24"/>
          <w:szCs w:val="22"/>
          <w:highlight w:val="none"/>
          <w14:textFill>
            <w14:solidFill>
              <w14:schemeClr w14:val="tx1"/>
            </w14:solidFill>
          </w14:textFill>
        </w:rPr>
        <w:t>提交</w:t>
      </w:r>
      <w:bookmarkEnd w:id="38"/>
      <w:bookmarkEnd w:id="39"/>
      <w:bookmarkEnd w:id="40"/>
      <w:bookmarkEnd w:id="41"/>
      <w:bookmarkEnd w:id="42"/>
      <w:bookmarkEnd w:id="43"/>
      <w:bookmarkEnd w:id="44"/>
      <w:bookmarkEnd w:id="4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30" w:firstLineChars="300"/>
        <w:textAlignment w:val="auto"/>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pPr>
      <w:bookmarkStart w:id="46" w:name="_bookmark7"/>
      <w:bookmarkEnd w:id="46"/>
      <w:bookmarkStart w:id="47" w:name="_Toc673"/>
      <w:bookmarkStart w:id="48" w:name="_Toc62221760"/>
      <w:bookmarkStart w:id="49" w:name="_Toc62222028"/>
      <w:bookmarkStart w:id="50" w:name="_Toc62549191"/>
      <w:bookmarkStart w:id="51" w:name="_Toc4653"/>
      <w:bookmarkStart w:id="52" w:name="_Toc62549135"/>
      <w:bookmarkStart w:id="53" w:name="_Toc24960"/>
      <w:bookmarkStart w:id="54" w:name="_Toc3280"/>
      <w:bookmarkStart w:id="55" w:name="_Toc3709"/>
      <w:bookmarkStart w:id="56" w:name="_Toc1708"/>
      <w:bookmarkStart w:id="57" w:name="_Toc62221469"/>
      <w:bookmarkStart w:id="58" w:name="_Toc29315"/>
      <w:bookmarkStart w:id="59" w:name="_Toc19693"/>
      <w:bookmarkStart w:id="60" w:name="_Toc62222576"/>
      <w:bookmarkStart w:id="61" w:name="_Toc19827"/>
      <w:bookmarkStart w:id="62" w:name="_Toc13549"/>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5.1 应答文件提交的截止时间（投标截止时间，下同）为2024年</w:t>
      </w:r>
      <w:r>
        <w:rPr>
          <w:rFonts w:hint="eastAsia" w:cs="宋体"/>
          <w:b w:val="0"/>
          <w:color w:val="000000" w:themeColor="text1"/>
          <w:kern w:val="2"/>
          <w:sz w:val="21"/>
          <w:szCs w:val="22"/>
          <w:highlight w:val="none"/>
          <w:lang w:val="en-US" w:eastAsia="zh-CN" w:bidi="ar-SA"/>
          <w14:textFill>
            <w14:solidFill>
              <w14:schemeClr w14:val="tx1"/>
            </w14:solidFill>
          </w14:textFill>
        </w:rPr>
        <w:t>4</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月</w:t>
      </w:r>
      <w:r>
        <w:rPr>
          <w:rFonts w:hint="eastAsia" w:cs="宋体"/>
          <w:b w:val="0"/>
          <w:color w:val="000000" w:themeColor="text1"/>
          <w:kern w:val="2"/>
          <w:sz w:val="21"/>
          <w:szCs w:val="22"/>
          <w:highlight w:val="none"/>
          <w:lang w:val="en-US" w:eastAsia="zh-CN" w:bidi="ar-SA"/>
          <w14:textFill>
            <w14:solidFill>
              <w14:schemeClr w14:val="tx1"/>
            </w14:solidFill>
          </w14:textFill>
        </w:rPr>
        <w:t>28</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日10:00时。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2"/>
          <w:highlight w:val="none"/>
          <w:lang w:val="en-US" w:eastAsia="zh-CN" w:bidi="ar-SA"/>
          <w14:textFill>
            <w14:solidFill>
              <w14:schemeClr w14:val="tx1"/>
            </w14:solidFill>
          </w14:textFill>
        </w:rPr>
        <w:t>应答文件制作形式：</w:t>
      </w:r>
      <w:r>
        <w:rPr>
          <w:rFonts w:hint="eastAsia" w:ascii="宋体" w:hAnsi="宋体" w:eastAsia="宋体" w:cs="宋体"/>
          <w:b w:val="0"/>
          <w:color w:val="000000" w:themeColor="text1"/>
          <w:kern w:val="2"/>
          <w:sz w:val="21"/>
          <w:szCs w:val="22"/>
          <w:highlight w:val="none"/>
          <w:lang w:val="en-US" w:eastAsia="zh-CN" w:bidi="ar-SA"/>
          <w14:textFill>
            <w14:solidFill>
              <w14:schemeClr w14:val="tx1"/>
            </w14:solidFill>
          </w14:textFill>
        </w:rPr>
        <w:t>本招标批次仅接受电子应答文件，不接受纸质、光盘文件，不接受应答人到现场递交应答文件。所有电子应答文件均应保证内容一致性，均需提供PDF版。</w:t>
      </w:r>
    </w:p>
    <w:p>
      <w:pPr>
        <w:tabs>
          <w:tab w:val="left" w:pos="1134"/>
        </w:tabs>
        <w:adjustRightInd w:val="0"/>
        <w:snapToGrid w:val="0"/>
        <w:spacing w:beforeLines="0" w:afterLines="0" w:line="400" w:lineRule="exact"/>
        <w:ind w:firstLine="422"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b/>
          <w:bCs/>
          <w:color w:val="000000" w:themeColor="text1"/>
          <w:sz w:val="21"/>
          <w:szCs w:val="22"/>
          <w:highlight w:val="none"/>
          <w:lang w:val="en-US" w:eastAsia="zh-CN"/>
          <w14:textFill>
            <w14:solidFill>
              <w14:schemeClr w14:val="tx1"/>
            </w14:solidFill>
          </w14:textFill>
        </w:rPr>
        <w:t>应答文件</w:t>
      </w:r>
      <w:r>
        <w:rPr>
          <w:rFonts w:hint="eastAsia" w:ascii="宋体" w:hAnsi="宋体" w:eastAsia="宋体" w:cs="宋体"/>
          <w:b/>
          <w:bCs/>
          <w:color w:val="000000" w:themeColor="text1"/>
          <w:sz w:val="21"/>
          <w:szCs w:val="22"/>
          <w:highlight w:val="none"/>
          <w14:textFill>
            <w14:solidFill>
              <w14:schemeClr w14:val="tx1"/>
            </w14:solidFill>
          </w14:textFill>
        </w:rPr>
        <w:t>提交</w:t>
      </w:r>
      <w:r>
        <w:rPr>
          <w:rFonts w:hint="eastAsia" w:ascii="宋体" w:hAnsi="宋体" w:eastAsia="宋体" w:cs="宋体"/>
          <w:b/>
          <w:bCs/>
          <w:color w:val="000000" w:themeColor="text1"/>
          <w:sz w:val="21"/>
          <w:szCs w:val="22"/>
          <w:highlight w:val="none"/>
          <w:lang w:eastAsia="zh-CN"/>
          <w14:textFill>
            <w14:solidFill>
              <w14:schemeClr w14:val="tx1"/>
            </w14:solidFill>
          </w14:textFill>
        </w:rPr>
        <w:t>（</w:t>
      </w:r>
      <w:r>
        <w:rPr>
          <w:rFonts w:hint="eastAsia" w:ascii="宋体" w:hAnsi="宋体" w:eastAsia="宋体" w:cs="宋体"/>
          <w:b/>
          <w:bCs/>
          <w:color w:val="000000" w:themeColor="text1"/>
          <w:sz w:val="21"/>
          <w:szCs w:val="22"/>
          <w:highlight w:val="none"/>
          <w:lang w:val="en-US" w:eastAsia="zh-CN"/>
          <w14:textFill>
            <w14:solidFill>
              <w14:schemeClr w14:val="tx1"/>
            </w14:solidFill>
          </w14:textFill>
        </w:rPr>
        <w:t>递交）</w:t>
      </w:r>
      <w:r>
        <w:rPr>
          <w:rFonts w:hint="eastAsia" w:ascii="宋体" w:hAnsi="宋体" w:eastAsia="宋体" w:cs="宋体"/>
          <w:b/>
          <w:bCs/>
          <w:color w:val="000000" w:themeColor="text1"/>
          <w:sz w:val="21"/>
          <w:szCs w:val="22"/>
          <w:highlight w:val="none"/>
          <w14:textFill>
            <w14:solidFill>
              <w14:schemeClr w14:val="tx1"/>
            </w14:solidFill>
          </w14:textFill>
        </w:rPr>
        <w:t>时间：</w:t>
      </w:r>
      <w:r>
        <w:rPr>
          <w:rFonts w:hint="eastAsia" w:ascii="宋体" w:hAnsi="宋体" w:eastAsia="宋体" w:cs="宋体"/>
          <w:color w:val="000000" w:themeColor="text1"/>
          <w:sz w:val="21"/>
          <w:szCs w:val="22"/>
          <w:highlight w:val="none"/>
          <w:lang w:val="en-US" w:eastAsia="zh-CN"/>
          <w14:textFill>
            <w14:solidFill>
              <w14:schemeClr w14:val="tx1"/>
            </w14:solidFill>
          </w14:textFill>
        </w:rPr>
        <w:t>所有应答文件应当在投标截止时间前提交（递交）采购人。</w:t>
      </w:r>
    </w:p>
    <w:p>
      <w:pPr>
        <w:tabs>
          <w:tab w:val="left" w:pos="1134"/>
        </w:tabs>
        <w:adjustRightInd w:val="0"/>
        <w:snapToGrid w:val="0"/>
        <w:spacing w:beforeLines="0" w:afterLines="0" w:line="400" w:lineRule="exact"/>
        <w:ind w:firstLine="422"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b/>
          <w:bCs/>
          <w:color w:val="000000" w:themeColor="text1"/>
          <w:sz w:val="21"/>
          <w:szCs w:val="22"/>
          <w:highlight w:val="none"/>
          <w:lang w:val="en-US" w:eastAsia="zh-CN"/>
          <w14:textFill>
            <w14:solidFill>
              <w14:schemeClr w14:val="tx1"/>
            </w14:solidFill>
          </w14:textFill>
        </w:rPr>
        <w:t>应答文件</w:t>
      </w:r>
      <w:r>
        <w:rPr>
          <w:rFonts w:hint="eastAsia" w:ascii="宋体" w:hAnsi="宋体" w:eastAsia="宋体" w:cs="宋体"/>
          <w:b/>
          <w:bCs/>
          <w:color w:val="000000" w:themeColor="text1"/>
          <w:sz w:val="21"/>
          <w:szCs w:val="22"/>
          <w:highlight w:val="none"/>
          <w14:textFill>
            <w14:solidFill>
              <w14:schemeClr w14:val="tx1"/>
            </w14:solidFill>
          </w14:textFill>
        </w:rPr>
        <w:t>提交</w:t>
      </w:r>
      <w:r>
        <w:rPr>
          <w:rFonts w:hint="eastAsia" w:ascii="宋体" w:hAnsi="宋体" w:eastAsia="宋体" w:cs="宋体"/>
          <w:b/>
          <w:bCs/>
          <w:color w:val="000000" w:themeColor="text1"/>
          <w:sz w:val="21"/>
          <w:szCs w:val="22"/>
          <w:highlight w:val="none"/>
          <w:lang w:eastAsia="zh-CN"/>
          <w14:textFill>
            <w14:solidFill>
              <w14:schemeClr w14:val="tx1"/>
            </w14:solidFill>
          </w14:textFill>
        </w:rPr>
        <w:t>（</w:t>
      </w:r>
      <w:r>
        <w:rPr>
          <w:rFonts w:hint="eastAsia" w:ascii="宋体" w:hAnsi="宋体" w:eastAsia="宋体" w:cs="宋体"/>
          <w:b/>
          <w:bCs/>
          <w:color w:val="000000" w:themeColor="text1"/>
          <w:sz w:val="21"/>
          <w:szCs w:val="22"/>
          <w:highlight w:val="none"/>
          <w:lang w:val="en-US" w:eastAsia="zh-CN"/>
          <w14:textFill>
            <w14:solidFill>
              <w14:schemeClr w14:val="tx1"/>
            </w14:solidFill>
          </w14:textFill>
        </w:rPr>
        <w:t>递交）地点：</w:t>
      </w:r>
      <w:r>
        <w:rPr>
          <w:rFonts w:hint="eastAsia" w:ascii="宋体" w:hAnsi="宋体" w:eastAsia="宋体" w:cs="宋体"/>
          <w:color w:val="000000" w:themeColor="text1"/>
          <w:sz w:val="21"/>
          <w:szCs w:val="22"/>
          <w:highlight w:val="none"/>
          <w14:textFill>
            <w14:solidFill>
              <w14:schemeClr w14:val="tx1"/>
            </w14:solidFill>
          </w14:textFill>
        </w:rPr>
        <w:t>所有</w:t>
      </w: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应当提交</w:t>
      </w:r>
      <w:r>
        <w:rPr>
          <w:rFonts w:hint="eastAsia" w:ascii="宋体" w:hAnsi="宋体" w:eastAsia="宋体" w:cs="宋体"/>
          <w:color w:val="000000" w:themeColor="text1"/>
          <w:sz w:val="21"/>
          <w:szCs w:val="22"/>
          <w:highlight w:val="none"/>
          <w:lang w:val="en-US" w:eastAsia="zh-CN"/>
          <w14:textFill>
            <w14:solidFill>
              <w14:schemeClr w14:val="tx1"/>
            </w14:solidFill>
          </w14:textFill>
        </w:rPr>
        <w:t>至采购人</w:t>
      </w:r>
      <w:r>
        <w:rPr>
          <w:rFonts w:hint="eastAsia" w:ascii="宋体" w:hAnsi="宋体" w:eastAsia="宋体" w:cs="宋体"/>
          <w:color w:val="000000" w:themeColor="text1"/>
          <w:sz w:val="21"/>
          <w:szCs w:val="22"/>
          <w:highlight w:val="none"/>
          <w14:textFill>
            <w14:solidFill>
              <w14:schemeClr w14:val="tx1"/>
            </w14:solidFill>
          </w14:textFill>
        </w:rPr>
        <w:t>招投标交易平台信息系统（</w:t>
      </w:r>
      <w:r>
        <w:rPr>
          <w:rFonts w:hint="eastAsia" w:ascii="宋体" w:hAnsi="宋体" w:eastAsia="宋体" w:cs="宋体"/>
          <w:color w:val="000000" w:themeColor="text1"/>
          <w:sz w:val="21"/>
          <w:szCs w:val="22"/>
          <w:highlight w:val="none"/>
          <w:lang w:eastAsia="zh-CN"/>
          <w14:textFill>
            <w14:solidFill>
              <w14:schemeClr w14:val="tx1"/>
            </w14:solidFill>
          </w14:textFill>
        </w:rPr>
        <w:t>国家电网有限公司电子商务平台</w:t>
      </w:r>
      <w:r>
        <w:rPr>
          <w:rFonts w:hint="eastAsia" w:ascii="宋体" w:hAnsi="宋体" w:eastAsia="宋体" w:cs="宋体"/>
          <w:color w:val="000000" w:themeColor="text1"/>
          <w:sz w:val="21"/>
          <w:szCs w:val="22"/>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招标代理公司电子邮箱、上传招标代理机构网盘（链接:xxxxx）</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1）采购人</w:t>
      </w:r>
      <w:r>
        <w:rPr>
          <w:rFonts w:hint="eastAsia" w:ascii="宋体" w:hAnsi="宋体" w:eastAsia="宋体" w:cs="宋体"/>
          <w:color w:val="000000" w:themeColor="text1"/>
          <w:sz w:val="21"/>
          <w:szCs w:val="22"/>
          <w:highlight w:val="none"/>
          <w14:textFill>
            <w14:solidFill>
              <w14:schemeClr w14:val="tx1"/>
            </w14:solidFill>
          </w14:textFill>
        </w:rPr>
        <w:t>招投标交易平台信息系统（</w:t>
      </w:r>
      <w:r>
        <w:rPr>
          <w:rFonts w:hint="eastAsia" w:ascii="宋体" w:hAnsi="宋体" w:eastAsia="宋体" w:cs="宋体"/>
          <w:color w:val="000000" w:themeColor="text1"/>
          <w:sz w:val="21"/>
          <w:szCs w:val="22"/>
          <w:highlight w:val="none"/>
          <w:lang w:eastAsia="zh-CN"/>
          <w14:textFill>
            <w14:solidFill>
              <w14:schemeClr w14:val="tx1"/>
            </w14:solidFill>
          </w14:textFill>
        </w:rPr>
        <w:t>国家电网有限公司电子商务平台</w:t>
      </w:r>
      <w:r>
        <w:rPr>
          <w:rFonts w:hint="eastAsia" w:ascii="宋体" w:hAnsi="宋体" w:eastAsia="宋体" w:cs="宋体"/>
          <w:color w:val="000000" w:themeColor="text1"/>
          <w:sz w:val="21"/>
          <w:szCs w:val="22"/>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-电子应答文件提交方式详见第五章应答文件格式。</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lang w:val="en-US" w:eastAsia="zh-CN"/>
          <w14:textFill>
            <w14:solidFill>
              <w14:schemeClr w14:val="tx1"/>
            </w14:solidFill>
          </w14:textFill>
        </w:rPr>
        <w:t>（2）招标代理公司电子邮箱加密应答文件发送要求：应答人按包为单位将开标、商务、技术应答文件进行加密压缩（自行设定四位数字的密码）发送至以下指定邮箱，（即一个包制作一个压缩包发送一封邮件），邮件名称及压缩包名称命名按下列格式：批次编号-分标名称-包号-应答人名称。（例：DKHBHDWZ2401-001-包1-应答人名称）。</w:t>
      </w:r>
    </w:p>
    <w:tbl>
      <w:tblPr>
        <w:tblStyle w:val="27"/>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767"/>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35" w:type="dxa"/>
            <w:vAlign w:val="center"/>
          </w:tcPr>
          <w:p>
            <w:pPr>
              <w:widowControl w:val="0"/>
              <w:adjustRightInd w:val="0"/>
              <w:spacing w:line="391" w:lineRule="exact"/>
              <w:ind w:firstLine="440" w:firstLineChars="20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分标编号</w:t>
            </w:r>
          </w:p>
        </w:tc>
        <w:tc>
          <w:tcPr>
            <w:tcW w:w="1767" w:type="dxa"/>
            <w:vAlign w:val="center"/>
          </w:tcPr>
          <w:p>
            <w:pPr>
              <w:widowControl w:val="0"/>
              <w:adjustRightInd w:val="0"/>
              <w:spacing w:line="391" w:lineRule="exact"/>
              <w:ind w:firstLine="440" w:firstLineChars="20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包数量（个）</w:t>
            </w:r>
          </w:p>
        </w:tc>
        <w:tc>
          <w:tcPr>
            <w:tcW w:w="4955" w:type="dxa"/>
            <w:vAlign w:val="center"/>
          </w:tcPr>
          <w:p>
            <w:pPr>
              <w:widowControl w:val="0"/>
              <w:adjustRightInd w:val="0"/>
              <w:spacing w:line="391" w:lineRule="exact"/>
              <w:ind w:firstLine="440" w:firstLineChars="20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电子版应答文件接收邮箱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1635" w:type="dxa"/>
            <w:vAlign w:val="center"/>
          </w:tcPr>
          <w:p>
            <w:pPr>
              <w:pStyle w:val="2"/>
              <w:widowControl w:val="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001</w:t>
            </w:r>
          </w:p>
        </w:tc>
        <w:tc>
          <w:tcPr>
            <w:tcW w:w="1767" w:type="dxa"/>
            <w:vAlign w:val="center"/>
          </w:tcPr>
          <w:p>
            <w:pPr>
              <w:pStyle w:val="2"/>
              <w:widowControl w:val="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共5个包</w:t>
            </w:r>
          </w:p>
        </w:tc>
        <w:tc>
          <w:tcPr>
            <w:tcW w:w="4955" w:type="dxa"/>
            <w:vAlign w:val="center"/>
          </w:tcPr>
          <w:p>
            <w:pPr>
              <w:pStyle w:val="2"/>
              <w:widowControl w:val="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联系人：董工</w:t>
            </w:r>
          </w:p>
          <w:p>
            <w:pPr>
              <w:pStyle w:val="2"/>
              <w:widowControl w:val="0"/>
              <w:jc w:val="both"/>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电话及邮箱：</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"mailto:0971-6076551/1285055416@qq.com" </w:instrText>
            </w:r>
            <w:r>
              <w:rPr>
                <w:rFonts w:hint="eastAsia" w:ascii="宋体" w:hAnsi="宋体" w:eastAsia="宋体" w:cs="宋体"/>
                <w:kern w:val="2"/>
                <w:sz w:val="21"/>
                <w:szCs w:val="24"/>
                <w:highlight w:val="none"/>
                <w:lang w:val="en-US" w:eastAsia="zh-CN" w:bidi="ar-SA"/>
              </w:rPr>
              <w:fldChar w:fldCharType="separate"/>
            </w:r>
            <w:r>
              <w:rPr>
                <w:rFonts w:hint="eastAsia" w:ascii="宋体" w:hAnsi="宋体" w:eastAsia="宋体" w:cs="宋体"/>
                <w:kern w:val="2"/>
                <w:sz w:val="21"/>
                <w:szCs w:val="24"/>
                <w:highlight w:val="none"/>
                <w:lang w:val="en-US" w:eastAsia="zh-CN" w:bidi="ar-SA"/>
              </w:rPr>
              <w:t>0971-6076556/2579356790@qq.com</w:t>
            </w:r>
            <w:r>
              <w:rPr>
                <w:rFonts w:hint="eastAsia" w:ascii="宋体" w:hAnsi="宋体" w:eastAsia="宋体" w:cs="宋体"/>
                <w:kern w:val="2"/>
                <w:sz w:val="21"/>
                <w:szCs w:val="24"/>
                <w:highlight w:val="none"/>
                <w:lang w:val="en-US" w:eastAsia="zh-CN" w:bidi="ar-SA"/>
              </w:rPr>
              <w:fldChar w:fldCharType="end"/>
            </w:r>
          </w:p>
          <w:p>
            <w:pPr>
              <w:pStyle w:val="2"/>
              <w:widowControl w:val="0"/>
              <w:ind w:firstLine="210" w:firstLineChars="100"/>
              <w:jc w:val="left"/>
              <w:rPr>
                <w:rFonts w:hint="default"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上传网址：http://DKzhaobiao.quickconnect.cn/sharing/0H3fqTmHa</w:t>
            </w:r>
          </w:p>
        </w:tc>
      </w:tr>
    </w:tbl>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提交截止时间</w:t>
      </w:r>
      <w:r>
        <w:rPr>
          <w:rFonts w:hint="eastAsia" w:ascii="宋体" w:hAnsi="宋体" w:eastAsia="宋体" w:cs="宋体"/>
          <w:color w:val="000000" w:themeColor="text1"/>
          <w:sz w:val="21"/>
          <w:szCs w:val="22"/>
          <w:highlight w:val="none"/>
          <w:lang w:eastAsia="zh-CN"/>
          <w14:textFill>
            <w14:solidFill>
              <w14:schemeClr w14:val="tx1"/>
            </w14:solidFill>
          </w14:textFill>
        </w:rPr>
        <w:t>后</w:t>
      </w:r>
      <w:r>
        <w:rPr>
          <w:rFonts w:hint="eastAsia" w:ascii="宋体" w:hAnsi="宋体" w:eastAsia="宋体" w:cs="宋体"/>
          <w:color w:val="000000" w:themeColor="text1"/>
          <w:sz w:val="21"/>
          <w:szCs w:val="22"/>
          <w:highlight w:val="none"/>
          <w:lang w:val="en-US" w:eastAsia="zh-CN"/>
          <w14:textFill>
            <w14:solidFill>
              <w14:schemeClr w14:val="tx1"/>
            </w14:solidFill>
          </w14:textFill>
        </w:rPr>
        <w:t>，将电子邮件解压密码发送招标代理机构电子邮箱，严禁提前发送。</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解压密码按下表制作：</w:t>
      </w:r>
    </w:p>
    <w:tbl>
      <w:tblPr>
        <w:tblStyle w:val="26"/>
        <w:tblW w:w="8213" w:type="dxa"/>
        <w:tblInd w:w="93" w:type="dxa"/>
        <w:tblLayout w:type="fixed"/>
        <w:tblCellMar>
          <w:top w:w="0" w:type="dxa"/>
          <w:left w:w="0" w:type="dxa"/>
          <w:bottom w:w="0" w:type="dxa"/>
          <w:right w:w="0" w:type="dxa"/>
        </w:tblCellMar>
      </w:tblPr>
      <w:tblGrid>
        <w:gridCol w:w="1352"/>
        <w:gridCol w:w="1812"/>
        <w:gridCol w:w="892"/>
        <w:gridCol w:w="1612"/>
        <w:gridCol w:w="2545"/>
      </w:tblGrid>
      <w:tr>
        <w:tblPrEx>
          <w:tblLayout w:type="fixed"/>
          <w:tblCellMar>
            <w:top w:w="0" w:type="dxa"/>
            <w:left w:w="0" w:type="dxa"/>
            <w:bottom w:w="0" w:type="dxa"/>
            <w:right w:w="0" w:type="dxa"/>
          </w:tblCellMar>
        </w:tblPrEx>
        <w:trPr>
          <w:trHeight w:val="270" w:hRule="atLeast"/>
        </w:trPr>
        <w:tc>
          <w:tcPr>
            <w:tcW w:w="13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名称</w:t>
            </w:r>
          </w:p>
        </w:tc>
        <w:tc>
          <w:tcPr>
            <w:tcW w:w="18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分标</w:t>
            </w:r>
            <w:r>
              <w:rPr>
                <w:rFonts w:hint="eastAsia" w:ascii="宋体" w:hAnsi="宋体" w:eastAsia="宋体" w:cs="宋体"/>
                <w:color w:val="000000" w:themeColor="text1"/>
                <w:sz w:val="21"/>
                <w:szCs w:val="22"/>
                <w:highlight w:val="none"/>
                <w:lang w:eastAsia="zh-CN"/>
                <w14:textFill>
                  <w14:solidFill>
                    <w14:schemeClr w14:val="tx1"/>
                  </w14:solidFill>
                </w14:textFill>
              </w:rPr>
              <w:t>编号</w:t>
            </w:r>
            <w:r>
              <w:rPr>
                <w:rFonts w:hint="eastAsia" w:ascii="宋体" w:hAnsi="宋体" w:eastAsia="宋体" w:cs="宋体"/>
                <w:color w:val="000000" w:themeColor="text1"/>
                <w:sz w:val="21"/>
                <w:szCs w:val="22"/>
                <w:highlight w:val="none"/>
                <w:lang w:val="en-US" w:eastAsia="zh-CN"/>
                <w14:textFill>
                  <w14:solidFill>
                    <w14:schemeClr w14:val="tx1"/>
                  </w14:solidFill>
                </w14:textFill>
              </w:rPr>
              <w:t>/</w:t>
            </w:r>
            <w:r>
              <w:rPr>
                <w:rFonts w:hint="eastAsia" w:ascii="宋体" w:hAnsi="宋体" w:eastAsia="宋体" w:cs="宋体"/>
                <w:color w:val="000000" w:themeColor="text1"/>
                <w:sz w:val="21"/>
                <w:szCs w:val="22"/>
                <w:highlight w:val="none"/>
                <w14:textFill>
                  <w14:solidFill>
                    <w14:schemeClr w14:val="tx1"/>
                  </w14:solidFill>
                </w14:textFill>
              </w:rPr>
              <w:t>名称</w:t>
            </w:r>
          </w:p>
        </w:tc>
        <w:tc>
          <w:tcPr>
            <w:tcW w:w="8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eastAsia="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包</w:t>
            </w:r>
            <w:r>
              <w:rPr>
                <w:rFonts w:hint="eastAsia" w:ascii="宋体" w:hAnsi="宋体" w:eastAsia="宋体" w:cs="宋体"/>
                <w:color w:val="000000" w:themeColor="text1"/>
                <w:sz w:val="21"/>
                <w:szCs w:val="22"/>
                <w:highlight w:val="none"/>
                <w:lang w:eastAsia="zh-CN"/>
                <w14:textFill>
                  <w14:solidFill>
                    <w14:schemeClr w14:val="tx1"/>
                  </w14:solidFill>
                </w14:textFill>
              </w:rPr>
              <w:t>号</w:t>
            </w:r>
          </w:p>
        </w:tc>
        <w:tc>
          <w:tcPr>
            <w:tcW w:w="1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发件邮箱</w:t>
            </w:r>
          </w:p>
        </w:tc>
        <w:tc>
          <w:tcPr>
            <w:tcW w:w="25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解压密码</w:t>
            </w:r>
          </w:p>
        </w:tc>
      </w:tr>
      <w:tr>
        <w:tblPrEx>
          <w:tblLayout w:type="fixed"/>
          <w:tblCellMar>
            <w:top w:w="0" w:type="dxa"/>
            <w:left w:w="0" w:type="dxa"/>
            <w:bottom w:w="0" w:type="dxa"/>
            <w:right w:w="0" w:type="dxa"/>
          </w:tblCellMar>
        </w:tblPrEx>
        <w:trPr>
          <w:trHeight w:val="270" w:hRule="atLeast"/>
        </w:trPr>
        <w:tc>
          <w:tcPr>
            <w:tcW w:w="135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p>
        </w:tc>
        <w:tc>
          <w:tcPr>
            <w:tcW w:w="1812"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p>
        </w:tc>
        <w:tc>
          <w:tcPr>
            <w:tcW w:w="892"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p>
        </w:tc>
        <w:tc>
          <w:tcPr>
            <w:tcW w:w="1612"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p>
        </w:tc>
        <w:tc>
          <w:tcPr>
            <w:tcW w:w="2545"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自行设定</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4位数字</w:t>
            </w:r>
            <w:r>
              <w:rPr>
                <w:rFonts w:hint="eastAsia" w:ascii="宋体" w:hAnsi="宋体" w:eastAsia="宋体" w:cs="宋体"/>
                <w:color w:val="000000" w:themeColor="text1"/>
                <w:sz w:val="21"/>
                <w:szCs w:val="22"/>
                <w:highlight w:val="none"/>
                <w:lang w:eastAsia="zh-CN"/>
                <w14:textFill>
                  <w14:solidFill>
                    <w14:schemeClr w14:val="tx1"/>
                  </w14:solidFill>
                </w14:textFill>
              </w:rPr>
              <w:t>）</w:t>
            </w:r>
          </w:p>
        </w:tc>
      </w:tr>
    </w:tbl>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lang w:val="en-US" w:eastAsia="zh-CN"/>
          <w14:textFill>
            <w14:solidFill>
              <w14:schemeClr w14:val="tx1"/>
            </w14:solidFill>
          </w14:textFill>
        </w:rPr>
        <w:t>（3）招标代理机构网盘应答文件命名格式：批次编号-分标名称-包号-应答人名称。（例：DKHBHDWZ2401-001-包1-应答人名称）。</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lang w:val="en-US" w:eastAsia="zh-CN"/>
          <w14:textFill>
            <w14:solidFill>
              <w14:schemeClr w14:val="tx1"/>
            </w14:solidFill>
          </w14:textFill>
        </w:rPr>
        <w:t>注：</w:t>
      </w:r>
      <w:r>
        <w:rPr>
          <w:rFonts w:hint="eastAsia" w:ascii="宋体" w:hAnsi="宋体" w:eastAsia="宋体" w:cs="宋体"/>
          <w:color w:val="000000" w:themeColor="text1"/>
          <w:sz w:val="21"/>
          <w:szCs w:val="22"/>
          <w:highlight w:val="none"/>
          <w14:textFill>
            <w14:solidFill>
              <w14:schemeClr w14:val="tx1"/>
            </w14:solidFill>
          </w14:textFill>
        </w:rPr>
        <w:t>为避免网络问题造成邮件发送</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上传</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14:textFill>
            <w14:solidFill>
              <w14:schemeClr w14:val="tx1"/>
            </w14:solidFill>
          </w14:textFill>
        </w:rPr>
        <w:t>超时或失败，建议</w:t>
      </w:r>
      <w:r>
        <w:rPr>
          <w:rFonts w:hint="eastAsia" w:ascii="宋体" w:hAnsi="宋体" w:eastAsia="宋体" w:cs="宋体"/>
          <w:color w:val="000000" w:themeColor="text1"/>
          <w:sz w:val="21"/>
          <w:szCs w:val="22"/>
          <w:highlight w:val="none"/>
          <w:lang w:val="en-US"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不要刻意卡时间发送</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上传</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14:textFill>
            <w14:solidFill>
              <w14:schemeClr w14:val="tx1"/>
            </w14:solidFill>
          </w14:textFill>
        </w:rPr>
        <w:t>，尽量提前发送邮件</w:t>
      </w:r>
      <w:r>
        <w:rPr>
          <w:rFonts w:hint="eastAsia" w:ascii="宋体" w:hAnsi="宋体" w:eastAsia="宋体" w:cs="宋体"/>
          <w:color w:val="000000" w:themeColor="text1"/>
          <w:sz w:val="21"/>
          <w:szCs w:val="22"/>
          <w:highlight w:val="none"/>
          <w:lang w:val="en-US" w:eastAsia="zh-CN"/>
          <w14:textFill>
            <w14:solidFill>
              <w14:schemeClr w14:val="tx1"/>
            </w14:solidFill>
          </w14:textFill>
        </w:rPr>
        <w:t>及上传网站</w:t>
      </w:r>
      <w:r>
        <w:rPr>
          <w:rFonts w:hint="eastAsia" w:ascii="宋体" w:hAnsi="宋体" w:eastAsia="宋体" w:cs="宋体"/>
          <w:color w:val="000000" w:themeColor="text1"/>
          <w:sz w:val="21"/>
          <w:szCs w:val="22"/>
          <w:highlight w:val="none"/>
          <w14:textFill>
            <w14:solidFill>
              <w14:schemeClr w14:val="tx1"/>
            </w14:solidFill>
          </w14:textFill>
        </w:rPr>
        <w:t>比较稳妥。逾期（以收件人收到邮件时间为准）或者未按要求发送至指定邮箱的</w:t>
      </w:r>
      <w:r>
        <w:rPr>
          <w:rFonts w:hint="eastAsia" w:ascii="宋体" w:hAnsi="宋体" w:eastAsia="宋体" w:cs="宋体"/>
          <w:color w:val="000000" w:themeColor="text1"/>
          <w:sz w:val="21"/>
          <w:szCs w:val="22"/>
          <w:highlight w:val="none"/>
          <w:lang w:val="en-US"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2"/>
          <w:highlight w:val="none"/>
          <w14:textFill>
            <w14:solidFill>
              <w14:schemeClr w14:val="tx1"/>
            </w14:solidFill>
          </w14:textFill>
        </w:rPr>
        <w:t>不予受理，因</w:t>
      </w:r>
      <w:r>
        <w:rPr>
          <w:rFonts w:hint="eastAsia" w:ascii="宋体" w:hAnsi="宋体" w:eastAsia="宋体" w:cs="宋体"/>
          <w:color w:val="000000" w:themeColor="text1"/>
          <w:sz w:val="21"/>
          <w:szCs w:val="22"/>
          <w:highlight w:val="none"/>
          <w:lang w:val="en-US"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提供的</w:t>
      </w:r>
      <w:r>
        <w:rPr>
          <w:rFonts w:hint="eastAsia" w:ascii="宋体" w:hAnsi="宋体" w:eastAsia="宋体" w:cs="宋体"/>
          <w:color w:val="000000" w:themeColor="text1"/>
          <w:sz w:val="21"/>
          <w:szCs w:val="22"/>
          <w:highlight w:val="none"/>
          <w:lang w:val="en-US"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解压密码错误或密码不全的</w:t>
      </w:r>
      <w:r>
        <w:rPr>
          <w:rFonts w:hint="eastAsia" w:ascii="宋体" w:hAnsi="宋体" w:eastAsia="宋体" w:cs="宋体"/>
          <w:color w:val="000000" w:themeColor="text1"/>
          <w:sz w:val="21"/>
          <w:szCs w:val="22"/>
          <w:highlight w:val="none"/>
          <w:lang w:val="en-US"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，按否决应答处理</w:t>
      </w:r>
      <w:r>
        <w:rPr>
          <w:rFonts w:hint="eastAsia" w:ascii="宋体" w:hAnsi="宋体" w:eastAsia="宋体" w:cs="宋体"/>
          <w:color w:val="000000" w:themeColor="text1"/>
          <w:sz w:val="21"/>
          <w:szCs w:val="22"/>
          <w:highlight w:val="none"/>
          <w:lang w:eastAsia="zh-CN"/>
          <w14:textFill>
            <w14:solidFill>
              <w14:schemeClr w14:val="tx1"/>
            </w14:solidFill>
          </w14:textFill>
        </w:rPr>
        <w:t>。</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5.2</w:t>
      </w:r>
      <w:r>
        <w:rPr>
          <w:rFonts w:hint="eastAsia" w:ascii="宋体" w:hAnsi="宋体" w:eastAsia="宋体" w:cs="宋体"/>
          <w:color w:val="000000" w:themeColor="text1"/>
          <w:sz w:val="21"/>
          <w:szCs w:val="22"/>
          <w:highlight w:val="none"/>
          <w:lang w:eastAsia="zh-CN"/>
          <w14:textFill>
            <w14:solidFill>
              <w14:schemeClr w14:val="tx1"/>
            </w14:solidFill>
          </w14:textFill>
        </w:rPr>
        <w:t>投标</w:t>
      </w:r>
      <w:r>
        <w:rPr>
          <w:rFonts w:hint="eastAsia" w:ascii="宋体" w:hAnsi="宋体" w:eastAsia="宋体" w:cs="宋体"/>
          <w:color w:val="000000" w:themeColor="text1"/>
          <w:sz w:val="21"/>
          <w:szCs w:val="22"/>
          <w:highlight w:val="none"/>
          <w14:textFill>
            <w14:solidFill>
              <w14:schemeClr w14:val="tx1"/>
            </w14:solidFill>
          </w14:textFill>
        </w:rPr>
        <w:t>截止时间之前未成功提交至</w:t>
      </w:r>
      <w:r>
        <w:rPr>
          <w:rFonts w:hint="eastAsia" w:ascii="宋体" w:hAnsi="宋体" w:eastAsia="宋体" w:cs="宋体"/>
          <w:color w:val="000000" w:themeColor="text1"/>
          <w:sz w:val="21"/>
          <w:szCs w:val="22"/>
          <w:highlight w:val="none"/>
          <w:lang w:eastAsia="zh-CN"/>
          <w14:textFill>
            <w14:solidFill>
              <w14:schemeClr w14:val="tx1"/>
            </w14:solidFill>
          </w14:textFill>
        </w:rPr>
        <w:t>采购人</w:t>
      </w:r>
      <w:r>
        <w:rPr>
          <w:rFonts w:hint="eastAsia" w:ascii="宋体" w:hAnsi="宋体" w:eastAsia="宋体" w:cs="宋体"/>
          <w:color w:val="000000" w:themeColor="text1"/>
          <w:sz w:val="21"/>
          <w:szCs w:val="22"/>
          <w:highlight w:val="none"/>
          <w14:textFill>
            <w14:solidFill>
              <w14:schemeClr w14:val="tx1"/>
            </w14:solidFill>
          </w14:textFill>
        </w:rPr>
        <w:t>招投标交易平台信息系统（</w:t>
      </w:r>
      <w:r>
        <w:rPr>
          <w:rFonts w:hint="eastAsia" w:ascii="宋体" w:hAnsi="宋体" w:eastAsia="宋体" w:cs="宋体"/>
          <w:color w:val="000000" w:themeColor="text1"/>
          <w:sz w:val="21"/>
          <w:szCs w:val="22"/>
          <w:highlight w:val="none"/>
          <w:lang w:eastAsia="zh-CN"/>
          <w14:textFill>
            <w14:solidFill>
              <w14:schemeClr w14:val="tx1"/>
            </w14:solidFill>
          </w14:textFill>
        </w:rPr>
        <w:t>国家电网有限公司电子商务平台</w:t>
      </w:r>
      <w:r>
        <w:rPr>
          <w:rFonts w:hint="eastAsia" w:ascii="宋体" w:hAnsi="宋体" w:eastAsia="宋体" w:cs="宋体"/>
          <w:color w:val="000000" w:themeColor="text1"/>
          <w:sz w:val="21"/>
          <w:szCs w:val="22"/>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招标代理公司电子邮箱</w:t>
      </w:r>
      <w:r>
        <w:rPr>
          <w:rFonts w:hint="eastAsia" w:ascii="宋体" w:hAnsi="宋体" w:eastAsia="宋体" w:cs="宋体"/>
          <w:color w:val="000000" w:themeColor="text1"/>
          <w:sz w:val="21"/>
          <w:szCs w:val="22"/>
          <w:highlight w:val="none"/>
          <w14:textFill>
            <w14:solidFill>
              <w14:schemeClr w14:val="tx1"/>
            </w14:solidFill>
          </w14:textFill>
        </w:rPr>
        <w:t>的电子</w:t>
      </w: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2"/>
          <w:highlight w:val="none"/>
          <w14:textFill>
            <w14:solidFill>
              <w14:schemeClr w14:val="tx1"/>
            </w14:solidFill>
          </w14:textFill>
        </w:rPr>
        <w:t>不予受理。不接受未按规定加密的</w:t>
      </w: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及</w:t>
      </w: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的修改文件。不接受邮寄、现场提交等电子提交方式以外的其他方式提交</w:t>
      </w: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及</w:t>
      </w:r>
      <w:r>
        <w:rPr>
          <w:rFonts w:hint="eastAsia" w:ascii="宋体" w:hAnsi="宋体" w:eastAsia="宋体" w:cs="宋体"/>
          <w:color w:val="000000" w:themeColor="text1"/>
          <w:sz w:val="21"/>
          <w:szCs w:val="22"/>
          <w:highlight w:val="none"/>
          <w:lang w:eastAsia="zh-CN"/>
          <w14:textFill>
            <w14:solidFill>
              <w14:schemeClr w14:val="tx1"/>
            </w14:solidFill>
          </w14:textFill>
        </w:rPr>
        <w:t>应答文件</w:t>
      </w:r>
      <w:r>
        <w:rPr>
          <w:rFonts w:hint="eastAsia" w:ascii="宋体" w:hAnsi="宋体" w:eastAsia="宋体" w:cs="宋体"/>
          <w:color w:val="000000" w:themeColor="text1"/>
          <w:sz w:val="21"/>
          <w:szCs w:val="22"/>
          <w:highlight w:val="none"/>
          <w14:textFill>
            <w14:solidFill>
              <w14:schemeClr w14:val="tx1"/>
            </w14:solidFill>
          </w14:textFill>
        </w:rPr>
        <w:t>的修改文件。</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5.3 未按</w:t>
      </w:r>
      <w:r>
        <w:rPr>
          <w:rFonts w:hint="eastAsia" w:ascii="宋体" w:hAnsi="宋体" w:eastAsia="宋体" w:cs="宋体"/>
          <w:color w:val="000000" w:themeColor="text1"/>
          <w:sz w:val="21"/>
          <w:szCs w:val="22"/>
          <w:highlight w:val="none"/>
          <w:lang w:eastAsia="zh-CN"/>
          <w14:textFill>
            <w14:solidFill>
              <w14:schemeClr w14:val="tx1"/>
            </w14:solidFill>
          </w14:textFill>
        </w:rPr>
        <w:t>招标</w:t>
      </w:r>
      <w:r>
        <w:rPr>
          <w:rFonts w:hint="eastAsia" w:ascii="宋体" w:hAnsi="宋体" w:eastAsia="宋体" w:cs="宋体"/>
          <w:color w:val="000000" w:themeColor="text1"/>
          <w:sz w:val="21"/>
          <w:szCs w:val="22"/>
          <w:highlight w:val="none"/>
          <w14:textFill>
            <w14:solidFill>
              <w14:schemeClr w14:val="tx1"/>
            </w14:solidFill>
          </w14:textFill>
        </w:rPr>
        <w:t>公告规定的时间和方式获取并下载</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的</w:t>
      </w:r>
      <w:r>
        <w:rPr>
          <w:rFonts w:hint="eastAsia" w:ascii="宋体" w:hAnsi="宋体" w:eastAsia="宋体" w:cs="宋体"/>
          <w:color w:val="000000" w:themeColor="text1"/>
          <w:sz w:val="21"/>
          <w:szCs w:val="22"/>
          <w:highlight w:val="none"/>
          <w:lang w:eastAsia="zh-CN"/>
          <w14:textFill>
            <w14:solidFill>
              <w14:schemeClr w14:val="tx1"/>
            </w14:solidFill>
          </w14:textFill>
        </w:rPr>
        <w:t>投标</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采购人</w:t>
      </w:r>
      <w:r>
        <w:rPr>
          <w:rFonts w:hint="eastAsia" w:ascii="宋体" w:hAnsi="宋体" w:eastAsia="宋体" w:cs="宋体"/>
          <w:color w:val="000000" w:themeColor="text1"/>
          <w:sz w:val="21"/>
          <w:szCs w:val="22"/>
          <w:highlight w:val="none"/>
          <w14:textFill>
            <w14:solidFill>
              <w14:schemeClr w14:val="tx1"/>
            </w14:solidFill>
          </w14:textFill>
        </w:rPr>
        <w:t>将不予受理</w:t>
      </w:r>
      <w:r>
        <w:rPr>
          <w:rFonts w:hint="eastAsia" w:ascii="宋体" w:hAnsi="宋体" w:eastAsia="宋体" w:cs="宋体"/>
          <w:color w:val="000000" w:themeColor="text1"/>
          <w:sz w:val="21"/>
          <w:szCs w:val="22"/>
          <w:highlight w:val="none"/>
          <w:lang w:val="zh-CN"/>
          <w14:textFill>
            <w14:solidFill>
              <w14:schemeClr w14:val="tx1"/>
            </w14:solidFill>
          </w14:textFill>
        </w:rPr>
        <w:t>。</w:t>
      </w:r>
    </w:p>
    <w:p>
      <w:pPr>
        <w:adjustRightInd w:val="0"/>
        <w:snapToGrid w:val="0"/>
        <w:spacing w:beforeLines="100" w:afterLines="50" w:line="400" w:lineRule="exact"/>
        <w:outlineLvl w:val="1"/>
        <w:rPr>
          <w:rFonts w:hint="eastAsia" w:ascii="宋体" w:hAnsi="宋体" w:eastAsia="宋体" w:cs="宋体"/>
          <w:b/>
          <w:color w:val="000000" w:themeColor="text1"/>
          <w:sz w:val="24"/>
          <w:highlight w:val="none"/>
          <w14:textFill>
            <w14:solidFill>
              <w14:schemeClr w14:val="tx1"/>
            </w14:solidFill>
          </w14:textFill>
        </w:rPr>
      </w:pPr>
      <w:bookmarkStart w:id="63" w:name="_Toc389718328"/>
      <w:bookmarkStart w:id="64" w:name="_Toc389216457"/>
      <w:bookmarkStart w:id="65" w:name="_Toc390063261"/>
      <w:bookmarkStart w:id="66" w:name="_Toc390063405"/>
      <w:r>
        <w:rPr>
          <w:rFonts w:hint="eastAsia" w:ascii="宋体" w:hAnsi="宋体" w:eastAsia="宋体" w:cs="宋体"/>
          <w:b/>
          <w:color w:val="000000" w:themeColor="text1"/>
          <w:sz w:val="24"/>
          <w:highlight w:val="none"/>
          <w14:textFill>
            <w14:solidFill>
              <w14:schemeClr w14:val="tx1"/>
            </w14:solidFill>
          </w14:textFill>
        </w:rPr>
        <w:t>6</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开</w:t>
      </w:r>
      <w:r>
        <w:rPr>
          <w:rFonts w:hint="eastAsia" w:ascii="宋体" w:hAnsi="宋体" w:eastAsia="宋体" w:cs="宋体"/>
          <w:b/>
          <w:color w:val="000000" w:themeColor="text1"/>
          <w:sz w:val="24"/>
          <w:highlight w:val="none"/>
          <w:lang w:eastAsia="zh-CN"/>
          <w14:textFill>
            <w14:solidFill>
              <w14:schemeClr w14:val="tx1"/>
            </w14:solidFill>
          </w14:textFill>
        </w:rPr>
        <w:t>封</w:t>
      </w:r>
      <w:r>
        <w:rPr>
          <w:rFonts w:hint="eastAsia" w:ascii="宋体" w:hAnsi="宋体" w:eastAsia="宋体" w:cs="宋体"/>
          <w:b/>
          <w:color w:val="000000" w:themeColor="text1"/>
          <w:sz w:val="24"/>
          <w:highlight w:val="none"/>
          <w14:textFill>
            <w14:solidFill>
              <w14:schemeClr w14:val="tx1"/>
            </w14:solidFill>
          </w14:textFill>
        </w:rPr>
        <w:t>时间及地点</w:t>
      </w:r>
      <w:bookmarkEnd w:id="63"/>
      <w:bookmarkEnd w:id="64"/>
      <w:bookmarkEnd w:id="65"/>
      <w:bookmarkEnd w:id="66"/>
    </w:p>
    <w:p>
      <w:pPr>
        <w:shd w:val="clear"/>
        <w:adjustRightInd w:val="0"/>
        <w:snapToGrid w:val="0"/>
        <w:spacing w:line="400" w:lineRule="exact"/>
        <w:ind w:firstLine="440" w:firstLineChars="200"/>
        <w:outlineLvl w:val="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6.1开标时间为：2024年4月28日10时00分（北京时间），开标方式为：电子商务平台电工交易专区网上开标。</w:t>
      </w:r>
    </w:p>
    <w:p>
      <w:pPr>
        <w:shd w:val="clear"/>
        <w:adjustRightInd w:val="0"/>
        <w:snapToGrid w:val="0"/>
        <w:spacing w:line="400" w:lineRule="exact"/>
        <w:ind w:firstLine="440" w:firstLineChars="200"/>
        <w:outlineLvl w:val="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6.2应答人在投标截止时间前完成“国家电网公司新一代电子商务平台电工交易专区”上的报价。登录“国家电网公司新一代电子商务平台电工交易专区”下载SGCC文件，并通过供应商投标工具在截止时间前完成报价（未完成上述投标工作的本次投标失败，后果由潜在应答人自行承担）。</w:t>
      </w:r>
    </w:p>
    <w:p>
      <w:pPr>
        <w:shd w:val="clear" w:color="auto" w:fill="auto"/>
        <w:adjustRightInd w:val="0"/>
        <w:snapToGrid w:val="0"/>
        <w:spacing w:line="400" w:lineRule="exact"/>
        <w:ind w:firstLine="440" w:firstLineChars="200"/>
        <w:outlineLvl w:val="2"/>
        <w:rPr>
          <w:rFonts w:hint="eastAsia"/>
          <w:highlight w:val="none"/>
          <w:lang w:val="en-US" w:eastAsia="zh-CN"/>
        </w:rPr>
      </w:pPr>
      <w:r>
        <w:rPr>
          <w:rFonts w:hint="eastAsia" w:ascii="宋体" w:hAnsi="宋体" w:cs="宋体"/>
          <w:b w:val="0"/>
          <w:bCs w:val="0"/>
          <w:color w:val="000000"/>
          <w:highlight w:val="none"/>
          <w:lang w:val="en-US" w:eastAsia="zh-CN"/>
        </w:rPr>
        <w:t>6.3本次采购承包（服务）商需进行多轮次报价，报价时登录“国家电网公司新一代电子商务平台电工交易专区”下载SGCC文件，并通过供应商应答工具在截止时间前完成多轮及最终报价</w:t>
      </w:r>
      <w:r>
        <w:rPr>
          <w:rFonts w:hint="eastAsia" w:ascii="宋体" w:hAnsi="宋体" w:cs="宋体"/>
          <w:b/>
          <w:bCs/>
          <w:color w:val="000000"/>
          <w:highlight w:val="none"/>
          <w:lang w:val="en-US" w:eastAsia="zh-CN"/>
        </w:rPr>
        <w:t>（具体详见采购文件第二章应答人须知前附表附件二“谈判和再报价流程”）。</w:t>
      </w:r>
    </w:p>
    <w:p>
      <w:pPr>
        <w:shd w:val="clear"/>
        <w:adjustRightInd w:val="0"/>
        <w:snapToGrid w:val="0"/>
        <w:spacing w:line="400" w:lineRule="exact"/>
        <w:ind w:firstLine="440" w:firstLineChars="200"/>
        <w:outlineLvl w:val="2"/>
        <w:rPr>
          <w:rFonts w:hint="eastAsia" w:ascii="宋体" w:hAnsi="宋体" w:eastAsia="宋体" w:cs="宋体"/>
          <w:highlight w:val="none"/>
        </w:rPr>
      </w:pPr>
      <w:r>
        <w:rPr>
          <w:rFonts w:hint="eastAsia" w:ascii="宋体" w:hAnsi="宋体" w:eastAsia="宋体" w:cs="宋体"/>
          <w:color w:val="000000" w:themeColor="text1"/>
          <w:highlight w:val="none"/>
          <w:lang w:val="en-US" w:eastAsia="zh-CN"/>
          <w14:textFill>
            <w14:solidFill>
              <w14:schemeClr w14:val="tx1"/>
            </w14:solidFill>
          </w14:textFill>
        </w:rPr>
        <w:t>如应答人所投标包有子包（分项报价表），必须将“分项报价表”上传至“国家电网公司新一代电子商务平台电工交易专区”（电子签章版），未上传分项报价表的视为无效报价。</w:t>
      </w:r>
    </w:p>
    <w:p>
      <w:pPr>
        <w:spacing w:before="240" w:beforeLines="100" w:after="120" w:afterLines="50"/>
        <w:outlineLvl w:val="1"/>
        <w:rPr>
          <w:rFonts w:hint="eastAsia" w:ascii="宋体" w:hAnsi="宋体" w:eastAsia="宋体" w:cs="宋体"/>
          <w:b/>
          <w:color w:val="000000" w:themeColor="text1"/>
          <w:sz w:val="24"/>
          <w:szCs w:val="22"/>
          <w:highlight w:val="none"/>
          <w14:textFill>
            <w14:solidFill>
              <w14:schemeClr w14:val="tx1"/>
            </w14:solidFill>
          </w14:textFill>
        </w:rPr>
      </w:pPr>
      <w:r>
        <w:rPr>
          <w:rFonts w:hint="eastAsia" w:ascii="宋体" w:hAnsi="宋体" w:eastAsia="宋体" w:cs="宋体"/>
          <w:b/>
          <w:color w:val="000000" w:themeColor="text1"/>
          <w:sz w:val="24"/>
          <w:szCs w:val="22"/>
          <w:highlight w:val="none"/>
          <w:lang w:val="en-US" w:eastAsia="zh-CN"/>
          <w14:textFill>
            <w14:solidFill>
              <w14:schemeClr w14:val="tx1"/>
            </w14:solidFill>
          </w14:textFill>
        </w:rPr>
        <w:t>7</w:t>
      </w:r>
      <w:r>
        <w:rPr>
          <w:rFonts w:hint="eastAsia" w:ascii="宋体" w:hAnsi="宋体" w:eastAsia="宋体" w:cs="宋体"/>
          <w:b/>
          <w:color w:val="000000" w:themeColor="text1"/>
          <w:sz w:val="24"/>
          <w:szCs w:val="22"/>
          <w:highlight w:val="none"/>
          <w14:textFill>
            <w14:solidFill>
              <w14:schemeClr w14:val="tx1"/>
            </w14:solidFill>
          </w14:textFill>
        </w:rPr>
        <w:t>.发布公告的媒介</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bookmarkStart w:id="67" w:name="_bookmark8"/>
      <w:bookmarkEnd w:id="67"/>
      <w:bookmarkStart w:id="68" w:name="_Toc62221470"/>
      <w:bookmarkStart w:id="69" w:name="_Toc811"/>
      <w:bookmarkStart w:id="70" w:name="_Toc62549136"/>
      <w:bookmarkStart w:id="71" w:name="_Toc28144"/>
      <w:bookmarkStart w:id="72" w:name="_Toc16274"/>
      <w:bookmarkStart w:id="73" w:name="_Toc27595"/>
      <w:bookmarkStart w:id="74" w:name="_Toc17309"/>
      <w:bookmarkStart w:id="75" w:name="_Toc2902"/>
      <w:bookmarkStart w:id="76" w:name="_Toc62221761"/>
      <w:bookmarkStart w:id="77" w:name="_Toc2579"/>
      <w:bookmarkStart w:id="78" w:name="_Toc30950"/>
      <w:bookmarkStart w:id="79" w:name="_Toc22190"/>
      <w:bookmarkStart w:id="80" w:name="_Toc28489"/>
      <w:bookmarkStart w:id="81" w:name="_Toc62549192"/>
      <w:bookmarkStart w:id="82" w:name="_Toc62222029"/>
      <w:bookmarkStart w:id="83" w:name="_Toc62222577"/>
      <w:r>
        <w:rPr>
          <w:rFonts w:hint="eastAsia" w:ascii="宋体" w:hAnsi="宋体" w:eastAsia="宋体" w:cs="宋体"/>
          <w:color w:val="000000" w:themeColor="text1"/>
          <w:sz w:val="21"/>
          <w:szCs w:val="22"/>
          <w:highlight w:val="none"/>
          <w14:textFill>
            <w14:solidFill>
              <w14:schemeClr w14:val="tx1"/>
            </w14:solidFill>
          </w14:textFill>
        </w:rPr>
        <w:t>本次招标采取公开招标方式，招标代理机构在</w:t>
      </w:r>
      <w:r>
        <w:rPr>
          <w:rFonts w:hint="eastAsia" w:ascii="宋体" w:hAnsi="宋体" w:eastAsia="宋体" w:cs="宋体"/>
          <w:color w:val="000000" w:themeColor="text1"/>
          <w:sz w:val="21"/>
          <w:szCs w:val="22"/>
          <w:highlight w:val="none"/>
          <w:lang w:eastAsia="zh-CN"/>
          <w14:textFill>
            <w14:solidFill>
              <w14:schemeClr w14:val="tx1"/>
            </w14:solidFill>
          </w14:textFill>
        </w:rPr>
        <w:t>下列网站</w:t>
      </w:r>
      <w:r>
        <w:rPr>
          <w:rFonts w:hint="eastAsia" w:ascii="宋体" w:hAnsi="宋体" w:eastAsia="宋体" w:cs="宋体"/>
          <w:color w:val="000000" w:themeColor="text1"/>
          <w:sz w:val="21"/>
          <w:szCs w:val="22"/>
          <w:highlight w:val="none"/>
          <w14:textFill>
            <w14:solidFill>
              <w14:schemeClr w14:val="tx1"/>
            </w14:solidFill>
          </w14:textFill>
        </w:rPr>
        <w:t>上发布招标公告，招标公告将明确对潜在</w:t>
      </w:r>
      <w:r>
        <w:rPr>
          <w:rFonts w:hint="eastAsia" w:ascii="宋体" w:hAnsi="宋体" w:eastAsia="宋体" w:cs="宋体"/>
          <w:color w:val="000000" w:themeColor="text1"/>
          <w:sz w:val="21"/>
          <w:szCs w:val="22"/>
          <w:highlight w:val="none"/>
          <w:lang w:eastAsia="zh-CN"/>
          <w14:textFill>
            <w14:solidFill>
              <w14:schemeClr w14:val="tx1"/>
            </w14:solidFill>
          </w14:textFill>
        </w:rPr>
        <w:t>应答人</w:t>
      </w:r>
      <w:r>
        <w:rPr>
          <w:rFonts w:hint="eastAsia" w:ascii="宋体" w:hAnsi="宋体" w:eastAsia="宋体" w:cs="宋体"/>
          <w:color w:val="000000" w:themeColor="text1"/>
          <w:sz w:val="21"/>
          <w:szCs w:val="22"/>
          <w:highlight w:val="none"/>
          <w14:textFill>
            <w14:solidFill>
              <w14:schemeClr w14:val="tx1"/>
            </w14:solidFill>
          </w14:textFill>
        </w:rPr>
        <w:t>的资格要求、发售</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的日期和地点、投标、开标等事宜</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eastAsia="zh-CN"/>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“中国招标投标公共服务平台”（www.cebpubservice.com）</w:t>
      </w:r>
      <w:bookmarkStart w:id="84" w:name="_Hlt507747549"/>
      <w:bookmarkEnd w:id="84"/>
      <w:r>
        <w:rPr>
          <w:rFonts w:hint="eastAsia" w:ascii="宋体" w:hAnsi="宋体" w:eastAsia="宋体" w:cs="宋体"/>
          <w:color w:val="000000" w:themeColor="text1"/>
          <w:sz w:val="21"/>
          <w:szCs w:val="22"/>
          <w:highlight w:val="none"/>
          <w:lang w:eastAsia="zh-CN"/>
          <w14:textFill>
            <w14:solidFill>
              <w14:schemeClr w14:val="tx1"/>
            </w14:solidFill>
          </w14:textFill>
        </w:rPr>
        <w:t>；</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eastAsia="zh-CN"/>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“青海项目信息网”（www.qhei.net.cn）。</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国网公司</w:t>
      </w:r>
      <w:r>
        <w:rPr>
          <w:rFonts w:hint="eastAsia" w:ascii="宋体" w:hAnsi="宋体" w:eastAsia="宋体" w:cs="宋体"/>
          <w:color w:val="000000" w:themeColor="text1"/>
          <w:sz w:val="21"/>
          <w:szCs w:val="22"/>
          <w:highlight w:val="none"/>
          <w:lang w:eastAsia="zh-CN"/>
          <w14:textFill>
            <w14:solidFill>
              <w14:schemeClr w14:val="tx1"/>
            </w14:solidFill>
          </w14:textFill>
        </w:rPr>
        <w:t>电子商务平台-电工交易专区</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https://sgccetp.com.cn</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w:t>
      </w:r>
    </w:p>
    <w:p>
      <w:pPr>
        <w:adjustRightInd w:val="0"/>
        <w:snapToGrid w:val="0"/>
        <w:spacing w:before="240" w:beforeLines="100" w:after="120" w:afterLines="50"/>
        <w:outlineLvl w:val="1"/>
        <w:rPr>
          <w:rFonts w:hint="eastAsia" w:ascii="宋体" w:hAnsi="宋体" w:eastAsia="宋体" w:cs="宋体"/>
          <w:b/>
          <w:color w:val="000000" w:themeColor="text1"/>
          <w:sz w:val="24"/>
          <w:szCs w:val="22"/>
          <w:highlight w:val="none"/>
          <w14:textFill>
            <w14:solidFill>
              <w14:schemeClr w14:val="tx1"/>
            </w14:solidFill>
          </w14:textFill>
        </w:rPr>
      </w:pPr>
      <w:r>
        <w:rPr>
          <w:rFonts w:hint="eastAsia" w:ascii="宋体" w:hAnsi="宋体" w:eastAsia="宋体" w:cs="宋体"/>
          <w:b/>
          <w:color w:val="000000" w:themeColor="text1"/>
          <w:sz w:val="24"/>
          <w:szCs w:val="22"/>
          <w:highlight w:val="none"/>
          <w:lang w:val="en-US" w:eastAsia="zh-CN"/>
          <w14:textFill>
            <w14:solidFill>
              <w14:schemeClr w14:val="tx1"/>
            </w14:solidFill>
          </w14:textFill>
        </w:rPr>
        <w:t>8</w:t>
      </w:r>
      <w:r>
        <w:rPr>
          <w:rFonts w:hint="eastAsia" w:ascii="宋体" w:hAnsi="宋体" w:eastAsia="宋体" w:cs="宋体"/>
          <w:b/>
          <w:color w:val="000000" w:themeColor="text1"/>
          <w:sz w:val="24"/>
          <w:szCs w:val="22"/>
          <w:highlight w:val="none"/>
          <w14:textFill>
            <w14:solidFill>
              <w14:schemeClr w14:val="tx1"/>
            </w14:solidFill>
          </w14:textFill>
        </w:rPr>
        <w:t>.联系方式</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采购人</w:t>
      </w:r>
      <w:r>
        <w:rPr>
          <w:rFonts w:hint="eastAsia" w:ascii="宋体" w:hAnsi="宋体" w:eastAsia="宋体" w:cs="宋体"/>
          <w:color w:val="000000" w:themeColor="text1"/>
          <w:sz w:val="21"/>
          <w:szCs w:val="22"/>
          <w:highlight w:val="none"/>
          <w14:textFill>
            <w14:solidFill>
              <w14:schemeClr w14:val="tx1"/>
            </w14:solidFill>
          </w14:textFill>
        </w:rPr>
        <w:t>:</w:t>
      </w:r>
      <w:r>
        <w:rPr>
          <w:rFonts w:hint="eastAsia" w:ascii="宋体" w:hAnsi="宋体" w:eastAsia="宋体" w:cs="宋体"/>
          <w:color w:val="000000" w:themeColor="text1"/>
          <w:sz w:val="21"/>
          <w:szCs w:val="22"/>
          <w:highlight w:val="none"/>
          <w:lang w:eastAsia="zh-CN"/>
          <w14:textFill>
            <w14:solidFill>
              <w14:schemeClr w14:val="tx1"/>
            </w14:solidFill>
          </w14:textFill>
        </w:rPr>
        <w:t>青海省海北宏达电力有限责任公司</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eastAsia="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地址:</w:t>
      </w:r>
      <w:r>
        <w:rPr>
          <w:rFonts w:hint="eastAsia" w:ascii="宋体" w:hAnsi="宋体" w:eastAsia="宋体" w:cs="宋体"/>
          <w:color w:val="000000" w:themeColor="text1"/>
          <w:sz w:val="21"/>
          <w:szCs w:val="22"/>
          <w:highlight w:val="none"/>
          <w:lang w:eastAsia="zh-CN"/>
          <w14:textFill>
            <w14:solidFill>
              <w14:schemeClr w14:val="tx1"/>
            </w14:solidFill>
          </w14:textFill>
        </w:rPr>
        <w:t>青海省西宁市城西区五四西路71号安泰大厦西座17楼</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招标代理机构：</w:t>
      </w:r>
      <w:r>
        <w:rPr>
          <w:rFonts w:hint="eastAsia" w:ascii="宋体" w:hAnsi="宋体" w:eastAsia="宋体" w:cs="宋体"/>
          <w:color w:val="000000" w:themeColor="text1"/>
          <w:sz w:val="21"/>
          <w:szCs w:val="22"/>
          <w:highlight w:val="none"/>
          <w:lang w:eastAsia="zh-CN"/>
          <w14:textFill>
            <w14:solidFill>
              <w14:schemeClr w14:val="tx1"/>
            </w14:solidFill>
          </w14:textFill>
        </w:rPr>
        <w:t>青海德坤工程咨询有限公司</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地址：</w:t>
      </w:r>
      <w:r>
        <w:rPr>
          <w:rFonts w:hint="eastAsia" w:ascii="宋体" w:hAnsi="宋体" w:eastAsia="宋体" w:cs="宋体"/>
          <w:color w:val="000000" w:themeColor="text1"/>
          <w:sz w:val="21"/>
          <w:szCs w:val="22"/>
          <w:highlight w:val="none"/>
          <w:lang w:eastAsia="zh-CN"/>
          <w14:textFill>
            <w14:solidFill>
              <w14:schemeClr w14:val="tx1"/>
            </w14:solidFill>
          </w14:textFill>
        </w:rPr>
        <w:t>西宁市城北区生物科技产业园经四路</w:t>
      </w:r>
      <w:r>
        <w:rPr>
          <w:rFonts w:hint="eastAsia" w:ascii="宋体" w:hAnsi="宋体" w:eastAsia="宋体" w:cs="宋体"/>
          <w:color w:val="000000" w:themeColor="text1"/>
          <w:sz w:val="21"/>
          <w:szCs w:val="22"/>
          <w:highlight w:val="none"/>
          <w:lang w:val="en-US" w:eastAsia="zh-CN"/>
          <w14:textFill>
            <w14:solidFill>
              <w14:schemeClr w14:val="tx1"/>
            </w14:solidFill>
          </w14:textFill>
        </w:rPr>
        <w:t>3号</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lang w:eastAsia="zh-CN"/>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联系人</w:t>
      </w:r>
      <w:r>
        <w:rPr>
          <w:rFonts w:hint="eastAsia" w:ascii="宋体" w:hAnsi="宋体" w:eastAsia="宋体" w:cs="宋体"/>
          <w:color w:val="000000" w:themeColor="text1"/>
          <w:sz w:val="21"/>
          <w:szCs w:val="22"/>
          <w:highlight w:val="none"/>
          <w:lang w:eastAsia="zh-CN"/>
          <w14:textFill>
            <w14:solidFill>
              <w14:schemeClr w14:val="tx1"/>
            </w14:solidFill>
          </w14:textFill>
        </w:rPr>
        <w:t>：</w:t>
      </w:r>
      <w:r>
        <w:rPr>
          <w:rFonts w:hint="eastAsia" w:ascii="宋体" w:hAnsi="宋体" w:eastAsia="宋体" w:cs="宋体"/>
          <w:color w:val="000000" w:themeColor="text1"/>
          <w:sz w:val="21"/>
          <w:szCs w:val="22"/>
          <w:highlight w:val="none"/>
          <w:lang w:val="en-US" w:eastAsia="zh-CN"/>
          <w14:textFill>
            <w14:solidFill>
              <w14:schemeClr w14:val="tx1"/>
            </w14:solidFill>
          </w14:textFill>
        </w:rPr>
        <w:t>董</w:t>
      </w:r>
      <w:r>
        <w:rPr>
          <w:rFonts w:hint="eastAsia" w:ascii="宋体" w:hAnsi="宋体" w:eastAsia="宋体" w:cs="宋体"/>
          <w:color w:val="000000" w:themeColor="text1"/>
          <w:sz w:val="21"/>
          <w:szCs w:val="22"/>
          <w:highlight w:val="none"/>
          <w:lang w:eastAsia="zh-CN"/>
          <w14:textFill>
            <w14:solidFill>
              <w14:schemeClr w14:val="tx1"/>
            </w14:solidFill>
          </w14:textFill>
        </w:rPr>
        <w:t>经理</w:t>
      </w:r>
    </w:p>
    <w:p>
      <w:pPr>
        <w:tabs>
          <w:tab w:val="left" w:pos="1134"/>
        </w:tabs>
        <w:adjustRightInd w:val="0"/>
        <w:snapToGrid w:val="0"/>
        <w:spacing w:beforeLines="0" w:afterLines="0" w:line="400" w:lineRule="exact"/>
        <w:ind w:firstLine="420" w:firstLineChars="200"/>
        <w:rPr>
          <w:rFonts w:hint="default" w:ascii="宋体" w:hAnsi="宋体" w:eastAsia="宋体" w:cs="宋体"/>
          <w:color w:val="000000" w:themeColor="text1"/>
          <w:sz w:val="21"/>
          <w:szCs w:val="22"/>
          <w:highlight w:val="none"/>
          <w:lang w:val="en-US" w:eastAsia="zh-CN"/>
          <w14:textFill>
            <w14:solidFill>
              <w14:schemeClr w14:val="tx1"/>
            </w14:solidFill>
          </w14:textFill>
        </w:rPr>
      </w:pPr>
      <w:r>
        <w:rPr>
          <w:rFonts w:hint="eastAsia" w:ascii="宋体" w:hAnsi="宋体" w:eastAsia="宋体" w:cs="宋体"/>
          <w:color w:val="000000" w:themeColor="text1"/>
          <w:sz w:val="21"/>
          <w:szCs w:val="22"/>
          <w:highlight w:val="none"/>
          <w:lang w:eastAsia="zh-CN"/>
          <w14:textFill>
            <w14:solidFill>
              <w14:schemeClr w14:val="tx1"/>
            </w14:solidFill>
          </w14:textFill>
        </w:rPr>
        <w:t>联系</w:t>
      </w:r>
      <w:r>
        <w:rPr>
          <w:rFonts w:hint="eastAsia" w:ascii="宋体" w:hAnsi="宋体" w:eastAsia="宋体" w:cs="宋体"/>
          <w:color w:val="000000" w:themeColor="text1"/>
          <w:sz w:val="21"/>
          <w:szCs w:val="22"/>
          <w:highlight w:val="none"/>
          <w14:textFill>
            <w14:solidFill>
              <w14:schemeClr w14:val="tx1"/>
            </w14:solidFill>
          </w14:textFill>
        </w:rPr>
        <w:t>电话：</w:t>
      </w:r>
      <w:r>
        <w:rPr>
          <w:rFonts w:hint="eastAsia" w:ascii="宋体" w:hAnsi="宋体" w:eastAsia="宋体" w:cs="宋体"/>
          <w:color w:val="000000" w:themeColor="text1"/>
          <w:sz w:val="21"/>
          <w:szCs w:val="22"/>
          <w:highlight w:val="none"/>
          <w:lang w:val="en-US" w:eastAsia="zh-CN"/>
          <w14:textFill>
            <w14:solidFill>
              <w14:schemeClr w14:val="tx1"/>
            </w14:solidFill>
          </w14:textFill>
        </w:rPr>
        <w:t>0971-6076556</w:t>
      </w:r>
    </w:p>
    <w:p>
      <w:pPr>
        <w:pStyle w:val="43"/>
        <w:tabs>
          <w:tab w:val="left" w:pos="0"/>
        </w:tabs>
        <w:spacing w:line="400" w:lineRule="exact"/>
        <w:ind w:firstLine="422" w:firstLineChars="200"/>
        <w:jc w:val="both"/>
        <w:rPr>
          <w:rFonts w:hint="eastAsia" w:ascii="宋体" w:hAnsi="宋体" w:eastAsia="宋体" w:cs="宋体"/>
          <w:highlight w:val="none"/>
          <w:lang w:val="en-US" w:eastAsia="zh-CN"/>
        </w:rPr>
      </w:pPr>
      <w:r>
        <w:rPr>
          <w:rFonts w:hint="eastAsia" w:ascii="宋体" w:hAnsi="宋体" w:eastAsia="宋体" w:cs="宋体"/>
          <w:b/>
          <w:bCs/>
          <w:color w:val="000000" w:themeColor="text1"/>
          <w:kern w:val="2"/>
          <w:sz w:val="21"/>
          <w:highlight w:val="none"/>
          <w:lang w:val="en-US" w:eastAsia="zh-CN"/>
          <w14:textFill>
            <w14:solidFill>
              <w14:schemeClr w14:val="tx1"/>
            </w14:solidFill>
          </w14:textFill>
        </w:rPr>
        <w:t>采购人招投标交易平台信息系统（国家电网公司新一代电子商务平台电工交易专区）网址： https://sgccetp.com.cn（请使用谷歌浏览器（推荐71版本），电脑配置推荐使用WIN7、WIN8、WIN10系统)。</w:t>
      </w:r>
    </w:p>
    <w:p>
      <w:pPr>
        <w:adjustRightInd w:val="0"/>
        <w:snapToGrid w:val="0"/>
        <w:spacing w:before="240" w:beforeLines="100" w:after="120" w:afterLines="50"/>
        <w:outlineLvl w:val="1"/>
        <w:rPr>
          <w:rFonts w:hint="eastAsia" w:ascii="宋体" w:hAnsi="宋体" w:eastAsia="宋体" w:cs="宋体"/>
          <w:b/>
          <w:color w:val="000000" w:themeColor="text1"/>
          <w:sz w:val="24"/>
          <w:szCs w:val="22"/>
          <w:highlight w:val="none"/>
          <w14:textFill>
            <w14:solidFill>
              <w14:schemeClr w14:val="tx1"/>
            </w14:solidFill>
          </w14:textFill>
        </w:rPr>
      </w:pPr>
      <w:bookmarkStart w:id="85" w:name="_Toc62221762"/>
      <w:bookmarkStart w:id="86" w:name="_Toc9769"/>
      <w:bookmarkStart w:id="87" w:name="_Toc4038"/>
      <w:bookmarkStart w:id="88" w:name="_Toc62549193"/>
      <w:bookmarkStart w:id="89" w:name="_Toc647"/>
      <w:bookmarkStart w:id="90" w:name="_Toc62222030"/>
      <w:bookmarkStart w:id="91" w:name="_Toc62549137"/>
      <w:bookmarkStart w:id="92" w:name="_Toc17389"/>
      <w:bookmarkStart w:id="93" w:name="_Toc62221471"/>
      <w:bookmarkStart w:id="94" w:name="_Toc62222578"/>
      <w:bookmarkStart w:id="95" w:name="_Toc20257"/>
      <w:bookmarkStart w:id="96" w:name="_Toc12187"/>
      <w:bookmarkStart w:id="97" w:name="_Toc5543"/>
      <w:bookmarkStart w:id="98" w:name="_Toc5492"/>
      <w:bookmarkStart w:id="99" w:name="_Toc5041"/>
      <w:bookmarkStart w:id="100" w:name="_Toc5800"/>
      <w:r>
        <w:rPr>
          <w:rFonts w:hint="eastAsia" w:ascii="宋体" w:hAnsi="宋体" w:eastAsia="宋体" w:cs="宋体"/>
          <w:b/>
          <w:color w:val="000000" w:themeColor="text1"/>
          <w:sz w:val="24"/>
          <w:szCs w:val="22"/>
          <w:highlight w:val="none"/>
          <w:lang w:val="en-US" w:eastAsia="zh-CN"/>
          <w14:textFill>
            <w14:solidFill>
              <w14:schemeClr w14:val="tx1"/>
            </w14:solidFill>
          </w14:textFill>
        </w:rPr>
        <w:t>9</w:t>
      </w:r>
      <w:r>
        <w:rPr>
          <w:rFonts w:hint="eastAsia" w:ascii="宋体" w:hAnsi="宋体" w:eastAsia="宋体" w:cs="宋体"/>
          <w:b/>
          <w:color w:val="000000" w:themeColor="text1"/>
          <w:sz w:val="24"/>
          <w:szCs w:val="22"/>
          <w:highlight w:val="none"/>
          <w14:textFill>
            <w14:solidFill>
              <w14:schemeClr w14:val="tx1"/>
            </w14:solidFill>
          </w14:textFill>
        </w:rPr>
        <w:t>.合规声明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本</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（包括商务部分和技术部分）符合国家现行法律法规规定，若国家颁布新的法律法规或对现有法律法规进行修订，以新施行的法律法规规定为准。</w:t>
      </w:r>
    </w:p>
    <w:p>
      <w:pPr>
        <w:adjustRightInd w:val="0"/>
        <w:snapToGrid w:val="0"/>
        <w:spacing w:before="240" w:beforeLines="100" w:after="120" w:afterLines="50"/>
        <w:outlineLvl w:val="1"/>
        <w:rPr>
          <w:rFonts w:hint="eastAsia" w:ascii="宋体" w:hAnsi="宋体" w:eastAsia="宋体" w:cs="宋体"/>
          <w:b/>
          <w:color w:val="000000" w:themeColor="text1"/>
          <w:sz w:val="24"/>
          <w:szCs w:val="22"/>
          <w:highlight w:val="none"/>
          <w14:textFill>
            <w14:solidFill>
              <w14:schemeClr w14:val="tx1"/>
            </w14:solidFill>
          </w14:textFill>
        </w:rPr>
      </w:pPr>
      <w:r>
        <w:rPr>
          <w:rFonts w:hint="eastAsia" w:ascii="宋体" w:hAnsi="宋体" w:eastAsia="宋体" w:cs="宋体"/>
          <w:b/>
          <w:color w:val="000000" w:themeColor="text1"/>
          <w:sz w:val="24"/>
          <w:szCs w:val="22"/>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2"/>
          <w:highlight w:val="none"/>
          <w14:textFill>
            <w14:solidFill>
              <w14:schemeClr w14:val="tx1"/>
            </w14:solidFill>
          </w14:textFill>
        </w:rPr>
        <w:t>.权利声明</w:t>
      </w:r>
    </w:p>
    <w:p>
      <w:pPr>
        <w:tabs>
          <w:tab w:val="left" w:pos="1134"/>
        </w:tabs>
        <w:adjustRightInd w:val="0"/>
        <w:snapToGrid w:val="0"/>
        <w:spacing w:beforeLines="0" w:afterLines="0" w:line="400" w:lineRule="exact"/>
        <w:ind w:firstLine="420" w:firstLineChars="200"/>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禁止对本</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或公示信息（依法必须招标项目的招标公告部分除外）进行任何形式的转载（包括但不限于部分或全文转载、修改后转载）或任何未经书面授权的使用。转载依法必须招标项目的招标公告或公示信息的，不得改变招标公告和公示信息的内容，须注明信息来源，不得用于非法用途。任何单位或个人不得违法转载（包括但不限于改变内容转载、转载不注明来源、遗漏或不及时转载修改或补充内容等）招标公告或公示信息、不得对招标公告或公示信息等内容进行不全面、不准确、不客观地分析或使用，任何单位或个人违法或违反本条规定转载、使用本</w:t>
      </w:r>
      <w:r>
        <w:rPr>
          <w:rFonts w:hint="eastAsia" w:ascii="宋体" w:hAnsi="宋体" w:eastAsia="宋体" w:cs="宋体"/>
          <w:color w:val="000000" w:themeColor="text1"/>
          <w:sz w:val="21"/>
          <w:szCs w:val="22"/>
          <w:highlight w:val="none"/>
          <w:lang w:eastAsia="zh-CN"/>
          <w14:textFill>
            <w14:solidFill>
              <w14:schemeClr w14:val="tx1"/>
            </w14:solidFill>
          </w14:textFill>
        </w:rPr>
        <w:t>采购文件</w:t>
      </w:r>
      <w:r>
        <w:rPr>
          <w:rFonts w:hint="eastAsia" w:ascii="宋体" w:hAnsi="宋体" w:eastAsia="宋体" w:cs="宋体"/>
          <w:color w:val="000000" w:themeColor="text1"/>
          <w:sz w:val="21"/>
          <w:szCs w:val="22"/>
          <w:highlight w:val="none"/>
          <w14:textFill>
            <w14:solidFill>
              <w14:schemeClr w14:val="tx1"/>
            </w14:solidFill>
          </w14:textFill>
        </w:rPr>
        <w:t>或公示信息的，</w:t>
      </w:r>
      <w:r>
        <w:rPr>
          <w:rFonts w:hint="eastAsia" w:ascii="宋体" w:hAnsi="宋体" w:eastAsia="宋体" w:cs="宋体"/>
          <w:color w:val="000000" w:themeColor="text1"/>
          <w:sz w:val="21"/>
          <w:szCs w:val="22"/>
          <w:highlight w:val="none"/>
          <w:lang w:eastAsia="zh-CN"/>
          <w14:textFill>
            <w14:solidFill>
              <w14:schemeClr w14:val="tx1"/>
            </w14:solidFill>
          </w14:textFill>
        </w:rPr>
        <w:t>采购人</w:t>
      </w:r>
      <w:r>
        <w:rPr>
          <w:rFonts w:hint="eastAsia" w:ascii="宋体" w:hAnsi="宋体" w:eastAsia="宋体" w:cs="宋体"/>
          <w:color w:val="000000" w:themeColor="text1"/>
          <w:sz w:val="21"/>
          <w:szCs w:val="22"/>
          <w:highlight w:val="none"/>
          <w14:textFill>
            <w14:solidFill>
              <w14:schemeClr w14:val="tx1"/>
            </w14:solidFill>
          </w14:textFill>
        </w:rPr>
        <w:t>将依法追究法律责任。</w:t>
      </w:r>
    </w:p>
    <w:p>
      <w:pPr>
        <w:wordWrap w:val="0"/>
        <w:spacing w:beforeLines="0" w:afterLines="0"/>
        <w:jc w:val="both"/>
        <w:rPr>
          <w:rFonts w:hint="eastAsia" w:ascii="宋体" w:hAnsi="宋体" w:eastAsia="宋体" w:cs="宋体"/>
          <w:color w:val="000000" w:themeColor="text1"/>
          <w:sz w:val="28"/>
          <w:szCs w:val="28"/>
          <w:highlight w:val="none"/>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采购公告附件：</w:t>
      </w: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bookmarkStart w:id="101" w:name="_Toc63094726"/>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附件1:“采购需求一览表”</w:t>
      </w: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ict>
          <v:shape id="_x0000_s2050" o:spid="_x0000_s2050" o:spt="75" type="#_x0000_t75" style="position:absolute;left:0pt;margin-left:-16.7pt;margin-top:26.7pt;height:66pt;width:72.75pt;mso-wrap-distance-bottom:0pt;mso-wrap-distance-left:9pt;mso-wrap-distance-right:9pt;mso-wrap-distance-top:0pt;z-index:251658240;mso-width-relative:page;mso-height-relative:page;" o:ole="t" filled="f" o:preferrelative="t" stroked="f" coordsize="21600,21600">
            <v:path/>
            <v:fill on="f" focussize="0,0"/>
            <v:stroke on="f"/>
            <v:imagedata r:id="rId23" o:title=""/>
            <o:lock v:ext="edit" aspectratio="t"/>
            <w10:wrap type="square"/>
          </v:shape>
          <o:OLEObject Type="Embed" ProgID="Excel.Sheet.12" ShapeID="_x0000_s2050" DrawAspect="Icon" ObjectID="_1468075725" r:id="rId22">
            <o:LockedField>false</o:LockedField>
          </o:OLEObject>
        </w:pict>
      </w: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附件2:合规约定（业务关联方）</w:t>
      </w:r>
    </w:p>
    <w:p>
      <w:pPr>
        <w:pStyle w:val="43"/>
        <w:spacing w:line="400" w:lineRule="exact"/>
        <w:outlineLvl w:val="1"/>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宋体" w:hAnsi="宋体" w:cs="宋体"/>
          <w:b/>
          <w:bCs/>
          <w:sz w:val="24"/>
        </w:rPr>
        <w:pict>
          <v:shape id="_x0000_s2052" o:spid="_x0000_s2052" o:spt="75" type="#_x0000_t75" style="position:absolute;left:0pt;margin-left:-12.15pt;margin-top:1.8pt;height:66.15pt;width:72.65pt;mso-wrap-distance-bottom:0pt;mso-wrap-distance-left:9pt;mso-wrap-distance-right:9pt;mso-wrap-distance-top:0pt;z-index:251662336;mso-width-relative:page;mso-height-relative:page;" o:ole="t" filled="f" o:preferrelative="t" stroked="f" coordsize="21600,21600">
            <v:path/>
            <v:fill on="f" focussize="0,0"/>
            <v:stroke on="f"/>
            <v:imagedata r:id="rId25" o:title=""/>
            <o:lock v:ext="edit" aspectratio="t"/>
            <w10:wrap type="square"/>
          </v:shape>
          <o:OLEObject Type="Embed" ProgID="Word.Document.8" ShapeID="_x0000_s2052" DrawAspect="Icon" ObjectID="_1468075726" r:id="rId24">
            <o:LockedField>false</o:LockedField>
          </o:OLEObject>
        </w:pict>
      </w:r>
    </w:p>
    <w:p>
      <w:pPr>
        <w:wordWrap w:val="0"/>
        <w:spacing w:beforeLines="0" w:afterLines="0"/>
        <w:ind w:firstLine="440" w:firstLineChars="200"/>
        <w:jc w:val="right"/>
        <w:rPr>
          <w:rFonts w:hint="eastAsia" w:ascii="宋体" w:hAnsi="宋体" w:eastAsia="宋体" w:cs="宋体"/>
          <w:color w:val="000000" w:themeColor="text1"/>
          <w:highlight w:val="none"/>
          <w:lang w:val="en-US" w:eastAsia="zh-CN"/>
          <w14:textFill>
            <w14:solidFill>
              <w14:schemeClr w14:val="tx1"/>
            </w14:solidFill>
          </w14:textFill>
        </w:rPr>
      </w:pPr>
    </w:p>
    <w:p>
      <w:pPr>
        <w:wordWrap w:val="0"/>
        <w:spacing w:beforeLines="0" w:afterLines="0"/>
        <w:ind w:firstLine="440" w:firstLineChars="200"/>
        <w:jc w:val="right"/>
        <w:rPr>
          <w:rFonts w:hint="eastAsia" w:ascii="宋体" w:hAnsi="宋体" w:eastAsia="宋体" w:cs="宋体"/>
          <w:color w:val="000000" w:themeColor="text1"/>
          <w:highlight w:val="none"/>
          <w:lang w:val="en-US" w:eastAsia="zh-CN"/>
          <w14:textFill>
            <w14:solidFill>
              <w14:schemeClr w14:val="tx1"/>
            </w14:solidFill>
          </w14:textFill>
        </w:rPr>
      </w:pPr>
    </w:p>
    <w:p>
      <w:pPr>
        <w:wordWrap w:val="0"/>
        <w:spacing w:beforeLines="0" w:afterLines="0"/>
        <w:ind w:firstLine="440" w:firstLineChars="200"/>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青海德坤工程咨询有限公司</w:t>
      </w:r>
    </w:p>
    <w:p>
      <w:pPr>
        <w:wordWrap w:val="0"/>
        <w:spacing w:beforeLines="0" w:afterLines="0"/>
        <w:ind w:firstLine="440" w:firstLineChars="200"/>
        <w:jc w:val="center"/>
        <w:rPr>
          <w:rFonts w:hint="eastAsia" w:ascii="宋体" w:hAnsi="宋体" w:eastAsia="宋体" w:cs="宋体"/>
          <w:color w:val="000000" w:themeColor="text1"/>
          <w:sz w:val="21"/>
          <w:szCs w:val="22"/>
          <w:highlight w:val="none"/>
          <w14:textFill>
            <w14:solidFill>
              <w14:schemeClr w14:val="tx1"/>
            </w14:solidFill>
          </w14:textFill>
        </w:rPr>
        <w:sectPr>
          <w:footerReference r:id="rId7" w:type="default"/>
          <w:pgSz w:w="11906" w:h="16838"/>
          <w:pgMar w:top="1134" w:right="1800" w:bottom="1134" w:left="1800" w:header="851" w:footer="992" w:gutter="0"/>
          <w:pgNumType w:fmt="decimal" w:start="1"/>
          <w:cols w:space="720" w:num="1"/>
          <w:docGrid w:linePitch="312" w:charSpace="0"/>
        </w:sect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2024</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日</w:t>
      </w:r>
    </w:p>
    <w:p>
      <w:pPr>
        <w:adjustRightInd w:val="0"/>
        <w:snapToGrid w:val="0"/>
        <w:spacing w:after="0" w:line="240" w:lineRule="auto"/>
        <w:jc w:val="center"/>
        <w:outlineLvl w:val="0"/>
        <w:rPr>
          <w:rFonts w:ascii="黑体" w:eastAsia="黑体"/>
          <w:b/>
          <w:color w:val="000000" w:themeColor="text1"/>
          <w:sz w:val="28"/>
          <w:szCs w:val="28"/>
          <w:lang w:eastAsia="zh-CN"/>
          <w14:textFill>
            <w14:solidFill>
              <w14:schemeClr w14:val="tx1"/>
            </w14:solidFill>
          </w14:textFill>
        </w:rPr>
      </w:pPr>
      <w:r>
        <w:rPr>
          <w:rFonts w:hint="eastAsia" w:ascii="黑体" w:eastAsia="黑体"/>
          <w:b/>
          <w:color w:val="000000" w:themeColor="text1"/>
          <w:sz w:val="28"/>
          <w:szCs w:val="28"/>
          <w:lang w:eastAsia="zh-CN"/>
          <w14:textFill>
            <w14:solidFill>
              <w14:schemeClr w14:val="tx1"/>
            </w14:solidFill>
          </w14:textFill>
        </w:rPr>
        <w:t>第二章  应答人须知</w:t>
      </w:r>
      <w:bookmarkEnd w:id="101"/>
    </w:p>
    <w:p>
      <w:pPr>
        <w:pStyle w:val="4"/>
        <w:numPr>
          <w:ilvl w:val="1"/>
          <w:numId w:val="0"/>
        </w:numPr>
        <w:tabs>
          <w:tab w:val="left" w:pos="802"/>
        </w:tabs>
        <w:autoSpaceDE w:val="0"/>
        <w:autoSpaceDN w:val="0"/>
        <w:spacing w:before="0" w:line="240" w:lineRule="auto"/>
        <w:rPr>
          <w:rFonts w:ascii="黑体" w:hAnsi="黑体" w:eastAsia="黑体" w:cs="黑体"/>
          <w:b/>
          <w:bCs/>
          <w:color w:val="000000" w:themeColor="text1"/>
          <w:sz w:val="24"/>
          <w:szCs w:val="24"/>
          <w:lang w:eastAsia="zh-CN"/>
          <w14:textFill>
            <w14:solidFill>
              <w14:schemeClr w14:val="tx1"/>
            </w14:solidFill>
          </w14:textFill>
        </w:rPr>
      </w:pPr>
      <w:bookmarkStart w:id="102" w:name="_Toc63094727"/>
      <w:r>
        <w:rPr>
          <w:rFonts w:hint="eastAsia" w:ascii="黑体" w:hAnsi="黑体" w:eastAsia="黑体" w:cs="黑体"/>
          <w:b/>
          <w:bCs/>
          <w:color w:val="000000" w:themeColor="text1"/>
          <w:sz w:val="24"/>
          <w:szCs w:val="24"/>
          <w:lang w:eastAsia="zh-CN"/>
          <w14:textFill>
            <w14:solidFill>
              <w14:schemeClr w14:val="tx1"/>
            </w14:solidFill>
          </w14:textFill>
        </w:rPr>
        <w:t>应答人须知前附表</w:t>
      </w:r>
      <w:bookmarkEnd w:id="102"/>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72"/>
        <w:gridCol w:w="1166"/>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38" w:type="dxa"/>
            <w:gridSpan w:val="2"/>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1166" w:type="dxa"/>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条款名称</w:t>
            </w:r>
          </w:p>
        </w:tc>
        <w:tc>
          <w:tcPr>
            <w:tcW w:w="5855" w:type="dxa"/>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66" w:type="dxa"/>
            <w:vMerge w:val="restart"/>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总则</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p>
        </w:tc>
        <w:tc>
          <w:tcPr>
            <w:tcW w:w="1166" w:type="dxa"/>
            <w:vAlign w:val="center"/>
          </w:tcPr>
          <w:p>
            <w:pPr>
              <w:widowControl w:val="0"/>
              <w:adjustRightInd w:val="0"/>
              <w:snapToGrid w:val="0"/>
              <w:spacing w:beforeLines="50" w:afterLines="5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新增</w:t>
            </w:r>
            <w:r>
              <w:rPr>
                <w:rFonts w:hint="eastAsia" w:ascii="宋体" w:hAnsi="宋体" w:eastAsia="宋体" w:cs="宋体"/>
                <w:color w:val="000000" w:themeColor="text1"/>
                <w:sz w:val="21"/>
                <w:szCs w:val="21"/>
                <w:lang w:eastAsia="zh-CN"/>
                <w14:textFill>
                  <w14:solidFill>
                    <w14:schemeClr w14:val="tx1"/>
                  </w14:solidFill>
                </w14:textFill>
              </w:rPr>
              <w:t>（框架项目适用）</w:t>
            </w:r>
          </w:p>
        </w:tc>
        <w:tc>
          <w:tcPr>
            <w:tcW w:w="5855" w:type="dxa"/>
            <w:vAlign w:val="center"/>
          </w:tcPr>
          <w:p>
            <w:pPr>
              <w:widowControl w:val="0"/>
              <w:adjustRightInd w:val="0"/>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□不适用本条款。</w:t>
            </w:r>
          </w:p>
          <w:p>
            <w:pPr>
              <w:widowControl w:val="0"/>
              <w:adjustRightInd w:val="0"/>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□适用本条款：</w:t>
            </w:r>
          </w:p>
          <w:p>
            <w:pPr>
              <w:widowControl w:val="0"/>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以履约阶段项目单位在采购人指定的履约交易平台提交的订单为准。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费用承担（框架项目适用）</w:t>
            </w:r>
          </w:p>
        </w:tc>
        <w:tc>
          <w:tcPr>
            <w:tcW w:w="5855" w:type="dxa"/>
            <w:vAlign w:val="center"/>
          </w:tcPr>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补充：</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应答人自有电子商城与采购人指定的履约交易平台对接或应答人维护相关信息所发生的费用自理。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7</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外购外协</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1.11</w:t>
            </w:r>
          </w:p>
        </w:tc>
        <w:tc>
          <w:tcPr>
            <w:tcW w:w="1166" w:type="dxa"/>
            <w:vAlign w:val="center"/>
          </w:tcPr>
          <w:p>
            <w:pPr>
              <w:widowControl w:val="0"/>
              <w:adjustRightInd w:val="0"/>
              <w:snapToGrid w:val="0"/>
              <w:spacing w:beforeLines="50" w:afterLines="50" w:line="240" w:lineRule="auto"/>
              <w:jc w:val="center"/>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新增</w:t>
            </w:r>
          </w:p>
        </w:tc>
        <w:tc>
          <w:tcPr>
            <w:tcW w:w="5855" w:type="dxa"/>
            <w:vAlign w:val="center"/>
          </w:tcPr>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本次采购的货物中需要按照国家电网有限公司企业标识（VI）的相关规定进行标识的，卖方应在送货前提交商品样本送达至项目单位。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Merge w:val="restart"/>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应答文件编制注意事项</w:t>
            </w:r>
          </w:p>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lang w:eastAsia="zh-CN"/>
                <w14:textFill>
                  <w14:solidFill>
                    <w14:schemeClr w14:val="tx1"/>
                  </w14:solidFill>
                </w14:textFill>
              </w:rPr>
              <w:t>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应答报价</w:t>
            </w:r>
          </w:p>
        </w:tc>
        <w:tc>
          <w:tcPr>
            <w:tcW w:w="5855" w:type="dxa"/>
            <w:vAlign w:val="center"/>
          </w:tcPr>
          <w:p>
            <w:pPr>
              <w:widowControl w:val="0"/>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补充：请逐行填写“未含税单价”和“增值税税率”两个数据，“未含税单价”不得填写“零”（不接受赠予），不接受不按国家法律法规规定填报增值税税率</w:t>
            </w:r>
            <w:r>
              <w:rPr>
                <w:rFonts w:hint="eastAsia" w:ascii="宋体" w:hAnsi="宋体" w:eastAsia="宋体" w:cs="宋体"/>
                <w:color w:val="000000" w:themeColor="text1"/>
                <w:sz w:val="21"/>
                <w:szCs w:val="21"/>
                <w:lang w:val="en-US" w:eastAsia="zh-CN"/>
                <w14:textFill>
                  <w14:solidFill>
                    <w14:schemeClr w14:val="tx1"/>
                  </w14:solidFill>
                </w14:textFill>
              </w:rPr>
              <w:t>或征收率</w:t>
            </w:r>
            <w:r>
              <w:rPr>
                <w:rFonts w:hint="eastAsia" w:ascii="宋体" w:hAnsi="宋体" w:eastAsia="宋体" w:cs="宋体"/>
                <w:color w:val="000000" w:themeColor="text1"/>
                <w:sz w:val="21"/>
                <w:szCs w:val="21"/>
                <w:lang w:eastAsia="zh-CN"/>
                <w14:textFill>
                  <w14:solidFill>
                    <w14:schemeClr w14:val="tx1"/>
                  </w14:solidFill>
                </w14:textFill>
              </w:rPr>
              <w:t>的应答文件（小规模纳税人可依法填报征收率）。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报价方式</w:t>
            </w:r>
          </w:p>
        </w:tc>
        <w:tc>
          <w:tcPr>
            <w:tcW w:w="5855" w:type="dxa"/>
            <w:vAlign w:val="center"/>
          </w:tcPr>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详见应答人须知前附表之附表一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3.2.3</w:t>
            </w:r>
          </w:p>
        </w:tc>
        <w:tc>
          <w:tcPr>
            <w:tcW w:w="1166" w:type="dxa"/>
            <w:vAlign w:val="center"/>
          </w:tcPr>
          <w:p>
            <w:pPr>
              <w:adjustRightInd w:val="0"/>
              <w:snapToGrid w:val="0"/>
              <w:spacing w:after="0"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最高限价</w:t>
            </w:r>
          </w:p>
        </w:tc>
        <w:tc>
          <w:tcPr>
            <w:tcW w:w="5855" w:type="dxa"/>
            <w:vAlign w:val="center"/>
          </w:tcPr>
          <w:p>
            <w:pPr>
              <w:widowControl w:val="0"/>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详见应答人须知前附表之附表一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tabs>
                <w:tab w:val="left" w:pos="522"/>
              </w:tabs>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3.2.4</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预估采购规模</w:t>
            </w:r>
          </w:p>
        </w:tc>
        <w:tc>
          <w:tcPr>
            <w:tcW w:w="5855" w:type="dxa"/>
            <w:vAlign w:val="center"/>
          </w:tcPr>
          <w:p>
            <w:pPr>
              <w:widowControl w:val="0"/>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详见应答人须知前附表之附表一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tabs>
                <w:tab w:val="left" w:pos="522"/>
              </w:tabs>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3.2.5</w:t>
            </w:r>
          </w:p>
        </w:tc>
        <w:tc>
          <w:tcPr>
            <w:tcW w:w="1166" w:type="dxa"/>
            <w:vAlign w:val="center"/>
          </w:tcPr>
          <w:p>
            <w:pPr>
              <w:widowControl w:val="0"/>
              <w:adjustRightInd w:val="0"/>
              <w:snapToGrid w:val="0"/>
              <w:spacing w:beforeLines="50" w:afterLines="5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应答报价补充描述（新增）</w:t>
            </w:r>
          </w:p>
        </w:tc>
        <w:tc>
          <w:tcPr>
            <w:tcW w:w="5855" w:type="dxa"/>
            <w:vAlign w:val="center"/>
          </w:tcPr>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本次采购实行总量约束下的货物基本单元单价采购，货物基本单元定义为“货物清单行报价暨应答报价汇总表”中一个计量单位的“货物描述”规定内涵。应答人应答报价按照下列规则作出：</w:t>
            </w:r>
          </w:p>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（1）应当报出以“货物描述”为内涵的不同规格型号整体设备基本单元单位价格；</w:t>
            </w:r>
          </w:p>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（2）应答报价应当为包含税金、政府规费以及运费、保险等全部费用的货到现场价格；应答报价应当为包含质保期内的现场服务费用。</w:t>
            </w:r>
          </w:p>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（3）针对不同项目单位或不同标包的同一规格型号货物，应答人应作出相同的唯一报价。</w:t>
            </w:r>
          </w:p>
          <w:p>
            <w:pPr>
              <w:widowControl w:val="0"/>
              <w:adjustRightInd w:val="0"/>
              <w:snapToGrid w:val="0"/>
              <w:spacing w:beforeLines="50" w:afterLines="50" w:line="240" w:lineRule="auto"/>
              <w:rPr>
                <w:rFonts w:ascii="宋体" w:hAnsi="宋体" w:eastAsia="宋体" w:cs="宋体"/>
                <w:color w:val="000000" w:themeColor="text1"/>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bidi="ar-SA"/>
                <w14:textFill>
                  <w14:solidFill>
                    <w14:schemeClr w14:val="tx1"/>
                  </w14:solidFill>
                </w14:textFill>
              </w:rPr>
              <w:t>（4）针对关键外购、外协元器件，应答人应承诺只提供一个业界技术优秀可靠的产品并标明品牌名称。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应答有效期</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首次应答截止日起</w:t>
            </w:r>
            <w:r>
              <w:rPr>
                <w:rFonts w:hint="eastAsia" w:ascii="宋体" w:hAnsi="宋体" w:eastAsia="宋体" w:cs="宋体"/>
                <w:color w:val="000000" w:themeColor="text1"/>
                <w:sz w:val="21"/>
                <w:szCs w:val="21"/>
                <w:lang w:val="en-US" w:eastAsia="zh-CN"/>
                <w14:textFill>
                  <w14:solidFill>
                    <w14:schemeClr w14:val="tx1"/>
                  </w14:solidFill>
                </w14:textFill>
              </w:rPr>
              <w:t>90</w:t>
            </w:r>
            <w:r>
              <w:rPr>
                <w:rFonts w:hint="eastAsia" w:ascii="宋体" w:hAnsi="宋体" w:eastAsia="宋体" w:cs="宋体"/>
                <w:color w:val="000000" w:themeColor="text1"/>
                <w:sz w:val="21"/>
                <w:szCs w:val="21"/>
                <w:lang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应答保证金（如有）</w:t>
            </w:r>
          </w:p>
        </w:tc>
        <w:tc>
          <w:tcPr>
            <w:tcW w:w="5855" w:type="dxa"/>
            <w:vAlign w:val="center"/>
          </w:tcPr>
          <w:p>
            <w:pPr>
              <w:pStyle w:val="45"/>
              <w:pageBreakBefore w:val="0"/>
              <w:kinsoku/>
              <w:wordWrap/>
              <w:overflowPunct/>
              <w:bidi w:val="0"/>
              <w:spacing w:line="240" w:lineRule="exact"/>
              <w:ind w:firstLine="0" w:firstLineChars="0"/>
              <w:jc w:val="both"/>
              <w:textAlignment w:val="auto"/>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zh-CN" w:eastAsia="zh-CN" w:bidi="en-US"/>
              </w:rPr>
              <w:t>应答人应递交应答保证金，具体要求如下：</w:t>
            </w:r>
          </w:p>
          <w:p>
            <w:pPr>
              <w:pStyle w:val="45"/>
              <w:pageBreakBefore w:val="0"/>
              <w:kinsoku/>
              <w:wordWrap/>
              <w:overflowPunct/>
              <w:bidi w:val="0"/>
              <w:spacing w:line="240" w:lineRule="exact"/>
              <w:ind w:firstLine="420" w:firstLineChars="200"/>
              <w:jc w:val="both"/>
              <w:textAlignment w:val="auto"/>
              <w:rPr>
                <w:b/>
                <w:color w:val="000000"/>
                <w:sz w:val="21"/>
                <w:szCs w:val="21"/>
                <w:highlight w:val="none"/>
              </w:rPr>
            </w:pPr>
            <w:r>
              <w:rPr>
                <w:rFonts w:hint="eastAsia"/>
                <w:b/>
                <w:color w:val="000000"/>
                <w:sz w:val="21"/>
                <w:szCs w:val="21"/>
                <w:highlight w:val="none"/>
                <w:lang w:val="en-US"/>
              </w:rPr>
              <w:t>1.</w:t>
            </w:r>
            <w:r>
              <w:rPr>
                <w:rFonts w:hint="eastAsia" w:eastAsia="宋体"/>
                <w:b/>
                <w:color w:val="000000"/>
                <w:sz w:val="21"/>
                <w:szCs w:val="21"/>
                <w:highlight w:val="none"/>
                <w:lang w:eastAsia="zh-CN"/>
              </w:rPr>
              <w:t>应答保证金的形式：</w:t>
            </w:r>
          </w:p>
          <w:p>
            <w:pPr>
              <w:pageBreakBefore w:val="0"/>
              <w:tabs>
                <w:tab w:val="left" w:pos="1240"/>
              </w:tabs>
              <w:kinsoku/>
              <w:wordWrap/>
              <w:overflowPunct/>
              <w:topLinePunct/>
              <w:autoSpaceDE/>
              <w:autoSpaceDN/>
              <w:bidi w:val="0"/>
              <w:spacing w:line="240" w:lineRule="exact"/>
              <w:ind w:firstLine="420" w:firstLineChars="200"/>
              <w:textAlignment w:val="auto"/>
              <w:rPr>
                <w:rFonts w:hint="eastAsia" w:ascii="宋体" w:hAnsi="宋体" w:eastAsia="宋体" w:cs="宋体"/>
                <w:color w:val="000000"/>
                <w:sz w:val="21"/>
                <w:szCs w:val="21"/>
                <w:highlight w:val="none"/>
                <w:lang w:val="zh-CN" w:eastAsia="zh-CN" w:bidi="en-US"/>
              </w:rPr>
            </w:pPr>
            <w:r>
              <w:rPr>
                <w:rFonts w:hint="eastAsia" w:ascii="宋体" w:hAnsi="宋体" w:eastAsia="宋体" w:cs="宋体"/>
                <w:color w:val="000000"/>
                <w:sz w:val="21"/>
                <w:szCs w:val="21"/>
                <w:highlight w:val="none"/>
                <w:lang w:val="zh-CN" w:eastAsia="zh-CN" w:bidi="en-US"/>
              </w:rPr>
              <w:t>不限制应答保证金开具形式，</w:t>
            </w:r>
            <w:r>
              <w:rPr>
                <w:rFonts w:hint="eastAsia" w:ascii="宋体" w:hAnsi="宋体" w:eastAsia="宋体" w:cs="宋体"/>
                <w:color w:val="000000"/>
                <w:sz w:val="21"/>
                <w:szCs w:val="21"/>
                <w:highlight w:val="none"/>
                <w:lang w:val="en-US" w:eastAsia="zh-CN" w:bidi="en-US"/>
              </w:rPr>
              <w:t>可</w:t>
            </w:r>
            <w:r>
              <w:rPr>
                <w:rFonts w:hint="eastAsia" w:ascii="宋体" w:hAnsi="宋体" w:eastAsia="宋体" w:cs="宋体"/>
                <w:color w:val="000000"/>
                <w:sz w:val="21"/>
                <w:szCs w:val="21"/>
                <w:highlight w:val="none"/>
                <w:lang w:val="zh-CN" w:eastAsia="zh-CN" w:bidi="en-US"/>
              </w:rPr>
              <w:t>以银行汇款、银行保函（抬头：</w:t>
            </w:r>
            <w:r>
              <w:rPr>
                <w:rFonts w:hint="eastAsia" w:ascii="宋体" w:hAnsi="宋体" w:eastAsia="宋体" w:cs="宋体"/>
                <w:color w:val="000000"/>
                <w:sz w:val="21"/>
                <w:szCs w:val="21"/>
                <w:highlight w:val="none"/>
                <w:lang w:val="en-US" w:eastAsia="zh-CN" w:bidi="en-US"/>
              </w:rPr>
              <w:t>XXX</w:t>
            </w:r>
            <w:r>
              <w:rPr>
                <w:rFonts w:hint="eastAsia" w:ascii="宋体" w:hAnsi="宋体" w:eastAsia="宋体" w:cs="宋体"/>
                <w:color w:val="000000"/>
                <w:sz w:val="21"/>
                <w:szCs w:val="21"/>
                <w:highlight w:val="none"/>
                <w:lang w:val="zh-CN" w:eastAsia="zh-CN" w:bidi="en-US"/>
              </w:rPr>
              <w:t>公司）、投标保证保险（被保险人：</w:t>
            </w:r>
            <w:r>
              <w:rPr>
                <w:rFonts w:hint="eastAsia" w:ascii="宋体" w:hAnsi="宋体" w:eastAsia="宋体" w:cs="宋体"/>
                <w:color w:val="000000"/>
                <w:sz w:val="21"/>
                <w:szCs w:val="21"/>
                <w:highlight w:val="none"/>
                <w:lang w:val="en-US" w:eastAsia="zh-CN" w:bidi="en-US"/>
              </w:rPr>
              <w:t>XXX</w:t>
            </w:r>
            <w:r>
              <w:rPr>
                <w:rFonts w:hint="eastAsia" w:ascii="宋体" w:hAnsi="宋体" w:eastAsia="宋体" w:cs="宋体"/>
                <w:color w:val="000000"/>
                <w:sz w:val="21"/>
                <w:szCs w:val="21"/>
                <w:highlight w:val="none"/>
                <w:lang w:val="zh-CN" w:eastAsia="zh-CN" w:bidi="en-US"/>
              </w:rPr>
              <w:t>公司）、●年度应答保证金（含年度投标保证保险）、现金</w:t>
            </w:r>
            <w:r>
              <w:rPr>
                <w:rFonts w:hint="eastAsia" w:ascii="宋体" w:hAnsi="宋体" w:eastAsia="宋体" w:cs="宋体"/>
                <w:color w:val="000000"/>
                <w:sz w:val="21"/>
                <w:szCs w:val="21"/>
                <w:highlight w:val="none"/>
                <w:lang w:val="en-US" w:eastAsia="zh-CN" w:bidi="en-US"/>
              </w:rPr>
              <w:t>或应答保证金承诺函</w:t>
            </w:r>
            <w:r>
              <w:rPr>
                <w:rFonts w:hint="eastAsia" w:ascii="宋体" w:hAnsi="宋体" w:eastAsia="宋体" w:cs="宋体"/>
                <w:color w:val="000000"/>
                <w:sz w:val="21"/>
                <w:szCs w:val="21"/>
                <w:highlight w:val="none"/>
                <w:lang w:val="zh-CN" w:eastAsia="zh-CN" w:bidi="en-US"/>
              </w:rPr>
              <w:t>等方式开具（</w:t>
            </w:r>
            <w:r>
              <w:rPr>
                <w:rFonts w:hint="eastAsia" w:ascii="宋体" w:hAnsi="宋体" w:eastAsia="宋体" w:cs="宋体"/>
                <w:color w:val="000000"/>
                <w:sz w:val="21"/>
                <w:szCs w:val="21"/>
                <w:highlight w:val="none"/>
                <w:lang w:val="en-US" w:eastAsia="zh-CN" w:bidi="en-US"/>
              </w:rPr>
              <w:t>优先选用应答保证金承诺函方式递交保证金</w:t>
            </w:r>
            <w:r>
              <w:rPr>
                <w:rFonts w:hint="eastAsia" w:ascii="宋体" w:hAnsi="宋体" w:eastAsia="宋体" w:cs="宋体"/>
                <w:color w:val="000000"/>
                <w:sz w:val="21"/>
                <w:szCs w:val="21"/>
                <w:highlight w:val="none"/>
                <w:lang w:val="zh-CN" w:eastAsia="zh-CN" w:bidi="en-US"/>
              </w:rPr>
              <w:t>）。（</w:t>
            </w:r>
            <w:r>
              <w:rPr>
                <w:rFonts w:hint="eastAsia" w:ascii="宋体" w:hAnsi="宋体" w:eastAsia="宋体" w:cs="宋体"/>
                <w:color w:val="000000"/>
                <w:sz w:val="21"/>
                <w:szCs w:val="21"/>
                <w:highlight w:val="none"/>
                <w:lang w:val="en-US" w:eastAsia="zh-CN" w:bidi="en-US"/>
              </w:rPr>
              <w:t>注：年度应答保证金根据应答人要求自行保留或删除</w:t>
            </w:r>
            <w:r>
              <w:rPr>
                <w:rFonts w:hint="eastAsia" w:ascii="宋体" w:hAnsi="宋体" w:eastAsia="宋体" w:cs="宋体"/>
                <w:color w:val="000000"/>
                <w:sz w:val="21"/>
                <w:szCs w:val="21"/>
                <w:highlight w:val="none"/>
                <w:lang w:val="zh-CN" w:eastAsia="zh-CN" w:bidi="en-US"/>
              </w:rPr>
              <w:t>）</w:t>
            </w:r>
          </w:p>
          <w:p>
            <w:pPr>
              <w:pageBreakBefore w:val="0"/>
              <w:tabs>
                <w:tab w:val="left" w:pos="1240"/>
              </w:tabs>
              <w:kinsoku/>
              <w:wordWrap/>
              <w:overflowPunct/>
              <w:topLinePunct/>
              <w:bidi w:val="0"/>
              <w:spacing w:line="240" w:lineRule="exact"/>
              <w:ind w:firstLine="420" w:firstLineChars="200"/>
              <w:textAlignment w:val="auto"/>
              <w:rPr>
                <w:rFonts w:hint="eastAsia" w:ascii="宋体" w:hAnsi="宋体" w:eastAsia="宋体" w:cs="宋体"/>
                <w:color w:val="000000"/>
                <w:sz w:val="21"/>
                <w:szCs w:val="21"/>
                <w:highlight w:val="none"/>
                <w:lang w:val="zh-CN" w:eastAsia="zh-CN" w:bidi="en-US"/>
              </w:rPr>
            </w:pPr>
            <w:r>
              <w:rPr>
                <w:rFonts w:hint="eastAsia" w:ascii="宋体" w:hAnsi="宋体" w:eastAsia="宋体" w:cs="宋体"/>
                <w:color w:val="000000"/>
                <w:sz w:val="21"/>
                <w:szCs w:val="21"/>
                <w:highlight w:val="none"/>
                <w:lang w:val="zh-CN" w:eastAsia="zh-CN" w:bidi="en-US"/>
              </w:rPr>
              <w:t>2.</w:t>
            </w:r>
            <w:r>
              <w:rPr>
                <w:rFonts w:hint="eastAsia" w:ascii="宋体" w:hAnsi="宋体" w:eastAsia="宋体" w:cs="宋体"/>
                <w:color w:val="000000"/>
                <w:sz w:val="21"/>
                <w:szCs w:val="21"/>
                <w:highlight w:val="none"/>
                <w:lang w:val="en-US" w:eastAsia="zh-CN" w:bidi="en-US"/>
              </w:rPr>
              <w:t>以银行汇款形式提交的应答保证金，应从应答人基本账户转出。应答文件中应提交企业基本账户开户许可证扫描件或由应答人基本账户开户银行通过账户管理系统打印的《基本存款账户信息》扫描件。银行回单电子版扫描件、保证金明细表按照第五章应答文件格式要求制作</w:t>
            </w:r>
            <w:r>
              <w:rPr>
                <w:rFonts w:hint="eastAsia" w:ascii="宋体" w:hAnsi="宋体" w:eastAsia="宋体" w:cs="宋体"/>
                <w:color w:val="000000"/>
                <w:sz w:val="21"/>
                <w:szCs w:val="21"/>
                <w:highlight w:val="none"/>
                <w:lang w:val="zh-CN" w:eastAsia="zh-CN" w:bidi="en-US"/>
              </w:rPr>
              <w:t>。</w:t>
            </w:r>
          </w:p>
          <w:p>
            <w:pPr>
              <w:pStyle w:val="62"/>
              <w:pageBreakBefore w:val="0"/>
              <w:tabs>
                <w:tab w:val="left" w:pos="1240"/>
              </w:tabs>
              <w:kinsoku/>
              <w:wordWrap/>
              <w:overflowPunct/>
              <w:topLinePunct/>
              <w:bidi w:val="0"/>
              <w:spacing w:line="240" w:lineRule="exact"/>
              <w:ind w:left="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rPr>
              <w:t>3</w:t>
            </w:r>
            <w:r>
              <w:rPr>
                <w:rFonts w:hint="eastAsia" w:ascii="宋体" w:hAnsi="宋体" w:cs="宋体"/>
                <w:color w:val="000000"/>
                <w:sz w:val="21"/>
                <w:szCs w:val="21"/>
                <w:highlight w:val="none"/>
              </w:rPr>
              <w:t>.以</w:t>
            </w:r>
            <w:r>
              <w:rPr>
                <w:rFonts w:hint="eastAsia" w:ascii="宋体" w:hAnsi="宋体" w:cs="宋体"/>
                <w:b/>
                <w:bCs/>
                <w:color w:val="000000"/>
                <w:sz w:val="21"/>
                <w:szCs w:val="21"/>
                <w:highlight w:val="none"/>
              </w:rPr>
              <w:t>银行保函</w:t>
            </w:r>
            <w:r>
              <w:rPr>
                <w:rFonts w:hint="eastAsia" w:ascii="宋体" w:hAnsi="宋体" w:cs="宋体"/>
                <w:color w:val="000000"/>
                <w:sz w:val="21"/>
                <w:szCs w:val="21"/>
                <w:highlight w:val="none"/>
              </w:rPr>
              <w:t>形式提交的</w:t>
            </w:r>
            <w:r>
              <w:rPr>
                <w:rFonts w:hint="eastAsia" w:cs="宋体"/>
                <w:color w:val="000000"/>
                <w:sz w:val="21"/>
                <w:szCs w:val="21"/>
                <w:highlight w:val="none"/>
                <w:lang w:eastAsia="zh-CN"/>
              </w:rPr>
              <w:t>应答保证金</w:t>
            </w:r>
            <w:r>
              <w:rPr>
                <w:rFonts w:hint="eastAsia" w:ascii="宋体" w:hAnsi="宋体" w:cs="宋体"/>
                <w:color w:val="000000"/>
                <w:sz w:val="21"/>
                <w:szCs w:val="21"/>
                <w:highlight w:val="none"/>
              </w:rPr>
              <w:t>，应由信誉良好的具备开具保函资格的银行开出，每包开具一份。银行保函的有效期应与投标有效期一致。</w:t>
            </w:r>
            <w:r>
              <w:rPr>
                <w:rFonts w:hint="eastAsia" w:cs="宋体"/>
                <w:color w:val="000000"/>
                <w:sz w:val="21"/>
                <w:szCs w:val="21"/>
                <w:highlight w:val="none"/>
                <w:lang w:eastAsia="zh-CN"/>
              </w:rPr>
              <w:t>应答文件</w:t>
            </w:r>
            <w:r>
              <w:rPr>
                <w:rFonts w:hint="eastAsia" w:ascii="宋体" w:hAnsi="宋体" w:cs="宋体"/>
                <w:color w:val="000000"/>
                <w:sz w:val="21"/>
                <w:szCs w:val="21"/>
                <w:highlight w:val="none"/>
              </w:rPr>
              <w:t>中应提交</w:t>
            </w:r>
            <w:r>
              <w:rPr>
                <w:rFonts w:hint="eastAsia" w:ascii="宋体" w:hAnsi="宋体" w:cs="宋体"/>
                <w:b/>
                <w:bCs/>
                <w:color w:val="000000"/>
                <w:sz w:val="21"/>
                <w:szCs w:val="21"/>
                <w:highlight w:val="none"/>
              </w:rPr>
              <w:t>银行保函原件（电子版扫描件）、保证金明细表</w:t>
            </w:r>
            <w:r>
              <w:rPr>
                <w:rFonts w:hint="eastAsia" w:ascii="宋体" w:hAnsi="宋体" w:cs="宋体"/>
                <w:color w:val="000000"/>
                <w:sz w:val="21"/>
                <w:szCs w:val="21"/>
                <w:highlight w:val="none"/>
              </w:rPr>
              <w:t>。以上内容按照</w:t>
            </w:r>
            <w:r>
              <w:rPr>
                <w:rFonts w:hint="eastAsia" w:cs="宋体"/>
                <w:color w:val="000000"/>
                <w:sz w:val="21"/>
                <w:szCs w:val="21"/>
                <w:highlight w:val="none"/>
                <w:lang w:eastAsia="zh-CN"/>
              </w:rPr>
              <w:t>第五章应答文件格式</w:t>
            </w:r>
            <w:r>
              <w:rPr>
                <w:rFonts w:hint="eastAsia" w:ascii="宋体" w:hAnsi="宋体" w:cs="宋体"/>
                <w:color w:val="000000"/>
                <w:sz w:val="21"/>
                <w:szCs w:val="21"/>
                <w:highlight w:val="none"/>
                <w:lang w:eastAsia="zh-CN"/>
              </w:rPr>
              <w:t>制作</w:t>
            </w:r>
            <w:r>
              <w:rPr>
                <w:rFonts w:hint="eastAsia" w:ascii="宋体" w:hAnsi="宋体" w:cs="宋体"/>
                <w:color w:val="000000"/>
                <w:sz w:val="21"/>
                <w:szCs w:val="21"/>
                <w:highlight w:val="none"/>
              </w:rPr>
              <w:t>。</w:t>
            </w:r>
          </w:p>
          <w:p>
            <w:pPr>
              <w:pStyle w:val="47"/>
              <w:pageBreakBefore w:val="0"/>
              <w:tabs>
                <w:tab w:val="left" w:pos="1240"/>
              </w:tabs>
              <w:kinsoku/>
              <w:wordWrap/>
              <w:overflowPunct/>
              <w:topLinePunct/>
              <w:bidi w:val="0"/>
              <w:spacing w:line="240" w:lineRule="exact"/>
              <w:ind w:left="0" w:firstLine="420"/>
              <w:textAlignment w:val="auto"/>
              <w:rPr>
                <w:rFonts w:cs="宋体"/>
                <w:color w:val="000000"/>
                <w:sz w:val="21"/>
                <w:szCs w:val="21"/>
                <w:highlight w:val="none"/>
                <w:shd w:val="clear" w:color="auto" w:fill="FFFFFF"/>
              </w:rPr>
            </w:pPr>
            <w:r>
              <w:rPr>
                <w:rFonts w:cs="宋体"/>
                <w:color w:val="000000"/>
                <w:sz w:val="21"/>
                <w:szCs w:val="21"/>
                <w:highlight w:val="none"/>
                <w:lang w:val="en-US"/>
              </w:rPr>
              <w:t>4</w:t>
            </w:r>
            <w:r>
              <w:rPr>
                <w:rFonts w:cs="宋体"/>
                <w:color w:val="000000"/>
                <w:sz w:val="21"/>
                <w:szCs w:val="21"/>
                <w:highlight w:val="none"/>
              </w:rPr>
              <w:t>.</w:t>
            </w:r>
            <w:r>
              <w:rPr>
                <w:rFonts w:hint="eastAsia" w:ascii="宋体" w:hAnsi="宋体" w:eastAsia="宋体" w:cs="宋体"/>
                <w:color w:val="000000"/>
                <w:sz w:val="21"/>
                <w:szCs w:val="21"/>
                <w:highlight w:val="none"/>
                <w:shd w:val="clear" w:color="auto" w:fill="FFFFFF"/>
              </w:rPr>
              <w:t>根据《国务院关于印发扎实稳住经济一揽子政策措施的通知》（国发[2022]12号），在招投标领域全面推行保函（保险）替代现金缴纳</w:t>
            </w:r>
            <w:r>
              <w:rPr>
                <w:rFonts w:hint="eastAsia" w:ascii="宋体" w:hAnsi="宋体" w:eastAsia="宋体" w:cs="宋体"/>
                <w:color w:val="000000"/>
                <w:sz w:val="21"/>
                <w:szCs w:val="21"/>
                <w:highlight w:val="none"/>
                <w:shd w:val="clear" w:color="auto" w:fill="FFFFFF"/>
                <w:lang w:eastAsia="zh-CN"/>
              </w:rPr>
              <w:t>应答保证金</w:t>
            </w:r>
            <w:r>
              <w:rPr>
                <w:rFonts w:hint="eastAsia" w:ascii="宋体" w:hAnsi="宋体" w:eastAsia="宋体" w:cs="宋体"/>
                <w:color w:val="000000"/>
                <w:sz w:val="21"/>
                <w:szCs w:val="21"/>
                <w:highlight w:val="none"/>
                <w:shd w:val="clear" w:color="auto" w:fill="FFFFFF"/>
              </w:rPr>
              <w:t>的要求，鼓励</w:t>
            </w:r>
            <w:r>
              <w:rPr>
                <w:rFonts w:hint="eastAsia" w:ascii="宋体" w:hAnsi="宋体" w:eastAsia="宋体" w:cs="宋体"/>
                <w:color w:val="000000"/>
                <w:sz w:val="21"/>
                <w:szCs w:val="21"/>
                <w:highlight w:val="none"/>
                <w:shd w:val="clear" w:color="auto" w:fill="FFFFFF"/>
                <w:lang w:eastAsia="zh-CN"/>
              </w:rPr>
              <w:t>应答人</w:t>
            </w:r>
            <w:r>
              <w:rPr>
                <w:rFonts w:hint="eastAsia" w:ascii="宋体" w:hAnsi="宋体" w:eastAsia="宋体" w:cs="宋体"/>
                <w:color w:val="000000"/>
                <w:sz w:val="21"/>
                <w:szCs w:val="21"/>
                <w:highlight w:val="none"/>
                <w:shd w:val="clear" w:color="auto" w:fill="FFFFFF"/>
              </w:rPr>
              <w:t>以</w:t>
            </w:r>
            <w:r>
              <w:rPr>
                <w:rFonts w:hint="eastAsia" w:ascii="宋体" w:hAnsi="宋体" w:eastAsia="宋体" w:cs="宋体"/>
                <w:b/>
                <w:color w:val="000000"/>
                <w:sz w:val="21"/>
                <w:szCs w:val="21"/>
                <w:highlight w:val="none"/>
                <w:shd w:val="clear" w:color="auto" w:fill="FFFFFF"/>
              </w:rPr>
              <w:t>投标保证保险</w:t>
            </w:r>
            <w:r>
              <w:rPr>
                <w:rFonts w:hint="eastAsia" w:ascii="宋体" w:hAnsi="宋体" w:eastAsia="宋体" w:cs="宋体"/>
                <w:color w:val="000000"/>
                <w:sz w:val="21"/>
                <w:szCs w:val="21"/>
                <w:highlight w:val="none"/>
                <w:shd w:val="clear" w:color="auto" w:fill="FFFFFF"/>
              </w:rPr>
              <w:t>形式提交</w:t>
            </w:r>
            <w:r>
              <w:rPr>
                <w:rFonts w:hint="eastAsia" w:ascii="宋体" w:hAnsi="宋体" w:eastAsia="宋体" w:cs="宋体"/>
                <w:color w:val="000000"/>
                <w:sz w:val="21"/>
                <w:szCs w:val="21"/>
                <w:highlight w:val="none"/>
                <w:shd w:val="clear" w:color="auto" w:fill="FFFFFF"/>
                <w:lang w:eastAsia="zh-CN"/>
              </w:rPr>
              <w:t>应答保证金</w:t>
            </w:r>
            <w:r>
              <w:rPr>
                <w:rFonts w:hint="eastAsia" w:ascii="宋体" w:hAnsi="宋体" w:eastAsia="宋体" w:cs="宋体"/>
                <w:color w:val="000000"/>
                <w:sz w:val="21"/>
                <w:szCs w:val="21"/>
                <w:highlight w:val="none"/>
                <w:shd w:val="clear" w:color="auto" w:fill="FFFFFF"/>
              </w:rPr>
              <w:t>。以</w:t>
            </w:r>
            <w:r>
              <w:rPr>
                <w:rFonts w:hint="eastAsia" w:ascii="宋体" w:hAnsi="宋体" w:eastAsia="宋体" w:cs="宋体"/>
                <w:b/>
                <w:color w:val="000000"/>
                <w:sz w:val="21"/>
                <w:szCs w:val="21"/>
                <w:highlight w:val="none"/>
                <w:shd w:val="clear" w:color="auto" w:fill="FFFFFF"/>
              </w:rPr>
              <w:t>投标保证保险</w:t>
            </w:r>
            <w:r>
              <w:rPr>
                <w:rFonts w:hint="eastAsia" w:ascii="宋体" w:hAnsi="宋体" w:eastAsia="宋体" w:cs="宋体"/>
                <w:color w:val="000000"/>
                <w:sz w:val="21"/>
                <w:szCs w:val="21"/>
                <w:highlight w:val="none"/>
                <w:shd w:val="clear" w:color="auto" w:fill="FFFFFF"/>
              </w:rPr>
              <w:t>形式提交</w:t>
            </w:r>
            <w:r>
              <w:rPr>
                <w:rFonts w:hint="eastAsia" w:ascii="宋体" w:hAnsi="宋体" w:eastAsia="宋体" w:cs="宋体"/>
                <w:color w:val="000000"/>
                <w:sz w:val="21"/>
                <w:szCs w:val="21"/>
                <w:highlight w:val="none"/>
                <w:shd w:val="clear" w:color="auto" w:fill="FFFFFF"/>
                <w:lang w:val="en-US" w:eastAsia="zh-CN"/>
              </w:rPr>
              <w:t>的</w:t>
            </w:r>
            <w:r>
              <w:rPr>
                <w:rFonts w:hint="eastAsia" w:ascii="宋体" w:hAnsi="宋体" w:eastAsia="宋体" w:cs="宋体"/>
                <w:color w:val="000000"/>
                <w:sz w:val="21"/>
                <w:szCs w:val="21"/>
                <w:highlight w:val="none"/>
                <w:shd w:val="clear" w:color="auto" w:fill="FFFFFF"/>
                <w:lang w:eastAsia="zh-CN"/>
              </w:rPr>
              <w:t>应答保证金</w:t>
            </w:r>
            <w:r>
              <w:rPr>
                <w:rFonts w:hint="eastAsia" w:ascii="宋体" w:hAnsi="宋体" w:eastAsia="宋体" w:cs="宋体"/>
                <w:color w:val="000000"/>
                <w:sz w:val="21"/>
                <w:szCs w:val="21"/>
                <w:highlight w:val="none"/>
                <w:shd w:val="clear" w:color="auto" w:fill="FFFFFF"/>
              </w:rPr>
              <w:t>，保险责任需满足</w:t>
            </w:r>
            <w:r>
              <w:rPr>
                <w:rFonts w:hint="eastAsia" w:ascii="宋体" w:hAnsi="宋体" w:eastAsia="宋体" w:cs="宋体"/>
                <w:color w:val="000000"/>
                <w:sz w:val="21"/>
                <w:szCs w:val="21"/>
                <w:highlight w:val="none"/>
                <w:shd w:val="clear" w:color="auto" w:fill="FFFFFF"/>
                <w:lang w:eastAsia="zh-CN"/>
              </w:rPr>
              <w:t>采购人</w:t>
            </w:r>
            <w:r>
              <w:rPr>
                <w:rFonts w:hint="eastAsia" w:ascii="宋体" w:hAnsi="宋体" w:eastAsia="宋体" w:cs="宋体"/>
                <w:color w:val="000000"/>
                <w:sz w:val="21"/>
                <w:szCs w:val="21"/>
                <w:highlight w:val="none"/>
                <w:shd w:val="clear" w:color="auto" w:fill="FFFFFF"/>
              </w:rPr>
              <w:t>的要求，投标保证保险保单作为有效的</w:t>
            </w:r>
            <w:r>
              <w:rPr>
                <w:rFonts w:hint="eastAsia" w:ascii="宋体" w:hAnsi="宋体" w:eastAsia="宋体" w:cs="宋体"/>
                <w:color w:val="000000"/>
                <w:sz w:val="21"/>
                <w:szCs w:val="21"/>
                <w:highlight w:val="none"/>
                <w:shd w:val="clear" w:color="auto" w:fill="FFFFFF"/>
                <w:lang w:eastAsia="zh-CN"/>
              </w:rPr>
              <w:t>应答文件</w:t>
            </w:r>
            <w:r>
              <w:rPr>
                <w:rFonts w:hint="eastAsia" w:ascii="宋体" w:hAnsi="宋体" w:eastAsia="宋体" w:cs="宋体"/>
                <w:color w:val="000000"/>
                <w:sz w:val="21"/>
                <w:szCs w:val="21"/>
                <w:highlight w:val="none"/>
                <w:shd w:val="clear" w:color="auto" w:fill="FFFFFF"/>
              </w:rPr>
              <w:t>依据，应由具备相应保险资质、信誉良好、且支持保单查询的保险公司开具，保单保费应从</w:t>
            </w:r>
            <w:r>
              <w:rPr>
                <w:rFonts w:hint="eastAsia" w:ascii="宋体" w:hAnsi="宋体" w:eastAsia="宋体" w:cs="宋体"/>
                <w:color w:val="000000"/>
                <w:sz w:val="21"/>
                <w:szCs w:val="21"/>
                <w:highlight w:val="none"/>
                <w:shd w:val="clear" w:color="auto" w:fill="FFFFFF"/>
                <w:lang w:eastAsia="zh-CN"/>
              </w:rPr>
              <w:t>应答人</w:t>
            </w:r>
            <w:r>
              <w:rPr>
                <w:rFonts w:hint="eastAsia" w:ascii="宋体" w:hAnsi="宋体" w:eastAsia="宋体" w:cs="宋体"/>
                <w:color w:val="000000"/>
                <w:sz w:val="21"/>
                <w:szCs w:val="21"/>
                <w:highlight w:val="none"/>
                <w:shd w:val="clear" w:color="auto" w:fill="FFFFFF"/>
              </w:rPr>
              <w:t>基本账户转出，提交的保单上应体现保费是否由</w:t>
            </w:r>
            <w:r>
              <w:rPr>
                <w:rFonts w:hint="eastAsia" w:ascii="宋体" w:hAnsi="宋体" w:eastAsia="宋体" w:cs="宋体"/>
                <w:color w:val="000000"/>
                <w:sz w:val="21"/>
                <w:szCs w:val="21"/>
                <w:highlight w:val="none"/>
                <w:shd w:val="clear" w:color="auto" w:fill="FFFFFF"/>
                <w:lang w:eastAsia="zh-CN"/>
              </w:rPr>
              <w:t>应答人</w:t>
            </w:r>
            <w:r>
              <w:rPr>
                <w:rFonts w:hint="eastAsia" w:ascii="宋体" w:hAnsi="宋体" w:eastAsia="宋体" w:cs="宋体"/>
                <w:color w:val="000000"/>
                <w:sz w:val="21"/>
                <w:szCs w:val="21"/>
                <w:highlight w:val="none"/>
                <w:shd w:val="clear" w:color="auto" w:fill="FFFFFF"/>
              </w:rPr>
              <w:t>基本账户支付的相关信息。投标保证保险的保险期限应与投标有效期一致。保险责任要求见</w:t>
            </w:r>
            <w:r>
              <w:rPr>
                <w:rFonts w:hint="eastAsia" w:ascii="宋体" w:hAnsi="宋体" w:eastAsia="宋体" w:cs="宋体"/>
                <w:color w:val="000000"/>
                <w:sz w:val="21"/>
                <w:szCs w:val="21"/>
                <w:highlight w:val="none"/>
                <w:shd w:val="clear" w:color="auto" w:fill="FFFFFF"/>
                <w:lang w:eastAsia="zh-CN"/>
              </w:rPr>
              <w:t>八</w:t>
            </w:r>
            <w:r>
              <w:rPr>
                <w:rFonts w:hint="eastAsia" w:ascii="宋体" w:hAnsi="宋体" w:eastAsia="宋体" w:cs="宋体"/>
                <w:color w:val="000000"/>
                <w:sz w:val="21"/>
                <w:szCs w:val="21"/>
                <w:highlight w:val="none"/>
                <w:shd w:val="clear" w:color="auto" w:fill="FFFFFF"/>
              </w:rPr>
              <w:t>章</w:t>
            </w:r>
            <w:r>
              <w:rPr>
                <w:rFonts w:hint="eastAsia" w:ascii="宋体" w:hAnsi="宋体" w:eastAsia="宋体" w:cs="宋体"/>
                <w:color w:val="000000"/>
                <w:sz w:val="21"/>
                <w:szCs w:val="21"/>
                <w:highlight w:val="none"/>
                <w:shd w:val="clear" w:color="auto" w:fill="FFFFFF"/>
                <w:lang w:eastAsia="zh-CN"/>
              </w:rPr>
              <w:t>应答文件</w:t>
            </w:r>
            <w:r>
              <w:rPr>
                <w:rFonts w:hint="eastAsia" w:ascii="宋体" w:hAnsi="宋体" w:eastAsia="宋体" w:cs="宋体"/>
                <w:color w:val="000000"/>
                <w:sz w:val="21"/>
                <w:szCs w:val="21"/>
                <w:highlight w:val="none"/>
                <w:shd w:val="clear" w:color="auto" w:fill="FFFFFF"/>
              </w:rPr>
              <w:t>格式。</w:t>
            </w:r>
            <w:r>
              <w:rPr>
                <w:rFonts w:hint="eastAsia" w:cs="宋体"/>
                <w:color w:val="000000"/>
                <w:sz w:val="21"/>
                <w:szCs w:val="21"/>
                <w:highlight w:val="none"/>
                <w:shd w:val="clear" w:color="auto" w:fill="FFFFFF"/>
              </w:rPr>
              <w:t>以投标保证保险形式提交</w:t>
            </w:r>
            <w:r>
              <w:rPr>
                <w:rFonts w:hint="eastAsia" w:eastAsia="宋体" w:cs="宋体"/>
                <w:color w:val="000000"/>
                <w:sz w:val="21"/>
                <w:szCs w:val="21"/>
                <w:highlight w:val="none"/>
                <w:shd w:val="clear" w:color="auto" w:fill="FFFFFF"/>
                <w:lang w:eastAsia="zh-CN"/>
              </w:rPr>
              <w:t>应答保证金</w:t>
            </w:r>
            <w:r>
              <w:rPr>
                <w:rFonts w:hint="eastAsia" w:cs="宋体"/>
                <w:color w:val="000000"/>
                <w:sz w:val="21"/>
                <w:szCs w:val="21"/>
                <w:highlight w:val="none"/>
                <w:shd w:val="clear" w:color="auto" w:fill="FFFFFF"/>
              </w:rPr>
              <w:t>的</w:t>
            </w:r>
            <w:r>
              <w:rPr>
                <w:rFonts w:hint="eastAsia" w:eastAsia="宋体" w:cs="宋体"/>
                <w:color w:val="000000"/>
                <w:sz w:val="21"/>
                <w:szCs w:val="21"/>
                <w:highlight w:val="none"/>
                <w:shd w:val="clear" w:color="auto" w:fill="FFFFFF"/>
                <w:lang w:eastAsia="zh-CN"/>
              </w:rPr>
              <w:t>应答人</w:t>
            </w:r>
            <w:r>
              <w:rPr>
                <w:rFonts w:hint="eastAsia" w:cs="宋体"/>
                <w:color w:val="000000"/>
                <w:sz w:val="21"/>
                <w:szCs w:val="21"/>
                <w:highlight w:val="none"/>
                <w:shd w:val="clear" w:color="auto" w:fill="FFFFFF"/>
              </w:rPr>
              <w:t>，</w:t>
            </w:r>
            <w:r>
              <w:rPr>
                <w:rFonts w:hint="eastAsia" w:ascii="宋体" w:hAnsi="宋体" w:eastAsia="宋体" w:cs="宋体"/>
                <w:color w:val="000000"/>
                <w:sz w:val="21"/>
                <w:szCs w:val="21"/>
                <w:highlight w:val="none"/>
                <w:shd w:val="clear" w:color="auto" w:fill="FFFFFF"/>
              </w:rPr>
              <w:t>保证金明细表按照</w:t>
            </w:r>
            <w:r>
              <w:rPr>
                <w:rFonts w:hint="eastAsia" w:ascii="宋体" w:hAnsi="宋体" w:eastAsia="宋体" w:cs="宋体"/>
                <w:color w:val="000000"/>
                <w:sz w:val="21"/>
                <w:szCs w:val="21"/>
                <w:highlight w:val="none"/>
                <w:shd w:val="clear" w:color="auto" w:fill="FFFFFF"/>
                <w:lang w:eastAsia="zh-CN"/>
              </w:rPr>
              <w:t>第五章应答文件格式</w:t>
            </w:r>
            <w:r>
              <w:rPr>
                <w:rFonts w:hint="eastAsia" w:ascii="宋体" w:hAnsi="宋体" w:eastAsia="宋体" w:cs="宋体"/>
                <w:color w:val="000000"/>
                <w:sz w:val="21"/>
                <w:szCs w:val="21"/>
                <w:highlight w:val="none"/>
                <w:shd w:val="clear" w:color="auto" w:fill="FFFFFF"/>
              </w:rPr>
              <w:t>要求</w:t>
            </w:r>
            <w:r>
              <w:rPr>
                <w:rFonts w:hint="eastAsia" w:ascii="宋体" w:hAnsi="宋体" w:cs="宋体"/>
                <w:color w:val="000000"/>
                <w:sz w:val="21"/>
                <w:szCs w:val="21"/>
                <w:highlight w:val="none"/>
                <w:shd w:val="clear" w:color="auto" w:fill="FFFFFF"/>
                <w:lang w:eastAsia="zh-CN"/>
              </w:rPr>
              <w:t>制作</w:t>
            </w:r>
            <w:r>
              <w:rPr>
                <w:rFonts w:hint="eastAsia" w:ascii="宋体" w:hAnsi="宋体" w:eastAsia="宋体" w:cs="宋体"/>
                <w:color w:val="000000"/>
                <w:sz w:val="21"/>
                <w:szCs w:val="21"/>
                <w:highlight w:val="none"/>
                <w:shd w:val="clear" w:color="auto" w:fill="FFFFFF"/>
              </w:rPr>
              <w:t>，并将清晰标注了线上或电话查询保单真伪性路径的</w:t>
            </w:r>
            <w:r>
              <w:rPr>
                <w:rFonts w:hint="eastAsia" w:ascii="宋体" w:hAnsi="宋体" w:cs="宋体"/>
                <w:color w:val="000000"/>
                <w:sz w:val="21"/>
                <w:szCs w:val="21"/>
                <w:highlight w:val="none"/>
                <w:shd w:val="clear" w:color="auto" w:fill="FFFFFF"/>
                <w:lang w:eastAsia="zh-CN"/>
              </w:rPr>
              <w:t>纸质</w:t>
            </w:r>
            <w:r>
              <w:rPr>
                <w:rFonts w:hint="eastAsia" w:ascii="宋体" w:hAnsi="宋体" w:eastAsia="宋体" w:cs="宋体"/>
                <w:color w:val="000000"/>
                <w:sz w:val="21"/>
                <w:szCs w:val="21"/>
                <w:highlight w:val="none"/>
                <w:shd w:val="clear" w:color="auto" w:fill="FFFFFF"/>
              </w:rPr>
              <w:t>保单扫描件（电子保单）PDF格式文件按照“投标保证保险</w:t>
            </w:r>
            <w:r>
              <w:rPr>
                <w:rFonts w:hint="default" w:ascii="Times New Roman" w:hAnsi="Times New Roman" w:eastAsia="宋体" w:cs="Times New Roman"/>
                <w:color w:val="000000"/>
                <w:sz w:val="21"/>
                <w:szCs w:val="21"/>
                <w:highlight w:val="none"/>
                <w:shd w:val="clear" w:color="auto" w:fill="FFFFFF"/>
              </w:rPr>
              <w:t>-XXX</w:t>
            </w:r>
            <w:r>
              <w:rPr>
                <w:rFonts w:hint="eastAsia" w:ascii="宋体" w:hAnsi="宋体" w:eastAsia="宋体" w:cs="宋体"/>
                <w:color w:val="000000"/>
                <w:sz w:val="21"/>
                <w:szCs w:val="21"/>
                <w:highlight w:val="none"/>
                <w:shd w:val="clear" w:color="auto" w:fill="FFFFFF"/>
              </w:rPr>
              <w:t>公司（全称）”命名后上传至供应商投标工具中商务文件的“商务部分（附加）”端口。保单保费未从</w:t>
            </w:r>
            <w:r>
              <w:rPr>
                <w:rFonts w:hint="eastAsia" w:ascii="宋体" w:hAnsi="宋体" w:eastAsia="宋体" w:cs="宋体"/>
                <w:color w:val="000000"/>
                <w:sz w:val="21"/>
                <w:szCs w:val="21"/>
                <w:highlight w:val="none"/>
                <w:shd w:val="clear" w:color="auto" w:fill="FFFFFF"/>
                <w:lang w:eastAsia="zh-CN"/>
              </w:rPr>
              <w:t>应答人</w:t>
            </w:r>
            <w:r>
              <w:rPr>
                <w:rFonts w:hint="eastAsia" w:ascii="宋体" w:hAnsi="宋体" w:cs="宋体"/>
                <w:color w:val="000000"/>
                <w:sz w:val="21"/>
                <w:szCs w:val="21"/>
                <w:highlight w:val="none"/>
                <w:shd w:val="clear" w:color="auto" w:fill="FFFFFF"/>
                <w:lang w:eastAsia="zh-CN"/>
              </w:rPr>
              <w:t>基本账户</w:t>
            </w:r>
            <w:r>
              <w:rPr>
                <w:rFonts w:hint="eastAsia" w:ascii="宋体" w:hAnsi="宋体" w:eastAsia="宋体" w:cs="宋体"/>
                <w:color w:val="000000"/>
                <w:sz w:val="21"/>
                <w:szCs w:val="21"/>
                <w:highlight w:val="none"/>
                <w:shd w:val="clear" w:color="auto" w:fill="FFFFFF"/>
              </w:rPr>
              <w:t>转出、保单未体现保费是否由</w:t>
            </w:r>
            <w:r>
              <w:rPr>
                <w:rFonts w:hint="eastAsia" w:ascii="宋体" w:hAnsi="宋体" w:eastAsia="宋体" w:cs="宋体"/>
                <w:color w:val="000000"/>
                <w:sz w:val="21"/>
                <w:szCs w:val="21"/>
                <w:highlight w:val="none"/>
                <w:shd w:val="clear" w:color="auto" w:fill="FFFFFF"/>
                <w:lang w:eastAsia="zh-CN"/>
              </w:rPr>
              <w:t>应答人</w:t>
            </w:r>
            <w:r>
              <w:rPr>
                <w:rFonts w:hint="eastAsia" w:ascii="宋体" w:hAnsi="宋体" w:eastAsia="宋体" w:cs="宋体"/>
                <w:color w:val="000000"/>
                <w:sz w:val="21"/>
                <w:szCs w:val="21"/>
                <w:highlight w:val="none"/>
                <w:shd w:val="clear" w:color="auto" w:fill="FFFFFF"/>
              </w:rPr>
              <w:t>基本账户支付的相关信息、未提供保单查询途径或提供的查询途径</w:t>
            </w:r>
            <w:r>
              <w:rPr>
                <w:rFonts w:hint="eastAsia" w:ascii="宋体" w:hAnsi="宋体" w:eastAsia="宋体" w:cs="宋体"/>
                <w:color w:val="000000"/>
                <w:sz w:val="21"/>
                <w:szCs w:val="21"/>
                <w:highlight w:val="none"/>
                <w:shd w:val="clear" w:color="auto" w:fill="FFFFFF"/>
                <w:lang w:eastAsia="zh-CN"/>
              </w:rPr>
              <w:t>采购人</w:t>
            </w:r>
            <w:r>
              <w:rPr>
                <w:rFonts w:hint="eastAsia" w:ascii="宋体" w:hAnsi="宋体" w:eastAsia="宋体" w:cs="宋体"/>
                <w:color w:val="000000"/>
                <w:sz w:val="21"/>
                <w:szCs w:val="21"/>
                <w:highlight w:val="none"/>
                <w:shd w:val="clear" w:color="auto" w:fill="FFFFFF"/>
              </w:rPr>
              <w:t>无法查询的，视为提交的</w:t>
            </w:r>
            <w:r>
              <w:rPr>
                <w:rFonts w:hint="eastAsia" w:ascii="宋体" w:hAnsi="宋体" w:eastAsia="宋体" w:cs="宋体"/>
                <w:color w:val="000000"/>
                <w:sz w:val="21"/>
                <w:szCs w:val="21"/>
                <w:highlight w:val="none"/>
                <w:shd w:val="clear" w:color="auto" w:fill="FFFFFF"/>
                <w:lang w:eastAsia="zh-CN"/>
              </w:rPr>
              <w:t>应答保证金</w:t>
            </w:r>
            <w:r>
              <w:rPr>
                <w:rFonts w:hint="eastAsia" w:ascii="宋体" w:hAnsi="宋体" w:eastAsia="宋体" w:cs="宋体"/>
                <w:color w:val="000000"/>
                <w:sz w:val="21"/>
                <w:szCs w:val="21"/>
                <w:highlight w:val="none"/>
                <w:shd w:val="clear" w:color="auto" w:fill="FFFFFF"/>
              </w:rPr>
              <w:t>无效。</w:t>
            </w:r>
          </w:p>
          <w:p>
            <w:pPr>
              <w:pStyle w:val="62"/>
              <w:pageBreakBefore w:val="0"/>
              <w:tabs>
                <w:tab w:val="left" w:pos="1240"/>
              </w:tabs>
              <w:kinsoku/>
              <w:wordWrap/>
              <w:overflowPunct/>
              <w:topLinePunct/>
              <w:bidi w:val="0"/>
              <w:spacing w:line="240" w:lineRule="exact"/>
              <w:ind w:left="0"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lang w:val="en-US"/>
              </w:rPr>
              <w:t>5.</w:t>
            </w:r>
            <w:r>
              <w:rPr>
                <w:rFonts w:hint="eastAsia" w:ascii="宋体" w:hAnsi="宋体" w:cs="宋体"/>
                <w:color w:val="000000"/>
                <w:sz w:val="21"/>
                <w:szCs w:val="21"/>
                <w:highlight w:val="none"/>
              </w:rPr>
              <w:t>未提供明细表或明细表内容不全、表述模糊不清的，评标委员会将按照</w:t>
            </w:r>
            <w:r>
              <w:rPr>
                <w:rFonts w:hint="eastAsia" w:cs="宋体"/>
                <w:color w:val="000000"/>
                <w:sz w:val="21"/>
                <w:szCs w:val="21"/>
                <w:highlight w:val="none"/>
                <w:lang w:eastAsia="zh-CN"/>
              </w:rPr>
              <w:t>应答人</w:t>
            </w:r>
            <w:r>
              <w:rPr>
                <w:rFonts w:hint="eastAsia" w:ascii="宋体" w:hAnsi="宋体" w:cs="宋体"/>
                <w:color w:val="000000"/>
                <w:sz w:val="21"/>
                <w:szCs w:val="21"/>
                <w:highlight w:val="none"/>
              </w:rPr>
              <w:t>所投项目的招标编号、分标编号后三位、包号的自然数顺序核定。</w:t>
            </w:r>
            <w:r>
              <w:rPr>
                <w:rFonts w:hint="eastAsia" w:cs="宋体"/>
                <w:color w:val="000000"/>
                <w:sz w:val="21"/>
                <w:szCs w:val="21"/>
                <w:highlight w:val="none"/>
                <w:lang w:eastAsia="zh-CN"/>
              </w:rPr>
              <w:t>应答保证金</w:t>
            </w:r>
            <w:r>
              <w:rPr>
                <w:rFonts w:hint="eastAsia" w:ascii="宋体" w:hAnsi="宋体" w:cs="宋体"/>
                <w:color w:val="000000"/>
                <w:sz w:val="21"/>
                <w:szCs w:val="21"/>
                <w:highlight w:val="none"/>
              </w:rPr>
              <w:t>明细表格式见第</w:t>
            </w:r>
            <w:r>
              <w:rPr>
                <w:rFonts w:hint="eastAsia" w:cs="宋体"/>
                <w:color w:val="000000"/>
                <w:sz w:val="21"/>
                <w:szCs w:val="21"/>
                <w:highlight w:val="none"/>
                <w:lang w:val="en-US" w:eastAsia="zh-CN"/>
              </w:rPr>
              <w:t>五</w:t>
            </w:r>
            <w:r>
              <w:rPr>
                <w:rFonts w:hint="eastAsia" w:ascii="宋体" w:hAnsi="宋体" w:cs="宋体"/>
                <w:color w:val="000000"/>
                <w:sz w:val="21"/>
                <w:szCs w:val="21"/>
                <w:highlight w:val="none"/>
              </w:rPr>
              <w:t>章</w:t>
            </w:r>
            <w:r>
              <w:rPr>
                <w:rFonts w:hint="eastAsia" w:cs="宋体"/>
                <w:color w:val="000000"/>
                <w:sz w:val="21"/>
                <w:szCs w:val="21"/>
                <w:highlight w:val="none"/>
                <w:lang w:eastAsia="zh-CN"/>
              </w:rPr>
              <w:t>应答文件</w:t>
            </w:r>
            <w:r>
              <w:rPr>
                <w:rFonts w:hint="eastAsia" w:ascii="宋体" w:hAnsi="宋体" w:cs="宋体"/>
                <w:color w:val="000000"/>
                <w:sz w:val="21"/>
                <w:szCs w:val="21"/>
                <w:highlight w:val="none"/>
              </w:rPr>
              <w:t>格式。</w:t>
            </w:r>
          </w:p>
          <w:p>
            <w:pPr>
              <w:pStyle w:val="62"/>
              <w:pageBreakBefore w:val="0"/>
              <w:kinsoku/>
              <w:wordWrap/>
              <w:overflowPunct/>
              <w:bidi w:val="0"/>
              <w:adjustRightInd w:val="0"/>
              <w:snapToGrid w:val="0"/>
              <w:spacing w:line="240" w:lineRule="exact"/>
              <w:ind w:left="0" w:firstLine="422"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color w:val="000000"/>
                <w:sz w:val="21"/>
                <w:szCs w:val="21"/>
                <w:highlight w:val="none"/>
              </w:rPr>
              <w:t>●</w:t>
            </w:r>
            <w:r>
              <w:rPr>
                <w:rFonts w:hint="eastAsia" w:ascii="宋体" w:hAnsi="宋体" w:eastAsia="宋体" w:cs="宋体"/>
                <w:color w:val="000000"/>
                <w:sz w:val="21"/>
                <w:szCs w:val="21"/>
                <w:highlight w:val="none"/>
                <w:lang w:val="en-US"/>
              </w:rPr>
              <w:t>6</w:t>
            </w:r>
            <w:r>
              <w:rPr>
                <w:rFonts w:hint="eastAsia" w:ascii="宋体" w:hAnsi="宋体" w:eastAsia="宋体" w:cs="宋体"/>
                <w:b/>
                <w:bCs/>
                <w:color w:val="000000"/>
                <w:sz w:val="21"/>
                <w:szCs w:val="21"/>
                <w:highlight w:val="none"/>
                <w:lang w:val="en-US"/>
              </w:rPr>
              <w:t>.</w:t>
            </w:r>
            <w:r>
              <w:rPr>
                <w:rFonts w:hint="eastAsia" w:cs="宋体"/>
                <w:b/>
                <w:bCs/>
                <w:color w:val="000000"/>
                <w:sz w:val="21"/>
                <w:szCs w:val="21"/>
                <w:highlight w:val="none"/>
                <w:lang w:val="en-US" w:eastAsia="zh-CN"/>
              </w:rPr>
              <w:t>应答保证金</w:t>
            </w:r>
            <w:r>
              <w:rPr>
                <w:rFonts w:hint="eastAsia" w:ascii="宋体" w:hAnsi="宋体" w:eastAsia="宋体" w:cs="宋体"/>
                <w:b/>
                <w:bCs/>
                <w:color w:val="000000"/>
                <w:sz w:val="21"/>
                <w:szCs w:val="21"/>
                <w:highlight w:val="none"/>
                <w:lang w:val="en-US" w:eastAsia="zh-CN"/>
              </w:rPr>
              <w:t>承诺函格式：详见“第</w:t>
            </w:r>
            <w:r>
              <w:rPr>
                <w:rFonts w:hint="eastAsia" w:cs="宋体"/>
                <w:b/>
                <w:bCs/>
                <w:color w:val="000000"/>
                <w:sz w:val="21"/>
                <w:szCs w:val="21"/>
                <w:highlight w:val="none"/>
                <w:lang w:val="en-US" w:eastAsia="zh-CN"/>
              </w:rPr>
              <w:t>五</w:t>
            </w:r>
            <w:r>
              <w:rPr>
                <w:rFonts w:hint="eastAsia" w:ascii="宋体" w:hAnsi="宋体" w:eastAsia="宋体" w:cs="宋体"/>
                <w:b/>
                <w:bCs/>
                <w:color w:val="000000"/>
                <w:sz w:val="21"/>
                <w:szCs w:val="21"/>
                <w:highlight w:val="none"/>
                <w:lang w:val="en-US" w:eastAsia="zh-CN"/>
              </w:rPr>
              <w:t>章</w:t>
            </w:r>
            <w:r>
              <w:rPr>
                <w:rFonts w:hint="eastAsia" w:cs="宋体"/>
                <w:b/>
                <w:bCs/>
                <w:color w:val="000000"/>
                <w:sz w:val="21"/>
                <w:szCs w:val="21"/>
                <w:highlight w:val="none"/>
                <w:lang w:val="en-US" w:eastAsia="zh-CN"/>
              </w:rPr>
              <w:t>应答文件</w:t>
            </w:r>
            <w:r>
              <w:rPr>
                <w:rFonts w:hint="eastAsia" w:ascii="宋体" w:hAnsi="宋体" w:eastAsia="宋体" w:cs="宋体"/>
                <w:b/>
                <w:bCs/>
                <w:color w:val="000000"/>
                <w:sz w:val="21"/>
                <w:szCs w:val="21"/>
                <w:highlight w:val="none"/>
                <w:lang w:val="en-US" w:eastAsia="zh-CN"/>
              </w:rPr>
              <w:t>格式（三）补充文件1.</w:t>
            </w:r>
            <w:r>
              <w:rPr>
                <w:rFonts w:hint="eastAsia" w:ascii="宋体" w:hAnsi="宋体" w:cs="宋体"/>
                <w:b/>
                <w:bCs/>
                <w:color w:val="000000"/>
                <w:sz w:val="21"/>
                <w:szCs w:val="21"/>
                <w:highlight w:val="none"/>
                <w:lang w:val="en-US" w:eastAsia="zh-CN"/>
              </w:rPr>
              <w:t>3</w:t>
            </w:r>
            <w:r>
              <w:rPr>
                <w:rFonts w:hint="eastAsia" w:cs="宋体"/>
                <w:b/>
                <w:bCs/>
                <w:color w:val="000000"/>
                <w:sz w:val="21"/>
                <w:szCs w:val="21"/>
                <w:highlight w:val="none"/>
                <w:lang w:val="en-US" w:eastAsia="zh-CN"/>
              </w:rPr>
              <w:t>应答保证金</w:t>
            </w:r>
            <w:r>
              <w:rPr>
                <w:rFonts w:hint="eastAsia" w:ascii="宋体" w:hAnsi="宋体" w:eastAsia="宋体" w:cs="宋体"/>
                <w:b/>
                <w:bCs/>
                <w:color w:val="000000"/>
                <w:sz w:val="21"/>
                <w:szCs w:val="21"/>
                <w:highlight w:val="none"/>
                <w:lang w:val="en-US" w:eastAsia="zh-CN"/>
              </w:rPr>
              <w:t>承诺函”</w:t>
            </w:r>
            <w:r>
              <w:rPr>
                <w:rFonts w:hint="eastAsia" w:ascii="宋体" w:hAnsi="宋体" w:eastAsia="宋体" w:cs="宋体"/>
                <w:color w:val="000000"/>
                <w:sz w:val="21"/>
                <w:szCs w:val="21"/>
                <w:highlight w:val="none"/>
                <w:lang w:val="en-US" w:eastAsia="zh-CN"/>
              </w:rPr>
              <w:t>。</w:t>
            </w:r>
          </w:p>
          <w:p>
            <w:pPr>
              <w:pStyle w:val="62"/>
              <w:pageBreakBefore w:val="0"/>
              <w:kinsoku/>
              <w:wordWrap/>
              <w:overflowPunct/>
              <w:bidi w:val="0"/>
              <w:adjustRightInd w:val="0"/>
              <w:snapToGrid w:val="0"/>
              <w:spacing w:line="240" w:lineRule="exact"/>
              <w:ind w:left="0"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val="en-US"/>
              </w:rPr>
              <w:t>.</w:t>
            </w:r>
            <w:r>
              <w:rPr>
                <w:rFonts w:hint="eastAsia" w:cs="宋体"/>
                <w:color w:val="000000"/>
                <w:sz w:val="21"/>
                <w:szCs w:val="21"/>
                <w:highlight w:val="none"/>
                <w:lang w:eastAsia="zh-CN"/>
              </w:rPr>
              <w:t>应答保证金</w:t>
            </w:r>
            <w:r>
              <w:rPr>
                <w:rFonts w:hint="eastAsia" w:ascii="宋体" w:hAnsi="宋体" w:cs="宋体"/>
                <w:color w:val="000000"/>
                <w:sz w:val="21"/>
                <w:szCs w:val="21"/>
                <w:highlight w:val="none"/>
              </w:rPr>
              <w:t>银行汇款账户：</w:t>
            </w:r>
          </w:p>
          <w:p>
            <w:pPr>
              <w:pageBreakBefore w:val="0"/>
              <w:tabs>
                <w:tab w:val="left" w:pos="1240"/>
              </w:tabs>
              <w:kinsoku/>
              <w:wordWrap/>
              <w:overflowPunct/>
              <w:topLinePunct/>
              <w:bidi w:val="0"/>
              <w:adjustRightInd w:val="0"/>
              <w:snapToGrid w:val="0"/>
              <w:spacing w:line="240" w:lineRule="exact"/>
              <w:ind w:firstLine="420" w:firstLineChars="200"/>
              <w:textAlignment w:val="auto"/>
              <w:rPr>
                <w:rFonts w:hint="eastAsia" w:ascii="宋体" w:hAnsi="宋体" w:eastAsia="宋体" w:cs="宋体"/>
                <w:color w:val="000000"/>
                <w:sz w:val="21"/>
                <w:szCs w:val="21"/>
                <w:highlight w:val="none"/>
                <w:lang w:val="zh-CN" w:eastAsia="en-US" w:bidi="en-US"/>
              </w:rPr>
            </w:pPr>
            <w:r>
              <w:rPr>
                <w:rFonts w:hint="eastAsia" w:ascii="宋体" w:hAnsi="宋体" w:eastAsia="宋体" w:cs="宋体"/>
                <w:color w:val="000000"/>
                <w:sz w:val="21"/>
                <w:szCs w:val="21"/>
                <w:highlight w:val="none"/>
                <w:lang w:val="zh-CN" w:eastAsia="en-US" w:bidi="en-US"/>
              </w:rPr>
              <w:t>开户银行：中国工商银行西宁宁新支行</w:t>
            </w:r>
          </w:p>
          <w:p>
            <w:pPr>
              <w:pageBreakBefore w:val="0"/>
              <w:tabs>
                <w:tab w:val="left" w:pos="1240"/>
              </w:tabs>
              <w:kinsoku/>
              <w:wordWrap/>
              <w:overflowPunct/>
              <w:topLinePunct/>
              <w:bidi w:val="0"/>
              <w:adjustRightInd w:val="0"/>
              <w:snapToGrid w:val="0"/>
              <w:spacing w:line="240" w:lineRule="exact"/>
              <w:ind w:firstLine="420" w:firstLineChars="200"/>
              <w:textAlignment w:val="auto"/>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zh-CN" w:eastAsia="en-US" w:bidi="en-US"/>
              </w:rPr>
              <w:t>账号：</w:t>
            </w:r>
            <w:r>
              <w:rPr>
                <w:rFonts w:hint="eastAsia" w:ascii="宋体" w:hAnsi="宋体" w:eastAsia="宋体" w:cs="宋体"/>
                <w:color w:val="000000"/>
                <w:sz w:val="21"/>
                <w:szCs w:val="21"/>
                <w:highlight w:val="none"/>
                <w:lang w:val="en-US" w:eastAsia="zh-CN" w:bidi="en-US"/>
              </w:rPr>
              <w:t>2806026809100003950</w:t>
            </w:r>
          </w:p>
          <w:p>
            <w:pPr>
              <w:pageBreakBefore w:val="0"/>
              <w:tabs>
                <w:tab w:val="left" w:pos="1240"/>
              </w:tabs>
              <w:kinsoku/>
              <w:wordWrap/>
              <w:overflowPunct/>
              <w:topLinePunct/>
              <w:bidi w:val="0"/>
              <w:adjustRightInd w:val="0"/>
              <w:snapToGrid w:val="0"/>
              <w:spacing w:line="240" w:lineRule="exact"/>
              <w:ind w:firstLine="420" w:firstLineChars="200"/>
              <w:textAlignment w:val="auto"/>
              <w:rPr>
                <w:rFonts w:hint="eastAsia" w:ascii="宋体" w:hAnsi="宋体" w:eastAsia="宋体" w:cs="宋体"/>
                <w:color w:val="000000"/>
                <w:sz w:val="21"/>
                <w:szCs w:val="21"/>
                <w:highlight w:val="none"/>
                <w:lang w:val="zh-CN" w:eastAsia="zh-CN" w:bidi="en-US"/>
              </w:rPr>
            </w:pPr>
            <w:r>
              <w:rPr>
                <w:rFonts w:hint="eastAsia" w:ascii="宋体" w:hAnsi="宋体" w:eastAsia="宋体" w:cs="宋体"/>
                <w:color w:val="000000"/>
                <w:sz w:val="21"/>
                <w:szCs w:val="21"/>
                <w:highlight w:val="none"/>
                <w:lang w:val="zh-CN" w:eastAsia="zh-CN" w:bidi="en-US"/>
              </w:rPr>
              <w:t>开户行行号：102851002683</w:t>
            </w:r>
          </w:p>
          <w:p>
            <w:pPr>
              <w:pStyle w:val="45"/>
              <w:pageBreakBefore w:val="0"/>
              <w:kinsoku/>
              <w:wordWrap/>
              <w:overflowPunct/>
              <w:bidi w:val="0"/>
              <w:spacing w:line="240" w:lineRule="exact"/>
              <w:ind w:firstLine="420" w:firstLineChars="200"/>
              <w:textAlignment w:val="auto"/>
              <w:rPr>
                <w:rFonts w:hint="eastAsia" w:ascii="宋体" w:hAnsi="宋体" w:eastAsia="宋体" w:cs="宋体"/>
                <w:color w:val="000000"/>
                <w:sz w:val="21"/>
                <w:szCs w:val="21"/>
                <w:highlight w:val="none"/>
                <w:lang w:val="zh-CN" w:eastAsia="zh-CN" w:bidi="en-US"/>
              </w:rPr>
            </w:pPr>
            <w:r>
              <w:rPr>
                <w:rFonts w:hint="eastAsia" w:ascii="宋体" w:hAnsi="宋体" w:eastAsia="宋体" w:cs="宋体"/>
                <w:color w:val="000000"/>
                <w:sz w:val="21"/>
                <w:szCs w:val="21"/>
                <w:highlight w:val="none"/>
                <w:lang w:val="zh-CN" w:eastAsia="en-US" w:bidi="en-US"/>
              </w:rPr>
              <w:t>收款人名称：</w:t>
            </w:r>
            <w:r>
              <w:rPr>
                <w:rFonts w:hint="eastAsia" w:ascii="宋体" w:hAnsi="宋体" w:eastAsia="宋体" w:cs="宋体"/>
                <w:color w:val="000000"/>
                <w:sz w:val="21"/>
                <w:szCs w:val="21"/>
                <w:highlight w:val="none"/>
                <w:lang w:val="zh-CN" w:eastAsia="zh-CN" w:bidi="en-US"/>
              </w:rPr>
              <w:t>青海德坤工程咨询有限公司</w:t>
            </w:r>
          </w:p>
          <w:p>
            <w:pPr>
              <w:pStyle w:val="45"/>
              <w:pageBreakBefore w:val="0"/>
              <w:kinsoku/>
              <w:wordWrap/>
              <w:overflowPunct/>
              <w:bidi w:val="0"/>
              <w:spacing w:line="240" w:lineRule="exact"/>
              <w:ind w:firstLine="420" w:firstLineChars="200"/>
              <w:textAlignment w:val="auto"/>
              <w:rPr>
                <w:rFonts w:hint="eastAsia" w:ascii="宋体" w:hAnsi="宋体" w:eastAsia="宋体" w:cs="宋体"/>
                <w:color w:val="000000"/>
                <w:sz w:val="21"/>
                <w:szCs w:val="21"/>
                <w:highlight w:val="none"/>
                <w:lang w:val="zh-CN" w:eastAsia="zh-CN" w:bidi="en-US"/>
              </w:rPr>
            </w:pPr>
            <w:r>
              <w:rPr>
                <w:rFonts w:hint="eastAsia" w:ascii="宋体" w:hAnsi="宋体" w:eastAsia="宋体" w:cs="宋体"/>
                <w:color w:val="000000"/>
                <w:sz w:val="21"/>
                <w:szCs w:val="21"/>
                <w:highlight w:val="none"/>
                <w:lang w:val="en-US" w:eastAsia="zh-CN" w:bidi="en-US"/>
              </w:rPr>
              <w:t>8.</w:t>
            </w:r>
            <w:r>
              <w:rPr>
                <w:rFonts w:hint="eastAsia" w:ascii="宋体" w:hAnsi="宋体" w:eastAsia="宋体" w:cs="宋体"/>
                <w:color w:val="000000"/>
                <w:sz w:val="21"/>
                <w:szCs w:val="21"/>
                <w:highlight w:val="none"/>
                <w:lang w:val="zh-CN" w:eastAsia="zh-CN" w:bidi="en-US"/>
              </w:rPr>
              <w:t>同批次投多个包的只缴1个应答报价金额最大包的保证金；</w:t>
            </w:r>
          </w:p>
          <w:p>
            <w:pPr>
              <w:pStyle w:val="45"/>
              <w:pageBreakBefore w:val="0"/>
              <w:kinsoku/>
              <w:wordWrap/>
              <w:overflowPunct/>
              <w:bidi w:val="0"/>
              <w:spacing w:line="240" w:lineRule="exact"/>
              <w:ind w:firstLine="420" w:firstLineChars="200"/>
              <w:textAlignment w:val="auto"/>
              <w:rPr>
                <w:rFonts w:hint="eastAsia" w:ascii="宋体" w:hAnsi="宋体" w:eastAsia="宋体" w:cs="宋体"/>
                <w:color w:val="000000"/>
                <w:sz w:val="21"/>
                <w:szCs w:val="21"/>
                <w:highlight w:val="none"/>
                <w:lang w:val="en-US" w:eastAsia="en-US" w:bidi="en-US"/>
              </w:rPr>
            </w:pPr>
            <w:r>
              <w:rPr>
                <w:rFonts w:hint="eastAsia" w:ascii="宋体" w:hAnsi="宋体" w:eastAsia="宋体" w:cs="宋体"/>
                <w:color w:val="000000"/>
                <w:sz w:val="21"/>
                <w:szCs w:val="21"/>
                <w:highlight w:val="none"/>
                <w:lang w:val="en-US" w:eastAsia="zh-CN" w:bidi="en-US"/>
              </w:rPr>
              <w:t>9</w:t>
            </w:r>
            <w:r>
              <w:rPr>
                <w:rFonts w:hint="eastAsia" w:ascii="宋体" w:hAnsi="宋体" w:eastAsia="宋体" w:cs="宋体"/>
                <w:color w:val="000000"/>
                <w:sz w:val="21"/>
                <w:szCs w:val="21"/>
                <w:highlight w:val="none"/>
                <w:lang w:val="en-US" w:eastAsia="en-US" w:bidi="en-US"/>
              </w:rPr>
              <w:t>.</w:t>
            </w:r>
            <w:r>
              <w:rPr>
                <w:rFonts w:hint="eastAsia" w:ascii="宋体" w:hAnsi="宋体" w:eastAsia="宋体" w:cs="宋体"/>
                <w:color w:val="000000"/>
                <w:sz w:val="21"/>
                <w:szCs w:val="21"/>
                <w:highlight w:val="none"/>
                <w:lang w:val="en-US" w:eastAsia="zh-CN" w:bidi="en-US"/>
              </w:rPr>
              <w:t>应答保证金</w:t>
            </w:r>
            <w:r>
              <w:rPr>
                <w:rFonts w:hint="eastAsia" w:ascii="宋体" w:hAnsi="宋体" w:eastAsia="宋体" w:cs="宋体"/>
                <w:color w:val="000000"/>
                <w:sz w:val="21"/>
                <w:szCs w:val="21"/>
                <w:highlight w:val="none"/>
                <w:lang w:val="en-US" w:eastAsia="en-US" w:bidi="en-US"/>
              </w:rPr>
              <w:t>的金额：</w:t>
            </w:r>
            <w:r>
              <w:rPr>
                <w:rFonts w:hint="eastAsia" w:ascii="宋体" w:hAnsi="宋体" w:eastAsia="宋体" w:cs="宋体"/>
                <w:color w:val="000000"/>
                <w:sz w:val="21"/>
                <w:szCs w:val="21"/>
                <w:highlight w:val="none"/>
                <w:lang w:val="en-US" w:eastAsia="zh-CN" w:bidi="en-US"/>
              </w:rPr>
              <w:t>应答人</w:t>
            </w:r>
            <w:r>
              <w:rPr>
                <w:rFonts w:hint="eastAsia" w:ascii="宋体" w:hAnsi="宋体" w:eastAsia="宋体" w:cs="宋体"/>
                <w:color w:val="000000"/>
                <w:sz w:val="21"/>
                <w:szCs w:val="21"/>
                <w:highlight w:val="none"/>
                <w:lang w:val="en-US" w:eastAsia="en-US" w:bidi="en-US"/>
              </w:rPr>
              <w:t>应以所投标的包为单位按下表规定计算并提交</w:t>
            </w:r>
            <w:r>
              <w:rPr>
                <w:rFonts w:hint="eastAsia" w:ascii="宋体" w:hAnsi="宋体" w:eastAsia="宋体" w:cs="宋体"/>
                <w:color w:val="000000"/>
                <w:sz w:val="21"/>
                <w:szCs w:val="21"/>
                <w:highlight w:val="none"/>
                <w:lang w:val="en-US" w:eastAsia="zh-CN" w:bidi="en-US"/>
              </w:rPr>
              <w:t>应答保证金</w:t>
            </w:r>
            <w:r>
              <w:rPr>
                <w:rFonts w:hint="eastAsia" w:ascii="宋体" w:hAnsi="宋体" w:eastAsia="宋体" w:cs="宋体"/>
                <w:color w:val="000000"/>
                <w:sz w:val="21"/>
                <w:szCs w:val="21"/>
                <w:highlight w:val="none"/>
                <w:lang w:val="en-US" w:eastAsia="en-US" w:bidi="en-US"/>
              </w:rPr>
              <w:t>：</w:t>
            </w:r>
          </w:p>
          <w:tbl>
            <w:tblPr>
              <w:tblStyle w:val="26"/>
              <w:tblW w:w="5639"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249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3149" w:type="dxa"/>
                  <w:vAlign w:val="center"/>
                </w:tcPr>
                <w:p>
                  <w:pPr>
                    <w:tabs>
                      <w:tab w:val="left" w:pos="620"/>
                    </w:tabs>
                    <w:spacing w:line="360" w:lineRule="auto"/>
                    <w:ind w:firstLine="260" w:firstLineChars="200"/>
                    <w:rPr>
                      <w:rFonts w:hint="eastAsia" w:ascii="宋体" w:hAnsi="宋体" w:eastAsia="宋体" w:cs="宋体"/>
                      <w:b/>
                      <w:color w:val="000000"/>
                      <w:sz w:val="13"/>
                      <w:szCs w:val="13"/>
                      <w:highlight w:val="none"/>
                    </w:rPr>
                  </w:pPr>
                  <w:r>
                    <w:rPr>
                      <w:rFonts w:hint="eastAsia" w:ascii="宋体" w:hAnsi="宋体" w:eastAsia="宋体" w:cs="宋体"/>
                      <w:sz w:val="13"/>
                      <w:szCs w:val="13"/>
                      <w:highlight w:val="none"/>
                    </w:rPr>
                    <w:t>每包的应答价格</w:t>
                  </w:r>
                </w:p>
              </w:tc>
              <w:tc>
                <w:tcPr>
                  <w:tcW w:w="2490" w:type="dxa"/>
                  <w:vAlign w:val="center"/>
                </w:tcPr>
                <w:p>
                  <w:pPr>
                    <w:tabs>
                      <w:tab w:val="left" w:pos="620"/>
                    </w:tabs>
                    <w:spacing w:line="360" w:lineRule="auto"/>
                    <w:ind w:firstLine="260" w:firstLineChars="200"/>
                    <w:rPr>
                      <w:rFonts w:hint="eastAsia" w:ascii="宋体" w:hAnsi="宋体" w:eastAsia="宋体" w:cs="宋体"/>
                      <w:b/>
                      <w:color w:val="000000"/>
                      <w:sz w:val="13"/>
                      <w:szCs w:val="13"/>
                      <w:highlight w:val="none"/>
                    </w:rPr>
                  </w:pPr>
                  <w:r>
                    <w:rPr>
                      <w:rFonts w:hint="eastAsia" w:ascii="宋体" w:hAnsi="宋体" w:eastAsia="宋体" w:cs="宋体"/>
                      <w:sz w:val="13"/>
                      <w:szCs w:val="13"/>
                      <w:highlight w:val="none"/>
                    </w:rPr>
                    <w:t>应答保证金（元）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50万以下（不含50万）</w:t>
                  </w:r>
                </w:p>
              </w:tc>
              <w:tc>
                <w:tcPr>
                  <w:tcW w:w="2490"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可免于提交应答保证金</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50万－100万（含50万）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10,000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100万－200万（含100万）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20,000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200万－300万（含200万）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40,000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300万－500万（含300万）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60,000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500万－700万（含500万）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100,000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700万－1000万（含700万）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140,000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1000万－2000万（含1000万）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200,000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2000万－3000万（含2000万）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400,000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3000万－4000万（含3000万）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600,000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4000万-6000万（含4000万）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800,000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49" w:type="dxa"/>
                  <w:vAlign w:val="center"/>
                </w:tcPr>
                <w:p>
                  <w:pPr>
                    <w:tabs>
                      <w:tab w:val="left" w:pos="620"/>
                    </w:tabs>
                    <w:spacing w:line="360" w:lineRule="auto"/>
                    <w:ind w:firstLine="260" w:firstLineChars="200"/>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6000万及以上（含6000万）</w:t>
                  </w:r>
                </w:p>
              </w:tc>
              <w:tc>
                <w:tcPr>
                  <w:tcW w:w="2490" w:type="dxa"/>
                  <w:vAlign w:val="center"/>
                </w:tcPr>
                <w:p>
                  <w:pPr>
                    <w:tabs>
                      <w:tab w:val="left" w:pos="620"/>
                    </w:tabs>
                    <w:spacing w:line="360" w:lineRule="auto"/>
                    <w:ind w:firstLine="260" w:firstLineChars="200"/>
                    <w:jc w:val="center"/>
                    <w:rPr>
                      <w:rFonts w:hint="eastAsia" w:ascii="宋体" w:hAnsi="宋体" w:eastAsia="宋体" w:cs="宋体"/>
                      <w:color w:val="000000"/>
                      <w:sz w:val="13"/>
                      <w:szCs w:val="13"/>
                      <w:highlight w:val="none"/>
                    </w:rPr>
                  </w:pPr>
                  <w:r>
                    <w:rPr>
                      <w:rFonts w:hint="eastAsia" w:ascii="宋体" w:hAnsi="宋体" w:eastAsia="宋体" w:cs="宋体"/>
                      <w:sz w:val="13"/>
                      <w:szCs w:val="13"/>
                      <w:highlight w:val="none"/>
                    </w:rPr>
                    <w:t>800,000</w:t>
                  </w:r>
                </w:p>
              </w:tc>
            </w:tr>
          </w:tbl>
          <w:p>
            <w:pPr>
              <w:pageBreakBefore w:val="0"/>
              <w:kinsoku/>
              <w:wordWrap/>
              <w:overflowPunct/>
              <w:bidi w:val="0"/>
              <w:adjustRightInd w:val="0"/>
              <w:snapToGrid w:val="0"/>
              <w:spacing w:line="240" w:lineRule="exact"/>
              <w:ind w:firstLine="440" w:firstLineChars="200"/>
              <w:textAlignment w:val="auto"/>
              <w:rPr>
                <w:rFonts w:hint="eastAsia" w:ascii="宋体" w:hAnsi="宋体" w:eastAsia="宋体" w:cs="宋体"/>
                <w:color w:val="000000"/>
                <w:sz w:val="21"/>
                <w:szCs w:val="21"/>
                <w:highlight w:val="none"/>
                <w:lang w:val="en-US" w:eastAsia="en-US" w:bidi="en-US"/>
              </w:rPr>
            </w:pPr>
            <w:r>
              <w:rPr>
                <w:rFonts w:hint="eastAsia" w:ascii="宋体" w:hAnsi="宋体" w:cs="宋体"/>
                <w:color w:val="000000"/>
                <w:kern w:val="0"/>
                <w:szCs w:val="21"/>
                <w:highlight w:val="none"/>
              </w:rPr>
              <w:t>●</w:t>
            </w:r>
            <w:r>
              <w:rPr>
                <w:rFonts w:hint="eastAsia" w:ascii="宋体" w:hAnsi="宋体" w:cs="宋体"/>
                <w:color w:val="000000"/>
                <w:szCs w:val="21"/>
                <w:highlight w:val="none"/>
              </w:rPr>
              <w:t>（</w:t>
            </w:r>
            <w:r>
              <w:rPr>
                <w:rFonts w:hint="eastAsia" w:ascii="宋体" w:hAnsi="宋体" w:eastAsia="宋体" w:cs="宋体"/>
                <w:color w:val="000000"/>
                <w:sz w:val="21"/>
                <w:szCs w:val="21"/>
                <w:highlight w:val="none"/>
                <w:lang w:val="en-US" w:eastAsia="en-US" w:bidi="en-US"/>
              </w:rPr>
              <w:t>根据项目实际情况填写）</w:t>
            </w:r>
          </w:p>
          <w:p>
            <w:pPr>
              <w:pStyle w:val="2"/>
              <w:ind w:firstLine="420" w:firstLineChars="200"/>
              <w:rPr>
                <w:rFonts w:hint="eastAsia" w:ascii="宋体" w:hAnsi="宋体" w:eastAsia="宋体" w:cs="宋体"/>
                <w:color w:val="000000"/>
                <w:sz w:val="21"/>
                <w:szCs w:val="21"/>
                <w:highlight w:val="none"/>
                <w:lang w:val="en-US" w:eastAsia="en-US" w:bidi="en-US"/>
              </w:rPr>
            </w:pPr>
            <w:r>
              <w:rPr>
                <w:rFonts w:hint="eastAsia" w:ascii="宋体" w:hAnsi="宋体" w:eastAsia="宋体" w:cs="宋体"/>
                <w:color w:val="000000"/>
                <w:sz w:val="21"/>
                <w:szCs w:val="21"/>
                <w:highlight w:val="none"/>
                <w:lang w:val="en-US" w:eastAsia="en-US" w:bidi="en-US"/>
              </w:rPr>
              <w:t>提示：</w:t>
            </w:r>
            <w:r>
              <w:rPr>
                <w:rFonts w:hint="eastAsia" w:ascii="宋体" w:hAnsi="宋体" w:eastAsia="宋体" w:cs="宋体"/>
                <w:color w:val="000000"/>
                <w:sz w:val="21"/>
                <w:szCs w:val="21"/>
                <w:highlight w:val="none"/>
                <w:lang w:val="en-US" w:eastAsia="zh-CN" w:bidi="en-US"/>
              </w:rPr>
              <w:t>应答保证金</w:t>
            </w:r>
            <w:r>
              <w:rPr>
                <w:rFonts w:hint="eastAsia" w:ascii="宋体" w:hAnsi="宋体" w:eastAsia="宋体" w:cs="宋体"/>
                <w:color w:val="000000"/>
                <w:sz w:val="21"/>
                <w:szCs w:val="21"/>
                <w:highlight w:val="none"/>
                <w:lang w:val="en-US" w:eastAsia="en-US" w:bidi="en-US"/>
              </w:rPr>
              <w:t>金额不得超过招标项目估算价的2%</w:t>
            </w:r>
          </w:p>
          <w:tbl>
            <w:tblPr>
              <w:tblStyle w:val="26"/>
              <w:tblW w:w="5632"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81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PrEx>
              <w:trPr>
                <w:tblHeader/>
                <w:jc w:val="center"/>
              </w:trPr>
              <w:tc>
                <w:tcPr>
                  <w:tcW w:w="2817" w:type="dxa"/>
                  <w:tcBorders>
                    <w:top w:val="double" w:color="auto" w:sz="4" w:space="0"/>
                  </w:tcBorders>
                  <w:vAlign w:val="center"/>
                </w:tcPr>
                <w:p>
                  <w:pPr>
                    <w:pageBreakBefore w:val="0"/>
                    <w:widowControl/>
                    <w:kinsoku/>
                    <w:wordWrap/>
                    <w:overflowPunct/>
                    <w:bidi w:val="0"/>
                    <w:adjustRightInd w:val="0"/>
                    <w:snapToGrid w:val="0"/>
                    <w:spacing w:line="240" w:lineRule="exact"/>
                    <w:ind w:firstLine="0" w:firstLineChars="0"/>
                    <w:jc w:val="center"/>
                    <w:textAlignment w:val="auto"/>
                    <w:rPr>
                      <w:rFonts w:ascii="宋体" w:hAnsi="宋体" w:cs="宋体"/>
                      <w:b/>
                      <w:bCs/>
                      <w:color w:val="000000"/>
                      <w:szCs w:val="21"/>
                      <w:highlight w:val="none"/>
                    </w:rPr>
                  </w:pPr>
                  <w:r>
                    <w:rPr>
                      <w:rFonts w:hint="eastAsia" w:ascii="宋体" w:hAnsi="宋体" w:cs="宋体"/>
                      <w:b/>
                      <w:bCs/>
                      <w:color w:val="000000"/>
                      <w:szCs w:val="21"/>
                      <w:highlight w:val="none"/>
                    </w:rPr>
                    <w:t>包号</w:t>
                  </w:r>
                </w:p>
              </w:tc>
              <w:tc>
                <w:tcPr>
                  <w:tcW w:w="2815" w:type="dxa"/>
                  <w:tcBorders>
                    <w:top w:val="double" w:color="auto" w:sz="4" w:space="0"/>
                  </w:tcBorders>
                  <w:vAlign w:val="center"/>
                </w:tcPr>
                <w:p>
                  <w:pPr>
                    <w:pageBreakBefore w:val="0"/>
                    <w:widowControl/>
                    <w:kinsoku/>
                    <w:wordWrap/>
                    <w:overflowPunct/>
                    <w:bidi w:val="0"/>
                    <w:adjustRightInd w:val="0"/>
                    <w:snapToGrid w:val="0"/>
                    <w:spacing w:line="240" w:lineRule="exact"/>
                    <w:ind w:firstLine="0" w:firstLineChars="0"/>
                    <w:jc w:val="center"/>
                    <w:textAlignment w:val="auto"/>
                    <w:rPr>
                      <w:rFonts w:ascii="宋体" w:hAnsi="宋体" w:cs="宋体"/>
                      <w:b/>
                      <w:bCs/>
                      <w:color w:val="000000"/>
                      <w:szCs w:val="21"/>
                      <w:highlight w:val="none"/>
                    </w:rPr>
                  </w:pPr>
                  <w:r>
                    <w:rPr>
                      <w:rFonts w:hint="eastAsia" w:ascii="宋体" w:hAnsi="宋体" w:eastAsia="宋体" w:cs="宋体"/>
                      <w:b/>
                      <w:bCs/>
                      <w:color w:val="000000"/>
                      <w:szCs w:val="21"/>
                      <w:highlight w:val="none"/>
                      <w:lang w:eastAsia="zh-CN"/>
                    </w:rPr>
                    <w:t>应答保证金</w:t>
                  </w:r>
                  <w:r>
                    <w:rPr>
                      <w:rFonts w:hint="eastAsia" w:ascii="宋体" w:hAnsi="宋体" w:cs="宋体"/>
                      <w:b/>
                      <w:bCs/>
                      <w:color w:val="000000"/>
                      <w:szCs w:val="21"/>
                      <w:highlight w:val="none"/>
                    </w:rPr>
                    <w:t>（万元）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817" w:type="dxa"/>
                  <w:vAlign w:val="bottom"/>
                </w:tcPr>
                <w:p>
                  <w:pPr>
                    <w:pageBreakBefore w:val="0"/>
                    <w:widowControl/>
                    <w:kinsoku/>
                    <w:wordWrap/>
                    <w:overflowPunct/>
                    <w:bidi w:val="0"/>
                    <w:adjustRightInd w:val="0"/>
                    <w:snapToGrid w:val="0"/>
                    <w:spacing w:line="240" w:lineRule="exact"/>
                    <w:ind w:firstLine="0" w:firstLineChars="0"/>
                    <w:jc w:val="center"/>
                    <w:textAlignment w:val="auto"/>
                    <w:rPr>
                      <w:rFonts w:hint="eastAsia" w:ascii="宋体" w:hAnsi="宋体" w:eastAsia="宋体" w:cs="宋体"/>
                      <w:color w:val="000000"/>
                      <w:sz w:val="21"/>
                      <w:szCs w:val="21"/>
                      <w:highlight w:val="none"/>
                      <w:lang w:val="en-US" w:eastAsia="en-US" w:bidi="en-US"/>
                    </w:rPr>
                  </w:pPr>
                  <w:r>
                    <w:rPr>
                      <w:rFonts w:hint="eastAsia" w:ascii="宋体" w:hAnsi="宋体" w:eastAsia="宋体" w:cs="宋体"/>
                      <w:color w:val="000000"/>
                      <w:sz w:val="21"/>
                      <w:szCs w:val="21"/>
                      <w:highlight w:val="none"/>
                      <w:lang w:val="en-US" w:eastAsia="en-US" w:bidi="en-US"/>
                    </w:rPr>
                    <w:t>XX</w:t>
                  </w:r>
                </w:p>
              </w:tc>
              <w:tc>
                <w:tcPr>
                  <w:tcW w:w="2815" w:type="dxa"/>
                  <w:vAlign w:val="bottom"/>
                </w:tcPr>
                <w:p>
                  <w:pPr>
                    <w:pageBreakBefore w:val="0"/>
                    <w:widowControl/>
                    <w:kinsoku/>
                    <w:wordWrap/>
                    <w:overflowPunct/>
                    <w:bidi w:val="0"/>
                    <w:adjustRightInd w:val="0"/>
                    <w:snapToGrid w:val="0"/>
                    <w:spacing w:line="240" w:lineRule="exact"/>
                    <w:ind w:firstLine="0" w:firstLineChars="0"/>
                    <w:jc w:val="center"/>
                    <w:textAlignment w:val="auto"/>
                    <w:rPr>
                      <w:rFonts w:hint="eastAsia" w:ascii="宋体" w:hAnsi="宋体" w:eastAsia="宋体" w:cs="宋体"/>
                      <w:color w:val="000000"/>
                      <w:sz w:val="21"/>
                      <w:szCs w:val="21"/>
                      <w:highlight w:val="none"/>
                      <w:lang w:val="en-US" w:eastAsia="en-US" w:bidi="en-US"/>
                    </w:rPr>
                  </w:pPr>
                  <w:r>
                    <w:rPr>
                      <w:rFonts w:hint="eastAsia" w:ascii="宋体" w:hAnsi="宋体" w:eastAsia="宋体" w:cs="宋体"/>
                      <w:color w:val="000000"/>
                      <w:sz w:val="21"/>
                      <w:szCs w:val="21"/>
                      <w:highlight w:val="none"/>
                      <w:lang w:val="en-US" w:eastAsia="en-US" w:bidi="en-US"/>
                    </w:rPr>
                    <w:t>XX</w:t>
                  </w:r>
                </w:p>
              </w:tc>
            </w:tr>
          </w:tbl>
          <w:p>
            <w:pPr>
              <w:pageBreakBefore w:val="0"/>
              <w:kinsoku/>
              <w:wordWrap/>
              <w:overflowPunct/>
              <w:bidi w:val="0"/>
              <w:adjustRightInd w:val="0"/>
              <w:snapToGrid w:val="0"/>
              <w:spacing w:line="240" w:lineRule="exact"/>
              <w:ind w:firstLine="440" w:firstLineChars="200"/>
              <w:textAlignment w:val="auto"/>
              <w:rPr>
                <w:rFonts w:hint="eastAsia" w:ascii="宋体" w:hAnsi="宋体" w:eastAsia="宋体" w:cs="宋体"/>
                <w:color w:val="000000"/>
                <w:sz w:val="21"/>
                <w:szCs w:val="21"/>
                <w:highlight w:val="none"/>
                <w:lang w:val="en-US" w:eastAsia="en-US" w:bidi="en-US"/>
              </w:rPr>
            </w:pP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w:t>
            </w:r>
            <w:r>
              <w:rPr>
                <w:rFonts w:hint="eastAsia" w:ascii="宋体" w:hAnsi="宋体" w:eastAsia="宋体" w:cs="宋体"/>
                <w:color w:val="000000"/>
                <w:sz w:val="21"/>
                <w:szCs w:val="21"/>
                <w:highlight w:val="none"/>
                <w:lang w:val="en-US" w:eastAsia="en-US" w:bidi="en-US"/>
              </w:rPr>
              <w:t>以银行保函方式开具</w:t>
            </w:r>
            <w:r>
              <w:rPr>
                <w:rFonts w:hint="eastAsia" w:ascii="宋体" w:hAnsi="宋体" w:eastAsia="宋体" w:cs="宋体"/>
                <w:color w:val="000000"/>
                <w:sz w:val="21"/>
                <w:szCs w:val="21"/>
                <w:highlight w:val="none"/>
                <w:lang w:val="en-US" w:eastAsia="zh-CN" w:bidi="en-US"/>
              </w:rPr>
              <w:t>应答保证金</w:t>
            </w:r>
            <w:r>
              <w:rPr>
                <w:rFonts w:hint="eastAsia" w:ascii="宋体" w:hAnsi="宋体" w:eastAsia="宋体" w:cs="宋体"/>
                <w:color w:val="000000"/>
                <w:sz w:val="21"/>
                <w:szCs w:val="21"/>
                <w:highlight w:val="none"/>
                <w:lang w:val="en-US" w:eastAsia="en-US" w:bidi="en-US"/>
              </w:rPr>
              <w:t>的，</w:t>
            </w:r>
            <w:r>
              <w:rPr>
                <w:rFonts w:hint="eastAsia" w:ascii="宋体" w:hAnsi="宋体" w:eastAsia="宋体" w:cs="宋体"/>
                <w:color w:val="000000"/>
                <w:sz w:val="21"/>
                <w:szCs w:val="21"/>
                <w:highlight w:val="none"/>
                <w:lang w:val="en-US" w:eastAsia="zh-CN" w:bidi="en-US"/>
              </w:rPr>
              <w:t>成交候选人</w:t>
            </w:r>
            <w:r>
              <w:rPr>
                <w:rFonts w:hint="eastAsia" w:ascii="宋体" w:hAnsi="宋体" w:eastAsia="宋体" w:cs="宋体"/>
                <w:color w:val="000000"/>
                <w:sz w:val="21"/>
                <w:szCs w:val="21"/>
                <w:highlight w:val="none"/>
                <w:lang w:val="en-US" w:eastAsia="en-US" w:bidi="en-US"/>
              </w:rPr>
              <w:t>需在</w:t>
            </w:r>
            <w:r>
              <w:rPr>
                <w:rFonts w:hint="eastAsia" w:ascii="宋体" w:hAnsi="宋体" w:eastAsia="宋体" w:cs="宋体"/>
                <w:color w:val="000000"/>
                <w:sz w:val="21"/>
                <w:szCs w:val="21"/>
                <w:highlight w:val="none"/>
                <w:lang w:val="en-US" w:eastAsia="zh-CN" w:bidi="en-US"/>
              </w:rPr>
              <w:t>成交候选人</w:t>
            </w:r>
            <w:r>
              <w:rPr>
                <w:rFonts w:hint="eastAsia" w:ascii="宋体" w:hAnsi="宋体" w:eastAsia="宋体" w:cs="宋体"/>
                <w:color w:val="000000"/>
                <w:sz w:val="21"/>
                <w:szCs w:val="21"/>
                <w:highlight w:val="none"/>
                <w:lang w:val="en-US" w:eastAsia="en-US" w:bidi="en-US"/>
              </w:rPr>
              <w:t>公示期间将银行保函原件邮寄给招标代理机构。如</w:t>
            </w:r>
            <w:r>
              <w:rPr>
                <w:rFonts w:hint="eastAsia" w:ascii="宋体" w:hAnsi="宋体" w:eastAsia="宋体" w:cs="宋体"/>
                <w:color w:val="000000"/>
                <w:sz w:val="21"/>
                <w:szCs w:val="21"/>
                <w:highlight w:val="none"/>
                <w:lang w:val="en-US" w:eastAsia="zh-CN" w:bidi="en-US"/>
              </w:rPr>
              <w:t>成交候选人</w:t>
            </w:r>
            <w:r>
              <w:rPr>
                <w:rFonts w:hint="eastAsia" w:ascii="宋体" w:hAnsi="宋体" w:eastAsia="宋体" w:cs="宋体"/>
                <w:color w:val="000000"/>
                <w:sz w:val="21"/>
                <w:szCs w:val="21"/>
                <w:highlight w:val="none"/>
                <w:lang w:val="en-US" w:eastAsia="en-US" w:bidi="en-US"/>
              </w:rPr>
              <w:t>未在规定时间内邮寄，或原件与</w:t>
            </w:r>
            <w:r>
              <w:rPr>
                <w:rFonts w:hint="eastAsia" w:ascii="宋体" w:hAnsi="宋体" w:eastAsia="宋体" w:cs="宋体"/>
                <w:color w:val="000000"/>
                <w:sz w:val="21"/>
                <w:szCs w:val="21"/>
                <w:highlight w:val="none"/>
                <w:lang w:val="en-US" w:eastAsia="zh-CN" w:bidi="en-US"/>
              </w:rPr>
              <w:t>应答保证金</w:t>
            </w:r>
            <w:r>
              <w:rPr>
                <w:rFonts w:hint="eastAsia" w:ascii="宋体" w:hAnsi="宋体" w:eastAsia="宋体" w:cs="宋体"/>
                <w:color w:val="000000"/>
                <w:sz w:val="21"/>
                <w:szCs w:val="21"/>
                <w:highlight w:val="none"/>
                <w:lang w:val="en-US" w:eastAsia="en-US" w:bidi="en-US"/>
              </w:rPr>
              <w:t>扫描件不一致，</w:t>
            </w:r>
            <w:r>
              <w:rPr>
                <w:rFonts w:hint="eastAsia" w:ascii="宋体" w:hAnsi="宋体" w:eastAsia="宋体" w:cs="宋体"/>
                <w:color w:val="000000"/>
                <w:sz w:val="21"/>
                <w:szCs w:val="21"/>
                <w:highlight w:val="none"/>
                <w:lang w:val="en-US" w:eastAsia="zh-CN" w:bidi="en-US"/>
              </w:rPr>
              <w:t>采购人</w:t>
            </w:r>
            <w:r>
              <w:rPr>
                <w:rFonts w:hint="eastAsia" w:ascii="宋体" w:hAnsi="宋体" w:eastAsia="宋体" w:cs="宋体"/>
                <w:color w:val="000000"/>
                <w:sz w:val="21"/>
                <w:szCs w:val="21"/>
                <w:highlight w:val="none"/>
                <w:lang w:val="en-US" w:eastAsia="en-US" w:bidi="en-US"/>
              </w:rPr>
              <w:t>有权取消其中标资格。</w:t>
            </w:r>
          </w:p>
          <w:tbl>
            <w:tblPr>
              <w:tblStyle w:val="26"/>
              <w:tblW w:w="5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01"/>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6" w:type="dxa"/>
                  <w:gridSpan w:val="3"/>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color w:val="000000"/>
                      <w:sz w:val="21"/>
                      <w:szCs w:val="21"/>
                      <w:highlight w:val="none"/>
                      <w:lang w:val="en-US" w:eastAsia="en-US" w:bidi="en-US"/>
                    </w:rPr>
                  </w:pPr>
                  <w:r>
                    <w:rPr>
                      <w:rFonts w:hint="eastAsia" w:ascii="宋体" w:hAnsi="宋体" w:eastAsia="宋体" w:cs="宋体"/>
                      <w:color w:val="000000"/>
                      <w:sz w:val="21"/>
                      <w:szCs w:val="21"/>
                      <w:highlight w:val="none"/>
                      <w:lang w:val="en-US" w:eastAsia="en-US" w:bidi="en-US"/>
                    </w:rPr>
                    <w:t>银行保函原件邮寄信息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88"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1</w:t>
                  </w:r>
                </w:p>
              </w:tc>
              <w:tc>
                <w:tcPr>
                  <w:tcW w:w="1101"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邮寄地址</w:t>
                  </w:r>
                </w:p>
              </w:tc>
              <w:tc>
                <w:tcPr>
                  <w:tcW w:w="3437" w:type="dxa"/>
                  <w:vAlign w:val="center"/>
                </w:tcPr>
                <w:p>
                  <w:pPr>
                    <w:pageBreakBefore w:val="0"/>
                    <w:kinsoku/>
                    <w:wordWrap/>
                    <w:overflowPunct/>
                    <w:bidi w:val="0"/>
                    <w:adjustRightInd w:val="0"/>
                    <w:snapToGrid w:val="0"/>
                    <w:spacing w:line="240" w:lineRule="exact"/>
                    <w:jc w:val="center"/>
                    <w:textAlignment w:val="auto"/>
                    <w:rPr>
                      <w:rFonts w:hint="eastAsia" w:ascii="宋体" w:hAnsi="宋体" w:eastAsia="宋体" w:cs="宋体"/>
                      <w:b/>
                      <w:color w:val="000000"/>
                      <w:sz w:val="20"/>
                      <w:szCs w:val="20"/>
                      <w:highlight w:val="none"/>
                    </w:rPr>
                  </w:pPr>
                  <w:r>
                    <w:rPr>
                      <w:rFonts w:hint="eastAsia" w:ascii="宋体" w:hAnsi="宋体" w:eastAsia="宋体" w:cs="宋体"/>
                      <w:b w:val="0"/>
                      <w:bCs/>
                      <w:color w:val="000000"/>
                      <w:sz w:val="20"/>
                      <w:szCs w:val="20"/>
                      <w:highlight w:val="none"/>
                      <w:lang w:eastAsia="zh-CN"/>
                    </w:rPr>
                    <w:t>青海省西宁市生物科技产业园经四路3号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2</w:t>
                  </w:r>
                </w:p>
              </w:tc>
              <w:tc>
                <w:tcPr>
                  <w:tcW w:w="1101"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邮寄编码</w:t>
                  </w:r>
                </w:p>
              </w:tc>
              <w:tc>
                <w:tcPr>
                  <w:tcW w:w="3437" w:type="dxa"/>
                  <w:vAlign w:val="center"/>
                </w:tcPr>
                <w:p>
                  <w:pPr>
                    <w:pageBreakBefore w:val="0"/>
                    <w:kinsoku/>
                    <w:wordWrap/>
                    <w:overflowPunct/>
                    <w:bidi w:val="0"/>
                    <w:adjustRightInd w:val="0"/>
                    <w:snapToGrid w:val="0"/>
                    <w:spacing w:line="240" w:lineRule="exact"/>
                    <w:jc w:val="center"/>
                    <w:textAlignment w:val="auto"/>
                    <w:rPr>
                      <w:rFonts w:hint="eastAsia" w:ascii="宋体" w:hAnsi="宋体" w:eastAsia="宋体" w:cs="宋体"/>
                      <w:b/>
                      <w:color w:val="000000"/>
                      <w:sz w:val="20"/>
                      <w:szCs w:val="20"/>
                      <w:highlight w:val="none"/>
                    </w:rPr>
                  </w:pPr>
                  <w:r>
                    <w:rPr>
                      <w:rFonts w:hint="eastAsia" w:ascii="宋体" w:hAnsi="宋体" w:eastAsia="宋体" w:cs="宋体"/>
                      <w:b w:val="0"/>
                      <w:bCs/>
                      <w:color w:val="000000"/>
                      <w:sz w:val="20"/>
                      <w:szCs w:val="20"/>
                      <w:highlight w:val="none"/>
                    </w:rPr>
                    <w:t>810016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8"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2</w:t>
                  </w:r>
                </w:p>
              </w:tc>
              <w:tc>
                <w:tcPr>
                  <w:tcW w:w="1101"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邮寄电话</w:t>
                  </w:r>
                </w:p>
              </w:tc>
              <w:tc>
                <w:tcPr>
                  <w:tcW w:w="3437" w:type="dxa"/>
                  <w:vAlign w:val="center"/>
                </w:tcPr>
                <w:p>
                  <w:pPr>
                    <w:pageBreakBefore w:val="0"/>
                    <w:kinsoku/>
                    <w:wordWrap/>
                    <w:overflowPunct/>
                    <w:bidi w:val="0"/>
                    <w:adjustRightInd w:val="0"/>
                    <w:snapToGrid w:val="0"/>
                    <w:spacing w:line="240" w:lineRule="exact"/>
                    <w:jc w:val="center"/>
                    <w:textAlignment w:val="auto"/>
                    <w:rPr>
                      <w:rFonts w:hint="eastAsia" w:ascii="宋体" w:hAnsi="宋体" w:eastAsia="宋体" w:cs="宋体"/>
                      <w:b/>
                      <w:color w:val="000000"/>
                      <w:sz w:val="20"/>
                      <w:szCs w:val="20"/>
                      <w:highlight w:val="none"/>
                      <w:lang w:val="en-US"/>
                    </w:rPr>
                  </w:pPr>
                  <w:r>
                    <w:rPr>
                      <w:rFonts w:hint="eastAsia" w:ascii="宋体" w:hAnsi="宋体" w:eastAsia="宋体" w:cs="宋体"/>
                      <w:b w:val="0"/>
                      <w:bCs/>
                      <w:color w:val="000000"/>
                      <w:sz w:val="20"/>
                      <w:szCs w:val="20"/>
                      <w:highlight w:val="none"/>
                      <w:lang w:val="en-US" w:eastAsia="zh-CN"/>
                    </w:rPr>
                    <w:t>0971-6076556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588"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3</w:t>
                  </w:r>
                </w:p>
              </w:tc>
              <w:tc>
                <w:tcPr>
                  <w:tcW w:w="1101" w:type="dxa"/>
                  <w:vAlign w:val="center"/>
                </w:tcPr>
                <w:p>
                  <w:pPr>
                    <w:pageBreakBefore w:val="0"/>
                    <w:kinsoku/>
                    <w:wordWrap/>
                    <w:overflowPunct/>
                    <w:bidi w:val="0"/>
                    <w:adjustRightInd w:val="0"/>
                    <w:snapToGrid w:val="0"/>
                    <w:spacing w:line="240" w:lineRule="exact"/>
                    <w:ind w:firstLine="0" w:firstLineChars="0"/>
                    <w:jc w:val="center"/>
                    <w:textAlignment w:val="auto"/>
                    <w:rPr>
                      <w:rFonts w:hint="eastAsia" w:ascii="宋体" w:hAnsi="宋体" w:eastAsia="宋体" w:cs="宋体"/>
                      <w:b/>
                      <w:color w:val="000000"/>
                      <w:sz w:val="20"/>
                      <w:szCs w:val="20"/>
                      <w:highlight w:val="none"/>
                    </w:rPr>
                  </w:pPr>
                  <w:r>
                    <w:rPr>
                      <w:rFonts w:hint="eastAsia" w:ascii="宋体" w:hAnsi="宋体" w:eastAsia="宋体" w:cs="宋体"/>
                      <w:color w:val="000000"/>
                      <w:sz w:val="20"/>
                      <w:szCs w:val="20"/>
                      <w:highlight w:val="none"/>
                    </w:rPr>
                    <w:t>收件人</w:t>
                  </w:r>
                </w:p>
              </w:tc>
              <w:tc>
                <w:tcPr>
                  <w:tcW w:w="3437" w:type="dxa"/>
                  <w:vAlign w:val="center"/>
                </w:tcPr>
                <w:p>
                  <w:pPr>
                    <w:pageBreakBefore w:val="0"/>
                    <w:kinsoku/>
                    <w:wordWrap/>
                    <w:overflowPunct/>
                    <w:bidi w:val="0"/>
                    <w:adjustRightInd w:val="0"/>
                    <w:snapToGrid w:val="0"/>
                    <w:spacing w:line="240" w:lineRule="exact"/>
                    <w:jc w:val="center"/>
                    <w:textAlignment w:val="auto"/>
                    <w:rPr>
                      <w:rFonts w:hint="eastAsia" w:ascii="宋体" w:hAnsi="宋体" w:eastAsia="宋体" w:cs="宋体"/>
                      <w:b/>
                      <w:color w:val="000000"/>
                      <w:sz w:val="20"/>
                      <w:szCs w:val="20"/>
                      <w:highlight w:val="yellow"/>
                    </w:rPr>
                  </w:pPr>
                  <w:r>
                    <w:rPr>
                      <w:rFonts w:hint="eastAsia" w:ascii="宋体" w:hAnsi="宋体" w:eastAsia="宋体" w:cs="宋体"/>
                      <w:b w:val="0"/>
                      <w:bCs/>
                      <w:color w:val="000000"/>
                      <w:sz w:val="20"/>
                      <w:szCs w:val="20"/>
                      <w:highlight w:val="none"/>
                      <w:lang w:val="en-US" w:eastAsia="zh-CN"/>
                    </w:rPr>
                    <w:t>董经理</w:t>
                  </w:r>
                </w:p>
              </w:tc>
            </w:tr>
          </w:tbl>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3.4.3</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应答保证金的退还</w:t>
            </w:r>
          </w:p>
        </w:tc>
        <w:tc>
          <w:tcPr>
            <w:tcW w:w="5855" w:type="dxa"/>
            <w:vAlign w:val="center"/>
          </w:tcPr>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不适用。</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补充：</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采购人最迟应当在书面合同签订后</w:t>
            </w:r>
            <w:r>
              <w:rPr>
                <w:rFonts w:ascii="宋体" w:hAnsi="宋体" w:eastAsia="宋体" w:cs="宋体"/>
                <w:color w:val="000000" w:themeColor="text1"/>
                <w:lang w:eastAsia="zh-CN"/>
                <w14:textFill>
                  <w14:solidFill>
                    <w14:schemeClr w14:val="tx1"/>
                  </w14:solidFill>
                </w14:textFill>
              </w:rPr>
              <w:t>5日内向</w:t>
            </w:r>
            <w:r>
              <w:rPr>
                <w:rFonts w:hint="eastAsia" w:ascii="宋体" w:hAnsi="宋体" w:eastAsia="宋体" w:cs="宋体"/>
                <w:color w:val="000000" w:themeColor="text1"/>
                <w:lang w:eastAsia="zh-CN"/>
                <w14:textFill>
                  <w14:solidFill>
                    <w14:schemeClr w14:val="tx1"/>
                  </w14:solidFill>
                </w14:textFill>
              </w:rPr>
              <w:t>成交人和未成交的应答人退还应答保证金及银行同期存款利息。</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以应答保证保险形式提交的应答保证金，应答保证保险保单载明的保险期间届满后自动失效，不另行退还。</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3.以银行保函形式提交的应答保证金，采取</w:t>
            </w:r>
            <w:r>
              <w:rPr>
                <w:rFonts w:hint="eastAsia" w:ascii="宋体" w:hAnsi="宋体" w:eastAsia="宋体" w:cs="宋体"/>
                <w:color w:val="000000" w:themeColor="text1"/>
                <w:lang w:eastAsia="zh-CN"/>
                <w14:textFill>
                  <w14:solidFill>
                    <w14:schemeClr w14:val="tx1"/>
                  </w14:solidFill>
                </w14:textFill>
              </w:rPr>
              <w:t>XX方式退还。</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4.以银行汇款形式提交的应答保证金，采取</w:t>
            </w:r>
            <w:r>
              <w:rPr>
                <w:rFonts w:hint="eastAsia" w:ascii="宋体" w:hAnsi="宋体" w:eastAsia="宋体" w:cs="宋体"/>
                <w:color w:val="000000" w:themeColor="text1"/>
                <w:lang w:eastAsia="zh-CN"/>
                <w14:textFill>
                  <w14:solidFill>
                    <w14:schemeClr w14:val="tx1"/>
                  </w14:solidFill>
                </w14:textFill>
              </w:rPr>
              <w:t>XX方式退还。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3.5</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资格审查资料的特殊要求</w:t>
            </w:r>
          </w:p>
        </w:tc>
        <w:tc>
          <w:tcPr>
            <w:tcW w:w="5855" w:type="dxa"/>
            <w:vAlign w:val="center"/>
          </w:tcPr>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sym w:font="Wingdings 2" w:char="0052"/>
            </w:r>
            <w:r>
              <w:rPr>
                <w:rFonts w:hint="eastAsia" w:eastAsia="宋体"/>
                <w:color w:val="000000" w:themeColor="text1"/>
                <w:szCs w:val="21"/>
                <w:lang w:val="en-US" w:eastAsia="zh-CN"/>
                <w14:textFill>
                  <w14:solidFill>
                    <w14:schemeClr w14:val="tx1"/>
                  </w14:solidFill>
                </w14:textFill>
              </w:rPr>
              <w:t>不接受</w:t>
            </w:r>
            <w:r>
              <w:rPr>
                <w:rFonts w:hint="eastAsia" w:eastAsia="宋体"/>
                <w:color w:val="000000" w:themeColor="text1"/>
                <w:sz w:val="21"/>
                <w:szCs w:val="21"/>
                <w:lang w:val="en-US" w:eastAsia="zh-CN"/>
                <w14:textFill>
                  <w14:solidFill>
                    <w14:schemeClr w14:val="tx1"/>
                  </w14:solidFill>
                </w14:textFill>
              </w:rPr>
              <w:t>资质业绩凭证单。应答人按“编制说明”提供对应支持证明材料，无须上传资质业绩凭证单。</w:t>
            </w:r>
          </w:p>
          <w:p>
            <w:pPr>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接受</w:t>
            </w:r>
            <w:r>
              <w:rPr>
                <w:rFonts w:hint="eastAsia" w:ascii="宋体" w:hAnsi="宋体" w:eastAsia="宋体" w:cs="宋体"/>
                <w:color w:val="000000" w:themeColor="text1"/>
                <w:sz w:val="21"/>
                <w:szCs w:val="21"/>
                <w:lang w:eastAsia="zh-CN"/>
                <w14:textFill>
                  <w14:solidFill>
                    <w14:schemeClr w14:val="tx1"/>
                  </w14:solidFill>
                </w14:textFill>
              </w:rPr>
              <w:t>资质业绩凭证单（分标名称详见应答人须知</w:t>
            </w:r>
            <w:r>
              <w:rPr>
                <w:rFonts w:hint="eastAsia" w:ascii="宋体" w:hAnsi="宋体" w:eastAsia="宋体" w:cs="宋体"/>
                <w:color w:val="000000" w:themeColor="text1"/>
                <w:lang w:eastAsia="zh-CN"/>
                <w14:textFill>
                  <w14:solidFill>
                    <w14:schemeClr w14:val="tx1"/>
                  </w14:solidFill>
                </w14:textFill>
              </w:rPr>
              <w:t>前附表之附表一</w:t>
            </w:r>
            <w:r>
              <w:rPr>
                <w:rFonts w:hint="eastAsia" w:ascii="宋体" w:hAnsi="宋体" w:eastAsia="宋体" w:cs="宋体"/>
                <w:color w:val="000000" w:themeColor="text1"/>
                <w:sz w:val="21"/>
                <w:szCs w:val="21"/>
                <w:lang w:eastAsia="zh-CN"/>
                <w14:textFill>
                  <w14:solidFill>
                    <w14:schemeClr w14:val="tx1"/>
                  </w14:solidFill>
                </w14:textFill>
              </w:rPr>
              <w:t>），其相关要求如下：</w:t>
            </w:r>
          </w:p>
          <w:p>
            <w:pPr>
              <w:pStyle w:val="45"/>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应答人应按要求在ECP2.0（电工交易专区）</w:t>
            </w:r>
            <w:r>
              <w:rPr>
                <w:rFonts w:eastAsia="宋体"/>
                <w:color w:val="000000" w:themeColor="text1"/>
                <w:sz w:val="21"/>
                <w:szCs w:val="21"/>
                <w:lang w:eastAsia="zh-CN"/>
                <w14:textFill>
                  <w14:solidFill>
                    <w14:schemeClr w14:val="tx1"/>
                  </w14:solidFill>
                </w14:textFill>
              </w:rPr>
              <w:t>系统中生成资质业绩凭证单（以下简称“凭证单”），“</w:t>
            </w:r>
            <w:r>
              <w:rPr>
                <w:rFonts w:hint="eastAsia" w:eastAsia="宋体"/>
                <w:color w:val="000000" w:themeColor="text1"/>
                <w:sz w:val="21"/>
                <w:szCs w:val="21"/>
                <w:lang w:eastAsia="zh-CN"/>
                <w14:textFill>
                  <w14:solidFill>
                    <w14:schemeClr w14:val="tx1"/>
                  </w14:solidFill>
                </w14:textFill>
              </w:rPr>
              <w:t>凭证单</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应当在资质能力信息核实结果公告发布后生成，在投标工具中直接上传ECP2.0（电工交易专区）</w:t>
            </w:r>
            <w:r>
              <w:rPr>
                <w:rFonts w:eastAsia="宋体"/>
                <w:color w:val="000000" w:themeColor="text1"/>
                <w:sz w:val="21"/>
                <w:szCs w:val="21"/>
                <w:lang w:eastAsia="zh-CN"/>
                <w14:textFill>
                  <w14:solidFill>
                    <w14:schemeClr w14:val="tx1"/>
                  </w14:solidFill>
                </w14:textFill>
              </w:rPr>
              <w:t>系统中生成的凭证单压缩包，用于</w:t>
            </w:r>
            <w:r>
              <w:rPr>
                <w:rFonts w:hint="eastAsia" w:eastAsia="宋体"/>
                <w:color w:val="000000" w:themeColor="text1"/>
                <w:sz w:val="21"/>
                <w:szCs w:val="21"/>
                <w:lang w:val="en-US" w:eastAsia="zh-CN"/>
                <w14:textFill>
                  <w14:solidFill>
                    <w14:schemeClr w14:val="tx1"/>
                  </w14:solidFill>
                </w14:textFill>
              </w:rPr>
              <w:t>应答</w:t>
            </w:r>
            <w:r>
              <w:rPr>
                <w:rFonts w:hint="eastAsia" w:eastAsia="宋体"/>
                <w:color w:val="000000" w:themeColor="text1"/>
                <w:sz w:val="21"/>
                <w:szCs w:val="21"/>
                <w:lang w:eastAsia="zh-CN"/>
                <w14:textFill>
                  <w14:solidFill>
                    <w14:schemeClr w14:val="tx1"/>
                  </w14:solidFill>
                </w14:textFill>
              </w:rPr>
              <w:t>的</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凭证单</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不得从招投标交易平台信息系统中删除，否则应答人将承担由此导致的包括但不限于</w:t>
            </w:r>
            <w:r>
              <w:rPr>
                <w:rFonts w:hint="eastAsia" w:eastAsia="宋体"/>
                <w:color w:val="000000" w:themeColor="text1"/>
                <w:sz w:val="21"/>
                <w:szCs w:val="21"/>
                <w:lang w:val="en-US" w:eastAsia="zh-CN"/>
                <w14:textFill>
                  <w14:solidFill>
                    <w14:schemeClr w14:val="tx1"/>
                  </w14:solidFill>
                </w14:textFill>
              </w:rPr>
              <w:t>应答</w:t>
            </w:r>
            <w:r>
              <w:rPr>
                <w:rFonts w:hint="eastAsia" w:eastAsia="宋体"/>
                <w:color w:val="000000" w:themeColor="text1"/>
                <w:sz w:val="21"/>
                <w:szCs w:val="21"/>
                <w:lang w:eastAsia="zh-CN"/>
                <w14:textFill>
                  <w14:solidFill>
                    <w14:schemeClr w14:val="tx1"/>
                  </w14:solidFill>
                </w14:textFill>
              </w:rPr>
              <w:t>失败等不利评价风险。</w:t>
            </w:r>
          </w:p>
          <w:p>
            <w:pPr>
              <w:pStyle w:val="45"/>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请应答人选择</w:t>
            </w:r>
            <w:r>
              <w:rPr>
                <w:rFonts w:hint="eastAsia" w:eastAsia="宋体"/>
                <w:color w:val="000000" w:themeColor="text1"/>
                <w:sz w:val="21"/>
                <w:szCs w:val="21"/>
                <w:lang w:val="en-US" w:eastAsia="zh-CN"/>
                <w14:textFill>
                  <w14:solidFill>
                    <w14:schemeClr w14:val="tx1"/>
                  </w14:solidFill>
                </w14:textFill>
              </w:rPr>
              <w:t>XX年</w:t>
            </w:r>
            <w:r>
              <w:rPr>
                <w:rFonts w:hint="eastAsia" w:eastAsia="宋体"/>
                <w:color w:val="000000" w:themeColor="text1"/>
                <w:sz w:val="21"/>
                <w:szCs w:val="21"/>
                <w:lang w:eastAsia="zh-CN"/>
                <w14:textFill>
                  <w14:solidFill>
                    <w14:schemeClr w14:val="tx1"/>
                  </w14:solidFill>
                </w14:textFill>
              </w:rPr>
              <w:t>资质能力核实任务的核实结果，并勾选保存需更新的未核实信息一并生成凭证单。</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w:t>
            </w:r>
            <w:r>
              <w:rPr>
                <w:rFonts w:eastAsia="宋体"/>
                <w:color w:val="000000" w:themeColor="text1"/>
                <w:sz w:val="21"/>
                <w:szCs w:val="21"/>
                <w:lang w:val="en-US" w:eastAsia="zh-CN"/>
                <w14:textFill>
                  <w14:solidFill>
                    <w14:schemeClr w14:val="tx1"/>
                  </w14:solidFill>
                </w14:textFill>
              </w:rPr>
              <w:t>1）“资质业绩凭证单”载明时间段内的业绩以电子商务平台所载明的数据为准，无需再编入此时间段内的任何业绩证明材料，编入的不作评审。</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“资质业绩凭证单”载明时间段之外的资质、获奖情况、业绩情况允许提供补充材料。</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即：</w:t>
            </w:r>
          </w:p>
          <w:p>
            <w:pPr>
              <w:pStyle w:val="45"/>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①</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凭证单</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上所载明的</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核实结果</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为</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是</w:t>
            </w:r>
            <w:r>
              <w:rPr>
                <w:rFonts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的数据作为评审依据，无需提供其他证明材料。</w:t>
            </w:r>
          </w:p>
          <w:p>
            <w:pPr>
              <w:pStyle w:val="45"/>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②供货业绩以凭证单载明的“核实结果”为“是”的数据为准，其他业绩及其支撑证明文件无需编入</w:t>
            </w:r>
            <w:r>
              <w:rPr>
                <w:rFonts w:hint="eastAsia" w:eastAsia="宋体"/>
                <w:color w:val="000000" w:themeColor="text1"/>
                <w:sz w:val="21"/>
                <w:szCs w:val="21"/>
                <w:lang w:val="en-US" w:eastAsia="zh-CN"/>
                <w14:textFill>
                  <w14:solidFill>
                    <w14:schemeClr w14:val="tx1"/>
                  </w14:solidFill>
                </w14:textFill>
              </w:rPr>
              <w:t>应答</w:t>
            </w:r>
            <w:r>
              <w:rPr>
                <w:rFonts w:hint="eastAsia" w:eastAsia="宋体"/>
                <w:color w:val="000000" w:themeColor="text1"/>
                <w:sz w:val="21"/>
                <w:szCs w:val="21"/>
                <w:lang w:eastAsia="zh-CN"/>
                <w14:textFill>
                  <w14:solidFill>
                    <w14:schemeClr w14:val="tx1"/>
                  </w14:solidFill>
                </w14:textFill>
              </w:rPr>
              <w:t>文件，编入的不作评审。</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③除供货业绩外，接受相关报告证书等信息的更新补充，更新补充的支撑文件按照《资质业绩信息集中应答文件》格式编制提交并提供支撑文件扫描件</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④</w:t>
            </w:r>
            <w:r>
              <w:rPr>
                <w:rFonts w:eastAsia="宋体"/>
                <w:color w:val="000000" w:themeColor="text1"/>
                <w:sz w:val="21"/>
                <w:szCs w:val="21"/>
                <w:lang w:val="en-US" w:eastAsia="zh-CN"/>
                <w14:textFill>
                  <w14:solidFill>
                    <w14:schemeClr w14:val="tx1"/>
                  </w14:solidFill>
                </w14:textFill>
              </w:rPr>
              <w:t>提交“凭证单”且“凭证单”包含股权结构信息、且信息无修改的，以“凭证单”内容为准。未提交“凭证单”或“凭证单”中股权结构信息有修改的，</w:t>
            </w:r>
            <w:r>
              <w:rPr>
                <w:rFonts w:hint="eastAsia" w:eastAsia="宋体"/>
                <w:color w:val="000000" w:themeColor="text1"/>
                <w:sz w:val="21"/>
                <w:szCs w:val="21"/>
                <w:lang w:val="en-US" w:eastAsia="zh-CN"/>
                <w14:textFill>
                  <w14:solidFill>
                    <w14:schemeClr w14:val="tx1"/>
                  </w14:solidFill>
                </w14:textFill>
              </w:rPr>
              <w:t>应答人</w:t>
            </w:r>
            <w:r>
              <w:rPr>
                <w:rFonts w:eastAsia="宋体"/>
                <w:color w:val="000000" w:themeColor="text1"/>
                <w:sz w:val="21"/>
                <w:szCs w:val="21"/>
                <w:lang w:val="en-US" w:eastAsia="zh-CN"/>
                <w14:textFill>
                  <w14:solidFill>
                    <w14:schemeClr w14:val="tx1"/>
                  </w14:solidFill>
                </w14:textFill>
              </w:rPr>
              <w:t>须按</w:t>
            </w:r>
            <w:r>
              <w:rPr>
                <w:rFonts w:hint="eastAsia" w:eastAsia="宋体"/>
                <w:color w:val="000000" w:themeColor="text1"/>
                <w:sz w:val="21"/>
                <w:szCs w:val="21"/>
                <w:lang w:val="en-US" w:eastAsia="zh-CN"/>
                <w14:textFill>
                  <w14:solidFill>
                    <w14:schemeClr w14:val="tx1"/>
                  </w14:solidFill>
                </w14:textFill>
              </w:rPr>
              <w:t>相应</w:t>
            </w:r>
            <w:r>
              <w:rPr>
                <w:rFonts w:eastAsia="宋体"/>
                <w:color w:val="000000" w:themeColor="text1"/>
                <w:sz w:val="21"/>
                <w:szCs w:val="21"/>
                <w:lang w:val="en-US" w:eastAsia="zh-CN"/>
                <w14:textFill>
                  <w14:solidFill>
                    <w14:schemeClr w14:val="tx1"/>
                  </w14:solidFill>
                </w14:textFill>
              </w:rPr>
              <w:t>格式提供股权结构说明书及相关证明文件（</w:t>
            </w:r>
            <w:r>
              <w:rPr>
                <w:rFonts w:hint="eastAsia" w:eastAsia="宋体"/>
                <w:color w:val="000000" w:themeColor="text1"/>
                <w:sz w:val="21"/>
                <w:szCs w:val="21"/>
                <w:lang w:val="en-US" w:eastAsia="zh-CN"/>
                <w14:textFill>
                  <w14:solidFill>
                    <w14:schemeClr w14:val="tx1"/>
                  </w14:solidFill>
                </w14:textFill>
              </w:rPr>
              <w:t>应答人</w:t>
            </w:r>
            <w:r>
              <w:rPr>
                <w:rFonts w:eastAsia="宋体"/>
                <w:color w:val="000000" w:themeColor="text1"/>
                <w:sz w:val="21"/>
                <w:szCs w:val="21"/>
                <w:lang w:val="en-US" w:eastAsia="zh-CN"/>
                <w14:textFill>
                  <w14:solidFill>
                    <w14:schemeClr w14:val="tx1"/>
                  </w14:solidFill>
                </w14:textFill>
              </w:rPr>
              <w:t>为事业单位的不需提供）</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w:t>
            </w:r>
            <w:r>
              <w:rPr>
                <w:rFonts w:eastAsia="宋体"/>
                <w:color w:val="000000" w:themeColor="text1"/>
                <w:sz w:val="21"/>
                <w:szCs w:val="21"/>
                <w:lang w:val="en-US" w:eastAsia="zh-CN"/>
                <w14:textFill>
                  <w14:solidFill>
                    <w14:schemeClr w14:val="tx1"/>
                  </w14:solidFill>
                </w14:textFill>
              </w:rPr>
              <w:t>2）</w:t>
            </w:r>
            <w:r>
              <w:rPr>
                <w:rFonts w:hint="eastAsia" w:eastAsia="宋体"/>
                <w:color w:val="000000" w:themeColor="text1"/>
                <w:sz w:val="21"/>
                <w:szCs w:val="21"/>
                <w:lang w:val="en-US" w:eastAsia="zh-CN"/>
                <w14:textFill>
                  <w14:solidFill>
                    <w14:schemeClr w14:val="tx1"/>
                  </w14:solidFill>
                </w14:textFill>
              </w:rPr>
              <w:t>应答人未取得“资质业绩凭证单”或已取得“资质业绩凭证单”但未在应答文件中提供的，应按应答文件格式要求编制应答文件。</w:t>
            </w:r>
          </w:p>
          <w:p>
            <w:pPr>
              <w:pStyle w:val="45"/>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w:t>
            </w:r>
            <w:r>
              <w:rPr>
                <w:rFonts w:eastAsia="宋体"/>
                <w:color w:val="000000" w:themeColor="text1"/>
                <w:sz w:val="21"/>
                <w:szCs w:val="21"/>
                <w:lang w:val="en-US" w:eastAsia="zh-CN"/>
                <w14:textFill>
                  <w14:solidFill>
                    <w14:schemeClr w14:val="tx1"/>
                  </w14:solidFill>
                </w14:textFill>
              </w:rPr>
              <w:t>3</w:t>
            </w:r>
            <w:r>
              <w:rPr>
                <w:rFonts w:hint="eastAsia" w:eastAsia="宋体"/>
                <w:color w:val="000000" w:themeColor="text1"/>
                <w:sz w:val="21"/>
                <w:szCs w:val="21"/>
                <w:lang w:eastAsia="zh-CN"/>
                <w14:textFill>
                  <w14:solidFill>
                    <w14:schemeClr w14:val="tx1"/>
                  </w14:solidFill>
                </w14:textFill>
              </w:rPr>
              <w:t>）</w:t>
            </w:r>
            <w:r>
              <w:rPr>
                <w:rFonts w:eastAsia="宋体"/>
                <w:color w:val="000000" w:themeColor="text1"/>
                <w:sz w:val="21"/>
                <w:szCs w:val="21"/>
                <w:lang w:eastAsia="zh-CN"/>
                <w14:textFill>
                  <w14:solidFill>
                    <w14:schemeClr w14:val="tx1"/>
                  </w14:solidFill>
                </w14:textFill>
              </w:rPr>
              <w:t>ECP投标工具支持上传多份不同产品类别的“凭证单”：如所投产品涉及两个核实产品类别，两种凭证单均应全部上传。</w:t>
            </w:r>
          </w:p>
          <w:p>
            <w:pPr>
              <w:pStyle w:val="45"/>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已参加</w:t>
            </w:r>
            <w:r>
              <w:rPr>
                <w:rFonts w:eastAsia="宋体"/>
                <w:color w:val="000000" w:themeColor="text1"/>
                <w:sz w:val="21"/>
                <w:szCs w:val="21"/>
                <w:lang w:eastAsia="zh-CN"/>
                <w14:textFill>
                  <w14:solidFill>
                    <w14:schemeClr w14:val="tx1"/>
                  </w14:solidFill>
                </w14:textFill>
              </w:rPr>
              <w:t>XXXX</w:t>
            </w:r>
            <w:r>
              <w:rPr>
                <w:rFonts w:hint="eastAsia" w:eastAsia="宋体"/>
                <w:color w:val="000000" w:themeColor="text1"/>
                <w:sz w:val="21"/>
                <w:szCs w:val="21"/>
                <w:lang w:eastAsia="zh-CN"/>
                <w14:textFill>
                  <w14:solidFill>
                    <w14:schemeClr w14:val="tx1"/>
                  </w14:solidFill>
                </w14:textFill>
              </w:rPr>
              <w:t>年国网财务信息专项核实的应答人，需上传财务信息核实结果凭证单。</w:t>
            </w:r>
          </w:p>
          <w:p>
            <w:pPr>
              <w:pStyle w:val="45"/>
              <w:snapToGrid w:val="0"/>
              <w:spacing w:beforeLines="50" w:afterLines="50" w:line="240" w:lineRule="auto"/>
              <w:rPr>
                <w:rFonts w:eastAsia="宋体"/>
                <w:color w:val="000000" w:themeColor="text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未参加</w:t>
            </w:r>
            <w:r>
              <w:rPr>
                <w:rFonts w:eastAsia="宋体"/>
                <w:color w:val="000000" w:themeColor="text1"/>
                <w:sz w:val="21"/>
                <w:szCs w:val="21"/>
                <w:lang w:eastAsia="zh-CN"/>
                <w14:textFill>
                  <w14:solidFill>
                    <w14:schemeClr w14:val="tx1"/>
                  </w14:solidFill>
                </w14:textFill>
              </w:rPr>
              <w:t>XXXX</w:t>
            </w:r>
            <w:r>
              <w:rPr>
                <w:rFonts w:hint="eastAsia" w:eastAsia="宋体"/>
                <w:color w:val="000000" w:themeColor="text1"/>
                <w:sz w:val="21"/>
                <w:szCs w:val="21"/>
                <w:lang w:eastAsia="zh-CN"/>
                <w14:textFill>
                  <w14:solidFill>
                    <w14:schemeClr w14:val="tx1"/>
                  </w14:solidFill>
                </w14:textFill>
              </w:rPr>
              <w:t>年国网财务信息专项核实的应答人，</w:t>
            </w:r>
            <w:r>
              <w:rPr>
                <w:rFonts w:eastAsia="宋体"/>
                <w:color w:val="000000" w:themeColor="text1"/>
                <w:sz w:val="21"/>
                <w:szCs w:val="21"/>
                <w:lang w:eastAsia="zh-CN"/>
                <w14:textFill>
                  <w14:solidFill>
                    <w14:schemeClr w14:val="tx1"/>
                  </w14:solidFill>
                </w14:textFill>
              </w:rPr>
              <w:t>仅需提供XXXX</w:t>
            </w:r>
            <w:r>
              <w:rPr>
                <w:rFonts w:hint="eastAsia" w:eastAsia="宋体"/>
                <w:color w:val="000000" w:themeColor="text1"/>
                <w:sz w:val="21"/>
                <w:szCs w:val="21"/>
                <w:lang w:eastAsia="zh-CN"/>
                <w14:textFill>
                  <w14:solidFill>
                    <w14:schemeClr w14:val="tx1"/>
                  </w14:solidFill>
                </w14:textFill>
              </w:rPr>
              <w:t>年的</w:t>
            </w:r>
            <w:r>
              <w:rPr>
                <w:rFonts w:eastAsia="宋体"/>
                <w:color w:val="000000" w:themeColor="text1"/>
                <w:sz w:val="21"/>
                <w:szCs w:val="21"/>
                <w:lang w:eastAsia="zh-CN"/>
                <w14:textFill>
                  <w14:solidFill>
                    <w14:schemeClr w14:val="tx1"/>
                  </w14:solidFill>
                </w14:textFill>
              </w:rPr>
              <w:t>财务会计报表审计报告、资产负债表、利润表及现金流量表，其他报表无需提供</w:t>
            </w:r>
            <w:r>
              <w:rPr>
                <w:rFonts w:hint="eastAsia" w:eastAsia="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是否允许递交备选方案</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.3</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应答文件盖章要求</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（1）投标工具自动将上传的文件进行编页，如存在格式改变、页码错乱等情况，建议更换配置为</w:t>
            </w:r>
            <w:r>
              <w:rPr>
                <w:rFonts w:ascii="宋体" w:hAnsi="宋体" w:eastAsia="宋体" w:cs="宋体"/>
                <w:color w:val="000000" w:themeColor="text1"/>
                <w:sz w:val="21"/>
                <w:szCs w:val="21"/>
                <w:lang w:eastAsia="zh-CN"/>
                <w14:textFill>
                  <w14:solidFill>
                    <w14:schemeClr w14:val="tx1"/>
                  </w14:solidFill>
                </w14:textFill>
              </w:rPr>
              <w:t>WIN7、WIN8、WIN10系统的电脑，并使用正版Microsoft Office软件，且及时拨打招投标交易平台信息系统运维电话：010-63411000进行问题反馈，并按运维工作人员要求操作；当上述处理方法均无效时，应确保应答文件内容不缺失，格式完整。</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需分别完成价格文件、商务文件、技术文件的电子签章，投标工具默认盖章至文件首页，其中，第五章应答文件格式中明确标明签字或盖章的文件，应打印并进行线下签字或盖章，然后以图片格式纵向插入编制的文件中。</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的签署应能通过采购人招投标交易平台信息系统投标工具的校验。第五章应答文件格式中提供了格式文件的，应答人应按格式进行编制。对上述格式文件进行实质性修改或未按格式进行签署的文件，视为无效文件。</w:t>
            </w:r>
          </w:p>
          <w:p>
            <w:pPr>
              <w:adjustRightInd w:val="0"/>
              <w:snapToGrid w:val="0"/>
              <w:spacing w:beforeLines="50" w:afterLines="50" w:line="240" w:lineRule="auto"/>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（3）应答人如在应答文件中使用投标专用章，应提供法定代表人（单位负责人）签字或加盖公章说明该“投标专用章”与公章具备同等效力的证明文件。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.4新增</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近年财务状况的年份要求</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2021年</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新增</w:t>
            </w:r>
          </w:p>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应答文件</w:t>
            </w:r>
            <w:r>
              <w:rPr>
                <w:rFonts w:hint="eastAsia" w:ascii="宋体" w:hAnsi="宋体" w:eastAsia="宋体" w:cs="宋体"/>
                <w:color w:val="000000" w:themeColor="text1"/>
                <w:sz w:val="21"/>
                <w:szCs w:val="21"/>
                <w:lang w:eastAsia="zh-CN"/>
                <w14:textFill>
                  <w14:solidFill>
                    <w14:schemeClr w14:val="tx1"/>
                  </w14:solidFill>
                </w14:textFill>
              </w:rPr>
              <w:t>编制</w:t>
            </w:r>
            <w:r>
              <w:rPr>
                <w:rFonts w:hint="eastAsia" w:ascii="宋体" w:hAnsi="宋体" w:eastAsia="宋体" w:cs="宋体"/>
                <w:color w:val="000000" w:themeColor="text1"/>
                <w:sz w:val="21"/>
                <w:szCs w:val="21"/>
                <w14:textFill>
                  <w14:solidFill>
                    <w14:schemeClr w14:val="tx1"/>
                  </w14:solidFill>
                </w14:textFill>
              </w:rPr>
              <w:t>要求</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对应答人提供的采购文件要求之外的文件，评审委员会不作评审。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3.5.6</w:t>
            </w:r>
          </w:p>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新增</w:t>
            </w:r>
          </w:p>
        </w:tc>
        <w:tc>
          <w:tcPr>
            <w:tcW w:w="1166" w:type="dxa"/>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应答文件效力（不适用）</w:t>
            </w:r>
          </w:p>
        </w:tc>
        <w:tc>
          <w:tcPr>
            <w:tcW w:w="5855" w:type="dxa"/>
            <w:vAlign w:val="center"/>
          </w:tcPr>
          <w:p>
            <w:pPr>
              <w:adjustRightInd w:val="0"/>
              <w:snapToGrid w:val="0"/>
              <w:spacing w:beforeLines="50" w:afterLines="50"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□接受网盘递交方式</w:t>
            </w:r>
          </w:p>
          <w:p>
            <w:pPr>
              <w:adjustRightInd w:val="0"/>
              <w:snapToGrid w:val="0"/>
              <w:spacing w:beforeLines="50" w:afterLines="50"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受电子商务平台容量限制，要求通过网盘递交的文件，应答人需应用投标工具U+商务技术大文件功能加密提交网盘文件，在应答截止时间前完成上传提交。</w:t>
            </w:r>
          </w:p>
          <w:p>
            <w:pPr>
              <w:adjustRightInd w:val="0"/>
              <w:snapToGrid w:val="0"/>
              <w:spacing w:beforeLines="50" w:afterLines="50"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不递交网盘的应答人，应答文件以提交至电子商务平台的电子应答文件为准。递交网盘的应答人，网盘内容和电子商务平台上传内容重复的文件中存在不一致内容的，以电子商务平台的电子应答文件为准。</w:t>
            </w:r>
          </w:p>
          <w:p>
            <w:pPr>
              <w:adjustRightInd w:val="0"/>
              <w:snapToGrid w:val="0"/>
              <w:spacing w:beforeLines="50" w:afterLines="50"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□不接受网盘递交方式。</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全部文件应上传电子商务平台，应答人仅可通过电子商务平台提交全部应答文件。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66" w:type="dxa"/>
            <w:vMerge w:val="restart"/>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应答文件递交</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w:t>
            </w:r>
            <w:r>
              <w:rPr>
                <w:rFonts w:hint="eastAsia" w:ascii="宋体" w:hAnsi="宋体" w:eastAsia="宋体" w:cs="宋体"/>
                <w:color w:val="000000" w:themeColor="text1"/>
                <w:sz w:val="21"/>
                <w:szCs w:val="21"/>
                <w14:textFill>
                  <w14:solidFill>
                    <w14:schemeClr w14:val="tx1"/>
                  </w14:solidFill>
                </w14:textFill>
              </w:rPr>
              <w:t>文件</w:t>
            </w:r>
            <w:r>
              <w:rPr>
                <w:rFonts w:hint="eastAsia" w:ascii="宋体" w:hAnsi="宋体" w:eastAsia="宋体" w:cs="宋体"/>
                <w:color w:val="000000" w:themeColor="text1"/>
                <w:sz w:val="21"/>
                <w:szCs w:val="21"/>
                <w:lang w:eastAsia="zh-CN"/>
                <w14:textFill>
                  <w14:solidFill>
                    <w14:schemeClr w14:val="tx1"/>
                  </w14:solidFill>
                </w14:textFill>
              </w:rPr>
              <w:t>封套</w:t>
            </w:r>
          </w:p>
        </w:tc>
        <w:tc>
          <w:tcPr>
            <w:tcW w:w="5855" w:type="dxa"/>
            <w:vAlign w:val="center"/>
          </w:tcPr>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应答人使用本人的合法数字证书之私钥对所应答电子应答文件进行数字（电子）签名，使用采购人的合法数字证书之公钥对所应答电子应答文件进行加密后，提交采购人招投标交易平台信息系统。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应答人通过电子招标投标交易平台递交电子应答文件</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补充：</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1.应答人应使用投标工具制作应答文件：价格文件、商务文件、技术文件，生成完整应答文件、进行电子签章后加密提交。参加资质能力信息核实的应答人应在“资质业绩文件”模块应上传“资质业绩凭证单”。</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2.应答人未能在采购人招投标交易平台信息系统上提交应答报价的，或开标一览表中不显示、显示为空白或乱码的应答报价，或应答人价格文件中的应答总价</w:t>
            </w:r>
            <w:r>
              <w:rPr>
                <w:rFonts w:hint="eastAsia" w:ascii="宋体" w:hAnsi="宋体" w:eastAsia="宋体" w:cs="宋体"/>
                <w:color w:val="auto"/>
                <w:lang w:eastAsia="zh-CN"/>
              </w:rPr>
              <w:t>（或折扣率）与开标一览表中的应答价格（或折扣率）</w:t>
            </w:r>
            <w:r>
              <w:rPr>
                <w:rFonts w:hint="eastAsia" w:ascii="宋体" w:hAnsi="宋体" w:eastAsia="宋体" w:cs="宋体"/>
                <w:color w:val="000000" w:themeColor="text1"/>
                <w:lang w:eastAsia="zh-CN"/>
                <w14:textFill>
                  <w14:solidFill>
                    <w14:schemeClr w14:val="tx1"/>
                  </w14:solidFill>
                </w14:textFill>
              </w:rPr>
              <w:t>不一致的，或应答报价错误的，视为无效报价。如有价格调整，应答人应在本轮次应答截止时间前在采购人招投标交易平台信息系统上重新报价，并重新生成全套价格文件以保持本轮次开标一览表与报价明细表（如有）、单价分析表（如有）的报价一致性。</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应答人放弃全部或部分标包的应答，应答人必须在首次应答截止时间前在采购人招投标交易平台信息系统撤回已提交的应答文件，否则将视为应答人参加应答并进行解密，解密后的报价具有法律效力，如该应答人成交，后续合同签订受相关法律责任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4.2.4</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新增</w:t>
            </w:r>
          </w:p>
        </w:tc>
        <w:tc>
          <w:tcPr>
            <w:tcW w:w="5855" w:type="dxa"/>
            <w:vAlign w:val="center"/>
          </w:tcPr>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（1）以邮寄方式、现场递交的应答文件将予以拒收。</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（2）未按采购公告要求获取采购文件的，其应答文件将予以拒收。</w:t>
            </w:r>
          </w:p>
          <w:p>
            <w:pPr>
              <w:pStyle w:val="46"/>
              <w:adjustRightInd w:val="0"/>
              <w:snapToGrid w:val="0"/>
              <w:spacing w:beforeLines="50" w:afterLines="50" w:line="240" w:lineRule="auto"/>
              <w:jc w:val="lef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（3）纸质应答文件将予以拒收。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66" w:type="dxa"/>
            <w:vMerge w:val="restart"/>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评审办法</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成交最多数量</w:t>
            </w:r>
          </w:p>
        </w:tc>
        <w:tc>
          <w:tcPr>
            <w:tcW w:w="5855" w:type="dxa"/>
            <w:vAlign w:val="center"/>
          </w:tcPr>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1.采购人根据包划分、潜在应答人数量及其资格能力和生产要素配置，在保证充分竞争的前提下，就同一应答人同时成交最多数量作出规定。</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同一应答人同时成交最多数量不做限制。</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分标：XX，如同一应答人同时应答多个标包，最多可成交XX个标包。</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●方式一：</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2.在评审办法前附表所列各包范围中，按照下列顺序推荐成交：</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（1）将各包按评审基准价金额从大到小进行排序；</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（2）推荐当前包基准价金额最大的包（当基准价相同时，按包号由小至大排序）中排名第一的为成交候选人；</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（3）同一应答人累计被推荐成交包数量达到限制数量后，该应答人在其余包的应答只参加评审，不参加推荐成交；</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（4）在（1）的排序基础上，顺次重复（2）、（3），直至全部标包授完为止。</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（5）当某一包授予任何一个合格应答人，该应答人必超同时成交最多数量的，则该包授予综合评审得分最高的应答人，该应答人不受同时成交最多数量限制。</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（6）如成交候选人放弃成交资格，推荐该包剩余有效应答人中评审总分排名第一的为成交候选人，该应答人成交数量不受上述成交数量限额的限制。</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●方式二：</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2.在评审办法前附表所列各包范围中，按照下列顺序推荐成交：</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（1）推荐综合排序第一的为成交候选人。</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（2）若同一应答人在多个包同时排序第一，采购人优先授予其应答总价金额大的包，当应答总价金额也相同时，优先授予包序号小的包。</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（3）同一应答人累计被推荐成交包数量达到限制数量后，该应答人在其余包的应答只参加评审，不参加推荐成交；</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（4）当某一包授予任何一个合格应答人，该应答人必超同时成交最多数量的，则该包授予综合评审得分最高的应答人，该应答人不受同时成交最多数量限制。</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（5）如成交候选人放弃成交资格，推荐该包剩余有效应答人中评审总分排名第一的为成交候选人，该应答人成交数量不受上述成交数量限额的限制。</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●方式三：</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2.在评审办法前附表所列各包范围中，按照下列顺序推荐成交：</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（1）推荐综合排序第一的为成交候选人。</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（2）若同一应答人在多个包同时排序第一，采购人按照以下顺序依次授予包：按包XX和包XX的顺序依次授标。</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（3）同一应答人累计被推荐成交包数量达到限制数量后，该应答人在其余包的应答只参加评审，不参加推荐成交；</w:t>
            </w:r>
          </w:p>
          <w:p>
            <w:pPr>
              <w:pStyle w:val="47"/>
              <w:adjustRightInd w:val="0"/>
              <w:snapToGrid w:val="0"/>
              <w:spacing w:beforeLines="50" w:afterLines="50" w:line="240" w:lineRule="auto"/>
              <w:ind w:firstLine="0" w:firstLine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（4）当某一包授予任何一个合格应答人，该应答人必超同时成交最多数量的，则该包授予综合评审得分最高的应答人，该应答人不受同时成交最多数量限制。</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（5）如成交候选人放弃成交资格，推荐该包剩余有效应答人中评审总分排名第一的为成交候选人，该应答人成交数量不受上述成交数量限额的限制。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6.5.4</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价格修正</w:t>
            </w:r>
          </w:p>
        </w:tc>
        <w:tc>
          <w:tcPr>
            <w:tcW w:w="5855" w:type="dxa"/>
            <w:vAlign w:val="center"/>
          </w:tcPr>
          <w:p>
            <w:pPr>
              <w:autoSpaceDE w:val="0"/>
              <w:autoSpaceDN w:val="0"/>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补充：无。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6.6.5</w:t>
            </w:r>
          </w:p>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新增</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谈判和再报价流程</w:t>
            </w:r>
          </w:p>
        </w:tc>
        <w:tc>
          <w:tcPr>
            <w:tcW w:w="5855" w:type="dxa"/>
            <w:vAlign w:val="center"/>
          </w:tcPr>
          <w:p>
            <w:pPr>
              <w:autoSpaceDE w:val="0"/>
              <w:autoSpaceDN w:val="0"/>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详见应答人须知前附表附件二。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6.7.1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分值权重构成</w:t>
            </w:r>
          </w:p>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(总分100 分)</w:t>
            </w:r>
          </w:p>
        </w:tc>
        <w:tc>
          <w:tcPr>
            <w:tcW w:w="5855" w:type="dxa"/>
            <w:vAlign w:val="center"/>
          </w:tcPr>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详见应答人须知前附表之</w:t>
            </w:r>
            <w:r>
              <w:rPr>
                <w:rFonts w:hint="eastAsia" w:ascii="宋体" w:hAnsi="宋体" w:eastAsia="宋体" w:cs="宋体"/>
                <w:color w:val="000000" w:themeColor="text1"/>
                <w:sz w:val="21"/>
                <w:szCs w:val="21"/>
                <w:lang w:eastAsia="zh-CN"/>
                <w14:textFill>
                  <w14:solidFill>
                    <w14:schemeClr w14:val="tx1"/>
                  </w14:solidFill>
                </w14:textFill>
              </w:rPr>
              <w:t>附件</w:t>
            </w:r>
            <w:r>
              <w:rPr>
                <w:rFonts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highlight w:val="none"/>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技术、商务、价格评审因素详见应答人须知前附表附件一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6.8.1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成交方式</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采购人每个合同包各确定成交人数量：</w:t>
            </w:r>
            <w:r>
              <w:rPr>
                <w:rFonts w:hint="eastAsia" w:ascii="宋体" w:hAnsi="宋体" w:eastAsia="宋体" w:cs="宋体"/>
                <w:color w:val="000000" w:themeColor="text1"/>
                <w:sz w:val="21"/>
                <w:szCs w:val="21"/>
                <w:lang w:val="en-US" w:eastAsia="zh-CN"/>
                <w14:textFill>
                  <w14:solidFill>
                    <w14:schemeClr w14:val="tx1"/>
                  </w14:solidFill>
                </w14:textFill>
              </w:rPr>
              <w:t>1</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sym w:font="Wingdings 2" w:char="0052"/>
            </w:r>
            <w:r>
              <w:rPr>
                <w:rFonts w:hint="eastAsia" w:ascii="宋体" w:hAnsi="宋体" w:eastAsia="宋体" w:cs="宋体"/>
                <w:color w:val="000000" w:themeColor="text1"/>
                <w:sz w:val="21"/>
                <w:szCs w:val="21"/>
                <w:lang w:eastAsia="zh-CN"/>
                <w14:textFill>
                  <w14:solidFill>
                    <w14:schemeClr w14:val="tx1"/>
                  </w14:solidFill>
                </w14:textFill>
              </w:rPr>
              <w:t>评审委员会推荐成交候选人</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名，若可供推荐的应答人数量不足，则按实际数量推荐。</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□评审委员会推荐所有满足采购文件要求的应答人为成交候选人。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66" w:type="dxa"/>
            <w:vMerge w:val="restart"/>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合同授予</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7.1.1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新增</w:t>
            </w:r>
          </w:p>
        </w:tc>
        <w:tc>
          <w:tcPr>
            <w:tcW w:w="5855" w:type="dxa"/>
            <w:vAlign w:val="center"/>
          </w:tcPr>
          <w:p>
            <w:pPr>
              <w:adjustRightInd w:val="0"/>
              <w:snapToGrid w:val="0"/>
              <w:spacing w:beforeLines="50" w:afterLines="50"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公示媒介：“中国招标投标公共服务平台”（www.cebpubservice.com）；</w:t>
            </w:r>
          </w:p>
          <w:p>
            <w:pPr>
              <w:adjustRightInd w:val="0"/>
              <w:snapToGrid w:val="0"/>
              <w:spacing w:beforeLines="50" w:afterLines="50"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“青海项目信息网”（www.qhei.net.cn）。</w:t>
            </w:r>
          </w:p>
          <w:p>
            <w:pPr>
              <w:adjustRightInd w:val="0"/>
              <w:snapToGrid w:val="0"/>
              <w:spacing w:beforeLines="50" w:afterLines="50" w:line="240"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国网公司</w:t>
            </w:r>
            <w:r>
              <w:rPr>
                <w:rFonts w:hint="eastAsia" w:ascii="宋体" w:hAnsi="宋体" w:eastAsia="宋体" w:cs="宋体"/>
                <w:color w:val="000000" w:themeColor="text1"/>
                <w:sz w:val="21"/>
                <w:szCs w:val="21"/>
                <w:highlight w:val="none"/>
                <w:lang w:eastAsia="zh-CN"/>
                <w14:textFill>
                  <w14:solidFill>
                    <w14:schemeClr w14:val="tx1"/>
                  </w14:solidFill>
                </w14:textFill>
              </w:rPr>
              <w:t>电子商务平台-电工交易专区”（https://sgccetp.com.cn）</w:t>
            </w:r>
          </w:p>
          <w:p>
            <w:pPr>
              <w:adjustRightInd w:val="0"/>
              <w:snapToGrid w:val="0"/>
              <w:spacing w:beforeLines="50" w:afterLines="50" w:line="240"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7.1.2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新增</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1.应答人或者其他利害关系人对项目的评审结果有异议的，应当在成交候选人公示期间，实名以书面形式向采购人提出。提出异议的利害关系人，应提供关于利害关系的支撑材料。不受理匿名或其他形式的异议。</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2.应按附件格式填写《评审结果异议单》，盖章扫描件发送至指定电子邮箱或传真电话，电子邮箱或传真电话详见成交候选人公示。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7.2.1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履约担保（框架项目适用）（新增）</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修改为：</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要求提交履约担保，自发布成交公告之日起30日内，成交人应按采购文件第三章“合同条款及格式”规定的履约担保的金额和格式向采购人授权单位提交履约担保。履约保证金有效期为供货有效期截止后3个月。履约保证金有效期到期后，成交人履行完所有义务、按时足额交纳采购代理服务费且无未解决的争议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7.3.8</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签订合同补充内容（框架项目适用）（新增）</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在采购人指定的履约交易平台上履约，项目单位有权自主选择采购不同成交人的商品。采购过程结算时，以“采购人指定的履约交易平台”上的价格为准。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hint="eastAsia" w:ascii="宋体" w:hAnsi="宋体" w:eastAsia="宋体" w:cs="宋体"/>
                <w:color w:val="000000" w:themeColor="text1"/>
                <w:sz w:val="21"/>
                <w:szCs w:val="21"/>
                <w:lang w:val="en-US" w:eastAsia="zh-CN" w:bidi="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7.3.9</w:t>
            </w:r>
            <w:r>
              <w:rPr>
                <w:rFonts w:hint="eastAsia" w:ascii="宋体" w:hAnsi="宋体" w:eastAsia="宋体" w:cs="宋体"/>
                <w:color w:val="000000" w:themeColor="text1"/>
                <w:sz w:val="21"/>
                <w:szCs w:val="21"/>
                <w:lang w:eastAsia="zh-CN"/>
                <w14:textFill>
                  <w14:solidFill>
                    <w14:schemeClr w14:val="tx1"/>
                  </w14:solidFill>
                </w14:textFill>
              </w:rPr>
              <w:t>（新增）</w:t>
            </w:r>
          </w:p>
        </w:tc>
        <w:tc>
          <w:tcPr>
            <w:tcW w:w="1166" w:type="dxa"/>
            <w:vAlign w:val="center"/>
          </w:tcPr>
          <w:p>
            <w:pPr>
              <w:adjustRightInd w:val="0"/>
              <w:snapToGrid w:val="0"/>
              <w:spacing w:after="0" w:line="240" w:lineRule="auto"/>
              <w:jc w:val="center"/>
              <w:rPr>
                <w:rFonts w:hint="eastAsia" w:ascii="宋体" w:hAnsi="宋体" w:eastAsia="宋体" w:cs="宋体"/>
                <w:color w:val="000000" w:themeColor="text1"/>
                <w:sz w:val="21"/>
                <w:szCs w:val="21"/>
                <w:lang w:val="en-US" w:eastAsia="zh-CN" w:bidi="en-US"/>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签订合同</w:t>
            </w:r>
          </w:p>
        </w:tc>
        <w:tc>
          <w:tcPr>
            <w:tcW w:w="5855" w:type="dxa"/>
            <w:vAlign w:val="center"/>
          </w:tcPr>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当应答人出现下列情形时，取消应答人与采购人签订合同的资格，并且采购人保留追究应答人缔约过失责任的权利。同时，采购人将对应答人的不诚信行为按照《国家电网有限公司供应商关系管理办法》做出处理。</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1.应答人在应答有效期内撤销应答文件。</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2.成交人在收到成交通知书后，无正当理由不与采购人订立合同，在签订合同时向采购人提出附加条件，或者不按照采购文件要求提交履约保证金。</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3.在提交应答文件截止时间后主动对应答文件提出实质性修改的。</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4.应答人串通应答或有其他违法行为的。</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val="en-US" w:eastAsia="zh-CN" w:bidi="en-US"/>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5.国家法律法规及采购文件规定的其他情形。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666" w:type="dxa"/>
            <w:vMerge w:val="continue"/>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7.4</w:t>
            </w:r>
          </w:p>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新增</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取消成交人资格，或认定成交无效</w:t>
            </w:r>
          </w:p>
        </w:tc>
        <w:tc>
          <w:tcPr>
            <w:tcW w:w="5855" w:type="dxa"/>
            <w:vAlign w:val="center"/>
          </w:tcPr>
          <w:p>
            <w:pPr>
              <w:adjustRightInd w:val="0"/>
              <w:snapToGrid w:val="0"/>
              <w:spacing w:beforeLines="50" w:afterLines="50" w:line="240" w:lineRule="auto"/>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采购人有权对应答人进行资质能力核查，如经核查其不具有承担应答项目的资质能力，或因其自身原因造成核查工作无法进行的，将视其不具备承担应答项目所需的资质能力，取消其成交人资格或不予签订合同。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6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采购代理服务费</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采购代理服务费</w:t>
            </w:r>
          </w:p>
        </w:tc>
        <w:tc>
          <w:tcPr>
            <w:tcW w:w="5855" w:type="dxa"/>
            <w:vAlign w:val="center"/>
          </w:tcPr>
          <w:p>
            <w:pPr>
              <w:pStyle w:val="14"/>
              <w:autoSpaceDE/>
              <w:autoSpaceDN/>
              <w:spacing w:before="120" w:beforeLines="50" w:afterLines="50"/>
              <w:ind w:left="0" w:firstLine="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val="en-US"/>
                <w14:textFill>
                  <w14:solidFill>
                    <w14:schemeClr w14:val="tx1"/>
                  </w14:solidFill>
                </w14:textFill>
              </w:rPr>
              <w:t>代理服务费</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人应在收到《成交通知书》后5日内，一次性向招标代理机构交纳采购代理服务费（采购代理服务费包含在应答人的应答报价中）。招标代理服务收费标准参照国家计委计价格[2002]1980号、国家发改委[2011]534号两个文件规定费率标准（参见下表）执行，收费以包为单位收取。</w:t>
            </w:r>
          </w:p>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招标代理服务收费标准</w:t>
            </w:r>
          </w:p>
          <w:tbl>
            <w:tblPr>
              <w:tblStyle w:val="26"/>
              <w:tblW w:w="5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3754" w:type="dxa"/>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成交</w:t>
                  </w:r>
                  <w:r>
                    <w:rPr>
                      <w:rFonts w:hint="eastAsia" w:ascii="宋体" w:hAnsi="宋体" w:eastAsia="宋体" w:cs="宋体"/>
                      <w:color w:val="auto"/>
                      <w:sz w:val="20"/>
                      <w:szCs w:val="20"/>
                      <w:highlight w:val="none"/>
                    </w:rPr>
                    <w:t>金额（万元）</w:t>
                  </w:r>
                </w:p>
              </w:tc>
              <w:tc>
                <w:tcPr>
                  <w:tcW w:w="1874" w:type="dxa"/>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100以下</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100至500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500至1000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1000至5000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5000至10000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10000至50000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50000至100000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100000至500000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500000至1000000</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75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1000000以上</w:t>
                  </w:r>
                </w:p>
              </w:tc>
              <w:tc>
                <w:tcPr>
                  <w:tcW w:w="1874" w:type="dxa"/>
                  <w:shd w:val="clear" w:color="auto" w:fill="auto"/>
                  <w:vAlign w:val="center"/>
                </w:tcPr>
                <w:p>
                  <w:pPr>
                    <w:adjustRightInd w:val="0"/>
                    <w:snapToGrid w:val="0"/>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8" w:type="dxa"/>
                  <w:gridSpan w:val="2"/>
                  <w:shd w:val="clear" w:color="auto" w:fill="auto"/>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招标编号为单位，若一个招标编号下各合同包累计中标金额达5亿及以上，则累计收取招标代理费最高限额为350万元，并按某一合同包中标金额占累计中标金额的比例计算分摊各合同包的招标代理服务费，即某一合同包招标代理服务费=350万元×（某一合同包中标金额/该招标编号下全部合同包累计中标金额）。</w:t>
                  </w:r>
                </w:p>
              </w:tc>
            </w:tr>
          </w:tbl>
          <w:p>
            <w:pPr>
              <w:adjustRightInd w:val="0"/>
              <w:snapToGrid w:val="0"/>
              <w:spacing w:beforeLines="50" w:afterLines="50" w:line="240" w:lineRule="auto"/>
              <w:rPr>
                <w:rFonts w:ascii="宋体" w:hAnsi="宋体" w:eastAsia="宋体" w:cs="宋体"/>
                <w:b/>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6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纪律和监督</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对应答人的纪律要求</w:t>
            </w:r>
          </w:p>
        </w:tc>
        <w:tc>
          <w:tcPr>
            <w:tcW w:w="5855" w:type="dxa"/>
            <w:vAlign w:val="center"/>
          </w:tcPr>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补充：</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在招标采购过程中，应答人或应答文件存在下列情形之一的，视为应答人相互串通应答：</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不同应答人的应答文件由同一单位或者个人编制，不同应答人的电子应答文件通过同一台电脑制作、上传。同一标包中，不同应答人编制电子应答文件（包括价格、技术、商务和资质业绩文件中任一类别）时使用的计算机硬件网卡MAC 地址（如有）、CPU 序列号和硬盘序列号均相同。</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不同应答人委托同一单位或者个人办理应答人事宜（如电子化应答过程中在获取采购文件、递交应答文件、提出澄清、提出异议、澄清回复、踏勘现场等阶段的联系信息一致，如联系人姓名、电话、邮箱、地址一致）。</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（3）不同应答人的应答文件载明的项目管理成员为同一人，除非应答人能够证明其不存在串通应答行为。</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（4）不同应答人的应答人保证金或应答人保证保险的保费从同一单位或者个人账户转出。</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（5）不同应答人的应答文件异常一致（如应答文件错误表述、错误计算或者笔误雷同，应答文件整段内容一致（引用除外），应答文件排版格式一致等）。</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（6）不同应答人的应答文件上所加盖公司印章、签字相同。</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（7）不同应答人的应答文件相互混装。</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（8）不同应答人的应答人报价呈规律性差异（如同一标包中不同应答人的应答人报价呈等差数列或有规律性的百分比等）。</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textAlignment w:val="auto"/>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应答人存在串通应答或视为串通应答行为的，该应答人参与本次采购活动的所有标包将被否决，同时采购人将依据《国家电网有限公司供应商关系管理办法》规定进行后续处理。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6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c>
          <w:tcPr>
            <w:tcW w:w="5855"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1.企业名称变更</w:t>
            </w:r>
          </w:p>
          <w:p>
            <w:pPr>
              <w:adjustRightInd w:val="0"/>
              <w:snapToGrid w:val="0"/>
              <w:spacing w:beforeLines="50" w:afterLines="50" w:line="240"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凡</w:t>
            </w:r>
            <w:r>
              <w:rPr>
                <w:rFonts w:hint="eastAsia" w:ascii="宋体" w:hAnsi="宋体" w:eastAsia="宋体" w:cs="宋体"/>
                <w:color w:val="000000" w:themeColor="text1"/>
                <w:sz w:val="21"/>
                <w:szCs w:val="21"/>
                <w:highlight w:val="none"/>
                <w:lang w:eastAsia="zh-CN"/>
                <w14:textFill>
                  <w14:solidFill>
                    <w14:schemeClr w14:val="tx1"/>
                  </w14:solidFill>
                </w14:textFill>
              </w:rPr>
              <w:t>资格业绩等证明文件中的公司名称与应答人名称不一致的，应提供应答人自述的企业名称变更原因说明、市场监督管理部门出具的“名称变更证明”等相关证明材料。</w:t>
            </w:r>
          </w:p>
          <w:p>
            <w:pPr>
              <w:adjustRightInd w:val="0"/>
              <w:snapToGrid w:val="0"/>
              <w:spacing w:beforeLines="50" w:afterLines="50" w:line="240"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2.首次应答截止时间止，提交价格应答文件的应答人仅为</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家时，技术条件满足且报价合理的继续评审。</w:t>
            </w:r>
          </w:p>
          <w:p>
            <w:pPr>
              <w:adjustRightInd w:val="0"/>
              <w:snapToGrid w:val="0"/>
              <w:spacing w:beforeLines="50" w:afterLines="50" w:line="240"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进入详评的应答人仅为</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家时：</w:t>
            </w:r>
          </w:p>
          <w:p>
            <w:pPr>
              <w:adjustRightInd w:val="0"/>
              <w:snapToGrid w:val="0"/>
              <w:spacing w:beforeLines="50" w:afterLines="50" w:line="240" w:lineRule="auto"/>
              <w:ind w:left="440" w:left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●技术条件满足且报价合理的继续评审。</w:t>
            </w:r>
          </w:p>
          <w:p>
            <w:pPr>
              <w:adjustRightInd w:val="0"/>
              <w:snapToGrid w:val="0"/>
              <w:spacing w:beforeLines="50" w:afterLines="50" w:line="240" w:lineRule="auto"/>
              <w:ind w:left="440" w:left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●视为有效竞争性不足，评委会否决整个项目的应答。</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3.增值税税率</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应按照国家规定税率填报增值税税率或征收率，应答人成交后，在合同履行期间应提供增值税专用发票原件，并按此进行合同结算，否则由此给项目单位造成的损失应由成交人承担。若国家出台新的税收政策，则按新政策执行。小规模纳税人在应答文件中须提供为小规模纳税人的佐证材料。</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4.若本项目涉及农民工工资支付事宜，应严格执行《保障农民工工资支付条例》（国务院724号令）等国家有关法规，及时足额支付农民工工资。</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离线投标工具将通过技术手段自动获取应答文件编制时使用的计算机硬件信息（包括计算机网卡MAC地址、CPU序列号和硬盘序列号），并在生成的应答文件中显示。获取的计算机硬件信息将仅用于本次评审过程，应答人应知悉并允许。</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应答人应做到，一是放开文件编制计算机的相关防护设置，以保证投标工具正常获取相关信息；二是避免将与应答无关的保密信息存放于应答用计算机中，避免相应保密信息的泄露。</w:t>
            </w:r>
          </w:p>
          <w:p>
            <w:pPr>
              <w:adjustRightInd w:val="0"/>
              <w:snapToGrid w:val="0"/>
              <w:spacing w:beforeLines="50" w:afterLines="50" w:line="240" w:lineRule="auto"/>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6.成交人不得承接国家电网有限公司采购产品其他供应商的贴牌代工及任何分包（采购文件中允许外购外协的除外）、转包，否则将根据《国家电网有限公司供应商关系管理办法》进行相应处理。</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7.电子应答文件（上传采购人招投标交易平台信息系统）编制要求：</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（1）以下电子应答文件按项目</w:t>
            </w:r>
            <w:r>
              <w:rPr>
                <w:rFonts w:ascii="宋体" w:hAnsi="宋体" w:eastAsia="宋体" w:cs="宋体"/>
                <w:color w:val="000000" w:themeColor="text1"/>
                <w:sz w:val="21"/>
                <w:szCs w:val="21"/>
                <w:lang w:eastAsia="zh-CN"/>
                <w14:textFill>
                  <w14:solidFill>
                    <w14:schemeClr w14:val="tx1"/>
                  </w14:solidFill>
                </w14:textFill>
              </w:rPr>
              <w:t>/分标/包</w:t>
            </w:r>
            <w:r>
              <w:rPr>
                <w:rFonts w:hint="eastAsia" w:ascii="宋体" w:hAnsi="宋体" w:eastAsia="宋体" w:cs="宋体"/>
                <w:color w:val="000000" w:themeColor="text1"/>
                <w:sz w:val="21"/>
                <w:szCs w:val="21"/>
                <w:lang w:eastAsia="zh-CN"/>
                <w14:textFill>
                  <w14:solidFill>
                    <w14:schemeClr w14:val="tx1"/>
                  </w14:solidFill>
                </w14:textFill>
              </w:rPr>
              <w:t>编制，按项目</w:t>
            </w:r>
            <w:r>
              <w:rPr>
                <w:rFonts w:ascii="宋体" w:hAnsi="宋体" w:eastAsia="宋体" w:cs="宋体"/>
                <w:color w:val="000000" w:themeColor="text1"/>
                <w:sz w:val="21"/>
                <w:szCs w:val="21"/>
                <w:lang w:eastAsia="zh-CN"/>
                <w14:textFill>
                  <w14:solidFill>
                    <w14:schemeClr w14:val="tx1"/>
                  </w14:solidFill>
                </w14:textFill>
              </w:rPr>
              <w:t>/分标/包</w:t>
            </w:r>
            <w:r>
              <w:rPr>
                <w:rFonts w:hint="eastAsia" w:ascii="宋体" w:hAnsi="宋体" w:eastAsia="宋体" w:cs="宋体"/>
                <w:color w:val="000000" w:themeColor="text1"/>
                <w:sz w:val="21"/>
                <w:szCs w:val="21"/>
                <w:lang w:eastAsia="zh-CN"/>
                <w14:textFill>
                  <w14:solidFill>
                    <w14:schemeClr w14:val="tx1"/>
                  </w14:solidFill>
                </w14:textFill>
              </w:rPr>
              <w:t>上传采购人招投标交易平台信息系统：</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商务文件（含应答保证金）</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（2）以下电子应答文件按包编制，按包上传采购人招投标交易平台信息系统：</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1）价格文件</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2）技术文件</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（3）按采购人招投标交易平台信息系统操作要求进行上传。应答人单个标包内上传的电子应答文件容量不能超过：商务文件</w:t>
            </w:r>
            <w:r>
              <w:rPr>
                <w:rFonts w:ascii="宋体" w:hAnsi="宋体" w:eastAsia="宋体" w:cs="宋体"/>
                <w:color w:val="000000" w:themeColor="text1"/>
                <w:sz w:val="21"/>
                <w:szCs w:val="21"/>
                <w:lang w:eastAsia="zh-CN"/>
                <w14:textFill>
                  <w14:solidFill>
                    <w14:schemeClr w14:val="tx1"/>
                  </w14:solidFill>
                </w14:textFill>
              </w:rPr>
              <w:t>10M，报价文件30M，技术文件60M。</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（4）应答人可参考如下制作和压缩方式缩小应答文件容量：</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1）应答人按照第五章应答文件格式规定的目录仅提交必需的文件。</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2）无需证明材料的应答部分，尽可能使用文字编辑，避免扫描图片。</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3）优先使用黑白图片，分辨率为1024*768，更大尺寸图纸按比例适量增加。</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4）图片压缩按照分辨率为150ppi/96ppi进行普通画质压缩，辅助使用OFFICE批量压缩工具。</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5）应答人按照压缩建议生成的文件以满足屏幕清晰阅读即可，8-10张A4纸张大小图片应控制大小至1M以内。</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lang w:eastAsia="zh-CN"/>
                <w14:textFill>
                  <w14:solidFill>
                    <w14:schemeClr w14:val="tx1"/>
                  </w14:solidFill>
                </w14:textFill>
              </w:rPr>
              <w:t>对于图片类文件，可使用压缩软件进行压缩后插入WORD中上传系统，WORD中插入页面方向应为纵向。</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可编辑文件应保存为docx或xlsx格式。</w:t>
            </w:r>
          </w:p>
          <w:p>
            <w:pPr>
              <w:pStyle w:val="14"/>
              <w:spacing w:beforeLines="50" w:afterLines="50" w:line="240" w:lineRule="auto"/>
              <w:ind w:firstLine="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（7）网盘文件（如有）按以下要求上传：</w:t>
            </w:r>
          </w:p>
          <w:p>
            <w:pPr>
              <w:pStyle w:val="14"/>
              <w:spacing w:beforeLines="50" w:afterLines="50" w:line="240" w:lineRule="auto"/>
              <w:ind w:firstLine="0"/>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1）技术补充文件以分包为单位，商务补充文件以分标为单位，分别打包成一个压缩文件（压缩包仅支持zip格式），批量勾选所应答包加密提交。压缩包内目录结构参照第五章应答文件格式目录进行编制。</w:t>
            </w:r>
          </w:p>
          <w:p>
            <w:pPr>
              <w:pStyle w:val="14"/>
              <w:spacing w:beforeLines="50" w:afterLines="50" w:line="240" w:lineRule="auto"/>
              <w:ind w:firstLine="0"/>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2）加密后的单个文件大小须小于1G。请各应答人在保证内容清晰识别的前提下，优化压缩方式或精简文件，将大小控制在范围内。</w:t>
            </w:r>
          </w:p>
          <w:p>
            <w:pPr>
              <w:pStyle w:val="14"/>
              <w:adjustRightInd w:val="0"/>
              <w:snapToGrid w:val="0"/>
              <w:spacing w:beforeLines="50" w:afterLines="50" w:line="240" w:lineRule="auto"/>
              <w:ind w:firstLine="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对于网盘内不可读取的文件将不作评审；对于网盘应答文件提交不完整的后果由应答人自行承担。招投标交易平台信息系统上的电子应答文件与网盘文件内容不一致时以应答交易平台信息系统上的内容为准。</w:t>
            </w:r>
          </w:p>
          <w:p>
            <w:pPr>
              <w:pStyle w:val="14"/>
              <w:adjustRightInd w:val="0"/>
              <w:snapToGrid w:val="0"/>
              <w:spacing w:beforeLines="50" w:afterLines="50" w:line="240" w:lineRule="auto"/>
              <w:ind w:firstLine="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为保证评审委员会推荐的成交候选人（含外购外协供应商）具有履约能力，采购人有权对推荐的成交候选人（含外购外协供应商）的应答信息真实性和是否具有应答产品的生产能力进行核实，对不配合核实工作，或经核实应答信息不真实准确，或经核实不具备生产应答产品所需的生产能力的，取消成交资格。对提供虚假应答信息的，纳入供应商不良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66"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772"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框架采购适用：</w:t>
            </w:r>
          </w:p>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w:t>
            </w:r>
          </w:p>
        </w:tc>
        <w:tc>
          <w:tcPr>
            <w:tcW w:w="1166"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需要补充的其他内容（重要提示）</w:t>
            </w:r>
          </w:p>
        </w:tc>
        <w:tc>
          <w:tcPr>
            <w:tcW w:w="5855" w:type="dxa"/>
            <w:vAlign w:val="center"/>
          </w:tcPr>
          <w:p>
            <w:pPr>
              <w:pStyle w:val="45"/>
              <w:adjustRightInd w:val="0"/>
              <w:snapToGrid w:val="0"/>
              <w:spacing w:beforeLines="50" w:afterLines="50" w:line="240" w:lineRule="auto"/>
              <w:rPr>
                <w:rFonts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不适用本条款</w:t>
            </w:r>
          </w:p>
          <w:p>
            <w:pPr>
              <w:pStyle w:val="45"/>
              <w:adjustRightInd w:val="0"/>
              <w:snapToGrid w:val="0"/>
              <w:spacing w:beforeLines="50" w:afterLines="50" w:line="240" w:lineRule="auto"/>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按如下要求应用本条款</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成交人收到成交通知书后，与采购人签订框架协议。</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由于本项目为框架协议采购，在框架协议有效期内，将根据实际情况确定实际采购金额，采购人不承诺采购金额。</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协议期内订单分配原则：</w:t>
            </w:r>
            <w:r>
              <w:rPr>
                <w:rFonts w:ascii="宋体" w:hAnsi="宋体" w:eastAsia="宋体" w:cs="宋体"/>
                <w:color w:val="000000" w:themeColor="text1"/>
                <w:sz w:val="21"/>
                <w:szCs w:val="21"/>
                <w:lang w:eastAsia="zh-CN"/>
                <w14:textFill>
                  <w14:solidFill>
                    <w14:schemeClr w14:val="tx1"/>
                  </w14:solidFill>
                </w14:textFill>
              </w:rPr>
              <w:t>XX</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除采购人要求的应答文件外，其他文件不得编入应答文件。</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应答人应在提交应答文件时签署并提供框架采购供货履约承诺函，格式见采购文件第五章应答文件格式。</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成交通知书、合同签订与履约以应答人对每个物料的最终应答单价为准。</w:t>
            </w:r>
          </w:p>
          <w:p>
            <w:pPr>
              <w:pStyle w:val="47"/>
              <w:adjustRightInd w:val="0"/>
              <w:snapToGrid w:val="0"/>
              <w:spacing w:beforeLines="50" w:afterLines="50" w:line="240" w:lineRule="auto"/>
              <w:ind w:firstLine="0" w:firstLineChars="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若应答产品或其重要组部件（如芯片等）涉及进口，应答人应确保有充足的储备量，并保证满足未来3年内的生产制造、维修更换等需求。</w:t>
            </w:r>
          </w:p>
        </w:tc>
      </w:tr>
    </w:tbl>
    <w:p>
      <w:pPr>
        <w:numPr>
          <w:ilvl w:val="1"/>
          <w:numId w:val="0"/>
        </w:numPr>
        <w:autoSpaceDE w:val="0"/>
        <w:autoSpaceDN w:val="0"/>
        <w:adjustRightInd w:val="0"/>
        <w:snapToGrid w:val="0"/>
        <w:spacing w:beforeLines="50" w:afterLines="50" w:line="400" w:lineRule="exact"/>
        <w:rPr>
          <w:rFonts w:ascii="宋体" w:hAnsi="宋体" w:eastAsia="宋体" w:cs="宋体"/>
          <w:color w:val="000000" w:themeColor="text1"/>
          <w:sz w:val="21"/>
          <w:szCs w:val="21"/>
          <w:lang w:eastAsia="zh-CN"/>
          <w14:textFill>
            <w14:solidFill>
              <w14:schemeClr w14:val="tx1"/>
            </w14:solidFill>
          </w14:textFill>
        </w:rPr>
      </w:pPr>
      <w:bookmarkStart w:id="103" w:name="_Toc63094230"/>
      <w:bookmarkStart w:id="104" w:name="_Toc4229"/>
      <w:bookmarkStart w:id="105" w:name="_Toc63094728"/>
      <w:r>
        <w:rPr>
          <w:rFonts w:ascii="宋体" w:hAnsi="宋体" w:eastAsia="宋体" w:cs="宋体"/>
          <w:color w:val="000000" w:themeColor="text1"/>
          <w:sz w:val="21"/>
          <w:szCs w:val="21"/>
          <w:lang w:eastAsia="zh-CN"/>
          <w14:textFill>
            <w14:solidFill>
              <w14:schemeClr w14:val="tx1"/>
            </w14:solidFill>
          </w14:textFill>
        </w:rPr>
        <w:br w:type="page"/>
      </w:r>
    </w:p>
    <w:p>
      <w:pPr>
        <w:pStyle w:val="4"/>
        <w:numPr>
          <w:ilvl w:val="1"/>
          <w:numId w:val="0"/>
        </w:numPr>
        <w:tabs>
          <w:tab w:val="left" w:pos="802"/>
        </w:tabs>
        <w:autoSpaceDE w:val="0"/>
        <w:autoSpaceDN w:val="0"/>
        <w:adjustRightInd w:val="0"/>
        <w:snapToGrid w:val="0"/>
        <w:spacing w:beforeLines="50" w:afterLines="50" w:line="400" w:lineRule="exact"/>
        <w:rPr>
          <w:rFonts w:ascii="宋体" w:hAnsi="宋体" w:eastAsia="宋体" w:cs="宋体"/>
          <w:b/>
          <w:bCs/>
          <w:color w:val="000000" w:themeColor="text1"/>
          <w:sz w:val="21"/>
          <w:szCs w:val="21"/>
          <w:lang w:eastAsia="zh-CN"/>
          <w14:textFill>
            <w14:solidFill>
              <w14:schemeClr w14:val="tx1"/>
            </w14:solidFill>
          </w14:textFill>
        </w:rPr>
      </w:pPr>
      <w:r>
        <w:rPr>
          <w:rFonts w:ascii="宋体" w:hAnsi="宋体" w:eastAsia="宋体" w:cs="宋体"/>
          <w:b/>
          <w:bCs/>
          <w:color w:val="000000" w:themeColor="text1"/>
          <w:sz w:val="21"/>
          <w:szCs w:val="21"/>
          <w:lang w:eastAsia="zh-CN"/>
          <w14:textFill>
            <w14:solidFill>
              <w14:schemeClr w14:val="tx1"/>
            </w14:solidFill>
          </w14:textFill>
        </w:rPr>
        <w:t>应答人须知前附表之</w:t>
      </w:r>
      <w:r>
        <w:rPr>
          <w:rFonts w:hint="eastAsia" w:ascii="宋体" w:hAnsi="宋体" w:eastAsia="宋体" w:cs="宋体"/>
          <w:b/>
          <w:bCs/>
          <w:color w:val="000000" w:themeColor="text1"/>
          <w:sz w:val="21"/>
          <w:szCs w:val="21"/>
          <w:lang w:eastAsia="zh-CN"/>
          <w14:textFill>
            <w14:solidFill>
              <w14:schemeClr w14:val="tx1"/>
            </w14:solidFill>
          </w14:textFill>
        </w:rPr>
        <w:t>附表</w:t>
      </w:r>
      <w:r>
        <w:rPr>
          <w:rFonts w:ascii="宋体" w:hAnsi="宋体" w:eastAsia="宋体" w:cs="宋体"/>
          <w:b/>
          <w:bCs/>
          <w:color w:val="000000" w:themeColor="text1"/>
          <w:sz w:val="21"/>
          <w:szCs w:val="21"/>
          <w:lang w:eastAsia="zh-CN"/>
          <w14:textFill>
            <w14:solidFill>
              <w14:schemeClr w14:val="tx1"/>
            </w14:solidFill>
          </w14:textFill>
        </w:rPr>
        <w:t>一</w:t>
      </w:r>
    </w:p>
    <w:p>
      <w:pPr>
        <w:pStyle w:val="8"/>
        <w:ind w:firstLine="0"/>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一.最高限价（此表为样例，实际操作时可为一张表或多张表）（不适用）</w:t>
      </w:r>
    </w:p>
    <w:tbl>
      <w:tblPr>
        <w:tblStyle w:val="26"/>
        <w:tblW w:w="8273" w:type="dxa"/>
        <w:jc w:val="center"/>
        <w:tblInd w:w="0" w:type="dxa"/>
        <w:tblLayout w:type="fixed"/>
        <w:tblCellMar>
          <w:top w:w="15" w:type="dxa"/>
          <w:left w:w="15" w:type="dxa"/>
          <w:bottom w:w="15" w:type="dxa"/>
          <w:right w:w="15" w:type="dxa"/>
        </w:tblCellMar>
      </w:tblPr>
      <w:tblGrid>
        <w:gridCol w:w="1219"/>
        <w:gridCol w:w="707"/>
        <w:gridCol w:w="708"/>
        <w:gridCol w:w="366"/>
        <w:gridCol w:w="707"/>
        <w:gridCol w:w="367"/>
        <w:gridCol w:w="366"/>
        <w:gridCol w:w="925"/>
        <w:gridCol w:w="914"/>
        <w:gridCol w:w="491"/>
        <w:gridCol w:w="756"/>
        <w:gridCol w:w="747"/>
      </w:tblGrid>
      <w:tr>
        <w:tblPrEx>
          <w:tblLayout w:type="fixed"/>
          <w:tblCellMar>
            <w:top w:w="15" w:type="dxa"/>
            <w:left w:w="15" w:type="dxa"/>
            <w:bottom w:w="15" w:type="dxa"/>
            <w:right w:w="15" w:type="dxa"/>
          </w:tblCellMar>
        </w:tblPrEx>
        <w:trPr>
          <w:trHeight w:val="735"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网省采购申请号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物资名称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分标名称</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包号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物料描述</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数量</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网省项目名称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最高限价含税总价(元)</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预估采购规模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是否分包</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报价方式</w:t>
            </w:r>
          </w:p>
        </w:tc>
      </w:tr>
      <w:tr>
        <w:tblPrEx>
          <w:tblLayout w:type="fixed"/>
          <w:tblCellMar>
            <w:top w:w="15" w:type="dxa"/>
            <w:left w:w="15" w:type="dxa"/>
            <w:bottom w:w="15" w:type="dxa"/>
            <w:right w:w="15" w:type="dxa"/>
          </w:tblCellMar>
        </w:tblPrEx>
        <w:trPr>
          <w:trHeight w:val="120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r>
    </w:tbl>
    <w:p>
      <w:pPr>
        <w:pStyle w:val="14"/>
        <w:spacing w:after="0" w:line="240" w:lineRule="auto"/>
        <w:ind w:firstLine="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p>
    <w:p>
      <w:pPr>
        <w:pStyle w:val="14"/>
        <w:spacing w:after="0" w:line="240" w:lineRule="auto"/>
        <w:ind w:firstLine="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1、报价方式包括：</w:t>
      </w:r>
    </w:p>
    <w:p>
      <w:pPr>
        <w:widowControl w:val="0"/>
        <w:snapToGrid w:val="0"/>
        <w:spacing w:after="0" w:line="400" w:lineRule="exact"/>
        <w:ind w:firstLine="448" w:firstLineChars="200"/>
        <w:jc w:val="both"/>
        <w:rPr>
          <w:rFonts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（1）总价报价。</w:t>
      </w:r>
    </w:p>
    <w:p>
      <w:pPr>
        <w:widowControl w:val="0"/>
        <w:snapToGrid w:val="0"/>
        <w:spacing w:after="0" w:line="400" w:lineRule="exact"/>
        <w:ind w:firstLine="448" w:firstLineChars="200"/>
        <w:jc w:val="both"/>
        <w:rPr>
          <w:rFonts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（2）单价报价。</w:t>
      </w:r>
    </w:p>
    <w:p>
      <w:pPr>
        <w:widowControl w:val="0"/>
        <w:snapToGrid w:val="0"/>
        <w:spacing w:after="0" w:line="400" w:lineRule="exact"/>
        <w:ind w:firstLine="448" w:firstLineChars="200"/>
        <w:jc w:val="both"/>
        <w:rPr>
          <w:rFonts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（3）折扣率报价方式，在最高限价/XX基础上报折扣率，例如折扣率为90%，即成交价格=最高投标限价(或XX)×90%。</w:t>
      </w:r>
    </w:p>
    <w:p>
      <w:pPr>
        <w:widowControl w:val="0"/>
        <w:snapToGrid w:val="0"/>
        <w:spacing w:after="0" w:line="400" w:lineRule="exact"/>
        <w:ind w:firstLine="448" w:firstLineChars="200"/>
        <w:jc w:val="both"/>
        <w:rPr>
          <w:rFonts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（4）费率报价方式，在每包预估采购规模的基础上提报固定“费率”，采购人不接受浮动“费率”。</w:t>
      </w:r>
    </w:p>
    <w:p>
      <w:pPr>
        <w:widowControl w:val="0"/>
        <w:numPr>
          <w:ilvl w:val="255"/>
          <w:numId w:val="0"/>
        </w:numPr>
        <w:snapToGrid w:val="0"/>
        <w:spacing w:after="0" w:line="400" w:lineRule="exact"/>
        <w:ind w:firstLine="224" w:firstLineChars="100"/>
        <w:jc w:val="both"/>
        <w:rPr>
          <w:rFonts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在招投标交易平台信息系统的“折扣率”处填报“费率”，系统中折扣率单位为%，填写时请注意单位换算。ECP电子商务平台识别至小数点后六位，请应答人填报报价时注意避免出现因四舍五入导致的尾差问题。）</w:t>
      </w:r>
    </w:p>
    <w:p>
      <w:pPr>
        <w:widowControl w:val="0"/>
        <w:numPr>
          <w:ilvl w:val="0"/>
          <w:numId w:val="2"/>
        </w:numPr>
        <w:snapToGrid w:val="0"/>
        <w:spacing w:after="0" w:line="400" w:lineRule="exact"/>
        <w:ind w:firstLine="448" w:firstLineChars="200"/>
        <w:jc w:val="both"/>
        <w:rPr>
          <w:rFonts w:hint="eastAsia"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分包：不允许，采购文件允许外购外协的除外。</w:t>
      </w:r>
    </w:p>
    <w:p>
      <w:pPr>
        <w:pStyle w:val="28"/>
        <w:numPr>
          <w:ilvl w:val="0"/>
          <w:numId w:val="0"/>
        </w:numPr>
        <w:rPr>
          <w:lang w:eastAsia="zh-CN"/>
        </w:rPr>
      </w:pPr>
    </w:p>
    <w:p>
      <w:pPr>
        <w:pStyle w:val="8"/>
        <w:ind w:firstLine="0"/>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二、保证金（此表为样例，实际操作时可为一张表或多张表）（不适用）</w:t>
      </w:r>
    </w:p>
    <w:tbl>
      <w:tblPr>
        <w:tblStyle w:val="26"/>
        <w:tblW w:w="8273" w:type="dxa"/>
        <w:jc w:val="center"/>
        <w:tblInd w:w="0" w:type="dxa"/>
        <w:tblLayout w:type="fixed"/>
        <w:tblCellMar>
          <w:top w:w="15" w:type="dxa"/>
          <w:left w:w="15" w:type="dxa"/>
          <w:bottom w:w="15" w:type="dxa"/>
          <w:right w:w="15" w:type="dxa"/>
        </w:tblCellMar>
      </w:tblPr>
      <w:tblGrid>
        <w:gridCol w:w="3439"/>
        <w:gridCol w:w="1772"/>
        <w:gridCol w:w="3062"/>
      </w:tblGrid>
      <w:tr>
        <w:tblPrEx>
          <w:tblLayout w:type="fixed"/>
          <w:tblCellMar>
            <w:top w:w="15" w:type="dxa"/>
            <w:left w:w="15" w:type="dxa"/>
            <w:bottom w:w="15" w:type="dxa"/>
            <w:right w:w="15" w:type="dxa"/>
          </w:tblCellMar>
        </w:tblPrEx>
        <w:trPr>
          <w:trHeight w:val="551" w:hRule="atLeast"/>
          <w:jc w:val="center"/>
        </w:trPr>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分标名称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包号</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应答保证金金额（万元）</w:t>
            </w:r>
          </w:p>
        </w:tc>
      </w:tr>
      <w:tr>
        <w:tblPrEx>
          <w:tblLayout w:type="fixed"/>
          <w:tblCellMar>
            <w:top w:w="15" w:type="dxa"/>
            <w:left w:w="15" w:type="dxa"/>
            <w:bottom w:w="15" w:type="dxa"/>
            <w:right w:w="15" w:type="dxa"/>
          </w:tblCellMar>
        </w:tblPrEx>
        <w:trPr>
          <w:trHeight w:val="534" w:hRule="atLeast"/>
          <w:jc w:val="center"/>
        </w:trPr>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r>
    </w:tbl>
    <w:p>
      <w:pPr>
        <w:pStyle w:val="8"/>
        <w:numPr>
          <w:ilvl w:val="255"/>
          <w:numId w:val="0"/>
        </w:numPr>
        <w:spacing w:beforeLines="50" w:afterLines="50" w:line="400" w:lineRule="exact"/>
        <w:rPr>
          <w:rFonts w:hint="eastAsia" w:ascii="宋体" w:hAnsi="宋体" w:eastAsia="宋体" w:cs="宋体"/>
          <w:b/>
          <w:color w:val="000000" w:themeColor="text1"/>
          <w:sz w:val="21"/>
          <w:szCs w:val="21"/>
          <w:lang w:eastAsia="zh-CN"/>
          <w14:textFill>
            <w14:solidFill>
              <w14:schemeClr w14:val="tx1"/>
            </w14:solidFill>
          </w14:textFill>
        </w:rPr>
      </w:pPr>
    </w:p>
    <w:p>
      <w:pPr>
        <w:pStyle w:val="8"/>
        <w:numPr>
          <w:ilvl w:val="255"/>
          <w:numId w:val="0"/>
        </w:numPr>
        <w:spacing w:beforeLines="50" w:afterLines="50" w:line="40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三.资质业绩凭证（此表为样例，实际操作时可为一张表或多张表）（不适用）</w:t>
      </w:r>
    </w:p>
    <w:tbl>
      <w:tblPr>
        <w:tblStyle w:val="27"/>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widowControl w:val="0"/>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分标名称</w:t>
            </w:r>
          </w:p>
        </w:tc>
        <w:tc>
          <w:tcPr>
            <w:tcW w:w="6486" w:type="dxa"/>
            <w:vAlign w:val="center"/>
          </w:tcPr>
          <w:p>
            <w:pPr>
              <w:widowControl w:val="0"/>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是否接受资质业绩凭证单（是/否）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widowControl w:val="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6486" w:type="dxa"/>
            <w:vAlign w:val="center"/>
          </w:tcPr>
          <w:p>
            <w:pPr>
              <w:widowControl w:val="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widowControl w:val="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6486" w:type="dxa"/>
            <w:vAlign w:val="center"/>
          </w:tcPr>
          <w:p>
            <w:pPr>
              <w:widowControl w:val="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widowControl w:val="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c>
          <w:tcPr>
            <w:tcW w:w="6486" w:type="dxa"/>
            <w:vAlign w:val="center"/>
          </w:tcPr>
          <w:p>
            <w:pPr>
              <w:widowControl w:val="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XX</w:t>
            </w:r>
          </w:p>
        </w:tc>
      </w:tr>
    </w:tbl>
    <w:p>
      <w:pPr>
        <w:pStyle w:val="8"/>
        <w:numPr>
          <w:ilvl w:val="255"/>
          <w:numId w:val="0"/>
        </w:numPr>
        <w:autoSpaceDE w:val="0"/>
        <w:autoSpaceDN w:val="0"/>
        <w:adjustRightInd w:val="0"/>
        <w:snapToGrid w:val="0"/>
        <w:spacing w:beforeLines="50" w:afterLines="50" w:line="40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四、分值构成（权重）（此表为样例，实际操作时可为一张表或多张表）</w:t>
      </w:r>
    </w:p>
    <w:tbl>
      <w:tblPr>
        <w:tblStyle w:val="26"/>
        <w:tblW w:w="8273" w:type="dxa"/>
        <w:jc w:val="center"/>
        <w:tblInd w:w="0" w:type="dxa"/>
        <w:tblLayout w:type="fixed"/>
        <w:tblCellMar>
          <w:top w:w="15" w:type="dxa"/>
          <w:left w:w="15" w:type="dxa"/>
          <w:bottom w:w="15" w:type="dxa"/>
          <w:right w:w="15" w:type="dxa"/>
        </w:tblCellMar>
      </w:tblPr>
      <w:tblGrid>
        <w:gridCol w:w="457"/>
        <w:gridCol w:w="2065"/>
        <w:gridCol w:w="1803"/>
        <w:gridCol w:w="1775"/>
        <w:gridCol w:w="751"/>
        <w:gridCol w:w="712"/>
        <w:gridCol w:w="710"/>
      </w:tblGrid>
      <w:tr>
        <w:tblPrEx>
          <w:tblLayout w:type="fixed"/>
          <w:tblCellMar>
            <w:top w:w="15" w:type="dxa"/>
            <w:left w:w="15" w:type="dxa"/>
            <w:bottom w:w="15" w:type="dxa"/>
            <w:right w:w="15" w:type="dxa"/>
          </w:tblCellMar>
        </w:tblPrEx>
        <w:trPr>
          <w:trHeight w:val="261" w:hRule="atLeast"/>
          <w:tblHeader/>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序号</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分标名称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分标编号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包号</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hint="default"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技术（</w:t>
            </w:r>
            <w:r>
              <w:rPr>
                <w:rFonts w:hint="eastAsia" w:ascii="宋体" w:hAnsi="宋体" w:eastAsia="宋体" w:cs="宋体"/>
                <w:b/>
                <w:color w:val="000000" w:themeColor="text1"/>
                <w:sz w:val="21"/>
                <w:szCs w:val="21"/>
                <w:lang w:val="en-US" w:eastAsia="zh-CN"/>
                <w14:textFill>
                  <w14:solidFill>
                    <w14:schemeClr w14:val="tx1"/>
                  </w14:solidFill>
                </w14:textFill>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hint="default"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商务（</w:t>
            </w:r>
            <w:r>
              <w:rPr>
                <w:rFonts w:hint="eastAsia" w:ascii="宋体" w:hAnsi="宋体" w:eastAsia="宋体" w:cs="宋体"/>
                <w:b/>
                <w:color w:val="000000" w:themeColor="text1"/>
                <w:sz w:val="21"/>
                <w:szCs w:val="21"/>
                <w:lang w:val="en-US" w:eastAsia="zh-CN"/>
                <w14:textFill>
                  <w14:solidFill>
                    <w14:schemeClr w14:val="tx1"/>
                  </w14:solidFill>
                </w14:textFill>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价格（</w:t>
            </w:r>
            <w:r>
              <w:rPr>
                <w:rFonts w:hint="eastAsia" w:ascii="宋体" w:hAnsi="宋体" w:eastAsia="宋体" w:cs="宋体"/>
                <w:b/>
                <w:color w:val="000000" w:themeColor="text1"/>
                <w:sz w:val="21"/>
                <w:szCs w:val="21"/>
                <w:lang w:val="en-US" w:eastAsia="zh-CN"/>
                <w14:textFill>
                  <w14:solidFill>
                    <w14:schemeClr w14:val="tx1"/>
                  </w14:solidFill>
                </w14:textFill>
              </w:rPr>
              <w:t>%）</w:t>
            </w:r>
          </w:p>
        </w:tc>
      </w:tr>
      <w:tr>
        <w:tblPrEx>
          <w:tblLayout w:type="fixed"/>
          <w:tblCellMar>
            <w:top w:w="15" w:type="dxa"/>
            <w:left w:w="15" w:type="dxa"/>
            <w:bottom w:w="15" w:type="dxa"/>
            <w:right w:w="15" w:type="dxa"/>
          </w:tblCellMar>
        </w:tblPrEx>
        <w:trPr>
          <w:trHeight w:val="568"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16"/>
                <w:szCs w:val="16"/>
                <w:u w:val="none"/>
                <w:lang w:val="en-US" w:eastAsia="zh-CN" w:bidi="ar"/>
              </w:rPr>
              <w:t>1</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装置性材料及金属材料等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001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包1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50</w:t>
            </w:r>
          </w:p>
        </w:tc>
      </w:tr>
      <w:tr>
        <w:tblPrEx>
          <w:tblLayout w:type="fixed"/>
          <w:tblCellMar>
            <w:top w:w="15" w:type="dxa"/>
            <w:left w:w="15" w:type="dxa"/>
            <w:bottom w:w="15" w:type="dxa"/>
            <w:right w:w="15" w:type="dxa"/>
          </w:tblCellMar>
        </w:tblPrEx>
        <w:trPr>
          <w:trHeight w:val="60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16"/>
                <w:szCs w:val="16"/>
                <w:u w:val="none"/>
                <w:lang w:val="en-US" w:eastAsia="zh-CN" w:bidi="ar"/>
              </w:rPr>
              <w:t>2</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rPr>
              <w:t>装置性材料及金属材料等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001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包2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50</w:t>
            </w:r>
          </w:p>
        </w:tc>
      </w:tr>
      <w:tr>
        <w:tblPrEx>
          <w:tblLayout w:type="fixed"/>
          <w:tblCellMar>
            <w:top w:w="15" w:type="dxa"/>
            <w:left w:w="15" w:type="dxa"/>
            <w:bottom w:w="15" w:type="dxa"/>
            <w:right w:w="15" w:type="dxa"/>
          </w:tblCellMar>
        </w:tblPrEx>
        <w:trPr>
          <w:trHeight w:val="61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16"/>
                <w:szCs w:val="16"/>
                <w:u w:val="none"/>
                <w:lang w:val="en-US" w:eastAsia="zh-CN" w:bidi="ar"/>
              </w:rPr>
              <w:t>3</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rPr>
              <w:t>装置性材料及金属材料等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001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包3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50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40</w:t>
            </w:r>
          </w:p>
        </w:tc>
      </w:tr>
      <w:tr>
        <w:tblPrEx>
          <w:tblLayout w:type="fixed"/>
          <w:tblCellMar>
            <w:top w:w="15" w:type="dxa"/>
            <w:left w:w="15" w:type="dxa"/>
            <w:bottom w:w="15" w:type="dxa"/>
            <w:right w:w="15" w:type="dxa"/>
          </w:tblCellMar>
        </w:tblPrEx>
        <w:trPr>
          <w:trHeight w:val="70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16"/>
                <w:szCs w:val="16"/>
                <w:u w:val="none"/>
                <w:lang w:val="en-US" w:eastAsia="zh-CN"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rPr>
              <w:t>装置性材料及金属材料等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001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包4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50</w:t>
            </w:r>
          </w:p>
        </w:tc>
      </w:tr>
      <w:tr>
        <w:tblPrEx>
          <w:tblLayout w:type="fixed"/>
          <w:tblCellMar>
            <w:top w:w="15" w:type="dxa"/>
            <w:left w:w="15" w:type="dxa"/>
            <w:bottom w:w="15" w:type="dxa"/>
            <w:right w:w="15" w:type="dxa"/>
          </w:tblCellMar>
        </w:tblPrEx>
        <w:trPr>
          <w:trHeight w:val="70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16"/>
                <w:szCs w:val="16"/>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rPr>
              <w:t>装置性材料及金属材料等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001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包5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仿宋_GB2312" w:hAnsi="仿宋" w:eastAsia="仿宋_GB2312" w:cs="Times New Roman"/>
                <w:color w:val="auto"/>
                <w:kern w:val="0"/>
                <w:sz w:val="24"/>
                <w:szCs w:val="24"/>
                <w:highlight w:val="none"/>
                <w:lang w:val="en-US" w:eastAsia="zh-CN"/>
              </w:rPr>
              <w:t>50</w:t>
            </w:r>
          </w:p>
        </w:tc>
      </w:tr>
    </w:tbl>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pStyle w:val="9"/>
        <w:rPr>
          <w:color w:val="000000" w:themeColor="text1"/>
          <w:lang w:eastAsia="zh-CN"/>
          <w14:textFill>
            <w14:solidFill>
              <w14:schemeClr w14:val="tx1"/>
            </w14:solidFill>
          </w14:textFill>
        </w:rPr>
      </w:pPr>
    </w:p>
    <w:p>
      <w:pPr>
        <w:widowControl w:val="0"/>
        <w:numPr>
          <w:ilvl w:val="0"/>
          <w:numId w:val="3"/>
        </w:numPr>
        <w:snapToGrid w:val="0"/>
        <w:spacing w:after="0" w:line="400" w:lineRule="exact"/>
        <w:ind w:firstLine="224" w:firstLineChars="100"/>
        <w:jc w:val="both"/>
        <w:rPr>
          <w:rFonts w:hint="default"/>
          <w:lang w:val="en-US" w:eastAsia="zh-CN"/>
        </w:rPr>
      </w:pPr>
      <w:r>
        <w:rPr>
          <w:rFonts w:hint="eastAsia" w:ascii="宋体" w:hAnsi="宋体" w:eastAsia="宋体" w:cs="宋体"/>
          <w:color w:val="000000" w:themeColor="text1"/>
          <w:spacing w:val="7"/>
          <w:sz w:val="21"/>
          <w:szCs w:val="21"/>
          <w:lang w:val="en-US" w:eastAsia="zh-CN"/>
          <w14:textFill>
            <w14:solidFill>
              <w14:schemeClr w14:val="tx1"/>
            </w14:solidFill>
          </w14:textFill>
        </w:rPr>
        <w:t>评审办法（1）技术评分标准</w:t>
      </w:r>
    </w:p>
    <w:p>
      <w:pPr>
        <w:pStyle w:val="13"/>
        <w:bidi w:val="0"/>
        <w:rPr>
          <w:rFonts w:hint="default"/>
          <w:highlight w:val="none"/>
          <w:lang w:val="en-US" w:eastAsia="zh-CN"/>
        </w:rPr>
      </w:pPr>
      <w:r>
        <w:rPr>
          <w:rFonts w:hint="eastAsia"/>
          <w:lang w:val="en-US" w:eastAsia="zh-CN"/>
        </w:rPr>
        <w:t>适用于</w:t>
      </w:r>
      <w:r>
        <w:rPr>
          <w:rFonts w:hint="eastAsia"/>
          <w:highlight w:val="none"/>
          <w:lang w:val="en-US" w:eastAsia="zh-CN"/>
        </w:rPr>
        <w:t xml:space="preserve">001-1、2、4、5 </w:t>
      </w:r>
    </w:p>
    <w:tbl>
      <w:tblPr>
        <w:tblStyle w:val="63"/>
        <w:tblpPr w:leftFromText="180" w:rightFromText="180" w:vertAnchor="text" w:horzAnchor="page" w:tblpX="617" w:tblpY="270"/>
        <w:tblOverlap w:val="never"/>
        <w:tblW w:w="109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6"/>
        <w:gridCol w:w="2289"/>
        <w:gridCol w:w="7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1546" w:type="dxa"/>
            <w:vAlign w:val="top"/>
          </w:tcPr>
          <w:p>
            <w:pPr>
              <w:kinsoku w:val="0"/>
              <w:autoSpaceDE w:val="0"/>
              <w:autoSpaceDN w:val="0"/>
              <w:adjustRightInd w:val="0"/>
              <w:snapToGrid w:val="0"/>
              <w:spacing w:before="70" w:line="228" w:lineRule="auto"/>
              <w:ind w:left="5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6"/>
                <w:kern w:val="0"/>
                <w:sz w:val="20"/>
                <w:szCs w:val="20"/>
                <w:lang w:val="en-US" w:eastAsia="en-US" w:bidi="ar-SA"/>
              </w:rPr>
              <w:t>评审要素</w:t>
            </w:r>
          </w:p>
        </w:tc>
        <w:tc>
          <w:tcPr>
            <w:tcW w:w="9414" w:type="dxa"/>
            <w:gridSpan w:val="2"/>
            <w:vAlign w:val="top"/>
          </w:tcPr>
          <w:p>
            <w:pPr>
              <w:kinsoku w:val="0"/>
              <w:autoSpaceDE w:val="0"/>
              <w:autoSpaceDN w:val="0"/>
              <w:adjustRightInd w:val="0"/>
              <w:snapToGrid w:val="0"/>
              <w:spacing w:before="70" w:line="228" w:lineRule="auto"/>
              <w:ind w:left="56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6"/>
                <w:kern w:val="0"/>
                <w:sz w:val="20"/>
                <w:szCs w:val="20"/>
                <w:lang w:val="en-US" w:eastAsia="en-US" w:bidi="ar-SA"/>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kinsoku w:val="0"/>
              <w:autoSpaceDE w:val="0"/>
              <w:autoSpaceDN w:val="0"/>
              <w:adjustRightInd w:val="0"/>
              <w:snapToGrid w:val="0"/>
              <w:spacing w:before="65" w:line="258" w:lineRule="auto"/>
              <w:ind w:left="22" w:right="72" w:hanging="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对技术规范书的响应</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情况（28--45）</w:t>
            </w:r>
          </w:p>
        </w:tc>
        <w:tc>
          <w:tcPr>
            <w:tcW w:w="2289" w:type="dxa"/>
            <w:vMerge w:val="restart"/>
            <w:tcBorders>
              <w:bottom w:val="nil"/>
            </w:tcBorders>
            <w:vAlign w:val="top"/>
          </w:tcPr>
          <w:p>
            <w:pPr>
              <w:kinsoku w:val="0"/>
              <w:autoSpaceDE w:val="0"/>
              <w:autoSpaceDN w:val="0"/>
              <w:adjustRightInd w:val="0"/>
              <w:snapToGrid w:val="0"/>
              <w:spacing w:before="242" w:line="258" w:lineRule="auto"/>
              <w:ind w:left="21" w:right="82" w:firstLine="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1、投标文件对招标文件响应情</w:t>
            </w:r>
            <w:r>
              <w:rPr>
                <w:rFonts w:ascii="宋体" w:hAnsi="宋体" w:eastAsia="宋体" w:cs="宋体"/>
                <w:snapToGrid w:val="0"/>
                <w:color w:val="000000"/>
                <w:spacing w:val="9"/>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况（5--10）</w:t>
            </w:r>
            <w:r>
              <w:rPr>
                <w:rFonts w:ascii="宋体" w:hAnsi="宋体" w:eastAsia="宋体" w:cs="宋体"/>
                <w:snapToGrid w:val="0"/>
                <w:color w:val="000000"/>
                <w:spacing w:val="63"/>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(5~10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7125" w:type="dxa"/>
            <w:vAlign w:val="top"/>
          </w:tcPr>
          <w:p>
            <w:pPr>
              <w:kinsoku w:val="0"/>
              <w:autoSpaceDE w:val="0"/>
              <w:autoSpaceDN w:val="0"/>
              <w:adjustRightInd w:val="0"/>
              <w:snapToGrid w:val="0"/>
              <w:spacing w:before="66" w:line="228" w:lineRule="auto"/>
              <w:ind w:left="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（1）投标文件的对应性、规范性、全面性最优者得</w:t>
            </w:r>
            <w:r>
              <w:rPr>
                <w:rFonts w:ascii="宋体" w:hAnsi="宋体" w:eastAsia="宋体" w:cs="宋体"/>
                <w:snapToGrid w:val="0"/>
                <w:color w:val="000000"/>
                <w:spacing w:val="-1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7</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w:t>
            </w:r>
            <w:r>
              <w:rPr>
                <w:rFonts w:ascii="宋体" w:hAnsi="宋体" w:eastAsia="宋体" w:cs="宋体"/>
                <w:snapToGrid w:val="0"/>
                <w:color w:val="000000"/>
                <w:spacing w:val="-59"/>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以</w:t>
            </w:r>
            <w:r>
              <w:rPr>
                <w:rFonts w:ascii="宋体" w:hAnsi="宋体" w:eastAsia="宋体" w:cs="宋体"/>
                <w:snapToGrid w:val="0"/>
                <w:color w:val="000000"/>
                <w:spacing w:val="-24"/>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分为级差酌情扣</w:t>
            </w:r>
            <w:r>
              <w:rPr>
                <w:rFonts w:ascii="宋体" w:hAnsi="宋体" w:eastAsia="宋体" w:cs="宋体"/>
                <w:snapToGrid w:val="0"/>
                <w:color w:val="000000"/>
                <w:spacing w:val="-23"/>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1-2</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0" w:hRule="atLeast"/>
        </w:trPr>
        <w:tc>
          <w:tcPr>
            <w:tcW w:w="1546" w:type="dxa"/>
            <w:vMerge w:val="continue"/>
            <w:tcBorders>
              <w:top w:val="nil"/>
              <w:bottom w:val="nil"/>
            </w:tcBorders>
            <w:vAlign w:val="top"/>
          </w:tcPr>
          <w:p>
            <w:pPr>
              <w:rPr>
                <w:rFonts w:ascii="Arial"/>
                <w:sz w:val="21"/>
              </w:rPr>
            </w:pPr>
          </w:p>
        </w:tc>
        <w:tc>
          <w:tcPr>
            <w:tcW w:w="2289" w:type="dxa"/>
            <w:vMerge w:val="continue"/>
            <w:tcBorders>
              <w:top w:val="nil"/>
            </w:tcBorders>
            <w:vAlign w:val="top"/>
          </w:tcPr>
          <w:p>
            <w:pPr>
              <w:rPr>
                <w:rFonts w:ascii="Arial"/>
                <w:sz w:val="21"/>
              </w:rPr>
            </w:pPr>
          </w:p>
        </w:tc>
        <w:tc>
          <w:tcPr>
            <w:tcW w:w="7125" w:type="dxa"/>
            <w:vAlign w:val="top"/>
          </w:tcPr>
          <w:p>
            <w:pPr>
              <w:kinsoku w:val="0"/>
              <w:autoSpaceDE w:val="0"/>
              <w:autoSpaceDN w:val="0"/>
              <w:adjustRightInd w:val="0"/>
              <w:snapToGrid w:val="0"/>
              <w:spacing w:before="66" w:line="258" w:lineRule="auto"/>
              <w:ind w:left="19" w:firstLine="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（2）认真填写技术偏差表或清楚地说明无技术偏差者</w:t>
            </w:r>
            <w:r>
              <w:rPr>
                <w:rFonts w:ascii="宋体" w:hAnsi="宋体" w:eastAsia="宋体" w:cs="宋体"/>
                <w:snapToGrid w:val="0"/>
                <w:color w:val="000000"/>
                <w:spacing w:val="2"/>
                <w:kern w:val="0"/>
                <w:sz w:val="20"/>
                <w:szCs w:val="20"/>
                <w:lang w:val="en-US" w:eastAsia="en-US" w:bidi="ar-SA"/>
              </w:rPr>
              <w:t>得</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3</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分，无技术偏差但在表中无说明者得</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1</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分，</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有技术偏差而不列出者得</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0" w:hRule="atLeast"/>
        </w:trPr>
        <w:tc>
          <w:tcPr>
            <w:tcW w:w="1546" w:type="dxa"/>
            <w:vMerge w:val="continue"/>
            <w:tcBorders>
              <w:top w:val="nil"/>
              <w:bottom w:val="nil"/>
            </w:tcBorders>
            <w:vAlign w:val="top"/>
          </w:tcPr>
          <w:p>
            <w:pPr>
              <w:rPr>
                <w:rFonts w:ascii="Arial"/>
                <w:sz w:val="21"/>
              </w:rPr>
            </w:pPr>
          </w:p>
        </w:tc>
        <w:tc>
          <w:tcPr>
            <w:tcW w:w="2289" w:type="dxa"/>
            <w:vMerge w:val="restart"/>
            <w:tcBorders>
              <w:bottom w:val="nil"/>
            </w:tcBorders>
            <w:vAlign w:val="top"/>
          </w:tcPr>
          <w:p>
            <w:pPr>
              <w:spacing w:line="333" w:lineRule="auto"/>
              <w:rPr>
                <w:rFonts w:ascii="Arial"/>
                <w:sz w:val="21"/>
              </w:rPr>
            </w:pPr>
          </w:p>
          <w:p>
            <w:pPr>
              <w:kinsoku w:val="0"/>
              <w:autoSpaceDE w:val="0"/>
              <w:autoSpaceDN w:val="0"/>
              <w:adjustRightInd w:val="0"/>
              <w:snapToGrid w:val="0"/>
              <w:spacing w:before="65" w:line="258" w:lineRule="auto"/>
              <w:ind w:left="19" w:right="82" w:firstLine="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 xml:space="preserve">2、投标设备对技术规范书的响 </w:t>
            </w:r>
            <w:r>
              <w:rPr>
                <w:rFonts w:ascii="宋体" w:hAnsi="宋体" w:eastAsia="宋体" w:cs="宋体"/>
                <w:snapToGrid w:val="0"/>
                <w:color w:val="000000"/>
                <w:spacing w:val="2"/>
                <w:kern w:val="0"/>
                <w:sz w:val="20"/>
                <w:szCs w:val="20"/>
                <w:lang w:val="en-US" w:eastAsia="en-US" w:bidi="ar-SA"/>
              </w:rPr>
              <w:t>应情况（23--35）</w:t>
            </w:r>
            <w:r>
              <w:rPr>
                <w:rFonts w:ascii="宋体" w:hAnsi="宋体" w:eastAsia="宋体" w:cs="宋体"/>
                <w:snapToGrid w:val="0"/>
                <w:color w:val="000000"/>
                <w:spacing w:val="68"/>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(23~35</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分)</w:t>
            </w:r>
          </w:p>
        </w:tc>
        <w:tc>
          <w:tcPr>
            <w:tcW w:w="7125" w:type="dxa"/>
            <w:vAlign w:val="top"/>
          </w:tcPr>
          <w:p>
            <w:pPr>
              <w:kinsoku w:val="0"/>
              <w:autoSpaceDE w:val="0"/>
              <w:autoSpaceDN w:val="0"/>
              <w:adjustRightInd w:val="0"/>
              <w:snapToGrid w:val="0"/>
              <w:spacing w:before="66" w:line="258" w:lineRule="auto"/>
              <w:ind w:left="21" w:right="15" w:firstLine="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（1）投标文件所述产品主要经济技术指标响应情况。综合经济技术指</w:t>
            </w:r>
            <w:r>
              <w:rPr>
                <w:rFonts w:ascii="宋体" w:hAnsi="宋体" w:eastAsia="宋体" w:cs="宋体"/>
                <w:snapToGrid w:val="0"/>
                <w:color w:val="000000"/>
                <w:spacing w:val="5"/>
                <w:kern w:val="0"/>
                <w:sz w:val="20"/>
                <w:szCs w:val="20"/>
                <w:lang w:val="en-US" w:eastAsia="en-US" w:bidi="ar-SA"/>
              </w:rPr>
              <w:t>标全部响应得</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分，其余以</w:t>
            </w:r>
            <w:r>
              <w:rPr>
                <w:rFonts w:ascii="宋体" w:hAnsi="宋体" w:eastAsia="宋体" w:cs="宋体"/>
                <w:snapToGrid w:val="0"/>
                <w:color w:val="000000"/>
                <w:spacing w:val="-23"/>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分为级差扣分，最低得</w:t>
            </w:r>
            <w:r>
              <w:rPr>
                <w:rFonts w:ascii="宋体" w:hAnsi="宋体" w:eastAsia="宋体" w:cs="宋体"/>
                <w:snapToGrid w:val="0"/>
                <w:color w:val="000000"/>
                <w:spacing w:val="-32"/>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6</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0" w:hRule="atLeast"/>
        </w:trPr>
        <w:tc>
          <w:tcPr>
            <w:tcW w:w="1546" w:type="dxa"/>
            <w:vMerge w:val="continue"/>
            <w:tcBorders>
              <w:top w:val="nil"/>
            </w:tcBorders>
            <w:vAlign w:val="top"/>
          </w:tcPr>
          <w:p>
            <w:pPr>
              <w:rPr>
                <w:rFonts w:ascii="Arial"/>
                <w:sz w:val="21"/>
              </w:rPr>
            </w:pPr>
          </w:p>
        </w:tc>
        <w:tc>
          <w:tcPr>
            <w:tcW w:w="2289" w:type="dxa"/>
            <w:vMerge w:val="continue"/>
            <w:tcBorders>
              <w:top w:val="nil"/>
            </w:tcBorders>
            <w:vAlign w:val="top"/>
          </w:tcPr>
          <w:p>
            <w:pPr>
              <w:rPr>
                <w:rFonts w:ascii="Arial"/>
                <w:sz w:val="21"/>
              </w:rPr>
            </w:pPr>
          </w:p>
        </w:tc>
        <w:tc>
          <w:tcPr>
            <w:tcW w:w="7125" w:type="dxa"/>
            <w:vAlign w:val="top"/>
          </w:tcPr>
          <w:p>
            <w:pPr>
              <w:kinsoku w:val="0"/>
              <w:autoSpaceDE w:val="0"/>
              <w:autoSpaceDN w:val="0"/>
              <w:adjustRightInd w:val="0"/>
              <w:snapToGrid w:val="0"/>
              <w:spacing w:before="68" w:line="258" w:lineRule="auto"/>
              <w:ind w:left="21" w:right="130" w:firstLine="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（2）对招标文件主要参数的响应情况。全部满足技术规范要求得</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25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分，每出现</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1</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项不符合项扣</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1</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分，最低</w:t>
            </w:r>
            <w:r>
              <w:rPr>
                <w:rFonts w:ascii="宋体" w:hAnsi="宋体" w:eastAsia="宋体" w:cs="宋体"/>
                <w:snapToGrid w:val="0"/>
                <w:color w:val="000000"/>
                <w:spacing w:val="-9"/>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17</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分。（17--25）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0" w:hRule="atLeast"/>
        </w:trPr>
        <w:tc>
          <w:tcPr>
            <w:tcW w:w="1546" w:type="dxa"/>
            <w:vAlign w:val="top"/>
          </w:tcPr>
          <w:p>
            <w:pPr>
              <w:kinsoku w:val="0"/>
              <w:autoSpaceDE w:val="0"/>
              <w:autoSpaceDN w:val="0"/>
              <w:adjustRightInd w:val="0"/>
              <w:snapToGrid w:val="0"/>
              <w:spacing w:before="70" w:line="258" w:lineRule="auto"/>
              <w:ind w:left="31" w:right="248" w:hanging="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合同业绩（15</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分）</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（5--15</w:t>
            </w:r>
            <w:r>
              <w:rPr>
                <w:rFonts w:ascii="宋体" w:hAnsi="宋体" w:eastAsia="宋体" w:cs="宋体"/>
                <w:snapToGrid w:val="0"/>
                <w:color w:val="000000"/>
                <w:spacing w:val="-32"/>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9414" w:type="dxa"/>
            <w:gridSpan w:val="2"/>
            <w:vAlign w:val="top"/>
          </w:tcPr>
          <w:p>
            <w:pPr>
              <w:kinsoku w:val="0"/>
              <w:autoSpaceDE w:val="0"/>
              <w:autoSpaceDN w:val="0"/>
              <w:adjustRightInd w:val="0"/>
              <w:snapToGrid w:val="0"/>
              <w:spacing w:before="70" w:line="257" w:lineRule="auto"/>
              <w:ind w:left="21" w:right="15" w:hanging="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业绩满足公告要求的得</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9</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分，超过公告要求</w:t>
            </w:r>
            <w:r>
              <w:rPr>
                <w:rFonts w:ascii="宋体" w:hAnsi="宋体" w:eastAsia="宋体" w:cs="宋体"/>
                <w:snapToGrid w:val="0"/>
                <w:color w:val="000000"/>
                <w:spacing w:val="-32"/>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50%及以上得</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11</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分；超过公告要求</w:t>
            </w:r>
            <w:r>
              <w:rPr>
                <w:rFonts w:ascii="宋体" w:hAnsi="宋体" w:eastAsia="宋体" w:cs="宋体"/>
                <w:snapToGrid w:val="0"/>
                <w:color w:val="000000"/>
                <w:spacing w:val="-23"/>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100%及以上得</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13</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分；超过公告要求</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200%及以</w:t>
            </w:r>
            <w:r>
              <w:rPr>
                <w:rFonts w:ascii="宋体" w:hAnsi="宋体" w:eastAsia="宋体" w:cs="宋体"/>
                <w:snapToGrid w:val="0"/>
                <w:color w:val="000000"/>
                <w:spacing w:val="4"/>
                <w:kern w:val="0"/>
                <w:sz w:val="20"/>
                <w:szCs w:val="20"/>
                <w:lang w:val="en-US" w:eastAsia="en-US" w:bidi="ar-SA"/>
              </w:rPr>
              <w:t>上得</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15</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分；公告未作业绩要求的，但额外提供业绩的，按供货业绩从大到小分为两档，分别得</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15</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分、13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restart"/>
            <w:tcBorders>
              <w:bottom w:val="nil"/>
            </w:tcBorders>
            <w:vAlign w:val="top"/>
          </w:tcPr>
          <w:p>
            <w:pPr>
              <w:spacing w:line="264" w:lineRule="auto"/>
              <w:rPr>
                <w:rFonts w:ascii="Arial"/>
                <w:sz w:val="21"/>
              </w:rPr>
            </w:pPr>
          </w:p>
          <w:p>
            <w:pPr>
              <w:spacing w:line="264" w:lineRule="auto"/>
              <w:rPr>
                <w:rFonts w:ascii="Arial"/>
                <w:sz w:val="21"/>
              </w:rPr>
            </w:pPr>
          </w:p>
          <w:p>
            <w:pPr>
              <w:kinsoku w:val="0"/>
              <w:autoSpaceDE w:val="0"/>
              <w:autoSpaceDN w:val="0"/>
              <w:adjustRightInd w:val="0"/>
              <w:snapToGrid w:val="0"/>
              <w:spacing w:before="65" w:line="228" w:lineRule="auto"/>
              <w:jc w:val="righ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资源实力（5--20</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分）</w:t>
            </w:r>
          </w:p>
        </w:tc>
        <w:tc>
          <w:tcPr>
            <w:tcW w:w="9414" w:type="dxa"/>
            <w:gridSpan w:val="2"/>
            <w:vAlign w:val="top"/>
          </w:tcPr>
          <w:p>
            <w:pPr>
              <w:kinsoku w:val="0"/>
              <w:autoSpaceDE w:val="0"/>
              <w:autoSpaceDN w:val="0"/>
              <w:adjustRightInd w:val="0"/>
              <w:snapToGrid w:val="0"/>
              <w:spacing w:before="69" w:line="228" w:lineRule="auto"/>
              <w:ind w:left="2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生产和试验装备（1-5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分）满足要求:5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分；一般：3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分；较差</w:t>
            </w:r>
            <w:r>
              <w:rPr>
                <w:rFonts w:ascii="宋体" w:hAnsi="宋体" w:eastAsia="宋体" w:cs="宋体"/>
                <w:snapToGrid w:val="0"/>
                <w:color w:val="000000"/>
                <w:spacing w:val="6"/>
                <w:kern w:val="0"/>
                <w:sz w:val="20"/>
                <w:szCs w:val="20"/>
                <w:lang w:val="en-US" w:eastAsia="en-US" w:bidi="ar-SA"/>
              </w:rPr>
              <w:t>：1</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 （1-5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continue"/>
            <w:tcBorders>
              <w:top w:val="nil"/>
              <w:bottom w:val="nil"/>
            </w:tcBorders>
            <w:vAlign w:val="top"/>
          </w:tcPr>
          <w:p>
            <w:pPr>
              <w:rPr>
                <w:rFonts w:ascii="Arial"/>
                <w:sz w:val="21"/>
              </w:rPr>
            </w:pPr>
          </w:p>
        </w:tc>
        <w:tc>
          <w:tcPr>
            <w:tcW w:w="9414" w:type="dxa"/>
            <w:gridSpan w:val="2"/>
            <w:vAlign w:val="top"/>
          </w:tcPr>
          <w:p>
            <w:pPr>
              <w:kinsoku w:val="0"/>
              <w:autoSpaceDE w:val="0"/>
              <w:autoSpaceDN w:val="0"/>
              <w:adjustRightInd w:val="0"/>
              <w:snapToGrid w:val="0"/>
              <w:spacing w:before="70" w:line="228" w:lineRule="auto"/>
              <w:ind w:left="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工艺水平（1-5</w:t>
            </w:r>
            <w:r>
              <w:rPr>
                <w:rFonts w:ascii="宋体" w:hAnsi="宋体" w:eastAsia="宋体" w:cs="宋体"/>
                <w:snapToGrid w:val="0"/>
                <w:color w:val="000000"/>
                <w:spacing w:val="-26"/>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 满足要求:5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分；一般：3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分；较差：1</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 （1-5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continue"/>
            <w:tcBorders>
              <w:top w:val="nil"/>
              <w:bottom w:val="nil"/>
            </w:tcBorders>
            <w:vAlign w:val="top"/>
          </w:tcPr>
          <w:p>
            <w:pPr>
              <w:rPr>
                <w:rFonts w:ascii="Arial"/>
                <w:sz w:val="21"/>
              </w:rPr>
            </w:pPr>
          </w:p>
        </w:tc>
        <w:tc>
          <w:tcPr>
            <w:tcW w:w="9414" w:type="dxa"/>
            <w:gridSpan w:val="2"/>
            <w:vAlign w:val="top"/>
          </w:tcPr>
          <w:p>
            <w:pPr>
              <w:kinsoku w:val="0"/>
              <w:autoSpaceDE w:val="0"/>
              <w:autoSpaceDN w:val="0"/>
              <w:adjustRightInd w:val="0"/>
              <w:snapToGrid w:val="0"/>
              <w:spacing w:before="70" w:line="228" w:lineRule="auto"/>
              <w:ind w:left="2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人员实力（1-5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r>
              <w:rPr>
                <w:rFonts w:ascii="宋体" w:hAnsi="宋体" w:eastAsia="宋体" w:cs="宋体"/>
                <w:snapToGrid w:val="0"/>
                <w:color w:val="000000"/>
                <w:spacing w:val="29"/>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实力强:5</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分；实力一般：3</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分；实力较差：1</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 （1-5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continue"/>
            <w:tcBorders>
              <w:top w:val="nil"/>
            </w:tcBorders>
            <w:vAlign w:val="top"/>
          </w:tcPr>
          <w:p>
            <w:pPr>
              <w:rPr>
                <w:rFonts w:ascii="Arial"/>
                <w:sz w:val="21"/>
              </w:rPr>
            </w:pPr>
          </w:p>
        </w:tc>
        <w:tc>
          <w:tcPr>
            <w:tcW w:w="9414" w:type="dxa"/>
            <w:gridSpan w:val="2"/>
            <w:vAlign w:val="top"/>
          </w:tcPr>
          <w:p>
            <w:pPr>
              <w:kinsoku w:val="0"/>
              <w:autoSpaceDE w:val="0"/>
              <w:autoSpaceDN w:val="0"/>
              <w:adjustRightInd w:val="0"/>
              <w:snapToGrid w:val="0"/>
              <w:spacing w:before="69" w:line="227" w:lineRule="auto"/>
              <w:ind w:left="1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剩余生产能力（2-5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分）按照采购文件要求</w:t>
            </w:r>
            <w:r>
              <w:rPr>
                <w:rFonts w:ascii="宋体" w:hAnsi="宋体" w:eastAsia="宋体" w:cs="宋体"/>
                <w:snapToGrid w:val="0"/>
                <w:color w:val="000000"/>
                <w:spacing w:val="7"/>
                <w:kern w:val="0"/>
                <w:sz w:val="20"/>
                <w:szCs w:val="20"/>
                <w:lang w:val="en-US" w:eastAsia="en-US" w:bidi="ar-SA"/>
              </w:rPr>
              <w:t>酌情打分。 （2-5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0" w:hRule="atLeast"/>
        </w:trPr>
        <w:tc>
          <w:tcPr>
            <w:tcW w:w="1546" w:type="dxa"/>
            <w:vMerge w:val="restart"/>
            <w:tcBorders>
              <w:bottom w:val="nil"/>
            </w:tcBorders>
            <w:vAlign w:val="top"/>
          </w:tcPr>
          <w:p>
            <w:pPr>
              <w:spacing w:line="334" w:lineRule="auto"/>
              <w:rPr>
                <w:rFonts w:ascii="Arial"/>
                <w:sz w:val="21"/>
              </w:rPr>
            </w:pPr>
          </w:p>
          <w:p>
            <w:pPr>
              <w:kinsoku w:val="0"/>
              <w:autoSpaceDE w:val="0"/>
              <w:autoSpaceDN w:val="0"/>
              <w:adjustRightInd w:val="0"/>
              <w:snapToGrid w:val="0"/>
              <w:spacing w:before="65" w:line="228" w:lineRule="auto"/>
              <w:jc w:val="righ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质量控制（3--10</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9414" w:type="dxa"/>
            <w:gridSpan w:val="2"/>
            <w:vAlign w:val="top"/>
          </w:tcPr>
          <w:p>
            <w:pPr>
              <w:kinsoku w:val="0"/>
              <w:autoSpaceDE w:val="0"/>
              <w:autoSpaceDN w:val="0"/>
              <w:adjustRightInd w:val="0"/>
              <w:snapToGrid w:val="0"/>
              <w:spacing w:before="71" w:line="257" w:lineRule="auto"/>
              <w:ind w:left="21" w:right="14" w:firstLine="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外购外协组件材料优秀可靠水平比较 （3-5</w:t>
            </w:r>
            <w:r>
              <w:rPr>
                <w:rFonts w:ascii="宋体" w:hAnsi="宋体" w:eastAsia="宋体" w:cs="宋体"/>
                <w:snapToGrid w:val="0"/>
                <w:color w:val="000000"/>
                <w:spacing w:val="-32"/>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分）主要原材料或主要部件高于采购文件要求:5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分；主要原材料或主要部件等同于采购</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文件要求：4</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分；主要原材料或主要部件略有差异，但基本满足采购文</w:t>
            </w:r>
            <w:r>
              <w:rPr>
                <w:rFonts w:ascii="宋体" w:hAnsi="宋体" w:eastAsia="宋体" w:cs="宋体"/>
                <w:snapToGrid w:val="0"/>
                <w:color w:val="000000"/>
                <w:spacing w:val="8"/>
                <w:kern w:val="0"/>
                <w:sz w:val="20"/>
                <w:szCs w:val="20"/>
                <w:lang w:val="en-US" w:eastAsia="en-US" w:bidi="ar-SA"/>
              </w:rPr>
              <w:t>件要求：3</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r>
              <w:rPr>
                <w:rFonts w:ascii="宋体" w:hAnsi="宋体" w:eastAsia="宋体" w:cs="宋体"/>
                <w:snapToGrid w:val="0"/>
                <w:color w:val="000000"/>
                <w:spacing w:val="-5"/>
                <w:kern w:val="0"/>
                <w:sz w:val="20"/>
                <w:szCs w:val="20"/>
                <w:lang w:val="en-US" w:eastAsia="en-US" w:bidi="ar-SA"/>
              </w:rPr>
              <w:t>；（</w:t>
            </w:r>
            <w:r>
              <w:rPr>
                <w:rFonts w:ascii="宋体" w:hAnsi="宋体" w:eastAsia="宋体" w:cs="宋体"/>
                <w:snapToGrid w:val="0"/>
                <w:color w:val="000000"/>
                <w:spacing w:val="8"/>
                <w:kern w:val="0"/>
                <w:sz w:val="20"/>
                <w:szCs w:val="20"/>
                <w:lang w:val="en-US" w:eastAsia="en-US" w:bidi="ar-SA"/>
              </w:rPr>
              <w:t>3-5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continue"/>
            <w:tcBorders>
              <w:top w:val="nil"/>
            </w:tcBorders>
            <w:vAlign w:val="top"/>
          </w:tcPr>
          <w:p>
            <w:pPr>
              <w:rPr>
                <w:rFonts w:ascii="Arial"/>
                <w:sz w:val="21"/>
              </w:rPr>
            </w:pPr>
          </w:p>
        </w:tc>
        <w:tc>
          <w:tcPr>
            <w:tcW w:w="9414" w:type="dxa"/>
            <w:gridSpan w:val="2"/>
            <w:vAlign w:val="top"/>
          </w:tcPr>
          <w:p>
            <w:pPr>
              <w:kinsoku w:val="0"/>
              <w:autoSpaceDE w:val="0"/>
              <w:autoSpaceDN w:val="0"/>
              <w:adjustRightInd w:val="0"/>
              <w:snapToGrid w:val="0"/>
              <w:spacing w:before="71" w:line="228" w:lineRule="auto"/>
              <w:ind w:left="2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质量保证措施（0-5</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分）措施得力</w:t>
            </w:r>
            <w:r>
              <w:rPr>
                <w:rFonts w:ascii="宋体" w:hAnsi="宋体" w:eastAsia="宋体" w:cs="宋体"/>
                <w:snapToGrid w:val="0"/>
                <w:color w:val="000000"/>
                <w:spacing w:val="-32"/>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3-5，措施一般</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1</w:t>
            </w:r>
            <w:r>
              <w:rPr>
                <w:rFonts w:ascii="宋体" w:hAnsi="宋体" w:eastAsia="宋体" w:cs="宋体"/>
                <w:snapToGrid w:val="0"/>
                <w:color w:val="000000"/>
                <w:spacing w:val="5"/>
                <w:kern w:val="0"/>
                <w:sz w:val="20"/>
                <w:szCs w:val="20"/>
                <w:lang w:val="en-US" w:eastAsia="en-US" w:bidi="ar-SA"/>
              </w:rPr>
              <w:t>-2</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分，没有得</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0</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 （0-5</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restart"/>
            <w:tcBorders>
              <w:bottom w:val="nil"/>
            </w:tcBorders>
            <w:vAlign w:val="top"/>
          </w:tcPr>
          <w:p>
            <w:pPr>
              <w:spacing w:line="355" w:lineRule="auto"/>
              <w:rPr>
                <w:rFonts w:ascii="Arial"/>
                <w:sz w:val="21"/>
              </w:rPr>
            </w:pPr>
          </w:p>
          <w:p>
            <w:pPr>
              <w:kinsoku w:val="0"/>
              <w:autoSpaceDE w:val="0"/>
              <w:autoSpaceDN w:val="0"/>
              <w:adjustRightInd w:val="0"/>
              <w:snapToGrid w:val="0"/>
              <w:spacing w:before="65" w:line="228" w:lineRule="auto"/>
              <w:jc w:val="righ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服务合作（3--10</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9414" w:type="dxa"/>
            <w:gridSpan w:val="2"/>
            <w:vAlign w:val="top"/>
          </w:tcPr>
          <w:p>
            <w:pPr>
              <w:kinsoku w:val="0"/>
              <w:autoSpaceDE w:val="0"/>
              <w:autoSpaceDN w:val="0"/>
              <w:adjustRightInd w:val="0"/>
              <w:snapToGrid w:val="0"/>
              <w:spacing w:before="70" w:line="228" w:lineRule="auto"/>
              <w:ind w:left="2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技术服务措施、技术力量、管理水平（1-3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r>
              <w:rPr>
                <w:rFonts w:ascii="宋体" w:hAnsi="宋体" w:eastAsia="宋体" w:cs="宋体"/>
                <w:snapToGrid w:val="0"/>
                <w:color w:val="000000"/>
                <w:spacing w:val="-4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良好:3</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分；一般：2</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分；较差：1</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 （1-3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546" w:type="dxa"/>
            <w:vMerge w:val="continue"/>
            <w:tcBorders>
              <w:top w:val="nil"/>
              <w:bottom w:val="nil"/>
            </w:tcBorders>
            <w:vAlign w:val="top"/>
          </w:tcPr>
          <w:p>
            <w:pPr>
              <w:rPr>
                <w:rFonts w:ascii="Arial"/>
                <w:sz w:val="21"/>
              </w:rPr>
            </w:pPr>
          </w:p>
        </w:tc>
        <w:tc>
          <w:tcPr>
            <w:tcW w:w="9414" w:type="dxa"/>
            <w:gridSpan w:val="2"/>
            <w:vAlign w:val="top"/>
          </w:tcPr>
          <w:p>
            <w:pPr>
              <w:kinsoku w:val="0"/>
              <w:autoSpaceDE w:val="0"/>
              <w:autoSpaceDN w:val="0"/>
              <w:adjustRightInd w:val="0"/>
              <w:snapToGrid w:val="0"/>
              <w:spacing w:before="71" w:line="227" w:lineRule="auto"/>
              <w:ind w:left="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维修、售后服务的承诺书和实施细则（1-3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r>
              <w:rPr>
                <w:rFonts w:ascii="宋体" w:hAnsi="宋体" w:eastAsia="宋体" w:cs="宋体"/>
                <w:snapToGrid w:val="0"/>
                <w:color w:val="000000"/>
                <w:spacing w:val="-4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良好:3</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分；一般：2</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分；较差：1</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 （1-</w:t>
            </w:r>
            <w:r>
              <w:rPr>
                <w:rFonts w:ascii="宋体" w:hAnsi="宋体" w:eastAsia="宋体" w:cs="宋体"/>
                <w:snapToGrid w:val="0"/>
                <w:color w:val="000000"/>
                <w:spacing w:val="5"/>
                <w:kern w:val="0"/>
                <w:sz w:val="20"/>
                <w:szCs w:val="20"/>
                <w:lang w:val="en-US" w:eastAsia="en-US" w:bidi="ar-SA"/>
              </w:rPr>
              <w:t>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546" w:type="dxa"/>
            <w:vMerge w:val="continue"/>
            <w:tcBorders>
              <w:top w:val="nil"/>
            </w:tcBorders>
            <w:vAlign w:val="top"/>
          </w:tcPr>
          <w:p>
            <w:pPr>
              <w:rPr>
                <w:rFonts w:ascii="Arial"/>
                <w:sz w:val="21"/>
              </w:rPr>
            </w:pPr>
          </w:p>
        </w:tc>
        <w:tc>
          <w:tcPr>
            <w:tcW w:w="9414" w:type="dxa"/>
            <w:gridSpan w:val="2"/>
            <w:vAlign w:val="top"/>
          </w:tcPr>
          <w:p>
            <w:pPr>
              <w:kinsoku w:val="0"/>
              <w:autoSpaceDE w:val="0"/>
              <w:autoSpaceDN w:val="0"/>
              <w:adjustRightInd w:val="0"/>
              <w:snapToGrid w:val="0"/>
              <w:spacing w:before="71" w:line="228" w:lineRule="auto"/>
              <w:ind w:left="2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合同执行相关人员描述（1-4</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r>
              <w:rPr>
                <w:rFonts w:ascii="宋体" w:hAnsi="宋体" w:eastAsia="宋体" w:cs="宋体"/>
                <w:snapToGrid w:val="0"/>
                <w:color w:val="000000"/>
                <w:spacing w:val="-48"/>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良好:</w:t>
            </w:r>
            <w:r>
              <w:rPr>
                <w:rFonts w:ascii="宋体" w:hAnsi="宋体" w:eastAsia="宋体" w:cs="宋体"/>
                <w:snapToGrid w:val="0"/>
                <w:color w:val="000000"/>
                <w:spacing w:val="5"/>
                <w:kern w:val="0"/>
                <w:sz w:val="20"/>
                <w:szCs w:val="20"/>
                <w:lang w:val="en-US" w:eastAsia="en-US" w:bidi="ar-SA"/>
              </w:rPr>
              <w:t>4</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分；一般：2-3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分；较差：1</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 （1-4</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w:t>
            </w:r>
          </w:p>
        </w:tc>
      </w:tr>
    </w:tbl>
    <w:p>
      <w:pPr>
        <w:rPr>
          <w:rFonts w:hint="default"/>
          <w:lang w:val="en-US" w:eastAsia="zh-CN"/>
        </w:rPr>
      </w:pPr>
      <w:r>
        <w:rPr>
          <w:rFonts w:hint="default"/>
          <w:lang w:val="en-US" w:eastAsia="zh-CN"/>
        </w:rPr>
        <w:br w:type="page"/>
      </w:r>
    </w:p>
    <w:p>
      <w:pPr>
        <w:pStyle w:val="13"/>
        <w:bidi w:val="0"/>
        <w:rPr>
          <w:rFonts w:hint="default"/>
          <w:highlight w:val="none"/>
          <w:lang w:val="en-US" w:eastAsia="zh-CN"/>
        </w:rPr>
      </w:pPr>
      <w:r>
        <w:rPr>
          <w:rFonts w:hint="eastAsia"/>
          <w:lang w:val="en-US" w:eastAsia="zh-CN"/>
        </w:rPr>
        <w:t>适用于</w:t>
      </w:r>
      <w:r>
        <w:rPr>
          <w:rFonts w:hint="eastAsia"/>
          <w:highlight w:val="none"/>
          <w:lang w:val="en-US" w:eastAsia="zh-CN"/>
        </w:rPr>
        <w:t xml:space="preserve">001-包3 </w:t>
      </w:r>
    </w:p>
    <w:tbl>
      <w:tblPr>
        <w:tblStyle w:val="63"/>
        <w:tblpPr w:leftFromText="180" w:rightFromText="180" w:vertAnchor="text" w:horzAnchor="page" w:tblpX="977" w:tblpY="206"/>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9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201" w:type="dxa"/>
            <w:vAlign w:val="top"/>
          </w:tcPr>
          <w:p>
            <w:pPr>
              <w:pStyle w:val="64"/>
              <w:spacing w:before="55" w:line="228" w:lineRule="auto"/>
              <w:ind w:left="408"/>
            </w:pPr>
            <w:r>
              <w:rPr>
                <w:b/>
                <w:bCs/>
                <w:spacing w:val="6"/>
              </w:rPr>
              <w:t>评审要素</w:t>
            </w:r>
          </w:p>
        </w:tc>
        <w:tc>
          <w:tcPr>
            <w:tcW w:w="9159" w:type="dxa"/>
            <w:vAlign w:val="top"/>
          </w:tcPr>
          <w:p>
            <w:pPr>
              <w:pStyle w:val="64"/>
              <w:spacing w:before="55" w:line="228" w:lineRule="auto"/>
              <w:ind w:left="5869"/>
            </w:pPr>
            <w:r>
              <w:rPr>
                <w:b/>
                <w:bCs/>
                <w:spacing w:val="6"/>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trPr>
        <w:tc>
          <w:tcPr>
            <w:tcW w:w="1201"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4"/>
              <w:spacing w:before="65" w:line="228" w:lineRule="auto"/>
              <w:ind w:left="150"/>
            </w:pPr>
            <w:r>
              <w:rPr>
                <w:spacing w:val="4"/>
              </w:rPr>
              <w:t>一、</w:t>
            </w:r>
            <w:r>
              <w:rPr>
                <w:spacing w:val="24"/>
              </w:rPr>
              <w:t xml:space="preserve"> </w:t>
            </w:r>
            <w:r>
              <w:rPr>
                <w:spacing w:val="4"/>
              </w:rPr>
              <w:t>技术水平</w:t>
            </w:r>
          </w:p>
          <w:p>
            <w:pPr>
              <w:pStyle w:val="64"/>
              <w:spacing w:before="64" w:line="231" w:lineRule="auto"/>
              <w:ind w:left="445"/>
            </w:pPr>
            <w:r>
              <w:rPr>
                <w:spacing w:val="-1"/>
              </w:rPr>
              <w:t>(35--55)</w:t>
            </w:r>
          </w:p>
        </w:tc>
        <w:tc>
          <w:tcPr>
            <w:tcW w:w="9159" w:type="dxa"/>
            <w:vAlign w:val="top"/>
          </w:tcPr>
          <w:p>
            <w:pPr>
              <w:pStyle w:val="64"/>
              <w:spacing w:before="93" w:line="227" w:lineRule="auto"/>
              <w:ind w:left="114"/>
            </w:pPr>
            <w:r>
              <w:rPr>
                <w:spacing w:val="7"/>
              </w:rPr>
              <w:t>投标人的所有供货业绩按从大到小排序分为</w:t>
            </w:r>
            <w:r>
              <w:rPr>
                <w:spacing w:val="-28"/>
              </w:rPr>
              <w:t xml:space="preserve"> </w:t>
            </w:r>
            <w:r>
              <w:rPr>
                <w:spacing w:val="7"/>
              </w:rPr>
              <w:t>4</w:t>
            </w:r>
            <w:r>
              <w:rPr>
                <w:spacing w:val="-37"/>
              </w:rPr>
              <w:t xml:space="preserve"> </w:t>
            </w:r>
            <w:r>
              <w:rPr>
                <w:spacing w:val="7"/>
              </w:rPr>
              <w:t>档，得分分别为</w:t>
            </w:r>
            <w:r>
              <w:rPr>
                <w:spacing w:val="-37"/>
              </w:rPr>
              <w:t xml:space="preserve"> </w:t>
            </w:r>
            <w:r>
              <w:rPr>
                <w:spacing w:val="7"/>
              </w:rPr>
              <w:t>20、18、16、14</w:t>
            </w:r>
            <w:r>
              <w:rPr>
                <w:spacing w:val="-36"/>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1" w:hRule="atLeast"/>
        </w:trPr>
        <w:tc>
          <w:tcPr>
            <w:tcW w:w="1201" w:type="dxa"/>
            <w:vMerge w:val="continue"/>
            <w:tcBorders>
              <w:top w:val="nil"/>
              <w:bottom w:val="nil"/>
            </w:tcBorders>
            <w:vAlign w:val="top"/>
          </w:tcPr>
          <w:p>
            <w:pPr>
              <w:rPr>
                <w:rFonts w:ascii="Arial"/>
                <w:sz w:val="21"/>
              </w:rPr>
            </w:pPr>
          </w:p>
        </w:tc>
        <w:tc>
          <w:tcPr>
            <w:tcW w:w="9159" w:type="dxa"/>
            <w:vAlign w:val="top"/>
          </w:tcPr>
          <w:p>
            <w:pPr>
              <w:pStyle w:val="64"/>
              <w:spacing w:before="88" w:line="228" w:lineRule="auto"/>
              <w:ind w:left="115"/>
            </w:pPr>
            <w:r>
              <w:rPr>
                <w:spacing w:val="7"/>
              </w:rPr>
              <w:t>关键参数性能指标：全部满足且优于招标文件要求，得</w:t>
            </w:r>
            <w:r>
              <w:rPr>
                <w:spacing w:val="-10"/>
              </w:rPr>
              <w:t xml:space="preserve"> </w:t>
            </w:r>
            <w:r>
              <w:rPr>
                <w:spacing w:val="7"/>
              </w:rPr>
              <w:t>10</w:t>
            </w:r>
            <w:r>
              <w:rPr>
                <w:spacing w:val="-36"/>
              </w:rPr>
              <w:t xml:space="preserve"> </w:t>
            </w:r>
            <w:r>
              <w:rPr>
                <w:spacing w:val="7"/>
              </w:rPr>
              <w:t>分；</w:t>
            </w:r>
          </w:p>
          <w:p>
            <w:pPr>
              <w:pStyle w:val="64"/>
              <w:spacing w:before="65" w:line="228" w:lineRule="auto"/>
              <w:ind w:left="112"/>
            </w:pPr>
            <w:r>
              <w:rPr>
                <w:spacing w:val="8"/>
              </w:rPr>
              <w:t>全部满足且部分优于招标文件要求，得</w:t>
            </w:r>
            <w:r>
              <w:rPr>
                <w:spacing w:val="-39"/>
              </w:rPr>
              <w:t xml:space="preserve"> </w:t>
            </w:r>
            <w:r>
              <w:rPr>
                <w:spacing w:val="8"/>
              </w:rPr>
              <w:t>8</w:t>
            </w:r>
            <w:r>
              <w:rPr>
                <w:spacing w:val="-35"/>
              </w:rPr>
              <w:t xml:space="preserve"> </w:t>
            </w:r>
            <w:r>
              <w:rPr>
                <w:spacing w:val="8"/>
              </w:rPr>
              <w:t>分；  全部满足且无指标优于招标文件要求，得</w:t>
            </w:r>
            <w:r>
              <w:rPr>
                <w:spacing w:val="-35"/>
              </w:rPr>
              <w:t xml:space="preserve"> </w:t>
            </w:r>
            <w:r>
              <w:rPr>
                <w:spacing w:val="8"/>
              </w:rPr>
              <w:t>6</w:t>
            </w:r>
            <w:r>
              <w:rPr>
                <w:spacing w:val="-36"/>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1" w:hRule="atLeast"/>
        </w:trPr>
        <w:tc>
          <w:tcPr>
            <w:tcW w:w="1201" w:type="dxa"/>
            <w:vMerge w:val="continue"/>
            <w:tcBorders>
              <w:top w:val="nil"/>
              <w:bottom w:val="nil"/>
            </w:tcBorders>
            <w:vAlign w:val="top"/>
          </w:tcPr>
          <w:p>
            <w:pPr>
              <w:rPr>
                <w:rFonts w:ascii="Arial"/>
                <w:sz w:val="21"/>
              </w:rPr>
            </w:pPr>
          </w:p>
        </w:tc>
        <w:tc>
          <w:tcPr>
            <w:tcW w:w="9159" w:type="dxa"/>
            <w:vAlign w:val="top"/>
          </w:tcPr>
          <w:p>
            <w:pPr>
              <w:pStyle w:val="64"/>
              <w:spacing w:before="90" w:line="257" w:lineRule="auto"/>
              <w:ind w:left="110" w:right="108" w:firstLine="4"/>
            </w:pPr>
            <w:r>
              <w:rPr>
                <w:spacing w:val="9"/>
              </w:rPr>
              <w:t>投标书整体响应好，投标文件填写技术参数齐全完整，认真填写技术偏差表或清楚地说明无技术偏差、有质量承诺书且承诺较好，试验</w:t>
            </w:r>
            <w:r>
              <w:rPr>
                <w:spacing w:val="12"/>
              </w:rPr>
              <w:t xml:space="preserve"> </w:t>
            </w:r>
            <w:r>
              <w:rPr>
                <w:spacing w:val="5"/>
              </w:rPr>
              <w:t>报告齐全的，得</w:t>
            </w:r>
            <w:r>
              <w:rPr>
                <w:spacing w:val="-34"/>
              </w:rPr>
              <w:t xml:space="preserve"> </w:t>
            </w:r>
            <w:r>
              <w:rPr>
                <w:spacing w:val="5"/>
              </w:rPr>
              <w:t>5</w:t>
            </w:r>
            <w:r>
              <w:rPr>
                <w:spacing w:val="-36"/>
              </w:rPr>
              <w:t xml:space="preserve"> </w:t>
            </w:r>
            <w:r>
              <w:rPr>
                <w:spacing w:val="5"/>
              </w:rPr>
              <w:t>分；相对较差者，</w:t>
            </w:r>
            <w:r>
              <w:rPr>
                <w:spacing w:val="-59"/>
              </w:rPr>
              <w:t xml:space="preserve"> </w:t>
            </w:r>
            <w:r>
              <w:rPr>
                <w:spacing w:val="5"/>
              </w:rPr>
              <w:t>以</w:t>
            </w:r>
            <w:r>
              <w:rPr>
                <w:spacing w:val="-24"/>
              </w:rPr>
              <w:t xml:space="preserve"> </w:t>
            </w:r>
            <w:r>
              <w:rPr>
                <w:spacing w:val="5"/>
              </w:rPr>
              <w:t>1</w:t>
            </w:r>
            <w:r>
              <w:rPr>
                <w:spacing w:val="-36"/>
              </w:rPr>
              <w:t xml:space="preserve"> </w:t>
            </w:r>
            <w:r>
              <w:rPr>
                <w:spacing w:val="5"/>
              </w:rPr>
              <w:t>分为级差酌情扣分，最低</w:t>
            </w:r>
            <w:r>
              <w:rPr>
                <w:spacing w:val="-35"/>
              </w:rPr>
              <w:t xml:space="preserve"> </w:t>
            </w:r>
            <w:r>
              <w:rPr>
                <w:spacing w:val="5"/>
              </w:rPr>
              <w:t>3</w:t>
            </w:r>
            <w:r>
              <w:rPr>
                <w:spacing w:val="-35"/>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1201" w:type="dxa"/>
            <w:vMerge w:val="continue"/>
            <w:tcBorders>
              <w:top w:val="nil"/>
              <w:bottom w:val="nil"/>
            </w:tcBorders>
            <w:vAlign w:val="top"/>
          </w:tcPr>
          <w:p>
            <w:pPr>
              <w:rPr>
                <w:rFonts w:ascii="Arial"/>
                <w:sz w:val="21"/>
              </w:rPr>
            </w:pPr>
          </w:p>
        </w:tc>
        <w:tc>
          <w:tcPr>
            <w:tcW w:w="9159" w:type="dxa"/>
            <w:vAlign w:val="top"/>
          </w:tcPr>
          <w:p>
            <w:pPr>
              <w:pStyle w:val="64"/>
              <w:spacing w:before="119" w:line="228" w:lineRule="auto"/>
              <w:ind w:right="14"/>
              <w:jc w:val="right"/>
            </w:pPr>
            <w:r>
              <w:rPr>
                <w:spacing w:val="7"/>
              </w:rPr>
              <w:t>非关键参数性能指标：满足招标文件要求，得</w:t>
            </w:r>
            <w:r>
              <w:rPr>
                <w:spacing w:val="-35"/>
              </w:rPr>
              <w:t xml:space="preserve"> </w:t>
            </w:r>
            <w:r>
              <w:rPr>
                <w:spacing w:val="7"/>
              </w:rPr>
              <w:t>3</w:t>
            </w:r>
            <w:r>
              <w:rPr>
                <w:spacing w:val="-36"/>
              </w:rPr>
              <w:t xml:space="preserve"> </w:t>
            </w:r>
            <w:r>
              <w:rPr>
                <w:spacing w:val="7"/>
              </w:rPr>
              <w:t>分；优于招标文件要求，按照优越程度</w:t>
            </w:r>
            <w:r>
              <w:rPr>
                <w:spacing w:val="6"/>
              </w:rPr>
              <w:t>加分（需根据投标整体情况量化</w:t>
            </w:r>
            <w:r>
              <w:rPr>
                <w:spacing w:val="-4"/>
              </w:rPr>
              <w:t>），</w:t>
            </w:r>
            <w:r>
              <w:rPr>
                <w:spacing w:val="6"/>
              </w:rPr>
              <w:t>最高得</w:t>
            </w:r>
            <w:r>
              <w:rPr>
                <w:spacing w:val="-35"/>
              </w:rPr>
              <w:t xml:space="preserve"> </w:t>
            </w:r>
            <w:r>
              <w:rPr>
                <w:spacing w:val="6"/>
              </w:rPr>
              <w:t>5</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7" w:hRule="atLeast"/>
        </w:trPr>
        <w:tc>
          <w:tcPr>
            <w:tcW w:w="1201" w:type="dxa"/>
            <w:vMerge w:val="continue"/>
            <w:tcBorders>
              <w:top w:val="nil"/>
            </w:tcBorders>
            <w:vAlign w:val="top"/>
          </w:tcPr>
          <w:p>
            <w:pPr>
              <w:rPr>
                <w:rFonts w:ascii="Arial"/>
                <w:sz w:val="21"/>
              </w:rPr>
            </w:pPr>
          </w:p>
        </w:tc>
        <w:tc>
          <w:tcPr>
            <w:tcW w:w="9159" w:type="dxa"/>
            <w:vAlign w:val="top"/>
          </w:tcPr>
          <w:p>
            <w:pPr>
              <w:pStyle w:val="64"/>
              <w:spacing w:before="118" w:line="226" w:lineRule="auto"/>
              <w:ind w:left="115"/>
            </w:pPr>
            <w:r>
              <w:rPr>
                <w:spacing w:val="7"/>
              </w:rPr>
              <w:t>关键组件：组部件、配套件种类齐全并附有合格的检测报告，好得</w:t>
            </w:r>
            <w:r>
              <w:rPr>
                <w:spacing w:val="-5"/>
              </w:rPr>
              <w:t xml:space="preserve"> </w:t>
            </w:r>
            <w:r>
              <w:rPr>
                <w:spacing w:val="7"/>
              </w:rPr>
              <w:t>15</w:t>
            </w:r>
            <w:r>
              <w:rPr>
                <w:spacing w:val="-36"/>
              </w:rPr>
              <w:t xml:space="preserve"> </w:t>
            </w:r>
            <w:r>
              <w:rPr>
                <w:spacing w:val="7"/>
              </w:rPr>
              <w:t>分，否则以</w:t>
            </w:r>
            <w:r>
              <w:rPr>
                <w:spacing w:val="-23"/>
              </w:rPr>
              <w:t xml:space="preserve"> </w:t>
            </w:r>
            <w:r>
              <w:rPr>
                <w:spacing w:val="7"/>
              </w:rPr>
              <w:t>1</w:t>
            </w:r>
            <w:r>
              <w:rPr>
                <w:spacing w:val="-36"/>
              </w:rPr>
              <w:t xml:space="preserve"> </w:t>
            </w:r>
            <w:r>
              <w:rPr>
                <w:spacing w:val="7"/>
              </w:rPr>
              <w:t>分为级差酌情扣分，最低得</w:t>
            </w:r>
            <w:r>
              <w:rPr>
                <w:spacing w:val="-38"/>
              </w:rPr>
              <w:t xml:space="preserve"> </w:t>
            </w:r>
            <w:r>
              <w:rPr>
                <w:spacing w:val="7"/>
              </w:rPr>
              <w:t>9</w:t>
            </w:r>
            <w:r>
              <w:rPr>
                <w:spacing w:val="-36"/>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1" w:hRule="atLeast"/>
        </w:trPr>
        <w:tc>
          <w:tcPr>
            <w:tcW w:w="1201" w:type="dxa"/>
            <w:vMerge w:val="restart"/>
            <w:tcBorders>
              <w:bottom w:val="nil"/>
            </w:tcBorders>
            <w:vAlign w:val="top"/>
          </w:tcPr>
          <w:p>
            <w:pPr>
              <w:spacing w:line="313" w:lineRule="auto"/>
              <w:rPr>
                <w:rFonts w:ascii="Arial"/>
                <w:sz w:val="21"/>
              </w:rPr>
            </w:pPr>
          </w:p>
          <w:p>
            <w:pPr>
              <w:spacing w:line="313" w:lineRule="auto"/>
              <w:rPr>
                <w:rFonts w:ascii="Arial"/>
                <w:sz w:val="21"/>
              </w:rPr>
            </w:pPr>
          </w:p>
          <w:p>
            <w:pPr>
              <w:pStyle w:val="64"/>
              <w:spacing w:before="65" w:line="228" w:lineRule="auto"/>
              <w:ind w:left="150"/>
            </w:pPr>
            <w:r>
              <w:rPr>
                <w:spacing w:val="3"/>
              </w:rPr>
              <w:t>二、</w:t>
            </w:r>
            <w:r>
              <w:rPr>
                <w:spacing w:val="30"/>
              </w:rPr>
              <w:t xml:space="preserve"> </w:t>
            </w:r>
            <w:r>
              <w:rPr>
                <w:spacing w:val="3"/>
              </w:rPr>
              <w:t>资源实力</w:t>
            </w:r>
          </w:p>
          <w:p>
            <w:pPr>
              <w:pStyle w:val="64"/>
              <w:spacing w:before="64" w:line="231" w:lineRule="auto"/>
              <w:ind w:left="445"/>
            </w:pPr>
            <w:r>
              <w:rPr>
                <w:spacing w:val="-1"/>
              </w:rPr>
              <w:t>(10--15)</w:t>
            </w:r>
          </w:p>
        </w:tc>
        <w:tc>
          <w:tcPr>
            <w:tcW w:w="9159" w:type="dxa"/>
            <w:vAlign w:val="top"/>
          </w:tcPr>
          <w:p>
            <w:pPr>
              <w:pStyle w:val="64"/>
              <w:spacing w:before="54" w:line="258" w:lineRule="auto"/>
              <w:ind w:left="116" w:right="108" w:hanging="4"/>
            </w:pPr>
            <w:r>
              <w:rPr>
                <w:spacing w:val="9"/>
              </w:rPr>
              <w:t>全部工装优于制造能力需要，得</w:t>
            </w:r>
            <w:r>
              <w:rPr>
                <w:spacing w:val="-35"/>
              </w:rPr>
              <w:t xml:space="preserve"> </w:t>
            </w:r>
            <w:r>
              <w:rPr>
                <w:spacing w:val="9"/>
              </w:rPr>
              <w:t>5</w:t>
            </w:r>
            <w:r>
              <w:rPr>
                <w:spacing w:val="-36"/>
              </w:rPr>
              <w:t xml:space="preserve"> </w:t>
            </w:r>
            <w:r>
              <w:rPr>
                <w:spacing w:val="9"/>
              </w:rPr>
              <w:t>分；满足全</w:t>
            </w:r>
            <w:r>
              <w:rPr>
                <w:spacing w:val="8"/>
              </w:rPr>
              <w:t>部制造能力需要、且主要工装优于制造能力需要的，得</w:t>
            </w:r>
            <w:r>
              <w:rPr>
                <w:spacing w:val="-40"/>
              </w:rPr>
              <w:t xml:space="preserve"> </w:t>
            </w:r>
            <w:r>
              <w:rPr>
                <w:spacing w:val="8"/>
              </w:rPr>
              <w:t>4</w:t>
            </w:r>
            <w:r>
              <w:rPr>
                <w:spacing w:val="-35"/>
              </w:rPr>
              <w:t xml:space="preserve"> </w:t>
            </w:r>
            <w:r>
              <w:rPr>
                <w:spacing w:val="8"/>
              </w:rPr>
              <w:t>分；基本满足产品制造需要，得</w:t>
            </w:r>
            <w:r>
              <w:t xml:space="preserve"> </w:t>
            </w:r>
            <w:r>
              <w:rPr>
                <w:spacing w:val="-4"/>
              </w:rPr>
              <w:t>3</w:t>
            </w:r>
            <w:r>
              <w:rPr>
                <w:spacing w:val="-37"/>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201" w:type="dxa"/>
            <w:vMerge w:val="continue"/>
            <w:tcBorders>
              <w:top w:val="nil"/>
              <w:bottom w:val="nil"/>
            </w:tcBorders>
            <w:vAlign w:val="top"/>
          </w:tcPr>
          <w:p>
            <w:pPr>
              <w:rPr>
                <w:rFonts w:ascii="Arial"/>
                <w:sz w:val="21"/>
              </w:rPr>
            </w:pPr>
          </w:p>
        </w:tc>
        <w:tc>
          <w:tcPr>
            <w:tcW w:w="9159" w:type="dxa"/>
            <w:vAlign w:val="top"/>
          </w:tcPr>
          <w:p>
            <w:pPr>
              <w:pStyle w:val="64"/>
              <w:spacing w:before="60" w:line="228" w:lineRule="auto"/>
              <w:ind w:left="116"/>
            </w:pPr>
            <w:r>
              <w:rPr>
                <w:spacing w:val="8"/>
              </w:rPr>
              <w:t>具备全部型式试验项目试验能力，得</w:t>
            </w:r>
            <w:r>
              <w:rPr>
                <w:spacing w:val="-35"/>
              </w:rPr>
              <w:t xml:space="preserve"> </w:t>
            </w:r>
            <w:r>
              <w:rPr>
                <w:spacing w:val="8"/>
              </w:rPr>
              <w:t>5</w:t>
            </w:r>
            <w:r>
              <w:rPr>
                <w:spacing w:val="-35"/>
              </w:rPr>
              <w:t xml:space="preserve"> </w:t>
            </w:r>
            <w:r>
              <w:rPr>
                <w:spacing w:val="8"/>
              </w:rPr>
              <w:t>分；具备部分型式试验项目试验能力，得</w:t>
            </w:r>
            <w:r>
              <w:rPr>
                <w:spacing w:val="-38"/>
              </w:rPr>
              <w:t xml:space="preserve"> </w:t>
            </w:r>
            <w:r>
              <w:rPr>
                <w:spacing w:val="8"/>
              </w:rPr>
              <w:t>4</w:t>
            </w:r>
            <w:r>
              <w:rPr>
                <w:spacing w:val="-35"/>
              </w:rPr>
              <w:t xml:space="preserve"> </w:t>
            </w:r>
            <w:r>
              <w:rPr>
                <w:spacing w:val="8"/>
              </w:rPr>
              <w:t>分；仅满足出厂试验</w:t>
            </w:r>
            <w:r>
              <w:rPr>
                <w:spacing w:val="7"/>
              </w:rPr>
              <w:t>需要，得</w:t>
            </w:r>
            <w:r>
              <w:rPr>
                <w:spacing w:val="-35"/>
              </w:rPr>
              <w:t xml:space="preserve"> </w:t>
            </w:r>
            <w:r>
              <w:rPr>
                <w:spacing w:val="7"/>
              </w:rPr>
              <w:t>3</w:t>
            </w:r>
            <w:r>
              <w:rPr>
                <w:spacing w:val="-36"/>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0" w:hRule="atLeast"/>
        </w:trPr>
        <w:tc>
          <w:tcPr>
            <w:tcW w:w="1201" w:type="dxa"/>
            <w:vMerge w:val="continue"/>
            <w:tcBorders>
              <w:top w:val="nil"/>
            </w:tcBorders>
            <w:vAlign w:val="top"/>
          </w:tcPr>
          <w:p>
            <w:pPr>
              <w:rPr>
                <w:rFonts w:ascii="Arial"/>
                <w:sz w:val="21"/>
              </w:rPr>
            </w:pPr>
          </w:p>
        </w:tc>
        <w:tc>
          <w:tcPr>
            <w:tcW w:w="9159" w:type="dxa"/>
            <w:vAlign w:val="top"/>
          </w:tcPr>
          <w:p>
            <w:pPr>
              <w:pStyle w:val="64"/>
              <w:spacing w:before="54" w:line="268" w:lineRule="auto"/>
              <w:ind w:left="111" w:right="108" w:firstLine="2"/>
              <w:jc w:val="both"/>
            </w:pPr>
            <w:r>
              <w:rPr>
                <w:spacing w:val="8"/>
              </w:rPr>
              <w:t>人力资源（4-5</w:t>
            </w:r>
            <w:r>
              <w:rPr>
                <w:spacing w:val="24"/>
              </w:rPr>
              <w:t>）：</w:t>
            </w:r>
            <w:r>
              <w:rPr>
                <w:spacing w:val="8"/>
              </w:rPr>
              <w:t>中高级职称人数占总人数比例由</w:t>
            </w:r>
            <w:r>
              <w:rPr>
                <w:spacing w:val="7"/>
              </w:rPr>
              <w:t>多到少排序，在前</w:t>
            </w:r>
            <w:r>
              <w:rPr>
                <w:spacing w:val="-36"/>
              </w:rPr>
              <w:t xml:space="preserve"> </w:t>
            </w:r>
            <w:r>
              <w:rPr>
                <w:spacing w:val="7"/>
              </w:rPr>
              <w:t>2/3</w:t>
            </w:r>
            <w:r>
              <w:rPr>
                <w:spacing w:val="-38"/>
              </w:rPr>
              <w:t xml:space="preserve"> </w:t>
            </w:r>
            <w:r>
              <w:rPr>
                <w:spacing w:val="7"/>
              </w:rPr>
              <w:t>位的，且现场服务团队人数较多、服务水平较高、</w:t>
            </w:r>
            <w:r>
              <w:rPr>
                <w:spacing w:val="-52"/>
              </w:rPr>
              <w:t xml:space="preserve"> </w:t>
            </w:r>
            <w:r>
              <w:rPr>
                <w:spacing w:val="7"/>
              </w:rPr>
              <w:t>口碑良好 者，得</w:t>
            </w:r>
            <w:r>
              <w:rPr>
                <w:spacing w:val="-20"/>
              </w:rPr>
              <w:t xml:space="preserve"> </w:t>
            </w:r>
            <w:r>
              <w:rPr>
                <w:spacing w:val="7"/>
              </w:rPr>
              <w:t>5</w:t>
            </w:r>
            <w:r>
              <w:rPr>
                <w:spacing w:val="-35"/>
              </w:rPr>
              <w:t xml:space="preserve"> </w:t>
            </w:r>
            <w:r>
              <w:rPr>
                <w:spacing w:val="7"/>
              </w:rPr>
              <w:t>分；中高级职称人数占总人数比例由多到少排序，在后</w:t>
            </w:r>
            <w:r>
              <w:rPr>
                <w:spacing w:val="-21"/>
              </w:rPr>
              <w:t xml:space="preserve"> </w:t>
            </w:r>
            <w:r>
              <w:rPr>
                <w:spacing w:val="7"/>
              </w:rPr>
              <w:t>1/3</w:t>
            </w:r>
            <w:r>
              <w:rPr>
                <w:spacing w:val="-41"/>
              </w:rPr>
              <w:t xml:space="preserve"> </w:t>
            </w:r>
            <w:r>
              <w:rPr>
                <w:spacing w:val="7"/>
              </w:rPr>
              <w:t>位的，且现场服务人员人数不多、服务水平一般、</w:t>
            </w:r>
            <w:r>
              <w:rPr>
                <w:spacing w:val="-56"/>
              </w:rPr>
              <w:t xml:space="preserve"> </w:t>
            </w:r>
            <w:r>
              <w:rPr>
                <w:spacing w:val="7"/>
              </w:rPr>
              <w:t>口碑一般者，得</w:t>
            </w:r>
            <w:r>
              <w:t xml:space="preserve"> </w:t>
            </w:r>
            <w:r>
              <w:rPr>
                <w:spacing w:val="-2"/>
              </w:rPr>
              <w:t>4</w:t>
            </w:r>
            <w:r>
              <w:rPr>
                <w:spacing w:val="-38"/>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70" w:hRule="atLeast"/>
        </w:trPr>
        <w:tc>
          <w:tcPr>
            <w:tcW w:w="1201" w:type="dxa"/>
            <w:vMerge w:val="restart"/>
            <w:tcBorders>
              <w:bottom w:val="nil"/>
            </w:tcBorders>
            <w:vAlign w:val="top"/>
          </w:tcPr>
          <w:p>
            <w:pPr>
              <w:spacing w:line="307" w:lineRule="auto"/>
              <w:rPr>
                <w:rFonts w:ascii="Arial"/>
                <w:sz w:val="21"/>
              </w:rPr>
            </w:pPr>
          </w:p>
          <w:p>
            <w:pPr>
              <w:spacing w:line="308" w:lineRule="auto"/>
              <w:rPr>
                <w:rFonts w:ascii="Arial"/>
                <w:sz w:val="21"/>
              </w:rPr>
            </w:pPr>
          </w:p>
          <w:p>
            <w:pPr>
              <w:pStyle w:val="64"/>
              <w:spacing w:before="65" w:line="228" w:lineRule="auto"/>
              <w:ind w:left="147"/>
            </w:pPr>
            <w:r>
              <w:rPr>
                <w:spacing w:val="5"/>
              </w:rPr>
              <w:t>三、</w:t>
            </w:r>
            <w:r>
              <w:rPr>
                <w:spacing w:val="21"/>
              </w:rPr>
              <w:t xml:space="preserve"> </w:t>
            </w:r>
            <w:r>
              <w:rPr>
                <w:spacing w:val="5"/>
              </w:rPr>
              <w:t>质量控制</w:t>
            </w:r>
          </w:p>
          <w:p>
            <w:pPr>
              <w:pStyle w:val="64"/>
              <w:spacing w:before="64"/>
              <w:ind w:left="316"/>
            </w:pPr>
            <w:r>
              <w:rPr>
                <w:spacing w:val="2"/>
              </w:rPr>
              <w:t>（11--15）</w:t>
            </w:r>
          </w:p>
        </w:tc>
        <w:tc>
          <w:tcPr>
            <w:tcW w:w="9159" w:type="dxa"/>
            <w:vAlign w:val="top"/>
          </w:tcPr>
          <w:p>
            <w:pPr>
              <w:pStyle w:val="64"/>
              <w:spacing w:before="54" w:line="268" w:lineRule="auto"/>
              <w:ind w:left="114" w:right="56"/>
              <w:jc w:val="both"/>
            </w:pPr>
            <w:r>
              <w:rPr>
                <w:spacing w:val="6"/>
              </w:rPr>
              <w:t>投标产品制造商拥有科学合理的现代化生产线及其工艺流程，针对关键工序节点的制造保障设备、措施设定设计管控科学有效，得</w:t>
            </w:r>
            <w:r>
              <w:rPr>
                <w:spacing w:val="-29"/>
              </w:rPr>
              <w:t xml:space="preserve"> </w:t>
            </w:r>
            <w:r>
              <w:rPr>
                <w:spacing w:val="6"/>
              </w:rPr>
              <w:t>9</w:t>
            </w:r>
            <w:r>
              <w:rPr>
                <w:spacing w:val="-36"/>
              </w:rPr>
              <w:t xml:space="preserve"> </w:t>
            </w:r>
            <w:r>
              <w:rPr>
                <w:spacing w:val="6"/>
              </w:rPr>
              <w:t>分；</w:t>
            </w:r>
            <w:r>
              <w:t xml:space="preserve"> </w:t>
            </w:r>
            <w:r>
              <w:rPr>
                <w:spacing w:val="9"/>
              </w:rPr>
              <w:t>生产线及其工艺流程满足质量保证需要，针对关键工序节点的制造保障设备、措施设定设计管控比较科学</w:t>
            </w:r>
            <w:r>
              <w:rPr>
                <w:spacing w:val="8"/>
              </w:rPr>
              <w:t>有效，得</w:t>
            </w:r>
            <w:r>
              <w:rPr>
                <w:spacing w:val="-38"/>
              </w:rPr>
              <w:t xml:space="preserve"> </w:t>
            </w:r>
            <w:r>
              <w:rPr>
                <w:spacing w:val="8"/>
              </w:rPr>
              <w:t>8</w:t>
            </w:r>
            <w:r>
              <w:rPr>
                <w:spacing w:val="-36"/>
              </w:rPr>
              <w:t xml:space="preserve"> </w:t>
            </w:r>
            <w:r>
              <w:rPr>
                <w:spacing w:val="8"/>
              </w:rPr>
              <w:t>分；生产线及其工</w:t>
            </w:r>
            <w:r>
              <w:t xml:space="preserve"> </w:t>
            </w:r>
            <w:r>
              <w:rPr>
                <w:spacing w:val="8"/>
              </w:rPr>
              <w:t>艺流程满足质量保证需要，但各工序节点保障、管控水平一般，得</w:t>
            </w:r>
            <w:r>
              <w:rPr>
                <w:spacing w:val="-23"/>
              </w:rPr>
              <w:t xml:space="preserve"> </w:t>
            </w:r>
            <w:r>
              <w:rPr>
                <w:spacing w:val="8"/>
              </w:rPr>
              <w:t>7</w:t>
            </w:r>
            <w:r>
              <w:rPr>
                <w:spacing w:val="-35"/>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70" w:hRule="atLeast"/>
        </w:trPr>
        <w:tc>
          <w:tcPr>
            <w:tcW w:w="1201" w:type="dxa"/>
            <w:vMerge w:val="continue"/>
            <w:tcBorders>
              <w:top w:val="nil"/>
            </w:tcBorders>
            <w:vAlign w:val="top"/>
          </w:tcPr>
          <w:p>
            <w:pPr>
              <w:rPr>
                <w:rFonts w:ascii="Arial"/>
                <w:sz w:val="21"/>
              </w:rPr>
            </w:pPr>
          </w:p>
        </w:tc>
        <w:tc>
          <w:tcPr>
            <w:tcW w:w="9159" w:type="dxa"/>
            <w:vAlign w:val="top"/>
          </w:tcPr>
          <w:p>
            <w:pPr>
              <w:pStyle w:val="64"/>
              <w:spacing w:before="54" w:line="268" w:lineRule="auto"/>
              <w:ind w:left="113" w:right="108" w:firstLine="22"/>
              <w:jc w:val="both"/>
            </w:pPr>
            <w:r>
              <w:rPr>
                <w:spacing w:val="8"/>
              </w:rPr>
              <w:t>以</w:t>
            </w:r>
            <w:r>
              <w:rPr>
                <w:spacing w:val="-14"/>
              </w:rPr>
              <w:t xml:space="preserve"> </w:t>
            </w:r>
            <w:r>
              <w:rPr>
                <w:spacing w:val="8"/>
              </w:rPr>
              <w:t>1</w:t>
            </w:r>
            <w:r>
              <w:rPr>
                <w:spacing w:val="-36"/>
              </w:rPr>
              <w:t xml:space="preserve"> </w:t>
            </w:r>
            <w:r>
              <w:rPr>
                <w:spacing w:val="8"/>
              </w:rPr>
              <w:t>为级差，设计系统、设计图纸均为自主研发，产学研相结合取得数项针对投标产品质量提升有重要作用的应用成果，拥有投标产品</w:t>
            </w:r>
            <w:r>
              <w:t xml:space="preserve"> </w:t>
            </w:r>
            <w:r>
              <w:rPr>
                <w:spacing w:val="9"/>
              </w:rPr>
              <w:t>质量提升重要作用的数项发明和实用新型专利，且属于国家节能产品惠民工程企业（或产品具有中国节能产品认证）,得</w:t>
            </w:r>
            <w:r>
              <w:rPr>
                <w:spacing w:val="-38"/>
              </w:rPr>
              <w:t xml:space="preserve"> </w:t>
            </w:r>
            <w:r>
              <w:rPr>
                <w:spacing w:val="9"/>
              </w:rPr>
              <w:t>6</w:t>
            </w:r>
            <w:r>
              <w:rPr>
                <w:spacing w:val="-35"/>
              </w:rPr>
              <w:t xml:space="preserve"> </w:t>
            </w:r>
            <w:r>
              <w:rPr>
                <w:spacing w:val="9"/>
              </w:rPr>
              <w:t>分；设计</w:t>
            </w:r>
            <w:r>
              <w:rPr>
                <w:spacing w:val="8"/>
              </w:rPr>
              <w:t>图 纸和部分设计系统自主开发，但主要设计软件是引进，得</w:t>
            </w:r>
            <w:r>
              <w:rPr>
                <w:spacing w:val="-19"/>
              </w:rPr>
              <w:t xml:space="preserve"> </w:t>
            </w:r>
            <w:r>
              <w:rPr>
                <w:spacing w:val="8"/>
              </w:rPr>
              <w:t>5</w:t>
            </w:r>
            <w:r>
              <w:rPr>
                <w:spacing w:val="-35"/>
              </w:rPr>
              <w:t xml:space="preserve"> </w:t>
            </w:r>
            <w:r>
              <w:rPr>
                <w:spacing w:val="8"/>
              </w:rPr>
              <w:t>分；设计图纸或设计系统均为外购，得</w:t>
            </w:r>
            <w:r>
              <w:rPr>
                <w:spacing w:val="-40"/>
              </w:rPr>
              <w:t xml:space="preserve"> </w:t>
            </w:r>
            <w:r>
              <w:rPr>
                <w:spacing w:val="8"/>
              </w:rPr>
              <w:t>4</w:t>
            </w:r>
            <w:r>
              <w:rPr>
                <w:spacing w:val="-35"/>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8" w:hRule="atLeast"/>
        </w:trPr>
        <w:tc>
          <w:tcPr>
            <w:tcW w:w="1201" w:type="dxa"/>
            <w:vAlign w:val="top"/>
          </w:tcPr>
          <w:p>
            <w:pPr>
              <w:pStyle w:val="64"/>
              <w:spacing w:before="87" w:line="226" w:lineRule="auto"/>
              <w:ind w:left="219"/>
            </w:pPr>
            <w:r>
              <w:rPr>
                <w:spacing w:val="4"/>
              </w:rPr>
              <w:t>四、绩效评价</w:t>
            </w:r>
          </w:p>
          <w:p>
            <w:pPr>
              <w:pStyle w:val="64"/>
              <w:spacing w:before="66"/>
              <w:ind w:left="366"/>
            </w:pPr>
            <w:r>
              <w:rPr>
                <w:spacing w:val="2"/>
              </w:rPr>
              <w:t>（4--15）</w:t>
            </w:r>
          </w:p>
        </w:tc>
        <w:tc>
          <w:tcPr>
            <w:tcW w:w="9159" w:type="dxa"/>
            <w:vAlign w:val="top"/>
          </w:tcPr>
          <w:p>
            <w:pPr>
              <w:pStyle w:val="64"/>
              <w:spacing w:before="87" w:line="257" w:lineRule="auto"/>
              <w:ind w:left="113" w:right="108" w:hanging="1"/>
            </w:pPr>
            <w:r>
              <w:rPr>
                <w:spacing w:val="9"/>
              </w:rPr>
              <w:t>根据供应商绩效评价结果，对供应商在制造监督、运输交付、安装调试</w:t>
            </w:r>
            <w:r>
              <w:rPr>
                <w:spacing w:val="8"/>
              </w:rPr>
              <w:t>、生产运行等方面进行量化评审，分为优、</w:t>
            </w:r>
            <w:r>
              <w:rPr>
                <w:spacing w:val="-57"/>
              </w:rPr>
              <w:t xml:space="preserve"> </w:t>
            </w:r>
            <w:r>
              <w:rPr>
                <w:spacing w:val="8"/>
              </w:rPr>
              <w:t>良、一般、较差四个</w:t>
            </w:r>
            <w:r>
              <w:t xml:space="preserve"> </w:t>
            </w:r>
            <w:r>
              <w:rPr>
                <w:spacing w:val="5"/>
              </w:rPr>
              <w:t>等级，分档为：优</w:t>
            </w:r>
            <w:r>
              <w:rPr>
                <w:spacing w:val="-23"/>
              </w:rPr>
              <w:t xml:space="preserve"> </w:t>
            </w:r>
            <w:r>
              <w:rPr>
                <w:spacing w:val="5"/>
              </w:rPr>
              <w:t>13-15</w:t>
            </w:r>
            <w:r>
              <w:rPr>
                <w:spacing w:val="-36"/>
              </w:rPr>
              <w:t xml:space="preserve"> </w:t>
            </w:r>
            <w:r>
              <w:rPr>
                <w:spacing w:val="5"/>
              </w:rPr>
              <w:t>分，</w:t>
            </w:r>
            <w:r>
              <w:rPr>
                <w:spacing w:val="-50"/>
              </w:rPr>
              <w:t xml:space="preserve"> </w:t>
            </w:r>
            <w:r>
              <w:rPr>
                <w:spacing w:val="5"/>
              </w:rPr>
              <w:t>良</w:t>
            </w:r>
            <w:r>
              <w:rPr>
                <w:spacing w:val="-23"/>
              </w:rPr>
              <w:t xml:space="preserve"> </w:t>
            </w:r>
            <w:r>
              <w:rPr>
                <w:spacing w:val="5"/>
              </w:rPr>
              <w:t>10-12</w:t>
            </w:r>
            <w:r>
              <w:rPr>
                <w:spacing w:val="-36"/>
              </w:rPr>
              <w:t xml:space="preserve"> </w:t>
            </w:r>
            <w:r>
              <w:rPr>
                <w:spacing w:val="5"/>
              </w:rPr>
              <w:t>分，一般</w:t>
            </w:r>
            <w:r>
              <w:rPr>
                <w:spacing w:val="-32"/>
              </w:rPr>
              <w:t xml:space="preserve"> </w:t>
            </w:r>
            <w:r>
              <w:rPr>
                <w:spacing w:val="5"/>
              </w:rPr>
              <w:t>7-9</w:t>
            </w:r>
            <w:r>
              <w:rPr>
                <w:spacing w:val="-37"/>
              </w:rPr>
              <w:t xml:space="preserve"> </w:t>
            </w:r>
            <w:r>
              <w:rPr>
                <w:spacing w:val="5"/>
              </w:rPr>
              <w:t>分，较差</w:t>
            </w:r>
            <w:r>
              <w:rPr>
                <w:spacing w:val="-38"/>
              </w:rPr>
              <w:t xml:space="preserve"> </w:t>
            </w:r>
            <w:r>
              <w:rPr>
                <w:spacing w:val="5"/>
              </w:rPr>
              <w:t>4-6</w:t>
            </w:r>
            <w:r>
              <w:rPr>
                <w:spacing w:val="-38"/>
              </w:rPr>
              <w:t xml:space="preserve"> </w:t>
            </w:r>
            <w:r>
              <w:rPr>
                <w:spacing w:val="5"/>
              </w:rPr>
              <w:t>分，没有评价数据的供应商按一般档执</w:t>
            </w:r>
            <w:r>
              <w:rPr>
                <w:spacing w:val="4"/>
              </w:rPr>
              <w:t>行。</w:t>
            </w:r>
          </w:p>
        </w:tc>
      </w:tr>
    </w:tbl>
    <w:p>
      <w:pPr>
        <w:pStyle w:val="13"/>
        <w:bidi w:val="0"/>
        <w:rPr>
          <w:rFonts w:hint="default"/>
          <w:lang w:val="en-US" w:eastAsia="zh-CN"/>
        </w:rPr>
      </w:pPr>
    </w:p>
    <w:p>
      <w:pPr>
        <w:rPr>
          <w:rFonts w:hint="eastAsia"/>
          <w:lang w:val="en-US" w:eastAsia="zh-CN"/>
        </w:rPr>
      </w:pPr>
      <w:r>
        <w:rPr>
          <w:rFonts w:hint="eastAsia" w:ascii="宋体" w:hAnsi="宋体" w:eastAsia="宋体" w:cs="宋体"/>
          <w:spacing w:val="8"/>
          <w:sz w:val="20"/>
          <w:szCs w:val="20"/>
          <w:lang w:val="en-US" w:eastAsia="zh-CN" w:bidi="ar-SA"/>
        </w:rPr>
        <w:br w:type="page"/>
      </w:r>
    </w:p>
    <w:p>
      <w:pPr>
        <w:pStyle w:val="28"/>
        <w:rPr>
          <w:rFonts w:hint="eastAsia"/>
          <w:lang w:val="en-US" w:eastAsia="zh-CN"/>
        </w:rPr>
      </w:pPr>
    </w:p>
    <w:p>
      <w:pPr>
        <w:widowControl/>
        <w:shd w:val="clear"/>
        <w:ind w:firstLine="220" w:firstLineChars="100"/>
        <w:jc w:val="lef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2）商务评分标准</w:t>
      </w:r>
    </w:p>
    <w:tbl>
      <w:tblPr>
        <w:tblStyle w:val="63"/>
        <w:tblpPr w:leftFromText="180" w:rightFromText="180" w:vertAnchor="text" w:horzAnchor="page" w:tblpX="440" w:tblpY="319"/>
        <w:tblOverlap w:val="never"/>
        <w:tblW w:w="11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1"/>
        <w:gridCol w:w="1443"/>
        <w:gridCol w:w="8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1541" w:type="dxa"/>
            <w:vAlign w:val="top"/>
          </w:tcPr>
          <w:p>
            <w:pPr>
              <w:kinsoku w:val="0"/>
              <w:autoSpaceDE w:val="0"/>
              <w:autoSpaceDN w:val="0"/>
              <w:adjustRightInd w:val="0"/>
              <w:snapToGrid w:val="0"/>
              <w:spacing w:before="71" w:line="228" w:lineRule="auto"/>
              <w:ind w:left="75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2"/>
                <w:kern w:val="0"/>
                <w:sz w:val="20"/>
                <w:szCs w:val="20"/>
                <w:lang w:val="en-US" w:eastAsia="en-US" w:bidi="ar-SA"/>
              </w:rPr>
              <w:t>项目</w:t>
            </w:r>
          </w:p>
        </w:tc>
        <w:tc>
          <w:tcPr>
            <w:tcW w:w="1443" w:type="dxa"/>
            <w:vAlign w:val="top"/>
          </w:tcPr>
          <w:p>
            <w:pPr>
              <w:kinsoku w:val="0"/>
              <w:autoSpaceDE w:val="0"/>
              <w:autoSpaceDN w:val="0"/>
              <w:adjustRightInd w:val="0"/>
              <w:snapToGrid w:val="0"/>
              <w:spacing w:before="71" w:line="228" w:lineRule="auto"/>
              <w:ind w:left="47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6"/>
                <w:kern w:val="0"/>
                <w:sz w:val="20"/>
                <w:szCs w:val="20"/>
                <w:lang w:val="en-US" w:eastAsia="en-US" w:bidi="ar-SA"/>
              </w:rPr>
              <w:t>评审要素</w:t>
            </w:r>
          </w:p>
        </w:tc>
        <w:tc>
          <w:tcPr>
            <w:tcW w:w="8316" w:type="dxa"/>
            <w:vAlign w:val="top"/>
          </w:tcPr>
          <w:p>
            <w:pPr>
              <w:kinsoku w:val="0"/>
              <w:autoSpaceDE w:val="0"/>
              <w:autoSpaceDN w:val="0"/>
              <w:adjustRightInd w:val="0"/>
              <w:snapToGrid w:val="0"/>
              <w:spacing w:before="71" w:line="228" w:lineRule="auto"/>
              <w:ind w:left="474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6"/>
                <w:kern w:val="0"/>
                <w:sz w:val="20"/>
                <w:szCs w:val="20"/>
                <w:lang w:val="en-US" w:eastAsia="en-US" w:bidi="ar-SA"/>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9" w:hRule="atLeast"/>
        </w:trPr>
        <w:tc>
          <w:tcPr>
            <w:tcW w:w="1541" w:type="dxa"/>
            <w:vMerge w:val="restart"/>
            <w:tcBorders>
              <w:bottom w:val="nil"/>
            </w:tcBorders>
            <w:vAlign w:val="center"/>
          </w:tcPr>
          <w:p>
            <w:pPr>
              <w:kinsoku w:val="0"/>
              <w:autoSpaceDE w:val="0"/>
              <w:autoSpaceDN w:val="0"/>
              <w:adjustRightInd w:val="0"/>
              <w:snapToGrid w:val="0"/>
              <w:spacing w:after="0" w:line="30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30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30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before="65" w:line="312" w:lineRule="exact"/>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position w:val="7"/>
                <w:sz w:val="20"/>
                <w:szCs w:val="20"/>
                <w:lang w:val="en-US" w:eastAsia="en-US" w:bidi="ar-SA"/>
              </w:rPr>
              <w:t>1.诚信评价</w:t>
            </w:r>
          </w:p>
          <w:p>
            <w:pPr>
              <w:kinsoku w:val="0"/>
              <w:autoSpaceDE w:val="0"/>
              <w:autoSpaceDN w:val="0"/>
              <w:adjustRightInd w:val="0"/>
              <w:snapToGrid w:val="0"/>
              <w:spacing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分）</w:t>
            </w:r>
          </w:p>
        </w:tc>
        <w:tc>
          <w:tcPr>
            <w:tcW w:w="1443" w:type="dxa"/>
            <w:vAlign w:val="center"/>
          </w:tcPr>
          <w:p>
            <w:pPr>
              <w:kinsoku w:val="0"/>
              <w:autoSpaceDE w:val="0"/>
              <w:autoSpaceDN w:val="0"/>
              <w:adjustRightInd w:val="0"/>
              <w:snapToGrid w:val="0"/>
              <w:spacing w:after="0" w:line="261"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261"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before="65" w:line="271" w:lineRule="exact"/>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position w:val="4"/>
                <w:sz w:val="20"/>
                <w:szCs w:val="20"/>
                <w:lang w:val="en-US" w:eastAsia="en-US" w:bidi="ar-SA"/>
              </w:rPr>
              <w:t>不良行为</w:t>
            </w:r>
          </w:p>
          <w:p>
            <w:pPr>
              <w:kinsoku w:val="0"/>
              <w:autoSpaceDE w:val="0"/>
              <w:autoSpaceDN w:val="0"/>
              <w:adjustRightInd w:val="0"/>
              <w:snapToGrid w:val="0"/>
              <w:spacing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（7-10</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8316" w:type="dxa"/>
            <w:vAlign w:val="top"/>
          </w:tcPr>
          <w:p>
            <w:pPr>
              <w:kinsoku w:val="0"/>
              <w:autoSpaceDE w:val="0"/>
              <w:autoSpaceDN w:val="0"/>
              <w:adjustRightInd w:val="0"/>
              <w:snapToGrid w:val="0"/>
              <w:spacing w:before="46" w:line="240" w:lineRule="auto"/>
              <w:ind w:left="34" w:hanging="1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2020</w:t>
            </w:r>
            <w:r>
              <w:rPr>
                <w:rFonts w:ascii="宋体" w:hAnsi="宋体" w:eastAsia="宋体" w:cs="宋体"/>
                <w:snapToGrid w:val="0"/>
                <w:color w:val="000000"/>
                <w:spacing w:val="-23"/>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年</w:t>
            </w:r>
            <w:r>
              <w:rPr>
                <w:rFonts w:ascii="宋体" w:hAnsi="宋体" w:eastAsia="宋体" w:cs="宋体"/>
                <w:snapToGrid w:val="0"/>
                <w:color w:val="000000"/>
                <w:spacing w:val="-24"/>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1</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月</w:t>
            </w:r>
            <w:r>
              <w:rPr>
                <w:rFonts w:ascii="宋体" w:hAnsi="宋体" w:eastAsia="宋体" w:cs="宋体"/>
                <w:snapToGrid w:val="0"/>
                <w:color w:val="000000"/>
                <w:spacing w:val="-25"/>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1 日至本项目首次应答截止日，不存在《国家电网有限公司供应商关系管理办法》中规定的不良行为。</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10</w:t>
            </w:r>
            <w:r>
              <w:rPr>
                <w:rFonts w:ascii="宋体" w:hAnsi="宋体" w:eastAsia="宋体" w:cs="宋体"/>
                <w:snapToGrid w:val="0"/>
                <w:color w:val="000000"/>
                <w:spacing w:val="-39"/>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分</w:t>
            </w:r>
          </w:p>
          <w:p>
            <w:pPr>
              <w:kinsoku w:val="0"/>
              <w:autoSpaceDE w:val="0"/>
              <w:autoSpaceDN w:val="0"/>
              <w:adjustRightInd w:val="0"/>
              <w:snapToGrid w:val="0"/>
              <w:spacing w:before="23" w:line="240" w:lineRule="auto"/>
              <w:ind w:left="22" w:righ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2020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年</w:t>
            </w:r>
            <w:r>
              <w:rPr>
                <w:rFonts w:ascii="宋体" w:hAnsi="宋体" w:eastAsia="宋体" w:cs="宋体"/>
                <w:snapToGrid w:val="0"/>
                <w:color w:val="000000"/>
                <w:spacing w:val="-22"/>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1</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月</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1 日至</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2021</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年</w:t>
            </w:r>
            <w:r>
              <w:rPr>
                <w:rFonts w:ascii="宋体" w:hAnsi="宋体" w:eastAsia="宋体" w:cs="宋体"/>
                <w:snapToGrid w:val="0"/>
                <w:color w:val="000000"/>
                <w:spacing w:val="-21"/>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12</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月</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31 日，存在《国家电网有限公司供应商关系管理办法》</w:t>
            </w:r>
            <w:r>
              <w:rPr>
                <w:rFonts w:ascii="宋体" w:hAnsi="宋体" w:eastAsia="宋体" w:cs="宋体"/>
                <w:snapToGrid w:val="0"/>
                <w:color w:val="000000"/>
                <w:spacing w:val="-56"/>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中规定的不良行为（以</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最近一次受到供应商不良行为处理通报之日起计算）。</w:t>
            </w:r>
            <w:r>
              <w:rPr>
                <w:rFonts w:ascii="宋体" w:hAnsi="宋体" w:eastAsia="宋体" w:cs="宋体"/>
                <w:snapToGrid w:val="0"/>
                <w:color w:val="000000"/>
                <w:spacing w:val="8"/>
                <w:kern w:val="0"/>
                <w:sz w:val="20"/>
                <w:szCs w:val="20"/>
                <w:lang w:val="en-US" w:eastAsia="en-US" w:bidi="ar-SA"/>
              </w:rPr>
              <w:t>9</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p>
            <w:pPr>
              <w:kinsoku w:val="0"/>
              <w:autoSpaceDE w:val="0"/>
              <w:autoSpaceDN w:val="0"/>
              <w:adjustRightInd w:val="0"/>
              <w:snapToGrid w:val="0"/>
              <w:spacing w:before="24" w:line="239" w:lineRule="auto"/>
              <w:ind w:left="22" w:right="1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2022</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年</w:t>
            </w:r>
            <w:r>
              <w:rPr>
                <w:rFonts w:ascii="宋体" w:hAnsi="宋体" w:eastAsia="宋体" w:cs="宋体"/>
                <w:snapToGrid w:val="0"/>
                <w:color w:val="000000"/>
                <w:spacing w:val="-23"/>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1</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月</w:t>
            </w:r>
            <w:r>
              <w:rPr>
                <w:rFonts w:ascii="宋体" w:hAnsi="宋体" w:eastAsia="宋体" w:cs="宋体"/>
                <w:snapToGrid w:val="0"/>
                <w:color w:val="000000"/>
                <w:spacing w:val="-24"/>
                <w:kern w:val="0"/>
                <w:sz w:val="20"/>
                <w:szCs w:val="20"/>
                <w:lang w:val="en-US" w:eastAsia="en-US" w:bidi="ar-SA"/>
              </w:rPr>
              <w:t xml:space="preserve"> </w:t>
            </w:r>
            <w:r>
              <w:rPr>
                <w:rFonts w:ascii="宋体" w:hAnsi="宋体" w:eastAsia="宋体" w:cs="宋体"/>
                <w:snapToGrid w:val="0"/>
                <w:color w:val="000000"/>
                <w:spacing w:val="2"/>
                <w:kern w:val="0"/>
                <w:sz w:val="20"/>
                <w:szCs w:val="20"/>
                <w:lang w:val="en-US" w:eastAsia="en-US" w:bidi="ar-SA"/>
              </w:rPr>
              <w:t>1 日至本项目首次应答截止日，存在《国家电网有限公司供应商关系管理办法》中规定的不良行为（以</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最近一次受到供应商不良行为处理通报之日起计算）。</w:t>
            </w:r>
            <w:r>
              <w:rPr>
                <w:rFonts w:ascii="宋体" w:hAnsi="宋体" w:eastAsia="宋体" w:cs="宋体"/>
                <w:snapToGrid w:val="0"/>
                <w:color w:val="000000"/>
                <w:spacing w:val="8"/>
                <w:kern w:val="0"/>
                <w:sz w:val="20"/>
                <w:szCs w:val="20"/>
                <w:lang w:val="en-US" w:eastAsia="en-US" w:bidi="ar-SA"/>
              </w:rPr>
              <w:t>7</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1" w:hRule="atLeast"/>
        </w:trPr>
        <w:tc>
          <w:tcPr>
            <w:tcW w:w="1541" w:type="dxa"/>
            <w:vMerge w:val="continue"/>
            <w:tcBorders>
              <w:top w:val="nil"/>
            </w:tcBorders>
            <w:vAlign w:val="center"/>
          </w:tcPr>
          <w:p>
            <w:pPr>
              <w:kinsoku w:val="0"/>
              <w:autoSpaceDE w:val="0"/>
              <w:autoSpaceDN w:val="0"/>
              <w:adjustRightInd w:val="0"/>
              <w:snapToGrid w:val="0"/>
              <w:spacing w:after="0" w:line="240" w:lineRule="auto"/>
              <w:jc w:val="center"/>
              <w:textAlignment w:val="baseline"/>
              <w:rPr>
                <w:rFonts w:ascii="Arial" w:hAnsi="Arial" w:eastAsia="Arial" w:cs="Arial"/>
                <w:snapToGrid w:val="0"/>
                <w:color w:val="000000"/>
                <w:kern w:val="0"/>
                <w:sz w:val="21"/>
                <w:szCs w:val="21"/>
                <w:lang w:bidi="ar-SA"/>
              </w:rPr>
            </w:pPr>
          </w:p>
        </w:tc>
        <w:tc>
          <w:tcPr>
            <w:tcW w:w="1443" w:type="dxa"/>
            <w:vAlign w:val="center"/>
          </w:tcPr>
          <w:p>
            <w:pPr>
              <w:kinsoku w:val="0"/>
              <w:autoSpaceDE w:val="0"/>
              <w:autoSpaceDN w:val="0"/>
              <w:adjustRightInd w:val="0"/>
              <w:snapToGrid w:val="0"/>
              <w:spacing w:before="182" w:line="273" w:lineRule="exact"/>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position w:val="4"/>
                <w:sz w:val="20"/>
                <w:szCs w:val="20"/>
                <w:lang w:val="en-US" w:eastAsia="en-US" w:bidi="ar-SA"/>
              </w:rPr>
              <w:t>失信行为</w:t>
            </w:r>
          </w:p>
          <w:p>
            <w:pPr>
              <w:kinsoku w:val="0"/>
              <w:autoSpaceDE w:val="0"/>
              <w:autoSpaceDN w:val="0"/>
              <w:adjustRightInd w:val="0"/>
              <w:snapToGrid w:val="0"/>
              <w:spacing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（0-10</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8316" w:type="dxa"/>
            <w:vAlign w:val="top"/>
          </w:tcPr>
          <w:p>
            <w:pPr>
              <w:kinsoku w:val="0"/>
              <w:autoSpaceDE w:val="0"/>
              <w:autoSpaceDN w:val="0"/>
              <w:adjustRightInd w:val="0"/>
              <w:snapToGrid w:val="0"/>
              <w:spacing w:before="47" w:line="228" w:lineRule="auto"/>
              <w:ind w:left="2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无失信行为。10</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分</w:t>
            </w:r>
          </w:p>
          <w:p>
            <w:pPr>
              <w:kinsoku w:val="0"/>
              <w:autoSpaceDE w:val="0"/>
              <w:autoSpaceDN w:val="0"/>
              <w:adjustRightInd w:val="0"/>
              <w:snapToGrid w:val="0"/>
              <w:spacing w:before="24"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存在属质量、诚信问题以外的行政处罚。5</w:t>
            </w:r>
            <w:r>
              <w:rPr>
                <w:rFonts w:ascii="宋体" w:hAnsi="宋体" w:eastAsia="宋体" w:cs="宋体"/>
                <w:snapToGrid w:val="0"/>
                <w:color w:val="000000"/>
                <w:spacing w:val="-20"/>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p>
            <w:pPr>
              <w:kinsoku w:val="0"/>
              <w:autoSpaceDE w:val="0"/>
              <w:autoSpaceDN w:val="0"/>
              <w:adjustRightInd w:val="0"/>
              <w:snapToGrid w:val="0"/>
              <w:spacing w:before="24"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存在属质量、诚信问题的行政处罚，但未被纳入失信黑名单。0</w:t>
            </w:r>
            <w:r>
              <w:rPr>
                <w:rFonts w:ascii="宋体" w:hAnsi="宋体" w:eastAsia="宋体" w:cs="宋体"/>
                <w:snapToGrid w:val="0"/>
                <w:color w:val="000000"/>
                <w:spacing w:val="-32"/>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6" w:hRule="atLeast"/>
        </w:trPr>
        <w:tc>
          <w:tcPr>
            <w:tcW w:w="1541" w:type="dxa"/>
            <w:vMerge w:val="restart"/>
            <w:tcBorders>
              <w:bottom w:val="nil"/>
            </w:tcBorders>
            <w:vAlign w:val="center"/>
          </w:tcPr>
          <w:p>
            <w:pPr>
              <w:kinsoku w:val="0"/>
              <w:autoSpaceDE w:val="0"/>
              <w:autoSpaceDN w:val="0"/>
              <w:adjustRightInd w:val="0"/>
              <w:snapToGrid w:val="0"/>
              <w:spacing w:after="0" w:line="248"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248"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248"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24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24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24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before="65" w:line="312" w:lineRule="exact"/>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position w:val="7"/>
                <w:sz w:val="20"/>
                <w:szCs w:val="20"/>
                <w:lang w:val="en-US" w:eastAsia="en-US" w:bidi="ar-SA"/>
              </w:rPr>
              <w:t>2.财务评价</w:t>
            </w:r>
          </w:p>
          <w:p>
            <w:pPr>
              <w:kinsoku w:val="0"/>
              <w:autoSpaceDE w:val="0"/>
              <w:autoSpaceDN w:val="0"/>
              <w:adjustRightInd w:val="0"/>
              <w:snapToGrid w:val="0"/>
              <w:spacing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分）</w:t>
            </w:r>
          </w:p>
        </w:tc>
        <w:tc>
          <w:tcPr>
            <w:tcW w:w="1443" w:type="dxa"/>
            <w:vMerge w:val="restart"/>
            <w:tcBorders>
              <w:bottom w:val="nil"/>
            </w:tcBorders>
            <w:vAlign w:val="center"/>
          </w:tcPr>
          <w:p>
            <w:pPr>
              <w:kinsoku w:val="0"/>
              <w:autoSpaceDE w:val="0"/>
              <w:autoSpaceDN w:val="0"/>
              <w:adjustRightInd w:val="0"/>
              <w:snapToGrid w:val="0"/>
              <w:spacing w:after="0" w:line="329"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330"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before="65" w:line="258" w:lineRule="auto"/>
              <w:ind w:right="266"/>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财务指标评价</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（6-10</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8316" w:type="dxa"/>
            <w:vAlign w:val="top"/>
          </w:tcPr>
          <w:p>
            <w:pPr>
              <w:kinsoku w:val="0"/>
              <w:autoSpaceDE w:val="0"/>
              <w:autoSpaceDN w:val="0"/>
              <w:adjustRightInd w:val="0"/>
              <w:snapToGrid w:val="0"/>
              <w:spacing w:before="48" w:line="271" w:lineRule="exact"/>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position w:val="4"/>
                <w:sz w:val="20"/>
                <w:szCs w:val="20"/>
                <w:lang w:val="en-US" w:eastAsia="en-US" w:bidi="ar-SA"/>
              </w:rPr>
              <w:t>对最近一年的资产负债率进行评审。</w:t>
            </w:r>
          </w:p>
          <w:p>
            <w:pPr>
              <w:kinsoku w:val="0"/>
              <w:autoSpaceDE w:val="0"/>
              <w:autoSpaceDN w:val="0"/>
              <w:adjustRightInd w:val="0"/>
              <w:snapToGrid w:val="0"/>
              <w:spacing w:line="227"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优：资产负债率≤50%。5</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w:t>
            </w:r>
          </w:p>
          <w:p>
            <w:pPr>
              <w:kinsoku w:val="0"/>
              <w:autoSpaceDE w:val="0"/>
              <w:autoSpaceDN w:val="0"/>
              <w:adjustRightInd w:val="0"/>
              <w:snapToGrid w:val="0"/>
              <w:spacing w:before="26" w:line="272" w:lineRule="exact"/>
              <w:ind w:left="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position w:val="4"/>
                <w:sz w:val="20"/>
                <w:szCs w:val="20"/>
                <w:lang w:val="en-US" w:eastAsia="en-US" w:bidi="ar-SA"/>
              </w:rPr>
              <w:t>良：50%＜资产负债率≤60%。4</w:t>
            </w:r>
            <w:r>
              <w:rPr>
                <w:rFonts w:ascii="宋体" w:hAnsi="宋体" w:eastAsia="宋体" w:cs="宋体"/>
                <w:snapToGrid w:val="0"/>
                <w:color w:val="000000"/>
                <w:spacing w:val="-35"/>
                <w:kern w:val="0"/>
                <w:position w:val="4"/>
                <w:sz w:val="20"/>
                <w:szCs w:val="20"/>
                <w:lang w:val="en-US" w:eastAsia="en-US" w:bidi="ar-SA"/>
              </w:rPr>
              <w:t xml:space="preserve"> </w:t>
            </w:r>
            <w:r>
              <w:rPr>
                <w:rFonts w:ascii="宋体" w:hAnsi="宋体" w:eastAsia="宋体" w:cs="宋体"/>
                <w:snapToGrid w:val="0"/>
                <w:color w:val="000000"/>
                <w:spacing w:val="5"/>
                <w:kern w:val="0"/>
                <w:position w:val="4"/>
                <w:sz w:val="20"/>
                <w:szCs w:val="20"/>
                <w:lang w:val="en-US" w:eastAsia="en-US" w:bidi="ar-SA"/>
              </w:rPr>
              <w:t>分</w:t>
            </w:r>
          </w:p>
          <w:p>
            <w:pPr>
              <w:kinsoku w:val="0"/>
              <w:autoSpaceDE w:val="0"/>
              <w:autoSpaceDN w:val="0"/>
              <w:adjustRightInd w:val="0"/>
              <w:snapToGrid w:val="0"/>
              <w:spacing w:line="227" w:lineRule="auto"/>
              <w:ind w:left="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一般：资产负债率＞60%。3</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8" w:hRule="atLeast"/>
        </w:trPr>
        <w:tc>
          <w:tcPr>
            <w:tcW w:w="1541" w:type="dxa"/>
            <w:vMerge w:val="continue"/>
            <w:tcBorders>
              <w:top w:val="nil"/>
              <w:bottom w:val="nil"/>
            </w:tcBorders>
            <w:vAlign w:val="center"/>
          </w:tcPr>
          <w:p>
            <w:pPr>
              <w:kinsoku w:val="0"/>
              <w:autoSpaceDE w:val="0"/>
              <w:autoSpaceDN w:val="0"/>
              <w:adjustRightInd w:val="0"/>
              <w:snapToGrid w:val="0"/>
              <w:spacing w:after="0" w:line="240" w:lineRule="auto"/>
              <w:jc w:val="center"/>
              <w:textAlignment w:val="baseline"/>
              <w:rPr>
                <w:rFonts w:ascii="Arial" w:hAnsi="Arial" w:eastAsia="Arial" w:cs="Arial"/>
                <w:snapToGrid w:val="0"/>
                <w:color w:val="000000"/>
                <w:kern w:val="0"/>
                <w:sz w:val="21"/>
                <w:szCs w:val="21"/>
                <w:lang w:bidi="ar-SA"/>
              </w:rPr>
            </w:pPr>
          </w:p>
        </w:tc>
        <w:tc>
          <w:tcPr>
            <w:tcW w:w="1443" w:type="dxa"/>
            <w:vMerge w:val="continue"/>
            <w:tcBorders>
              <w:top w:val="nil"/>
            </w:tcBorders>
            <w:vAlign w:val="center"/>
          </w:tcPr>
          <w:p>
            <w:pPr>
              <w:kinsoku w:val="0"/>
              <w:autoSpaceDE w:val="0"/>
              <w:autoSpaceDN w:val="0"/>
              <w:adjustRightInd w:val="0"/>
              <w:snapToGrid w:val="0"/>
              <w:spacing w:after="0" w:line="240" w:lineRule="auto"/>
              <w:jc w:val="center"/>
              <w:textAlignment w:val="baseline"/>
              <w:rPr>
                <w:rFonts w:ascii="Arial" w:hAnsi="Arial" w:eastAsia="Arial" w:cs="Arial"/>
                <w:snapToGrid w:val="0"/>
                <w:color w:val="000000"/>
                <w:kern w:val="0"/>
                <w:sz w:val="21"/>
                <w:szCs w:val="21"/>
                <w:lang w:bidi="ar-SA"/>
              </w:rPr>
            </w:pPr>
          </w:p>
        </w:tc>
        <w:tc>
          <w:tcPr>
            <w:tcW w:w="8316" w:type="dxa"/>
            <w:vAlign w:val="top"/>
          </w:tcPr>
          <w:p>
            <w:pPr>
              <w:kinsoku w:val="0"/>
              <w:autoSpaceDE w:val="0"/>
              <w:autoSpaceDN w:val="0"/>
              <w:adjustRightInd w:val="0"/>
              <w:snapToGrid w:val="0"/>
              <w:spacing w:before="48" w:line="274" w:lineRule="exact"/>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position w:val="4"/>
                <w:sz w:val="20"/>
                <w:szCs w:val="20"/>
                <w:lang w:val="en-US" w:eastAsia="en-US" w:bidi="ar-SA"/>
              </w:rPr>
              <w:t>对最近一年的流动比率进行评审。</w:t>
            </w:r>
          </w:p>
          <w:p>
            <w:pPr>
              <w:kinsoku w:val="0"/>
              <w:autoSpaceDE w:val="0"/>
              <w:autoSpaceDN w:val="0"/>
              <w:adjustRightInd w:val="0"/>
              <w:snapToGrid w:val="0"/>
              <w:spacing w:line="227"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优：2≤流动比率。5</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w:t>
            </w:r>
          </w:p>
          <w:p>
            <w:pPr>
              <w:kinsoku w:val="0"/>
              <w:autoSpaceDE w:val="0"/>
              <w:autoSpaceDN w:val="0"/>
              <w:adjustRightInd w:val="0"/>
              <w:snapToGrid w:val="0"/>
              <w:spacing w:before="24" w:line="274" w:lineRule="exact"/>
              <w:ind w:left="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position w:val="4"/>
                <w:sz w:val="20"/>
                <w:szCs w:val="20"/>
                <w:lang w:val="en-US" w:eastAsia="en-US" w:bidi="ar-SA"/>
              </w:rPr>
              <w:t>良：1.5≤流动比率＜2。4</w:t>
            </w:r>
            <w:r>
              <w:rPr>
                <w:rFonts w:ascii="宋体" w:hAnsi="宋体" w:eastAsia="宋体" w:cs="宋体"/>
                <w:snapToGrid w:val="0"/>
                <w:color w:val="000000"/>
                <w:spacing w:val="-25"/>
                <w:kern w:val="0"/>
                <w:position w:val="4"/>
                <w:sz w:val="20"/>
                <w:szCs w:val="20"/>
                <w:lang w:val="en-US" w:eastAsia="en-US" w:bidi="ar-SA"/>
              </w:rPr>
              <w:t xml:space="preserve"> </w:t>
            </w:r>
            <w:r>
              <w:rPr>
                <w:rFonts w:ascii="宋体" w:hAnsi="宋体" w:eastAsia="宋体" w:cs="宋体"/>
                <w:snapToGrid w:val="0"/>
                <w:color w:val="000000"/>
                <w:spacing w:val="4"/>
                <w:kern w:val="0"/>
                <w:position w:val="4"/>
                <w:sz w:val="20"/>
                <w:szCs w:val="20"/>
                <w:lang w:val="en-US" w:eastAsia="en-US" w:bidi="ar-SA"/>
              </w:rPr>
              <w:t>分</w:t>
            </w:r>
          </w:p>
          <w:p>
            <w:pPr>
              <w:kinsoku w:val="0"/>
              <w:autoSpaceDE w:val="0"/>
              <w:autoSpaceDN w:val="0"/>
              <w:adjustRightInd w:val="0"/>
              <w:snapToGrid w:val="0"/>
              <w:spacing w:line="227" w:lineRule="auto"/>
              <w:ind w:left="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一般：流动比率＜1.5。3</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24" w:hRule="atLeast"/>
        </w:trPr>
        <w:tc>
          <w:tcPr>
            <w:tcW w:w="1541" w:type="dxa"/>
            <w:vMerge w:val="continue"/>
            <w:tcBorders>
              <w:top w:val="nil"/>
            </w:tcBorders>
            <w:vAlign w:val="center"/>
          </w:tcPr>
          <w:p>
            <w:pPr>
              <w:kinsoku w:val="0"/>
              <w:autoSpaceDE w:val="0"/>
              <w:autoSpaceDN w:val="0"/>
              <w:adjustRightInd w:val="0"/>
              <w:snapToGrid w:val="0"/>
              <w:spacing w:after="0" w:line="240" w:lineRule="auto"/>
              <w:jc w:val="center"/>
              <w:textAlignment w:val="baseline"/>
              <w:rPr>
                <w:rFonts w:ascii="Arial" w:hAnsi="Arial" w:eastAsia="Arial" w:cs="Arial"/>
                <w:snapToGrid w:val="0"/>
                <w:color w:val="000000"/>
                <w:kern w:val="0"/>
                <w:sz w:val="21"/>
                <w:szCs w:val="21"/>
                <w:lang w:bidi="ar-SA"/>
              </w:rPr>
            </w:pPr>
          </w:p>
        </w:tc>
        <w:tc>
          <w:tcPr>
            <w:tcW w:w="1443" w:type="dxa"/>
            <w:vAlign w:val="center"/>
          </w:tcPr>
          <w:p>
            <w:pPr>
              <w:kinsoku w:val="0"/>
              <w:autoSpaceDE w:val="0"/>
              <w:autoSpaceDN w:val="0"/>
              <w:adjustRightInd w:val="0"/>
              <w:snapToGrid w:val="0"/>
              <w:spacing w:after="0" w:line="391"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before="65" w:line="239" w:lineRule="auto"/>
              <w:ind w:right="266"/>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财务综合评价</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（6-10</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1"/>
                <w:kern w:val="0"/>
                <w:sz w:val="20"/>
                <w:szCs w:val="20"/>
                <w:lang w:val="en-US" w:eastAsia="en-US" w:bidi="ar-SA"/>
              </w:rPr>
              <w:t>分）</w:t>
            </w:r>
          </w:p>
        </w:tc>
        <w:tc>
          <w:tcPr>
            <w:tcW w:w="8316" w:type="dxa"/>
            <w:vAlign w:val="top"/>
          </w:tcPr>
          <w:p>
            <w:pPr>
              <w:kinsoku w:val="0"/>
              <w:autoSpaceDE w:val="0"/>
              <w:autoSpaceDN w:val="0"/>
              <w:adjustRightInd w:val="0"/>
              <w:snapToGrid w:val="0"/>
              <w:spacing w:before="49"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对财务综合情况进行评审。</w:t>
            </w:r>
          </w:p>
          <w:p>
            <w:pPr>
              <w:kinsoku w:val="0"/>
              <w:autoSpaceDE w:val="0"/>
              <w:autoSpaceDN w:val="0"/>
              <w:adjustRightInd w:val="0"/>
              <w:snapToGrid w:val="0"/>
              <w:spacing w:before="24" w:line="271" w:lineRule="exact"/>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position w:val="4"/>
                <w:sz w:val="20"/>
                <w:szCs w:val="20"/>
                <w:lang w:val="en-US" w:eastAsia="en-US" w:bidi="ar-SA"/>
              </w:rPr>
              <w:t>优：财务综合情况优良，并提供了经审计的财务报表，且数字清晰可辨认。9-10</w:t>
            </w:r>
            <w:r>
              <w:rPr>
                <w:rFonts w:ascii="宋体" w:hAnsi="宋体" w:eastAsia="宋体" w:cs="宋体"/>
                <w:snapToGrid w:val="0"/>
                <w:color w:val="000000"/>
                <w:spacing w:val="-38"/>
                <w:kern w:val="0"/>
                <w:position w:val="4"/>
                <w:sz w:val="20"/>
                <w:szCs w:val="20"/>
                <w:lang w:val="en-US" w:eastAsia="en-US" w:bidi="ar-SA"/>
              </w:rPr>
              <w:t xml:space="preserve"> </w:t>
            </w:r>
            <w:r>
              <w:rPr>
                <w:rFonts w:ascii="宋体" w:hAnsi="宋体" w:eastAsia="宋体" w:cs="宋体"/>
                <w:snapToGrid w:val="0"/>
                <w:color w:val="000000"/>
                <w:spacing w:val="9"/>
                <w:kern w:val="0"/>
                <w:position w:val="4"/>
                <w:sz w:val="20"/>
                <w:szCs w:val="20"/>
                <w:lang w:val="en-US" w:eastAsia="en-US" w:bidi="ar-SA"/>
              </w:rPr>
              <w:t>分</w:t>
            </w:r>
          </w:p>
          <w:p>
            <w:pPr>
              <w:kinsoku w:val="0"/>
              <w:autoSpaceDE w:val="0"/>
              <w:autoSpaceDN w:val="0"/>
              <w:adjustRightInd w:val="0"/>
              <w:snapToGrid w:val="0"/>
              <w:spacing w:line="226" w:lineRule="auto"/>
              <w:ind w:left="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良：财务综合情况较好，并提供了经审计的财务报表，且数字清晰可辨认。7-8</w:t>
            </w:r>
            <w:r>
              <w:rPr>
                <w:rFonts w:ascii="宋体" w:hAnsi="宋体" w:eastAsia="宋体" w:cs="宋体"/>
                <w:snapToGrid w:val="0"/>
                <w:color w:val="000000"/>
                <w:spacing w:val="-30"/>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p>
            <w:pPr>
              <w:kinsoku w:val="0"/>
              <w:autoSpaceDE w:val="0"/>
              <w:autoSpaceDN w:val="0"/>
              <w:adjustRightInd w:val="0"/>
              <w:snapToGrid w:val="0"/>
              <w:spacing w:before="28" w:line="239" w:lineRule="auto"/>
              <w:ind w:left="22" w:right="1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一般：财务综合情况一般，或提供的最的经审计的财务报表不完整，或报表数字不清晰，</w:t>
            </w:r>
            <w:r>
              <w:rPr>
                <w:rFonts w:ascii="宋体" w:hAnsi="宋体" w:eastAsia="宋体" w:cs="宋体"/>
                <w:snapToGrid w:val="0"/>
                <w:color w:val="000000"/>
                <w:spacing w:val="7"/>
                <w:kern w:val="0"/>
                <w:sz w:val="20"/>
                <w:szCs w:val="20"/>
                <w:lang w:val="en-US" w:eastAsia="en-US" w:bidi="ar-SA"/>
              </w:rPr>
              <w:t>或财务报表未经审计。6</w:t>
            </w:r>
            <w:r>
              <w:rPr>
                <w:rFonts w:ascii="宋体" w:hAnsi="宋体" w:eastAsia="宋体" w:cs="宋体"/>
                <w:snapToGrid w:val="0"/>
                <w:color w:val="000000"/>
                <w:kern w:val="0"/>
                <w:sz w:val="20"/>
                <w:szCs w:val="20"/>
                <w:lang w:val="en-US" w:eastAsia="en-US" w:bidi="ar-SA"/>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4" w:hRule="atLeast"/>
        </w:trPr>
        <w:tc>
          <w:tcPr>
            <w:tcW w:w="1541" w:type="dxa"/>
            <w:vMerge w:val="restart"/>
            <w:vAlign w:val="center"/>
          </w:tcPr>
          <w:p>
            <w:pPr>
              <w:kinsoku w:val="0"/>
              <w:autoSpaceDE w:val="0"/>
              <w:autoSpaceDN w:val="0"/>
              <w:adjustRightInd w:val="0"/>
              <w:snapToGrid w:val="0"/>
              <w:spacing w:before="187" w:line="226"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3.综合评价</w:t>
            </w:r>
            <w:r>
              <w:rPr>
                <w:rFonts w:ascii="宋体" w:hAnsi="宋体" w:eastAsia="宋体" w:cs="宋体"/>
                <w:snapToGrid w:val="0"/>
                <w:color w:val="000000"/>
                <w:kern w:val="0"/>
                <w:sz w:val="20"/>
                <w:szCs w:val="20"/>
                <w:lang w:val="en-US" w:eastAsia="en-US" w:bidi="ar-SA"/>
              </w:rPr>
              <w:t>（60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分）</w:t>
            </w:r>
          </w:p>
        </w:tc>
        <w:tc>
          <w:tcPr>
            <w:tcW w:w="1443" w:type="dxa"/>
            <w:vMerge w:val="restart"/>
            <w:vAlign w:val="center"/>
          </w:tcPr>
          <w:p>
            <w:pPr>
              <w:kinsoku w:val="0"/>
              <w:autoSpaceDE w:val="0"/>
              <w:autoSpaceDN w:val="0"/>
              <w:adjustRightInd w:val="0"/>
              <w:snapToGrid w:val="0"/>
              <w:spacing w:before="51" w:line="239" w:lineRule="auto"/>
              <w:ind w:right="31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综合实力</w:t>
            </w:r>
            <w:r>
              <w:rPr>
                <w:rFonts w:ascii="宋体" w:hAnsi="宋体" w:eastAsia="宋体" w:cs="宋体"/>
                <w:snapToGrid w:val="0"/>
                <w:color w:val="000000"/>
                <w:spacing w:val="1"/>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（14-20</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分）</w:t>
            </w:r>
          </w:p>
        </w:tc>
        <w:tc>
          <w:tcPr>
            <w:tcW w:w="8316" w:type="dxa"/>
            <w:vAlign w:val="top"/>
          </w:tcPr>
          <w:p>
            <w:pPr>
              <w:kinsoku w:val="0"/>
              <w:autoSpaceDE w:val="0"/>
              <w:autoSpaceDN w:val="0"/>
              <w:adjustRightInd w:val="0"/>
              <w:snapToGrid w:val="0"/>
              <w:spacing w:before="50" w:line="271" w:lineRule="exact"/>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position w:val="4"/>
                <w:sz w:val="20"/>
                <w:szCs w:val="20"/>
                <w:lang w:val="en-US" w:eastAsia="en-US" w:bidi="ar-SA"/>
              </w:rPr>
              <w:t>对应答人的相应质量管理体系认证情况进行综合评审。</w:t>
            </w:r>
          </w:p>
          <w:p>
            <w:pPr>
              <w:kinsoku w:val="0"/>
              <w:autoSpaceDE w:val="0"/>
              <w:autoSpaceDN w:val="0"/>
              <w:adjustRightInd w:val="0"/>
              <w:snapToGrid w:val="0"/>
              <w:spacing w:line="226" w:lineRule="auto"/>
              <w:ind w:left="18"/>
              <w:jc w:val="left"/>
              <w:textAlignment w:val="baseline"/>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优：提供了认证证书。2</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p>
            <w:pPr>
              <w:kinsoku w:val="0"/>
              <w:autoSpaceDE w:val="0"/>
              <w:autoSpaceDN w:val="0"/>
              <w:adjustRightInd w:val="0"/>
              <w:snapToGrid w:val="0"/>
              <w:spacing w:line="226" w:lineRule="auto"/>
              <w:ind w:left="18"/>
              <w:jc w:val="left"/>
              <w:textAlignment w:val="baseline"/>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一般：未提供认证证书。0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5" w:hRule="atLeast"/>
        </w:trPr>
        <w:tc>
          <w:tcPr>
            <w:tcW w:w="1541" w:type="dxa"/>
            <w:vMerge w:val="continue"/>
            <w:vAlign w:val="center"/>
          </w:tcPr>
          <w:p>
            <w:pPr>
              <w:kinsoku w:val="0"/>
              <w:autoSpaceDE w:val="0"/>
              <w:autoSpaceDN w:val="0"/>
              <w:adjustRightInd w:val="0"/>
              <w:snapToGrid w:val="0"/>
              <w:spacing w:before="187" w:line="226" w:lineRule="auto"/>
              <w:jc w:val="center"/>
              <w:textAlignment w:val="baseline"/>
              <w:rPr>
                <w:rFonts w:ascii="宋体" w:hAnsi="宋体" w:eastAsia="宋体" w:cs="宋体"/>
                <w:snapToGrid w:val="0"/>
                <w:color w:val="000000"/>
                <w:spacing w:val="6"/>
                <w:kern w:val="0"/>
                <w:sz w:val="20"/>
                <w:szCs w:val="20"/>
                <w:lang w:val="en-US" w:eastAsia="en-US" w:bidi="ar-SA"/>
              </w:rPr>
            </w:pPr>
          </w:p>
        </w:tc>
        <w:tc>
          <w:tcPr>
            <w:tcW w:w="1443" w:type="dxa"/>
            <w:vMerge w:val="continue"/>
            <w:vAlign w:val="center"/>
          </w:tcPr>
          <w:p>
            <w:pPr>
              <w:kinsoku w:val="0"/>
              <w:autoSpaceDE w:val="0"/>
              <w:autoSpaceDN w:val="0"/>
              <w:adjustRightInd w:val="0"/>
              <w:snapToGrid w:val="0"/>
              <w:spacing w:before="51" w:line="239" w:lineRule="auto"/>
              <w:ind w:right="313"/>
              <w:jc w:val="center"/>
              <w:textAlignment w:val="baseline"/>
              <w:rPr>
                <w:rFonts w:ascii="宋体" w:hAnsi="宋体" w:eastAsia="宋体" w:cs="宋体"/>
                <w:snapToGrid w:val="0"/>
                <w:color w:val="000000"/>
                <w:spacing w:val="6"/>
                <w:kern w:val="0"/>
                <w:sz w:val="20"/>
                <w:szCs w:val="20"/>
                <w:lang w:val="en-US" w:eastAsia="en-US" w:bidi="ar-SA"/>
              </w:rPr>
            </w:pPr>
          </w:p>
        </w:tc>
        <w:tc>
          <w:tcPr>
            <w:tcW w:w="8316" w:type="dxa"/>
            <w:vAlign w:val="top"/>
          </w:tcPr>
          <w:p>
            <w:pPr>
              <w:kinsoku w:val="0"/>
              <w:autoSpaceDE w:val="0"/>
              <w:autoSpaceDN w:val="0"/>
              <w:adjustRightInd w:val="0"/>
              <w:snapToGrid w:val="0"/>
              <w:spacing w:before="46"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对应答人的能力、人员、资质等综合实力进行评审。</w:t>
            </w:r>
          </w:p>
          <w:p>
            <w:pPr>
              <w:kinsoku w:val="0"/>
              <w:autoSpaceDE w:val="0"/>
              <w:autoSpaceDN w:val="0"/>
              <w:adjustRightInd w:val="0"/>
              <w:snapToGrid w:val="0"/>
              <w:spacing w:before="26"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优：18</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分</w:t>
            </w:r>
          </w:p>
          <w:p>
            <w:pPr>
              <w:kinsoku w:val="0"/>
              <w:autoSpaceDE w:val="0"/>
              <w:autoSpaceDN w:val="0"/>
              <w:adjustRightInd w:val="0"/>
              <w:snapToGrid w:val="0"/>
              <w:spacing w:before="24" w:line="228" w:lineRule="auto"/>
              <w:ind w:left="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良：16</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分</w:t>
            </w:r>
          </w:p>
          <w:p>
            <w:pPr>
              <w:kinsoku w:val="0"/>
              <w:autoSpaceDE w:val="0"/>
              <w:autoSpaceDN w:val="0"/>
              <w:adjustRightInd w:val="0"/>
              <w:snapToGrid w:val="0"/>
              <w:spacing w:line="226" w:lineRule="auto"/>
              <w:ind w:left="18"/>
              <w:jc w:val="left"/>
              <w:textAlignment w:val="baseline"/>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一般：14</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5" w:hRule="atLeast"/>
        </w:trPr>
        <w:tc>
          <w:tcPr>
            <w:tcW w:w="1541" w:type="dxa"/>
            <w:vMerge w:val="continue"/>
            <w:vAlign w:val="center"/>
          </w:tcPr>
          <w:p>
            <w:pPr>
              <w:kinsoku w:val="0"/>
              <w:autoSpaceDE w:val="0"/>
              <w:autoSpaceDN w:val="0"/>
              <w:adjustRightInd w:val="0"/>
              <w:snapToGrid w:val="0"/>
              <w:spacing w:before="187" w:line="226" w:lineRule="auto"/>
              <w:jc w:val="center"/>
              <w:textAlignment w:val="baseline"/>
              <w:rPr>
                <w:rFonts w:ascii="宋体" w:hAnsi="宋体" w:eastAsia="宋体" w:cs="宋体"/>
                <w:snapToGrid w:val="0"/>
                <w:color w:val="000000"/>
                <w:spacing w:val="6"/>
                <w:kern w:val="0"/>
                <w:sz w:val="20"/>
                <w:szCs w:val="20"/>
                <w:lang w:val="en-US" w:eastAsia="en-US" w:bidi="ar-SA"/>
              </w:rPr>
            </w:pPr>
          </w:p>
        </w:tc>
        <w:tc>
          <w:tcPr>
            <w:tcW w:w="1443" w:type="dxa"/>
            <w:vMerge w:val="restart"/>
            <w:vAlign w:val="center"/>
          </w:tcPr>
          <w:p>
            <w:pPr>
              <w:kinsoku w:val="0"/>
              <w:autoSpaceDE w:val="0"/>
              <w:autoSpaceDN w:val="0"/>
              <w:adjustRightInd w:val="0"/>
              <w:snapToGrid w:val="0"/>
              <w:spacing w:after="0" w:line="316"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316"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after="0" w:line="317" w:lineRule="auto"/>
              <w:jc w:val="center"/>
              <w:textAlignment w:val="baseline"/>
              <w:rPr>
                <w:rFonts w:ascii="Arial" w:hAnsi="Arial" w:eastAsia="Arial" w:cs="Arial"/>
                <w:snapToGrid w:val="0"/>
                <w:color w:val="000000"/>
                <w:kern w:val="0"/>
                <w:sz w:val="21"/>
                <w:szCs w:val="21"/>
                <w:lang w:bidi="ar-SA"/>
              </w:rPr>
            </w:pPr>
          </w:p>
          <w:p>
            <w:pPr>
              <w:kinsoku w:val="0"/>
              <w:autoSpaceDE w:val="0"/>
              <w:autoSpaceDN w:val="0"/>
              <w:adjustRightInd w:val="0"/>
              <w:snapToGrid w:val="0"/>
              <w:spacing w:before="65" w:line="239" w:lineRule="auto"/>
              <w:ind w:right="313" w:rightChars="0"/>
              <w:jc w:val="center"/>
              <w:textAlignment w:val="baseline"/>
              <w:rPr>
                <w:rFonts w:ascii="宋体" w:hAnsi="宋体" w:eastAsia="宋体" w:cs="宋体"/>
                <w:snapToGrid w:val="0"/>
                <w:color w:val="000000"/>
                <w:spacing w:val="6"/>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应答响应</w:t>
            </w:r>
            <w:r>
              <w:rPr>
                <w:rFonts w:ascii="宋体" w:hAnsi="宋体" w:eastAsia="宋体" w:cs="宋体"/>
                <w:snapToGrid w:val="0"/>
                <w:color w:val="000000"/>
                <w:kern w:val="0"/>
                <w:sz w:val="20"/>
                <w:szCs w:val="20"/>
                <w:lang w:val="en-US" w:eastAsia="en-US" w:bidi="ar-SA"/>
              </w:rPr>
              <w:t xml:space="preserve">  （34-40</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分）</w:t>
            </w:r>
          </w:p>
        </w:tc>
        <w:tc>
          <w:tcPr>
            <w:tcW w:w="8316" w:type="dxa"/>
            <w:vAlign w:val="top"/>
          </w:tcPr>
          <w:p>
            <w:pPr>
              <w:kinsoku w:val="0"/>
              <w:autoSpaceDE w:val="0"/>
              <w:autoSpaceDN w:val="0"/>
              <w:adjustRightInd w:val="0"/>
              <w:snapToGrid w:val="0"/>
              <w:spacing w:before="48" w:line="239" w:lineRule="auto"/>
              <w:ind w:left="19" w:right="50" w:hanging="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对商务应答文件的整体情况进行评审，根据是否按照采购文件规定的应答文件格式提交了完整的商务应答文件、</w:t>
            </w:r>
            <w:r>
              <w:rPr>
                <w:rFonts w:ascii="宋体" w:hAnsi="宋体" w:eastAsia="宋体" w:cs="宋体"/>
                <w:snapToGrid w:val="0"/>
                <w:color w:val="000000"/>
                <w:spacing w:val="14"/>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有无制作应答文件目录、有无填写偏差表、遗漏项数、文件签署进行评审。</w:t>
            </w:r>
          </w:p>
          <w:p>
            <w:pPr>
              <w:kinsoku w:val="0"/>
              <w:autoSpaceDE w:val="0"/>
              <w:autoSpaceDN w:val="0"/>
              <w:adjustRightInd w:val="0"/>
              <w:snapToGrid w:val="0"/>
              <w:spacing w:before="24"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优：提交了完整的商务应答文件且整体情况优良</w:t>
            </w:r>
            <w:r>
              <w:rPr>
                <w:rFonts w:ascii="宋体" w:hAnsi="宋体" w:eastAsia="宋体" w:cs="宋体"/>
                <w:snapToGrid w:val="0"/>
                <w:color w:val="000000"/>
                <w:spacing w:val="8"/>
                <w:kern w:val="0"/>
                <w:sz w:val="20"/>
                <w:szCs w:val="20"/>
                <w:lang w:val="en-US" w:eastAsia="en-US" w:bidi="ar-SA"/>
              </w:rPr>
              <w:t>。10</w:t>
            </w:r>
            <w:r>
              <w:rPr>
                <w:rFonts w:ascii="宋体" w:hAnsi="宋体" w:eastAsia="宋体" w:cs="宋体"/>
                <w:snapToGrid w:val="0"/>
                <w:color w:val="000000"/>
                <w:spacing w:val="-38"/>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分</w:t>
            </w:r>
          </w:p>
          <w:p>
            <w:pPr>
              <w:kinsoku w:val="0"/>
              <w:autoSpaceDE w:val="0"/>
              <w:autoSpaceDN w:val="0"/>
              <w:adjustRightInd w:val="0"/>
              <w:snapToGrid w:val="0"/>
              <w:spacing w:before="26" w:line="227" w:lineRule="auto"/>
              <w:ind w:left="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良：提交了基本完整的商务应答文件且整体</w:t>
            </w:r>
            <w:r>
              <w:rPr>
                <w:rFonts w:ascii="宋体" w:hAnsi="宋体" w:eastAsia="宋体" w:cs="宋体"/>
                <w:snapToGrid w:val="0"/>
                <w:color w:val="000000"/>
                <w:spacing w:val="7"/>
                <w:kern w:val="0"/>
                <w:sz w:val="20"/>
                <w:szCs w:val="20"/>
                <w:lang w:val="en-US" w:eastAsia="en-US" w:bidi="ar-SA"/>
              </w:rPr>
              <w:t>情况较好。9</w:t>
            </w:r>
            <w:r>
              <w:rPr>
                <w:rFonts w:ascii="宋体" w:hAnsi="宋体" w:eastAsia="宋体" w:cs="宋体"/>
                <w:snapToGrid w:val="0"/>
                <w:color w:val="000000"/>
                <w:spacing w:val="-35"/>
                <w:kern w:val="0"/>
                <w:sz w:val="20"/>
                <w:szCs w:val="20"/>
                <w:lang w:val="en-US" w:eastAsia="en-US" w:bidi="ar-SA"/>
              </w:rPr>
              <w:t xml:space="preserve"> </w:t>
            </w:r>
            <w:r>
              <w:rPr>
                <w:rFonts w:ascii="宋体" w:hAnsi="宋体" w:eastAsia="宋体" w:cs="宋体"/>
                <w:snapToGrid w:val="0"/>
                <w:color w:val="000000"/>
                <w:spacing w:val="7"/>
                <w:kern w:val="0"/>
                <w:sz w:val="20"/>
                <w:szCs w:val="20"/>
                <w:lang w:val="en-US" w:eastAsia="en-US" w:bidi="ar-SA"/>
              </w:rPr>
              <w:t>分</w:t>
            </w:r>
          </w:p>
          <w:p>
            <w:pPr>
              <w:kinsoku w:val="0"/>
              <w:autoSpaceDE w:val="0"/>
              <w:autoSpaceDN w:val="0"/>
              <w:adjustRightInd w:val="0"/>
              <w:snapToGrid w:val="0"/>
              <w:spacing w:before="24" w:line="228" w:lineRule="auto"/>
              <w:ind w:left="22" w:leftChars="0"/>
              <w:jc w:val="left"/>
              <w:textAlignment w:val="baseline"/>
              <w:rPr>
                <w:rFonts w:ascii="宋体" w:hAnsi="宋体" w:eastAsia="宋体" w:cs="宋体"/>
                <w:snapToGrid w:val="0"/>
                <w:color w:val="000000"/>
                <w:spacing w:val="4"/>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一般：提交的商务应答文件存在多项缺漏项或整体情况一般。8</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9"/>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5" w:hRule="atLeast"/>
        </w:trPr>
        <w:tc>
          <w:tcPr>
            <w:tcW w:w="1541" w:type="dxa"/>
            <w:vMerge w:val="continue"/>
            <w:vAlign w:val="top"/>
          </w:tcPr>
          <w:p>
            <w:pPr>
              <w:kinsoku w:val="0"/>
              <w:autoSpaceDE w:val="0"/>
              <w:autoSpaceDN w:val="0"/>
              <w:adjustRightInd w:val="0"/>
              <w:snapToGrid w:val="0"/>
              <w:spacing w:before="187" w:line="226" w:lineRule="auto"/>
              <w:jc w:val="left"/>
              <w:textAlignment w:val="baseline"/>
              <w:rPr>
                <w:rFonts w:ascii="宋体" w:hAnsi="宋体" w:eastAsia="宋体" w:cs="宋体"/>
                <w:snapToGrid w:val="0"/>
                <w:color w:val="000000"/>
                <w:spacing w:val="6"/>
                <w:kern w:val="0"/>
                <w:sz w:val="20"/>
                <w:szCs w:val="20"/>
                <w:lang w:val="en-US" w:eastAsia="en-US" w:bidi="ar-SA"/>
              </w:rPr>
            </w:pPr>
          </w:p>
        </w:tc>
        <w:tc>
          <w:tcPr>
            <w:tcW w:w="1443" w:type="dxa"/>
            <w:vMerge w:val="continue"/>
            <w:vAlign w:val="top"/>
          </w:tcPr>
          <w:p>
            <w:pPr>
              <w:kinsoku w:val="0"/>
              <w:autoSpaceDE w:val="0"/>
              <w:autoSpaceDN w:val="0"/>
              <w:adjustRightInd w:val="0"/>
              <w:snapToGrid w:val="0"/>
              <w:spacing w:after="0" w:line="240" w:lineRule="auto"/>
              <w:jc w:val="left"/>
              <w:textAlignment w:val="baseline"/>
              <w:rPr>
                <w:rFonts w:ascii="Arial" w:hAnsi="Arial" w:eastAsia="Arial" w:cs="Arial"/>
                <w:snapToGrid w:val="0"/>
                <w:color w:val="000000"/>
                <w:spacing w:val="6"/>
                <w:kern w:val="0"/>
                <w:sz w:val="21"/>
                <w:szCs w:val="21"/>
                <w:lang w:bidi="ar-SA"/>
              </w:rPr>
            </w:pPr>
          </w:p>
        </w:tc>
        <w:tc>
          <w:tcPr>
            <w:tcW w:w="8316" w:type="dxa"/>
            <w:vAlign w:val="top"/>
          </w:tcPr>
          <w:p>
            <w:pPr>
              <w:kinsoku w:val="0"/>
              <w:autoSpaceDE w:val="0"/>
              <w:autoSpaceDN w:val="0"/>
              <w:adjustRightInd w:val="0"/>
              <w:snapToGrid w:val="0"/>
              <w:spacing w:before="50" w:line="226" w:lineRule="auto"/>
              <w:ind w:left="1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报价质量：对应答报价完整性、准确性、规范性、合理性进行综合评审。</w:t>
            </w:r>
          </w:p>
          <w:p>
            <w:pPr>
              <w:kinsoku w:val="0"/>
              <w:autoSpaceDE w:val="0"/>
              <w:autoSpaceDN w:val="0"/>
              <w:adjustRightInd w:val="0"/>
              <w:snapToGrid w:val="0"/>
              <w:spacing w:before="25" w:line="228" w:lineRule="auto"/>
              <w:ind w:left="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优：30</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分</w:t>
            </w:r>
          </w:p>
          <w:p>
            <w:pPr>
              <w:kinsoku w:val="0"/>
              <w:autoSpaceDE w:val="0"/>
              <w:autoSpaceDN w:val="0"/>
              <w:adjustRightInd w:val="0"/>
              <w:snapToGrid w:val="0"/>
              <w:spacing w:before="27" w:line="228" w:lineRule="auto"/>
              <w:ind w:left="5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良：28</w:t>
            </w:r>
            <w:r>
              <w:rPr>
                <w:rFonts w:ascii="宋体" w:hAnsi="宋体" w:eastAsia="宋体" w:cs="宋体"/>
                <w:snapToGrid w:val="0"/>
                <w:color w:val="000000"/>
                <w:spacing w:val="-36"/>
                <w:kern w:val="0"/>
                <w:sz w:val="20"/>
                <w:szCs w:val="20"/>
                <w:lang w:val="en-US" w:eastAsia="en-US" w:bidi="ar-SA"/>
              </w:rPr>
              <w:t xml:space="preserve"> </w:t>
            </w:r>
            <w:r>
              <w:rPr>
                <w:rFonts w:ascii="宋体" w:hAnsi="宋体" w:eastAsia="宋体" w:cs="宋体"/>
                <w:snapToGrid w:val="0"/>
                <w:color w:val="000000"/>
                <w:spacing w:val="-3"/>
                <w:kern w:val="0"/>
                <w:sz w:val="20"/>
                <w:szCs w:val="20"/>
                <w:lang w:val="en-US" w:eastAsia="en-US" w:bidi="ar-SA"/>
              </w:rPr>
              <w:t>分</w:t>
            </w:r>
          </w:p>
          <w:p>
            <w:pPr>
              <w:kinsoku w:val="0"/>
              <w:autoSpaceDE w:val="0"/>
              <w:autoSpaceDN w:val="0"/>
              <w:adjustRightInd w:val="0"/>
              <w:snapToGrid w:val="0"/>
              <w:spacing w:before="24" w:line="228" w:lineRule="auto"/>
              <w:ind w:left="22" w:leftChars="0"/>
              <w:jc w:val="left"/>
              <w:textAlignment w:val="baseline"/>
              <w:rPr>
                <w:rFonts w:ascii="宋体" w:hAnsi="宋体" w:eastAsia="宋体" w:cs="宋体"/>
                <w:snapToGrid w:val="0"/>
                <w:color w:val="000000"/>
                <w:spacing w:val="4"/>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一般：26</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4"/>
                <w:kern w:val="0"/>
                <w:sz w:val="20"/>
                <w:szCs w:val="20"/>
                <w:lang w:val="en-US" w:eastAsia="en-US" w:bidi="ar-SA"/>
              </w:rPr>
              <w:t>分</w:t>
            </w:r>
          </w:p>
        </w:tc>
      </w:tr>
    </w:tbl>
    <w:p>
      <w:r>
        <w:br w:type="page"/>
      </w:r>
    </w:p>
    <w:p>
      <w:pPr>
        <w:shd w:val="clear"/>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3）报价评分</w:t>
      </w:r>
      <w:r>
        <w:rPr>
          <w:rFonts w:hint="eastAsia" w:ascii="宋体" w:hAnsi="宋体" w:cs="宋体"/>
          <w:b/>
          <w:color w:val="auto"/>
          <w:szCs w:val="21"/>
          <w:highlight w:val="none"/>
        </w:rPr>
        <w:t>标准</w:t>
      </w:r>
    </w:p>
    <w:tbl>
      <w:tblPr>
        <w:tblStyle w:val="26"/>
        <w:tblW w:w="8522" w:type="dxa"/>
        <w:jc w:val="center"/>
        <w:tblInd w:w="0" w:type="dxa"/>
        <w:tblBorders>
          <w:top w:val="none" w:color="auto" w:sz="0" w:space="0"/>
          <w:left w:val="none" w:color="auto" w:sz="0" w:space="0"/>
          <w:bottom w:val="doub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doub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8522" w:type="dxa"/>
            <w:tcBorders>
              <w:top w:val="double" w:color="000000" w:sz="2" w:space="0"/>
              <w:bottom w:val="single" w:color="000000" w:sz="4" w:space="0"/>
            </w:tcBorders>
            <w:vAlign w:val="center"/>
          </w:tcPr>
          <w:p>
            <w:pPr>
              <w:shd w:val="clear"/>
              <w:jc w:val="center"/>
              <w:textAlignment w:val="center"/>
              <w:rPr>
                <w:rFonts w:ascii="宋体" w:hAnsi="宋体" w:cs="宋体"/>
                <w:b/>
                <w:color w:val="auto"/>
                <w:szCs w:val="21"/>
                <w:highlight w:val="none"/>
              </w:rPr>
            </w:pPr>
            <w:r>
              <w:rPr>
                <w:rFonts w:hint="eastAsia" w:ascii="宋体" w:hAnsi="宋体" w:cs="宋体"/>
                <w:b/>
                <w:color w:val="auto"/>
                <w:szCs w:val="21"/>
                <w:highlight w:val="none"/>
              </w:rPr>
              <w:t>报价评分标准</w:t>
            </w:r>
          </w:p>
        </w:tc>
      </w:tr>
      <w:tr>
        <w:tblPrEx>
          <w:tblBorders>
            <w:top w:val="none" w:color="auto" w:sz="0" w:space="0"/>
            <w:left w:val="none" w:color="auto" w:sz="0" w:space="0"/>
            <w:bottom w:val="doub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jc w:val="center"/>
        </w:trPr>
        <w:tc>
          <w:tcPr>
            <w:tcW w:w="8522" w:type="dxa"/>
            <w:tcBorders>
              <w:top w:val="single" w:color="000000" w:sz="4" w:space="0"/>
            </w:tcBorders>
            <w:vAlign w:val="center"/>
          </w:tcPr>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区间平均价浮动法 ：1.初评合格应答人在 5 名以内（含 5 名）时，评标价格在所 有初评合格应答人的评标价算术平均值 A1 的[1+W1, 1+W2]区间 内（不含本数）的应答人为有效应答人 。当区间内的合格应答人数为 0 时 ， 则所有初评合格应答人为有效应答人。</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2.评合格应答人在 5 名- 10 名（含 10 名） 时 ， 先去掉评标价最高和最低者后，评标价格在剩余 X 个初评合格应答人的评标 价算术平均值 A1 的[1+W1, 1+W2]区间内（不含本数） 的应答人 为有效应答人。当区间内的合格应答人数为 0 时，则 X 个初评合格应答人为有效应答人。</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3.初评合格应答人在 10 名-20 名（含 20 名） 时 ，先去掉评 标价最高 、次高和最低者后，评标价格在剩余 X 个初评合格投标 人的评标价算术平均值 A1 的[1+W1, 1+W2]区间内（不含本数） 的应答人为有效应答人 。 当区间内的合格应答人数为 0 时 ， 则 X个初评合格应答人为有效应答人。</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4.初评合格应答人在 20 名-30 名（含 30 名） 时 ，先去掉评 标价最高 、次高 、第三高和最低、次低者后 ，评标价格在剩余 X 个初评合格应答人的评标价算术平均值 A1 的[1+W1, 1+W2]区间 内（不含本数）的应答人为有效应答人 。当区间内的合格应答人数为 0 时 ， 则 X 个初评合格应答人为有效应答人。</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5.初评合格应答人在 30 名（不含 30 名） 以上时 ，先去掉评   标价四个较高和三个较低者后，评标价格在剩余 X 个初评合格投   标人的评标价算术平均值 A1 的[1+W1, 1+W2]区间内（不含本数） 的应答人为有效应答人 。 当区间内的合格应答人数为 0 时 ， 则 X个初评合格应答人为有效应答人。</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注：W1、W2 为有效报价区间参数（w1=-15%、w2=10%）。</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计算基准价</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1.计算有效应答人的评标价算术平均值 A2。</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2.基准价=A2*（1-C（0））。</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其中 C 为基准价浮动系数，由应答人代表和监察人在开标现场共同随机抽取并公布。</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计算价格部分得分（按百分制计算，实际得分应以下述公式</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计算结果乘以价格评分权重）</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价格部分得分=100- 100×n×|应答人的评标总价-基准价|/基准价；</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当应答人的评标总价&gt;=基准价 ， n=n1；</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当应答人的评标总价&lt;基准价 ， n=n2；</w:t>
            </w:r>
          </w:p>
          <w:p>
            <w:pPr>
              <w:widowControl w:val="0"/>
              <w:numPr>
                <w:ilvl w:val="255"/>
                <w:numId w:val="0"/>
              </w:numPr>
              <w:snapToGrid w:val="0"/>
              <w:spacing w:after="0" w:line="400" w:lineRule="exact"/>
              <w:ind w:firstLine="224" w:firstLineChars="100"/>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当计算出的价格部分得分&lt;0 ，按 0 分计。</w:t>
            </w:r>
          </w:p>
          <w:p>
            <w:pPr>
              <w:widowControl w:val="0"/>
              <w:numPr>
                <w:ilvl w:val="255"/>
                <w:numId w:val="0"/>
              </w:numPr>
              <w:snapToGrid w:val="0"/>
              <w:spacing w:after="0" w:line="400" w:lineRule="exact"/>
              <w:ind w:firstLine="224" w:firstLineChars="100"/>
              <w:jc w:val="both"/>
              <w:rPr>
                <w:color w:val="auto"/>
                <w:highlight w:val="none"/>
              </w:rPr>
            </w:pPr>
            <w:r>
              <w:rPr>
                <w:rFonts w:hint="eastAsia" w:ascii="宋体" w:hAnsi="宋体" w:eastAsia="宋体" w:cs="宋体"/>
                <w:color w:val="000000" w:themeColor="text1"/>
                <w:spacing w:val="7"/>
                <w:sz w:val="21"/>
                <w:szCs w:val="21"/>
                <w:lang w:eastAsia="zh-CN"/>
                <w14:textFill>
                  <w14:solidFill>
                    <w14:schemeClr w14:val="tx1"/>
                  </w14:solidFill>
                </w14:textFill>
              </w:rPr>
              <w:t>注：设备类</w:t>
            </w:r>
            <w:r>
              <w:rPr>
                <w:rFonts w:hint="eastAsia" w:ascii="宋体" w:hAnsi="宋体" w:eastAsia="宋体" w:cs="宋体"/>
                <w:color w:val="000000" w:themeColor="text1"/>
                <w:spacing w:val="7"/>
                <w:sz w:val="21"/>
                <w:szCs w:val="21"/>
                <w:lang w:val="en-US" w:eastAsia="zh-CN"/>
                <w14:textFill>
                  <w14:solidFill>
                    <w14:schemeClr w14:val="tx1"/>
                  </w14:solidFill>
                </w14:textFill>
              </w:rPr>
              <w:t>n1=1、n2=1；材料类n1=1.5、n2=1。</w:t>
            </w:r>
          </w:p>
        </w:tc>
      </w:tr>
      <w:bookmarkEnd w:id="103"/>
      <w:bookmarkEnd w:id="104"/>
      <w:bookmarkEnd w:id="105"/>
    </w:tbl>
    <w:p>
      <w:pPr>
        <w:rPr>
          <w:rFonts w:ascii="宋体" w:hAnsi="宋体" w:eastAsia="宋体" w:cs="宋体"/>
          <w:b/>
          <w:bCs/>
          <w:color w:val="000000" w:themeColor="text1"/>
          <w:sz w:val="21"/>
          <w:szCs w:val="21"/>
          <w:lang w:eastAsia="zh-CN"/>
          <w14:textFill>
            <w14:solidFill>
              <w14:schemeClr w14:val="tx1"/>
            </w14:solidFill>
          </w14:textFill>
        </w:rPr>
      </w:pPr>
      <w:bookmarkStart w:id="106" w:name="_Toc19494"/>
      <w:r>
        <w:rPr>
          <w:rFonts w:hint="eastAsia" w:ascii="宋体" w:hAnsi="宋体" w:eastAsia="宋体" w:cs="宋体"/>
          <w:b/>
          <w:bCs/>
          <w:color w:val="000000" w:themeColor="text1"/>
          <w:sz w:val="21"/>
          <w:szCs w:val="21"/>
          <w:lang w:eastAsia="zh-CN"/>
          <w14:textFill>
            <w14:solidFill>
              <w14:schemeClr w14:val="tx1"/>
            </w14:solidFill>
          </w14:textFill>
        </w:rPr>
        <w:br w:type="page"/>
      </w:r>
    </w:p>
    <w:p>
      <w:pPr>
        <w:pStyle w:val="4"/>
        <w:numPr>
          <w:ilvl w:val="1"/>
          <w:numId w:val="0"/>
        </w:numPr>
        <w:tabs>
          <w:tab w:val="left" w:pos="802"/>
        </w:tabs>
        <w:autoSpaceDE w:val="0"/>
        <w:autoSpaceDN w:val="0"/>
        <w:spacing w:beforeLines="100" w:afterLines="50" w:line="40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应答人须知前附表附件二</w:t>
      </w:r>
    </w:p>
    <w:p>
      <w:pPr>
        <w:ind w:firstLine="422" w:firstLineChars="200"/>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谈判和再报价流程</w:t>
      </w:r>
      <w:bookmarkEnd w:id="106"/>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 谈判和再报价时间</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请各应答人联系人在谈判和再报价期间随时保持手机联系畅通，系统操作人员随身携带在有效期内的电子钥匙，并随时准备好公章、能够正常登陆ECP2.0（电工交易专区）并使用电子钥匙的电脑、扫描仪，及其他涉及制作报价文件、谈判回复文件的工具。</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 谈判流程：</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（1）采购人在ECP2.0（电工交易专区）向应答人发出谈判通知（含谈判记录单），应答人在ECP2.0（电工交易专区）注册所留的手机号会收到短信通知。</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（2）应答人在收到短信通知后，需立即登陆ECP2.0（电工交易专区）进行查看。下载谈判通知路径：ECP2.0（电工交易专区）-非招标采购-评审阶段-查询轮次模块-勾选最新谈判轮次。</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（3）应答人应对谈判记录单中的所有谈判问题逐条进行响应，并签字（法定代表人（单位负责人）或其授权代表）或盖章后上传ECP2.0（电工交易专区） ；如需补充文件，补充文件需签字（法定代表人（单位负责人）或其授权代表）或盖章后，扫描生成PDF版补充文件后提交ECP2.0（电工交易专区） 。</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 再报价流程：</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（1）采购人在ECP2.0（电工交易专区）向应答人发出报价邀请，应答人在ECP2.0（电工交易专区）注册所留的手机号会收到短信通知。</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（2）应答人在收到短信通知后，登陆ECP2.0（电工交易专区）进行查看。下载SGCC包路径：ECP2.0（电工交易专区）-非招标采购-评审阶段-查询轮次模块-勾选最新应答轮次。</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（3）使用投标工具在ECP2.0（电工交易专区）上传报价，操作流程同首轮报价提交流程。</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4.本项目的谈判和再报价全流程在ECP2.0（电工交易专区）开展。</w:t>
      </w:r>
    </w:p>
    <w:p>
      <w:pPr>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当ECP2.0（电工交易专区）系统中设置的谈判和再报价时间截止后，无法再上传报价或回复。考虑评审时间要求，请各位应答人提前学习相关手册，观看相关视频，熟悉报价、谈判相关系统操作，避免因操作问题影响谈判回复及谈判结果。</w:t>
      </w:r>
    </w:p>
    <w:p>
      <w:pPr>
        <w:adjustRightInd w:val="0"/>
        <w:snapToGrid w:val="0"/>
        <w:spacing w:after="0" w:line="400" w:lineRule="exact"/>
        <w:ind w:firstLine="422" w:firstLineChars="200"/>
        <w:outlineLvl w:val="1"/>
        <w:rPr>
          <w:rFonts w:ascii="宋体" w:hAnsi="宋体" w:eastAsia="宋体" w:cs="宋体"/>
          <w:b/>
          <w:color w:val="000000" w:themeColor="text1"/>
          <w:sz w:val="21"/>
          <w:szCs w:val="21"/>
          <w:lang w:eastAsia="zh-CN"/>
          <w14:textFill>
            <w14:solidFill>
              <w14:schemeClr w14:val="tx1"/>
            </w14:solidFill>
          </w14:textFill>
        </w:rPr>
        <w:sectPr>
          <w:headerReference r:id="rId9" w:type="first"/>
          <w:footerReference r:id="rId11" w:type="first"/>
          <w:headerReference r:id="rId8" w:type="default"/>
          <w:footerReference r:id="rId10" w:type="default"/>
          <w:pgSz w:w="11849" w:h="16781"/>
          <w:pgMar w:top="1134" w:right="1803" w:bottom="1134" w:left="1803" w:header="0" w:footer="839" w:gutter="0"/>
          <w:pgNumType w:fmt="decimal"/>
          <w:cols w:space="0" w:num="1"/>
          <w:titlePg/>
          <w:docGrid w:linePitch="325" w:charSpace="0"/>
        </w:sectPr>
      </w:pP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14:textFill>
            <w14:solidFill>
              <w14:schemeClr w14:val="tx1"/>
            </w14:solidFill>
          </w14:textFill>
        </w:rPr>
      </w:pPr>
      <w:bookmarkStart w:id="107" w:name="_Toc63094729"/>
      <w:r>
        <w:rPr>
          <w:rFonts w:hint="eastAsia" w:ascii="黑体" w:hAnsi="黑体" w:eastAsia="黑体" w:cs="黑体"/>
          <w:b/>
          <w:color w:val="000000" w:themeColor="text1"/>
          <w:sz w:val="24"/>
          <w:szCs w:val="24"/>
          <w14:textFill>
            <w14:solidFill>
              <w14:schemeClr w14:val="tx1"/>
            </w14:solidFill>
          </w14:textFill>
        </w:rPr>
        <w:t>总则</w:t>
      </w:r>
      <w:bookmarkEnd w:id="107"/>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08" w:name="_Toc63094232"/>
      <w:r>
        <w:rPr>
          <w:rFonts w:hint="eastAsia" w:ascii="黑体" w:eastAsia="黑体" w:cs="Times New Roman"/>
          <w:b/>
          <w:color w:val="000000" w:themeColor="text1"/>
          <w:kern w:val="2"/>
          <w:sz w:val="21"/>
          <w:szCs w:val="21"/>
          <w:lang w:eastAsia="zh-CN" w:bidi="ar-SA"/>
          <w14:textFill>
            <w14:solidFill>
              <w14:schemeClr w14:val="tx1"/>
            </w14:solidFill>
          </w14:textFill>
        </w:rPr>
        <w:t>1.1 项目概况</w:t>
      </w:r>
      <w:bookmarkEnd w:id="108"/>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参照《中华人民共和国招标投标法》和《中华人民共和国招标投标法实施条例》和《电子招标投标办法》等有关法律、法规和规章的规定，本采购项目已具备采购条件，现对该项目货物进行采购。</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09" w:name="_Toc63094233"/>
      <w:r>
        <w:rPr>
          <w:rFonts w:hint="eastAsia" w:ascii="黑体" w:eastAsia="黑体" w:cs="Times New Roman"/>
          <w:b/>
          <w:color w:val="000000" w:themeColor="text1"/>
          <w:kern w:val="2"/>
          <w:sz w:val="21"/>
          <w:szCs w:val="21"/>
          <w:lang w:eastAsia="zh-CN" w:bidi="ar-SA"/>
          <w14:textFill>
            <w14:solidFill>
              <w14:schemeClr w14:val="tx1"/>
            </w14:solidFill>
          </w14:textFill>
        </w:rPr>
        <w:t>1.2 资金来源和落实情况</w:t>
      </w:r>
      <w:bookmarkEnd w:id="109"/>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1.2.1资金来源：详见采购公告</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1.2.2资金落实情况：已落实。</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0" w:name="_Toc63094234"/>
      <w:r>
        <w:rPr>
          <w:rFonts w:hint="eastAsia" w:ascii="黑体" w:eastAsia="黑体" w:cs="Times New Roman"/>
          <w:b/>
          <w:color w:val="000000" w:themeColor="text1"/>
          <w:kern w:val="2"/>
          <w:sz w:val="21"/>
          <w:szCs w:val="21"/>
          <w:lang w:eastAsia="zh-CN" w:bidi="ar-SA"/>
          <w14:textFill>
            <w14:solidFill>
              <w14:schemeClr w14:val="tx1"/>
            </w14:solidFill>
          </w14:textFill>
        </w:rPr>
        <w:t>1.3 费用承担</w:t>
      </w:r>
      <w:bookmarkEnd w:id="110"/>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应答人准备和参加应答活动发生的费用自理。</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1" w:name="_Toc63094235"/>
      <w:r>
        <w:rPr>
          <w:rFonts w:hint="eastAsia" w:ascii="黑体" w:eastAsia="黑体" w:cs="Times New Roman"/>
          <w:b/>
          <w:color w:val="000000" w:themeColor="text1"/>
          <w:kern w:val="2"/>
          <w:sz w:val="21"/>
          <w:szCs w:val="21"/>
          <w:lang w:eastAsia="zh-CN" w:bidi="ar-SA"/>
          <w14:textFill>
            <w14:solidFill>
              <w14:schemeClr w14:val="tx1"/>
            </w14:solidFill>
          </w14:textFill>
        </w:rPr>
        <w:t>1.4 信息不透露</w:t>
      </w:r>
      <w:bookmarkEnd w:id="111"/>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参与应答活动的各方对采购文件和应答文件中的商业和技术等未公开发布知识产权信息，未经相应权属人同意，不得对外透露，违者应对此造成的后果承担法律责任。</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2" w:name="_Toc63094236"/>
      <w:r>
        <w:rPr>
          <w:rFonts w:hint="eastAsia" w:ascii="黑体" w:eastAsia="黑体" w:cs="Times New Roman"/>
          <w:b/>
          <w:color w:val="000000" w:themeColor="text1"/>
          <w:kern w:val="2"/>
          <w:sz w:val="21"/>
          <w:szCs w:val="21"/>
          <w:lang w:eastAsia="zh-CN" w:bidi="ar-SA"/>
          <w14:textFill>
            <w14:solidFill>
              <w14:schemeClr w14:val="tx1"/>
            </w14:solidFill>
          </w14:textFill>
        </w:rPr>
        <w:t>1.5 语言文字</w:t>
      </w:r>
      <w:bookmarkEnd w:id="112"/>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除专用术语外，与招标采购有关的语言均使用中文，采用中文以外的语言编制的文件，应附中文翻译文件，未附中文翻译文件的，该采用中文以外的语言编制的文件被视为无效文件。必要时专用术语应附有中文解释。</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3" w:name="_Toc63094237"/>
      <w:r>
        <w:rPr>
          <w:rFonts w:hint="eastAsia" w:ascii="黑体" w:eastAsia="黑体" w:cs="Times New Roman"/>
          <w:b/>
          <w:color w:val="000000" w:themeColor="text1"/>
          <w:kern w:val="2"/>
          <w:sz w:val="21"/>
          <w:szCs w:val="21"/>
          <w:lang w:eastAsia="zh-CN" w:bidi="ar-SA"/>
          <w14:textFill>
            <w14:solidFill>
              <w14:schemeClr w14:val="tx1"/>
            </w14:solidFill>
          </w14:textFill>
        </w:rPr>
        <w:t>1.6 计量单位</w:t>
      </w:r>
      <w:bookmarkEnd w:id="113"/>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所有计量均采用中华人民共和国法定计量单位。</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4" w:name="_Toc63094239"/>
      <w:r>
        <w:rPr>
          <w:rFonts w:hint="eastAsia" w:ascii="黑体" w:eastAsia="黑体" w:cs="Times New Roman"/>
          <w:b/>
          <w:color w:val="000000" w:themeColor="text1"/>
          <w:kern w:val="2"/>
          <w:sz w:val="21"/>
          <w:szCs w:val="21"/>
          <w:lang w:eastAsia="zh-CN" w:bidi="ar-SA"/>
          <w14:textFill>
            <w14:solidFill>
              <w14:schemeClr w14:val="tx1"/>
            </w14:solidFill>
          </w14:textFill>
        </w:rPr>
        <w:t>1.7 外购外协</w:t>
      </w:r>
      <w:bookmarkEnd w:id="114"/>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应答人拟在成交后将成交项目货物的部分非主体组配元器件进行外购外协的，应符合应答人须知前附表规定的内容和接受外购外协的第三人资质业绩及其产品技术水平要求等限制性条件。</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5" w:name="_Toc63094240"/>
      <w:r>
        <w:rPr>
          <w:rFonts w:hint="eastAsia" w:ascii="黑体" w:eastAsia="黑体" w:cs="Times New Roman"/>
          <w:b/>
          <w:color w:val="000000" w:themeColor="text1"/>
          <w:kern w:val="2"/>
          <w:sz w:val="21"/>
          <w:szCs w:val="21"/>
          <w:lang w:eastAsia="zh-CN" w:bidi="ar-SA"/>
          <w14:textFill>
            <w14:solidFill>
              <w14:schemeClr w14:val="tx1"/>
            </w14:solidFill>
          </w14:textFill>
        </w:rPr>
        <w:t>1.8 偏</w:t>
      </w:r>
      <w:bookmarkEnd w:id="115"/>
      <w:r>
        <w:rPr>
          <w:rFonts w:hint="eastAsia" w:ascii="黑体" w:eastAsia="黑体" w:cs="Times New Roman"/>
          <w:b/>
          <w:color w:val="000000" w:themeColor="text1"/>
          <w:kern w:val="2"/>
          <w:sz w:val="21"/>
          <w:szCs w:val="21"/>
          <w:lang w:eastAsia="zh-CN" w:bidi="ar-SA"/>
          <w14:textFill>
            <w14:solidFill>
              <w14:schemeClr w14:val="tx1"/>
            </w14:solidFill>
          </w14:textFill>
        </w:rPr>
        <w:t>差</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不得出现本章6.5条规定的否决应答内容。应答人针对采购文件提出的偏差应填写在采购文件第五章“应答文件格式”规定的偏差表中。对于应答人提出的但未在应答文件偏差表列明的偏差部分，采购人将视为应答人未提出该偏差。应答人需对采购文件技术规范中列明的技术参数进行逐项响应，否则将视为不符合采购文件实质性要求。</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14:textFill>
            <w14:solidFill>
              <w14:schemeClr w14:val="tx1"/>
            </w14:solidFill>
          </w14:textFill>
        </w:rPr>
      </w:pPr>
      <w:bookmarkStart w:id="116" w:name="_Toc63094730"/>
      <w:r>
        <w:rPr>
          <w:rFonts w:hint="eastAsia" w:ascii="黑体" w:hAnsi="黑体" w:eastAsia="黑体" w:cs="黑体"/>
          <w:b/>
          <w:color w:val="000000" w:themeColor="text1"/>
          <w:sz w:val="24"/>
          <w:szCs w:val="24"/>
          <w14:textFill>
            <w14:solidFill>
              <w14:schemeClr w14:val="tx1"/>
            </w14:solidFill>
          </w14:textFill>
        </w:rPr>
        <w:t>采购文件</w:t>
      </w:r>
      <w:bookmarkEnd w:id="116"/>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7" w:name="_Toc63094242"/>
      <w:bookmarkStart w:id="118" w:name="_Toc63094243"/>
      <w:r>
        <w:rPr>
          <w:rFonts w:hint="eastAsia" w:ascii="黑体" w:eastAsia="黑体" w:cs="Times New Roman"/>
          <w:b/>
          <w:color w:val="000000" w:themeColor="text1"/>
          <w:kern w:val="2"/>
          <w:sz w:val="21"/>
          <w:szCs w:val="21"/>
          <w:lang w:eastAsia="zh-CN" w:bidi="ar-SA"/>
          <w14:textFill>
            <w14:solidFill>
              <w14:schemeClr w14:val="tx1"/>
            </w14:solidFill>
          </w14:textFill>
        </w:rPr>
        <w:t>2.1 采购文件的组成</w:t>
      </w:r>
      <w:bookmarkEnd w:id="117"/>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本采购文件包括：</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第一章采购公告；</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第二章应答人须知；</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第三章合同条款；</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第四章技术规范书；</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第五章应答文件格式。</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根据本章第1.7款、第2.2款和第2.3款对采购文件所作的澄清、修改，构成采购文件的组成部分。</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应答人应详细阅读采购文件，并按采购文件要求提交全部应答文件。如应答人无特殊声明，则视为应答人已全部理解并接受采购文件规定的条款。</w:t>
      </w:r>
    </w:p>
    <w:p>
      <w:pPr>
        <w:adjustRightInd w:val="0"/>
        <w:snapToGrid w:val="0"/>
        <w:spacing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如采购文件中商务部分与技术部分中的内容有差异，技术指标以技术部分为准，项目实施期限/计划工期、应答人资格、业绩要求、质保期以商务部分为准。如技术规范书中的采购数量及主要技术参数与货物清单有差异，以货物清单为准。</w:t>
      </w:r>
    </w:p>
    <w:p>
      <w:pPr>
        <w:adjustRightInd w:val="0"/>
        <w:snapToGrid w:val="0"/>
        <w:spacing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如有已正式出版发行的国家电网有限公司技术要求文件将作为采购文件的补充部分，采购文件技术规范有明确规定的，以技术规范为准；技术规范没有明确规定的，评审委员会将参考技术要求文件评审，在这种情况下，应答文件不符合国家电网有限公司技术要求文件规定的主要技术要求的，将被视为实质性不响应采购文件。如采购文件中对设备或组件材料指定专利、商标、品牌、原产地或供应商的，均属于无效指定，以相应设备或组件材料的技术要求为准。</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r>
        <w:rPr>
          <w:rFonts w:hint="eastAsia" w:ascii="黑体" w:eastAsia="黑体" w:cs="Times New Roman"/>
          <w:b/>
          <w:color w:val="000000" w:themeColor="text1"/>
          <w:kern w:val="2"/>
          <w:sz w:val="21"/>
          <w:szCs w:val="21"/>
          <w:lang w:eastAsia="zh-CN" w:bidi="ar-SA"/>
          <w14:textFill>
            <w14:solidFill>
              <w14:schemeClr w14:val="tx1"/>
            </w14:solidFill>
          </w14:textFill>
        </w:rPr>
        <w:t>2.2 采购文件的澄清</w:t>
      </w:r>
      <w:bookmarkEnd w:id="118"/>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2.2.1应答人应仔细阅读和检查采购文件的全部内容。如发现缺页或者附件不全，应及时向采购人提出，以便补齐。如有疑问，应在采购文件规定的首次应答截止时间4日前提出并上传至采购人招投标交易平台信息系统相应位置的澄清函，要求采购人予以澄清。</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2.2.2采购人针对2.2.1情况作出的澄清，将在采购文件规定的首次应答截止时间4日前在采购人招投标交易平台信息系统以书面形式（数据电文）发给所有获取采购文件的应答人，但不指明澄清问题的来源。</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2.2.3应答人应在收到澄清后24小时内在采购人招投标交易平台信息系统进行确认,逾期未在规定时间内确认的，采购人一律视为已收到。</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2.2.4除非采购人认为确有必要答复，否则，采购人有权拒绝回复应答人在本章第2.2.1项规定的时间后的任何澄清要求。</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19" w:name="_Toc63094244"/>
      <w:r>
        <w:rPr>
          <w:rFonts w:hint="eastAsia" w:ascii="黑体" w:eastAsia="黑体" w:cs="Times New Roman"/>
          <w:b/>
          <w:color w:val="000000" w:themeColor="text1"/>
          <w:kern w:val="2"/>
          <w:sz w:val="21"/>
          <w:szCs w:val="21"/>
          <w:lang w:eastAsia="zh-CN" w:bidi="ar-SA"/>
          <w14:textFill>
            <w14:solidFill>
              <w14:schemeClr w14:val="tx1"/>
            </w14:solidFill>
          </w14:textFill>
        </w:rPr>
        <w:t>2.3 采购文件的修改</w:t>
      </w:r>
      <w:bookmarkEnd w:id="119"/>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2.3.1采购人可以主动对已发出的采购文件进行必要的澄清或修改，但对实质影响编制采购文件的澄清或修改应在首次应答截止时间4日前在采购人招投标交易平台信息系统通知所有已获取采购文件的应答人。</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2.3.2应答人应在收到修改后24小时内在采购人招投标交易平台信息系统进行确认,逾期未在规定时间内确认的，采购人一律视为已收到。</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2.3.3为使应答人准备应答文件时，有充分时间对采购文件的修改部分进行研究，采购人和采购代理机构可以自行决定延长首次应答截止日期。采购代理机构将提前2日在采购人招投标交易平台信息系统通知所有已获取采购文件的应答人，应答人应立即在采购人招投标交易平台信息系统进行确认。</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14:textFill>
            <w14:solidFill>
              <w14:schemeClr w14:val="tx1"/>
            </w14:solidFill>
          </w14:textFill>
        </w:rPr>
      </w:pPr>
      <w:bookmarkStart w:id="120" w:name="_Toc63094731"/>
      <w:r>
        <w:rPr>
          <w:rFonts w:hint="eastAsia" w:ascii="黑体" w:hAnsi="黑体" w:eastAsia="黑体" w:cs="黑体"/>
          <w:b/>
          <w:color w:val="000000" w:themeColor="text1"/>
          <w:sz w:val="24"/>
          <w:szCs w:val="24"/>
          <w14:textFill>
            <w14:solidFill>
              <w14:schemeClr w14:val="tx1"/>
            </w14:solidFill>
          </w14:textFill>
        </w:rPr>
        <w:t>应答文件</w:t>
      </w:r>
      <w:bookmarkEnd w:id="120"/>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21" w:name="_Toc63094246"/>
      <w:r>
        <w:rPr>
          <w:rFonts w:hint="eastAsia" w:ascii="黑体" w:eastAsia="黑体" w:cs="Times New Roman"/>
          <w:b/>
          <w:color w:val="000000" w:themeColor="text1"/>
          <w:kern w:val="2"/>
          <w:sz w:val="21"/>
          <w:szCs w:val="21"/>
          <w:lang w:eastAsia="zh-CN" w:bidi="ar-SA"/>
          <w14:textFill>
            <w14:solidFill>
              <w14:schemeClr w14:val="tx1"/>
            </w14:solidFill>
          </w14:textFill>
        </w:rPr>
        <w:t>3.1 应答文件的组成</w:t>
      </w:r>
      <w:bookmarkEnd w:id="121"/>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3.1.1应答文件的组成及具体编制条目内容见第五章应答文件格式。</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3.1.2采购文件规定不接受联合体应答的，或应答人没有组成联合体的，应答文件不包括联合体协议书。</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22" w:name="_Toc63094247"/>
      <w:r>
        <w:rPr>
          <w:rFonts w:hint="eastAsia" w:ascii="黑体" w:eastAsia="黑体" w:cs="Times New Roman"/>
          <w:b/>
          <w:color w:val="000000" w:themeColor="text1"/>
          <w:kern w:val="2"/>
          <w:sz w:val="21"/>
          <w:szCs w:val="21"/>
          <w:lang w:eastAsia="zh-CN" w:bidi="ar-SA"/>
          <w14:textFill>
            <w14:solidFill>
              <w14:schemeClr w14:val="tx1"/>
            </w14:solidFill>
          </w14:textFill>
        </w:rPr>
        <w:t>3.2 应答报价</w:t>
      </w:r>
      <w:bookmarkEnd w:id="122"/>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3.2.1应答报价应包括国家规定的增值税税金，除应答人须知前附表另有规定外，增值税税金按一般计税方法计算。应答人应按第五章应答文件格式的要求进行编写，报价应包含所需缴纳的一切相关税、费，即履行全部合同义务的价格（含税）。采购人不再支付额外的费用。应答人未单独列明的明细价格将被视为该项的费用已包含在其他明细中，合同执行中不另予支付。</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采购人不接受应答人任何形式的价格调整声明，在首次应答截止时间前，如应答价格有变动，应答人应在首次应答截止时间前登录采购人招投标交易平台信息系统将原有应答价格删除，重新填报新的价格。</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3.2.2本项目的报价方式见应答人须知前附表。应答人在首次应答截止时间前修改应答函中的应答总价，应同时修改第五章应答文件格式中的相应报价。此修改须符合本章第4.3款的有关规定。</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3.2.3采购人设有最高限价的，应答人的应答报价不得超过最高限价，最高限价在应答人须知前附表中载明。</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23" w:name="_Toc63094248"/>
      <w:r>
        <w:rPr>
          <w:rFonts w:hint="eastAsia" w:ascii="黑体" w:eastAsia="黑体" w:cs="Times New Roman"/>
          <w:b/>
          <w:color w:val="000000" w:themeColor="text1"/>
          <w:kern w:val="2"/>
          <w:sz w:val="21"/>
          <w:szCs w:val="21"/>
          <w:lang w:eastAsia="zh-CN" w:bidi="ar-SA"/>
          <w14:textFill>
            <w14:solidFill>
              <w14:schemeClr w14:val="tx1"/>
            </w14:solidFill>
          </w14:textFill>
        </w:rPr>
        <w:t>3.3 应答有效期</w:t>
      </w:r>
      <w:bookmarkEnd w:id="123"/>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3.3.1在应答人须知前附表规定的应答有效期内，应答人不得要求撤销其应答文件。</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3.3.2出现特殊情况需要延长应答有效期的，采购人以书面形式通知所有应答人延长应答文件有效期。应答人同意延长的，应相应延长其应答保证金的有效期，但不得要求或被允许修改或撤销其应答文件；应答人拒绝延长的，其应答失效，但应答人有权收回其应答保证金及银行同期活期存款利息。因延长应答有效期造成应答人损失的，采购人应当给予补偿，但因不可抗力需延长应答有效期的除外。</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3.3.3在应答有效期内，应答人撤销应答文件的，应承担采购文件和法律法规规定的责任。</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24" w:name="_Toc63094249"/>
      <w:r>
        <w:rPr>
          <w:rFonts w:hint="eastAsia" w:ascii="黑体" w:eastAsia="黑体" w:cs="Times New Roman"/>
          <w:b/>
          <w:color w:val="000000" w:themeColor="text1"/>
          <w:kern w:val="2"/>
          <w:sz w:val="21"/>
          <w:szCs w:val="21"/>
          <w:lang w:eastAsia="zh-CN" w:bidi="ar-SA"/>
          <w14:textFill>
            <w14:solidFill>
              <w14:schemeClr w14:val="tx1"/>
            </w14:solidFill>
          </w14:textFill>
        </w:rPr>
        <w:t>3.4 应答保证金</w:t>
      </w:r>
      <w:bookmarkEnd w:id="124"/>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3.4.1应答人在递交应答文件的同时，应按应答人须知前附表规定的担保形式和第五章应答文件格式规定的应答保证金格式递交应答保证金，并作为其应答文件的组成部分。</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3.4.2 应答人不按本章第3.4.1项要求提交应答保证金的，其应答将被否决。</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3.4.3采购人最迟应当在书面合同签订后5日内向成交人和未成交的应答人退还应答保证金及银行同期存款利息。以应答保证保险形式提交的应答保证金，应答保证保险保单载明的保险期间届满后自动失效，不另行退还。</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3.4.4有下列情形之一的，应答保证金将不予退还：</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（1）在首次应答截止时间后应答人撤销其应答文件的；</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（2）成交人在收到成交通知书后，无正当理由不与采购人订立合同，在签订合同时向采购人提出附加条件，或者不按照采购文件要求提交履约保证金的；</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（3）在首次应答截止时间后主动对应答文件提出实质性修改的；</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（4）应答人串通应答或有其他违法行为的。</w:t>
      </w:r>
    </w:p>
    <w:p>
      <w:pPr>
        <w:adjustRightInd w:val="0"/>
        <w:snapToGrid w:val="0"/>
        <w:spacing w:after="0" w:line="400" w:lineRule="exact"/>
        <w:ind w:firstLine="420" w:firstLineChars="200"/>
        <w:jc w:val="both"/>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（5）国家法律法规及采购文件规定的其他情形。</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25" w:name="_Toc63094251"/>
      <w:r>
        <w:rPr>
          <w:rFonts w:hint="eastAsia" w:ascii="黑体" w:eastAsia="黑体" w:cs="Times New Roman"/>
          <w:b/>
          <w:color w:val="000000" w:themeColor="text1"/>
          <w:kern w:val="2"/>
          <w:sz w:val="21"/>
          <w:szCs w:val="21"/>
          <w:lang w:eastAsia="zh-CN" w:bidi="ar-SA"/>
          <w14:textFill>
            <w14:solidFill>
              <w14:schemeClr w14:val="tx1"/>
            </w14:solidFill>
          </w14:textFill>
        </w:rPr>
        <w:t>3.5 应答文件的编制</w:t>
      </w:r>
      <w:bookmarkEnd w:id="125"/>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3.5.1应答文件应按第五章应答文件格式进行编写。并按采购文件规定递交应答文件。</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3.5.2 应答文件应当对采购文件有关项目实施期限/计划交货期、应答有效期、质量要求、技术标准和要求、采购范围等实质性内容作出响应。</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3.5.3 电子应答文件全部采用电子文档，除应答人须知前附表另有规定外，应答文件所附证书证件均为原件扫描件，并采用单位和个人数字证书，按采购文件要求在相应位置加盖电子印章。由应答人的委托代理人签字或加盖电子印章的，应附由法定代表人（单位负责人）签署的授权委托书。签字或盖章的具体要求见应答人须知前附表。</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采购文件第五章应答文件格式中提供了格式文件的，应答人应按格式进行编制。对上述格式文件进行实质性修改或未按格式进行签署的文件，被视为无效文件。</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26" w:name="_Toc63094732"/>
      <w:r>
        <w:rPr>
          <w:rFonts w:hint="eastAsia" w:ascii="黑体" w:hAnsi="黑体" w:eastAsia="黑体" w:cs="黑体"/>
          <w:b/>
          <w:color w:val="000000" w:themeColor="text1"/>
          <w:sz w:val="24"/>
          <w:szCs w:val="24"/>
          <w:lang w:eastAsia="zh-CN"/>
          <w14:textFill>
            <w14:solidFill>
              <w14:schemeClr w14:val="tx1"/>
            </w14:solidFill>
          </w14:textFill>
        </w:rPr>
        <w:t>应答</w:t>
      </w:r>
      <w:bookmarkEnd w:id="126"/>
      <w:bookmarkStart w:id="127" w:name="_Toc63094733"/>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r>
        <w:rPr>
          <w:rFonts w:hint="eastAsia" w:ascii="黑体" w:eastAsia="黑体" w:cs="Times New Roman"/>
          <w:b/>
          <w:color w:val="000000" w:themeColor="text1"/>
          <w:kern w:val="2"/>
          <w:sz w:val="21"/>
          <w:szCs w:val="21"/>
          <w:lang w:eastAsia="zh-CN" w:bidi="ar-SA"/>
          <w14:textFill>
            <w14:solidFill>
              <w14:schemeClr w14:val="tx1"/>
            </w14:solidFill>
          </w14:textFill>
        </w:rPr>
        <w:t>4.1应答文件的密封</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应答人应当按照采购文件和采购人招投标交易平台信息系统的要求加密应答文件，具体要求见应答人须知前附表。</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r>
        <w:rPr>
          <w:rFonts w:hint="eastAsia" w:ascii="黑体" w:eastAsia="黑体" w:cs="Times New Roman"/>
          <w:b/>
          <w:color w:val="000000" w:themeColor="text1"/>
          <w:kern w:val="2"/>
          <w:sz w:val="21"/>
          <w:szCs w:val="21"/>
          <w:lang w:eastAsia="zh-CN" w:bidi="ar-SA"/>
          <w14:textFill>
            <w14:solidFill>
              <w14:schemeClr w14:val="tx1"/>
            </w14:solidFill>
          </w14:textFill>
        </w:rPr>
        <w:t>4.2应答文件的提交</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4.2.1 应答人应在采购文件规定的首次应答截止时间前在采购人招投标交易平台信息系统上提交应答文件。</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4.2.2 应答人所提交的应答文件不予退还。</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4.2.3 应答人完成电子应答文件上传后，可登陆采购人招投标交易平台信息系统查看应答文件上传情况统计。提交时间以采购人招投标交易平台信息系统记录的传输完成时间为准。</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r>
        <w:rPr>
          <w:rFonts w:hint="eastAsia" w:ascii="黑体" w:eastAsia="黑体" w:cs="Times New Roman"/>
          <w:b/>
          <w:color w:val="000000" w:themeColor="text1"/>
          <w:kern w:val="2"/>
          <w:sz w:val="21"/>
          <w:szCs w:val="21"/>
          <w:lang w:eastAsia="zh-CN" w:bidi="ar-SA"/>
          <w14:textFill>
            <w14:solidFill>
              <w14:schemeClr w14:val="tx1"/>
            </w14:solidFill>
          </w14:textFill>
        </w:rPr>
        <w:t>4.3应答文件的撤回</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4.3.1在本章第 4.2.1 项规定的首次应答截止时间前，应答人可以通过投标工具修改或撤回已提交的应答文件。</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4.3.2应答人修改或撤回已提交应答文件后，可登陆采购人招投标交易平台信息系统查看应答文件上传情况。提交或撤回状态以采购人招投标交易平台信息系统记录的为准。</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r>
        <w:rPr>
          <w:rFonts w:hint="eastAsia" w:ascii="黑体" w:hAnsi="黑体" w:eastAsia="黑体" w:cs="黑体"/>
          <w:b/>
          <w:color w:val="000000" w:themeColor="text1"/>
          <w:sz w:val="24"/>
          <w:szCs w:val="24"/>
          <w:lang w:eastAsia="zh-CN"/>
          <w14:textFill>
            <w14:solidFill>
              <w14:schemeClr w14:val="tx1"/>
            </w14:solidFill>
          </w14:textFill>
        </w:rPr>
        <w:t>报价开启</w:t>
      </w:r>
      <w:bookmarkEnd w:id="127"/>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通过招投标交易平台信息系统加密上传的应答文件将在首次应答截止时间起开始解密。因应答人原因造成应答文件未解密的，视为撤销其应答文件；因应答人之外的原因造成应答文件未解密的，视为撤回其应答文件，应答人有权要求责任方赔偿因此遭受的直接损失。部分应答文件未解密的，其他应答文件的解密可以继续进行。</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采购人在首次应答截止时间（报价开启时间）后在评审现场进行内部报价开启，整个过程由监察人员监督。</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28" w:name="_Toc63094734"/>
      <w:r>
        <w:rPr>
          <w:rFonts w:hint="eastAsia" w:ascii="黑体" w:hAnsi="黑体" w:eastAsia="黑体" w:cs="黑体"/>
          <w:b/>
          <w:color w:val="000000" w:themeColor="text1"/>
          <w:sz w:val="24"/>
          <w:szCs w:val="24"/>
          <w:lang w:eastAsia="zh-CN"/>
          <w14:textFill>
            <w14:solidFill>
              <w14:schemeClr w14:val="tx1"/>
            </w14:solidFill>
          </w14:textFill>
        </w:rPr>
        <w:t>评审</w:t>
      </w:r>
      <w:bookmarkEnd w:id="128"/>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29" w:name="_Toc63094255"/>
      <w:r>
        <w:rPr>
          <w:rFonts w:hint="eastAsia" w:ascii="黑体" w:eastAsia="黑体" w:cs="Times New Roman"/>
          <w:b/>
          <w:color w:val="000000" w:themeColor="text1"/>
          <w:kern w:val="2"/>
          <w:sz w:val="21"/>
          <w:szCs w:val="21"/>
          <w:lang w:eastAsia="zh-CN" w:bidi="ar-SA"/>
          <w14:textFill>
            <w14:solidFill>
              <w14:schemeClr w14:val="tx1"/>
            </w14:solidFill>
          </w14:textFill>
        </w:rPr>
        <w:t>6.1 评审委员会</w:t>
      </w:r>
      <w:bookmarkEnd w:id="129"/>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6.1.1 评审由采购人组建的评审委员会负责。评审委员会由采购人或其委托的采购代理机构熟悉相关业务的代表，以及有关技术、经济等方面的专家组成。</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6.1.2 评审委员会成员有下列情形之一的，应当回避：</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（1）应答人或应答人的主要负责人的近亲属；</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（2）项目主管部门或者行政监督部门的人员；</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（3）与应答人有经济利益关系，可能影响对应答公正评审的；</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（4）曾因在采购、评审以及其他与采购有关活动中从事违法行为而受过行政处罚或刑事处罚的。</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（5）与应答人有其他利害关系。</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0" w:name="_Toc63094256"/>
      <w:r>
        <w:rPr>
          <w:rFonts w:hint="eastAsia" w:ascii="黑体" w:eastAsia="黑体" w:cs="Times New Roman"/>
          <w:b/>
          <w:color w:val="000000" w:themeColor="text1"/>
          <w:kern w:val="2"/>
          <w:sz w:val="21"/>
          <w:szCs w:val="21"/>
          <w:lang w:eastAsia="zh-CN" w:bidi="ar-SA"/>
          <w14:textFill>
            <w14:solidFill>
              <w14:schemeClr w14:val="tx1"/>
            </w14:solidFill>
          </w14:textFill>
        </w:rPr>
        <w:t>6.2 评审原则</w:t>
      </w:r>
      <w:bookmarkEnd w:id="130"/>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评审活动遵循公平、公正、科学和择优的原则。</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1" w:name="_Toc63094257"/>
      <w:r>
        <w:rPr>
          <w:rFonts w:hint="eastAsia" w:ascii="黑体" w:eastAsia="黑体" w:cs="Times New Roman"/>
          <w:b/>
          <w:color w:val="000000" w:themeColor="text1"/>
          <w:kern w:val="2"/>
          <w:sz w:val="21"/>
          <w:szCs w:val="21"/>
          <w:lang w:eastAsia="zh-CN" w:bidi="ar-SA"/>
          <w14:textFill>
            <w14:solidFill>
              <w14:schemeClr w14:val="tx1"/>
            </w14:solidFill>
          </w14:textFill>
        </w:rPr>
        <w:t>6.3 评审办法</w:t>
      </w:r>
      <w:bookmarkEnd w:id="131"/>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次评审采用综合评估法。评审委员会对满足采购文件实质要求的应答文件，按照本章第6.7款规定的评分标准进行评审打分，按照评审得分由高到低排序，依法推荐成交候选人。评审得分相等时，以技术评审得分较高为优先；技术评审得分也相等时，以最终应答报价低者的优先；技术评审得分和最终应答报价都相等的，由采购人自行确定。</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2" w:name="_Toc63094258"/>
      <w:r>
        <w:rPr>
          <w:rFonts w:hint="eastAsia" w:ascii="黑体" w:eastAsia="黑体" w:cs="Times New Roman"/>
          <w:b/>
          <w:color w:val="000000" w:themeColor="text1"/>
          <w:kern w:val="2"/>
          <w:sz w:val="21"/>
          <w:szCs w:val="21"/>
          <w:lang w:eastAsia="zh-CN" w:bidi="ar-SA"/>
          <w14:textFill>
            <w14:solidFill>
              <w14:schemeClr w14:val="tx1"/>
            </w14:solidFill>
          </w14:textFill>
        </w:rPr>
        <w:t>6.4 推荐成交的限制</w:t>
      </w:r>
      <w:bookmarkEnd w:id="132"/>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采购人根据合同包划分、潜在应答人数量及其资格能力和生产要素配置，在保证充分竞争的前提下，就同一应答人同时成交多个合同包个数或者合同标的数量作出规定。同时成交最多数量见应答人须知前附表。</w:t>
      </w:r>
    </w:p>
    <w:p>
      <w:pPr>
        <w:pStyle w:val="5"/>
        <w:widowControl w:val="0"/>
        <w:tabs>
          <w:tab w:val="left" w:pos="426"/>
        </w:tabs>
        <w:spacing w:beforeLines="50" w:afterLines="50" w:line="400" w:lineRule="exact"/>
        <w:ind w:left="0"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3" w:name="_Toc63094259"/>
      <w:r>
        <w:rPr>
          <w:rFonts w:hint="eastAsia" w:ascii="黑体" w:eastAsia="黑体" w:cs="Times New Roman"/>
          <w:b/>
          <w:color w:val="000000" w:themeColor="text1"/>
          <w:kern w:val="2"/>
          <w:sz w:val="21"/>
          <w:szCs w:val="21"/>
          <w:lang w:eastAsia="zh-CN" w:bidi="ar-SA"/>
          <w14:textFill>
            <w14:solidFill>
              <w14:schemeClr w14:val="tx1"/>
            </w14:solidFill>
          </w14:textFill>
        </w:rPr>
        <w:t>6.5 初步评审</w:t>
      </w:r>
      <w:bookmarkEnd w:id="133"/>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6.5.1评审委员会可以要求应答人提交采购文件要求的有关证明和证件的原件，以便核验。</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6.5.2经谈判或澄清，应答人有下列情形之一的，其应答将被否决：</w:t>
      </w:r>
    </w:p>
    <w:tbl>
      <w:tblPr>
        <w:tblStyle w:val="26"/>
        <w:tblW w:w="8459"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39"/>
        <w:gridCol w:w="664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blHeader/>
        </w:trPr>
        <w:tc>
          <w:tcPr>
            <w:tcW w:w="672" w:type="dxa"/>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目号</w:t>
            </w:r>
          </w:p>
        </w:tc>
        <w:tc>
          <w:tcPr>
            <w:tcW w:w="1139" w:type="dxa"/>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否决情形</w:t>
            </w:r>
          </w:p>
        </w:tc>
        <w:tc>
          <w:tcPr>
            <w:tcW w:w="6648" w:type="dxa"/>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否决事项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为采购人不具备独立法人资格的附属机构（单位）的。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与采购人存在利害关系且可能影响采购公正性的。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为本采购项目代建人的。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为本采购项目的采购代理机构的。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与本采购项目的代建人或采购代理机构为同一个单位负责人或法定代表人。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不满足本次采购文件要求的应答人专用资格要求的。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不满足本次采购文件要求的应答人其他资格要求的。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同一标包或者未划分标包的同一采购项目中，与其他应答人的法定代表人或单位负责人为同一人的。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同一标包或者未划分标包的同一采购项目中，与其他应答人存在控股、管理关系的。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丧失履约能力</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进入清算程序，或被宣告破产，或其他丧失履约能力的情形的。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失信惩戒</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被最高人民法院在“信用中国”网站（www.creditchina.gov.cn）中列入严重失信主体名单或列入失信被执行人。（以评</w:t>
            </w:r>
            <w:r>
              <w:rPr>
                <w:rFonts w:hint="eastAsia" w:ascii="宋体" w:hAnsi="宋体" w:eastAsia="宋体" w:cs="宋体"/>
                <w:color w:val="000000" w:themeColor="text1"/>
                <w:sz w:val="21"/>
                <w:szCs w:val="21"/>
                <w:lang w:eastAsia="zh-CN"/>
                <w14:textFill>
                  <w14:solidFill>
                    <w14:schemeClr w14:val="tx1"/>
                  </w14:solidFill>
                </w14:textFill>
              </w:rPr>
              <w:t>审</w:t>
            </w:r>
            <w:r>
              <w:rPr>
                <w:rFonts w:hint="eastAsia" w:ascii="宋体" w:hAnsi="宋体" w:eastAsia="宋体" w:cs="宋体"/>
                <w:color w:val="000000" w:themeColor="text1"/>
                <w:sz w:val="21"/>
                <w:szCs w:val="21"/>
                <w14:textFill>
                  <w14:solidFill>
                    <w14:schemeClr w14:val="tx1"/>
                  </w14:solidFill>
                </w14:textFill>
              </w:rPr>
              <w:t>委员会在“信用中国”网站（www.creditchina.gov.cn）查询结果为准）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失信惩戒</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被市场监督管理机关在国家企业信用信息公示系统中列入严重违法失信企业名单或列入经营异常名录信息的。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不良行为</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auto"/>
                <w:sz w:val="21"/>
                <w:szCs w:val="21"/>
                <w:lang w:eastAsia="zh-CN"/>
              </w:rPr>
              <w:t>根据《国家电网有限公司供应商关系管理办法》的规定，若应答人为制造商，存在导致其被暂停成交资格或取消成交资格的不良行为且在处理有效期内的，应答人在应答截止之日至成交公告发布之前，任一日在不良行为处理期内的，或应答人存在触发《国家电网有限公司供应商关系管理办法》第六十三条重大问题“熔断机制”情形的。若应答人为代理商，应答人或其代理产品的制造商存在导致其被暂停成交资格或取消成交资格的不良行为且在处理有效期内的，应答人或其代理产品的制造商在应答截止之日至成交公告发布之前，任一日在不良行为处理期内的，或应答人存在触发《国家电网有限公司供应商关系管理办法》第六十三条重大问题“熔断机制”情形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资信不良</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被责令停产停业、暂扣或者吊销许可证、暂扣或者吊销执照的。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应答人名称与营业执照（或事业单位法人证书或其他组织登记证书）或资质证书或生产许可证不一致，且未提供相关变更证明的。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未提供符合采购文件要求的联合体协议书的。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采购人有权对应答人进行资质能力核查，如经核查其不具有承担应答项目的资质能力，或因其自身原因造成核查工作无法进行的，将视其不具备承担应答项目所需的资质能力，采购人有权否决其应答。</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主体</w:t>
            </w:r>
            <w:r>
              <w:rPr>
                <w:rFonts w:hint="eastAsia" w:ascii="宋体" w:hAnsi="宋体" w:eastAsia="宋体" w:cs="宋体"/>
                <w:color w:val="000000" w:themeColor="text1"/>
                <w:sz w:val="21"/>
                <w:szCs w:val="21"/>
                <w14:textFill>
                  <w14:solidFill>
                    <w14:schemeClr w14:val="tx1"/>
                  </w14:solidFill>
                </w14:textFill>
              </w:rPr>
              <w:t>不符</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对于接受代理商应答的项目，一个制造商对同一品牌同一型号的货物委托两个及以上代理商参加同一标包应答的；制造商与其授权委托代理商参加同一标包应答的。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行贿记录</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应答人或法定代表人（单位负责人）在首次应答截止日前三年内存在行贿犯罪记录的。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法定否决</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响应与事实不符或虚假应答的（虚假应答包括但不限于应答人在其应答文件中提供虚假的资格证明文件、业绩证明文件、验收报告、故意修改采购文件明确列明的技术要求并对其进行响应等），该应答人参与本次应答的所有标包将均被否决，且该应答人在今后一段时间内参与国家电网有限公司及其所属单位招标采购活动的任何应答也将被否决。</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法定否决</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串通应答或视为串通应答或根据投诉举报经核实认定为串通应答或联合围标或有其他违法行为的，该应答人参与本次采购活动的所有标包将均被否决。同时采购人将依据《国家电网有限公司供应商关系管理办法》规定进行后续处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法定否决</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《中华人民共和国招标投标法》、《中华人民共和国招标投标法实施条例》和《评标委员会和评标方法暂行规定》等法律法规规章规定的其他否决情形。</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质量否决</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在首次应答截止日前三年内发生重大质量问题（以相关行业主管部门的行政处罚决定或司法机关出具的有关法律文书为准）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格式内容</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应答文件未按采购文件规定的格式填写，内容不全或者关键字迹模糊无法辨认的。未按</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lang w:eastAsia="zh-CN"/>
                <w14:textFill>
                  <w14:solidFill>
                    <w14:schemeClr w14:val="tx1"/>
                  </w14:solidFill>
                </w14:textFill>
              </w:rPr>
              <w:t>文件要求在</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lang w:eastAsia="zh-CN"/>
                <w14:textFill>
                  <w14:solidFill>
                    <w14:schemeClr w14:val="tx1"/>
                  </w14:solidFill>
                </w14:textFill>
              </w:rPr>
              <w:t>人招投标交易平台信息系统制作并上传凭证单，或因</w:t>
            </w:r>
            <w:r>
              <w:rPr>
                <w:rFonts w:hint="eastAsia" w:ascii="宋体" w:hAnsi="宋体" w:eastAsia="宋体" w:cs="宋体"/>
                <w:color w:val="000000" w:themeColor="text1"/>
                <w:sz w:val="21"/>
                <w:szCs w:val="21"/>
                <w:lang w:val="en-US" w:eastAsia="zh-CN"/>
                <w14:textFill>
                  <w14:solidFill>
                    <w14:schemeClr w14:val="tx1"/>
                  </w14:solidFill>
                </w14:textFill>
              </w:rPr>
              <w:t>应答</w:t>
            </w:r>
            <w:r>
              <w:rPr>
                <w:rFonts w:hint="eastAsia" w:ascii="宋体" w:hAnsi="宋体" w:eastAsia="宋体" w:cs="宋体"/>
                <w:color w:val="000000" w:themeColor="text1"/>
                <w:sz w:val="21"/>
                <w:szCs w:val="21"/>
                <w:lang w:eastAsia="zh-CN"/>
                <w14:textFill>
                  <w14:solidFill>
                    <w14:schemeClr w14:val="tx1"/>
                  </w14:solidFill>
                </w14:textFill>
              </w:rPr>
              <w:t xml:space="preserve">人删除了系统文件导致凭证单索引的核实信息无法查看的。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格式内容</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应答人提交两份或多份内容不同的应答文件，或在一份应答文件中对同一采购内容报有两个或多个报价，按采购文件规定提交备选应答方案的除外。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文件签署</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对采购文件的格式文件进行实质性修改或未按格式进行签署的；如由委托代理人签字的，未附有效的法定代表人（单位负责人）授权委托书的（未提交法定代表人（单位负责人）授权委托书，或法定代表人（单位负责人）授权委托书未经应答单位盖章或法定代表人（单位负责人）签字（签名章）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文件签署</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上传采购人招投标交易平台信息系统的电子应答文件无电子签名，或者电子签名无效的，或电子签名人与应答人不是同一人的。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应答期限</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应答有效期不满足采购文件要求的。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交付期限</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应答文件所承诺的工期/服务期不满足采购文件要求的，且采购人不能接受的。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应答担保</w:t>
            </w:r>
          </w:p>
        </w:tc>
        <w:tc>
          <w:tcPr>
            <w:tcW w:w="6648" w:type="dxa"/>
            <w:vAlign w:val="center"/>
          </w:tcPr>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未按采购文件要求提交应答保证金的；</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以银行汇款形式提供的应答保证金未从应答人基本账户转出，未提供从应答人基本账户转出有效证明的（未提供有效证明是指未提供企业银行基本账户开户许可证复印件，也未提供应答人基本账户开户行通过账户管理系统打印的《基本存款账户信息》扫描件）；</w:t>
            </w:r>
          </w:p>
          <w:p>
            <w:pPr>
              <w:adjustRightInd w:val="0"/>
              <w:snapToGrid w:val="0"/>
              <w:spacing w:beforeLines="50" w:afterLines="5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以应答保证保险形式提交的应答保证金，未提供保单查询途径或提供的查询途径采购人无法查询的，保单保费未从应答人基本账户转出或保单未体现保费是否由应答人基本账户支付的相关信息或未提供保单查询途径或提供的查询途径采购人无法查询的；</w:t>
            </w:r>
          </w:p>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以银行保函、应答保证保险形式提交的应答保证金不满足采购文件要求的（如对上述格式文件进行实质性修改或未按格式进行签署</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应答偏差</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应答人提出采购人不能接受的条件或偏差的。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澄清修改</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应答文件递交截止时间后主动撤销应答文件或主动对应答文件提出实质性修改的。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澄清修改</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不按评审委员会要求对应答文件进行澄清、说明或补正的。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应答范围</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应答范围与采购文件要求存在偏差的，且采购人不能接受的。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应答报价</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应答人不接受评审委员会依法所作的修正价格的。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应答报价</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报价明显低于其他应答报价或者在设有标底时明显低于标底，且应答人不能合理说明或者提供相关证明材料，评审委员会认定该应答人以低于成本报价竞标的。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应答报价</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采购文件中明确规定了最高限价（包括具体金额、计算方式），应答人的应答价格剔除角和分的数值后超过最高限价的。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应答报价</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应答报价构成采购文件规定为无效报价的；开标一览表中显示为非报价数值的。</w:t>
            </w:r>
            <w:r>
              <w:rPr>
                <w:rFonts w:hint="eastAsia" w:ascii="宋体" w:hAnsi="宋体" w:eastAsia="宋体" w:cs="宋体"/>
                <w:color w:val="000000" w:themeColor="text1"/>
                <w:sz w:val="21"/>
                <w:szCs w:val="21"/>
                <w:lang w:val="en-US" w:eastAsia="zh-CN"/>
                <w14:textFill>
                  <w14:solidFill>
                    <w14:schemeClr w14:val="tx1"/>
                  </w14:solidFill>
                </w14:textFill>
              </w:rPr>
              <w:t>应答</w:t>
            </w:r>
            <w:r>
              <w:rPr>
                <w:rFonts w:hint="eastAsia" w:ascii="宋体" w:hAnsi="宋体" w:eastAsia="宋体" w:cs="宋体"/>
                <w:color w:val="000000" w:themeColor="text1"/>
                <w:sz w:val="21"/>
                <w:szCs w:val="21"/>
                <w:lang w:eastAsia="zh-CN"/>
                <w14:textFill>
                  <w14:solidFill>
                    <w14:schemeClr w14:val="tx1"/>
                  </w14:solidFill>
                </w14:textFill>
              </w:rPr>
              <w:t>报价小数点错误导致单价总价都出现明显错误的。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应答报价</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按照采购文件规定的价格修正原则进行必要的澄清、说明后，应答价格仍出现数值与货币单位不对应，即出现了明显的百倍至万倍高于正常水平的报价（如把“应答函报价表”中的“万元”当成“元”进行报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应答报价</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多轮报价过程中，应答人后一轮报价高于其前一轮报价的（经采购人同意进行供货范围或技术方案调整导致的除外）。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税率错误</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不按国家法律法规规定填报增值税税率或征收率的。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672" w:type="dxa"/>
            <w:vAlign w:val="center"/>
          </w:tcPr>
          <w:p>
            <w:pPr>
              <w:numPr>
                <w:ilvl w:val="0"/>
                <w:numId w:val="5"/>
              </w:numPr>
              <w:adjustRightInd w:val="0"/>
              <w:snapToGrid w:val="0"/>
              <w:spacing w:after="0" w:line="240" w:lineRule="auto"/>
              <w:ind w:left="425" w:leftChars="0" w:hanging="425" w:firstLineChars="0"/>
              <w:jc w:val="both"/>
              <w:rPr>
                <w:rFonts w:ascii="宋体" w:hAnsi="宋体" w:eastAsia="宋体" w:cs="宋体"/>
                <w:color w:val="000000" w:themeColor="text1"/>
                <w:sz w:val="21"/>
                <w:szCs w:val="21"/>
                <w:lang w:eastAsia="zh-CN"/>
                <w14:textFill>
                  <w14:solidFill>
                    <w14:schemeClr w14:val="tx1"/>
                  </w14:solidFill>
                </w14:textFill>
              </w:rPr>
            </w:pPr>
          </w:p>
        </w:tc>
        <w:tc>
          <w:tcPr>
            <w:tcW w:w="1139" w:type="dxa"/>
            <w:vAlign w:val="center"/>
          </w:tcPr>
          <w:p>
            <w:pPr>
              <w:adjustRightInd w:val="0"/>
              <w:snapToGrid w:val="0"/>
              <w:spacing w:after="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参数接口</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文件主要技术参数(技术规范中标识★的参数)或产品型式不满足采购文件要求的；应答文件一般技术参数超出允许偏差的最大范围的；对于规定接口要求的产品，应答文件对一次接口、二次接口、土建接口的响应与采购文件不符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adjustRightInd w:val="0"/>
              <w:snapToGrid w:val="0"/>
              <w:spacing w:after="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43</w:t>
            </w:r>
          </w:p>
        </w:tc>
        <w:tc>
          <w:tcPr>
            <w:tcW w:w="1139"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其他事项</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应答人或应答文件符合采购文件中规定否决应答的其他条款的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adjustRightInd w:val="0"/>
              <w:snapToGrid w:val="0"/>
              <w:spacing w:after="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44</w:t>
            </w:r>
          </w:p>
        </w:tc>
        <w:tc>
          <w:tcPr>
            <w:tcW w:w="1139" w:type="dxa"/>
            <w:vAlign w:val="center"/>
          </w:tcPr>
          <w:p>
            <w:pPr>
              <w:adjustRightInd w:val="0"/>
              <w:snapToGrid w:val="0"/>
              <w:spacing w:beforeLines="50" w:afterLines="5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无效代理</w:t>
            </w:r>
          </w:p>
        </w:tc>
        <w:tc>
          <w:tcPr>
            <w:tcW w:w="6648" w:type="dxa"/>
            <w:vAlign w:val="center"/>
          </w:tcPr>
          <w:p>
            <w:pPr>
              <w:adjustRightInd w:val="0"/>
              <w:snapToGrid w:val="0"/>
              <w:spacing w:beforeLines="50" w:afterLines="50" w:line="240" w:lineRule="auto"/>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对于代理商应答，未取得应答产品原厂商有效授权的。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672" w:type="dxa"/>
            <w:vAlign w:val="center"/>
          </w:tcPr>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c>
          <w:tcPr>
            <w:tcW w:w="1139" w:type="dxa"/>
            <w:vAlign w:val="center"/>
          </w:tcPr>
          <w:p>
            <w:pPr>
              <w:adjustRightInd w:val="0"/>
              <w:snapToGrid w:val="0"/>
              <w:spacing w:after="0" w:line="24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c>
          <w:tcPr>
            <w:tcW w:w="6648" w:type="dxa"/>
            <w:vAlign w:val="center"/>
          </w:tcPr>
          <w:p>
            <w:pPr>
              <w:adjustRightInd w:val="0"/>
              <w:snapToGrid w:val="0"/>
              <w:spacing w:beforeLines="50" w:afterLines="50" w:line="240" w:lineRule="auto"/>
              <w:jc w:val="center"/>
              <w:rPr>
                <w:rFonts w:ascii="宋体" w:hAnsi="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r>
    </w:tbl>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6.5.3应答报价有算术错误或缺漏项及其他错误的，评审委员会按以下规则对应答报价进行修正，修正价格经应答人书面确认后具有约束力。</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（1）应答文件中的大写金额和小写金额不一致的，以大写金额为准；</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（2）总价金额与单价金额不一致的，以单价金额为准，但单价金额小数点有明显错误的除外。</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4" w:name="_Toc63094264"/>
      <w:r>
        <w:rPr>
          <w:rFonts w:hint="eastAsia" w:ascii="黑体" w:eastAsia="黑体" w:cs="Times New Roman"/>
          <w:b/>
          <w:color w:val="000000" w:themeColor="text1"/>
          <w:kern w:val="2"/>
          <w:sz w:val="21"/>
          <w:szCs w:val="21"/>
          <w:lang w:eastAsia="zh-CN" w:bidi="ar-SA"/>
          <w14:textFill>
            <w14:solidFill>
              <w14:schemeClr w14:val="tx1"/>
            </w14:solidFill>
          </w14:textFill>
        </w:rPr>
        <w:t>6.6 谈判和再报价</w:t>
      </w:r>
      <w:bookmarkEnd w:id="134"/>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6.6.1评审委员会将就应答文件的技术方案、商务条件、报价情况等内容与应答人进行谈判，并将谈判事项记录在《谈判记录单》中。</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有实质性变动的，评审委员会应当在采购人招投标交易平台信息系统以《澄清函》形式发给所有应答人，应答人未按要求时间在采购人招投标交易平台信息系统进行回复确认的，评审委员会一律视为已收到。</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评审委员会对应答人提交的澄清、说明或补正文件有疑问的，可以要求应答人进一步澄清、说明或修正，直至满足评审委员会的要求。</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《谈判记录单》和《澄清函》中关于澄清、谈判及修正的结果应由应答人凭企业CA证书电子钥匙在采购人招投标交易平台信息系统进行提交。评审委员会不接受应答人主动提出的澄清、说明或修正。</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6.6.2评审委员会可根据应答人的报价、采购文件响应及谈判情况，在采购人招投标交易平台信息系统向应答人发出报价邀请，要求应答人进行一轮或多轮报价，应答人在经评审委员会同意重新提交报价的，原报价在新报价提交后失效。评审委员会在最终报价邀请时明确该轮报价为最终报价，应答人最终报价提交后生效并在应答有效期内保持有效，最终报价在应答有效期内不可撤销和变更。应答人未经评审委员会同意而提出的最终报价为无效报价，对采购人无约束力。</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6.6.3对于应答人未能根据评审委员会的要求提交，或者书面明确不参与后续或最终报价的，以其最后一轮提交的有效报价为准。</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6.6.4多轮报价过程中，应答人后一轮报价高于其前一轮报价的，评审委员会有权否决其应答，但经采购人同意进行供货范围或技术方案调整导致的除外。</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6.6.5谈判和再报价流程全部通过采购人招投标交易平台信息系统在线开展，具体流程详见应答人须知前附表附件。</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5" w:name="_Toc63094265"/>
      <w:r>
        <w:rPr>
          <w:rFonts w:hint="eastAsia" w:ascii="黑体" w:eastAsia="黑体" w:cs="Times New Roman"/>
          <w:b/>
          <w:color w:val="000000" w:themeColor="text1"/>
          <w:kern w:val="2"/>
          <w:sz w:val="21"/>
          <w:szCs w:val="21"/>
          <w:lang w:eastAsia="zh-CN" w:bidi="ar-SA"/>
          <w14:textFill>
            <w14:solidFill>
              <w14:schemeClr w14:val="tx1"/>
            </w14:solidFill>
          </w14:textFill>
        </w:rPr>
        <w:t>6.7 详细评审</w:t>
      </w:r>
      <w:bookmarkEnd w:id="135"/>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6.7.1 分值权重构成见应答人须知前附表。</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6.7.2 评分标准见应答人须知前附表。</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6.7.3评审委员会按6.7.2规定的量化因素和标准进行打分，按照6.7.1规定的分值权重计算出综合评估得分。</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6.7.4评分总分分值保留两位小数，计算过程中三项分值分别保留小数点后两位，小数点后第三位“四舍五入”。</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6.7.5评审委员会发现应答人的报价明显低于其他应答报价，使得其应答报价可能低于其个别成本的，应当要求该应答人作出书面说明并提供相应的证明材料。应答人不能合理说明或者不能提供相应证明材料的，评审委员会应当认定该应答人以低于成本报价竞标，并否决其应答。</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6" w:name="_Toc63094266"/>
      <w:r>
        <w:rPr>
          <w:rFonts w:hint="eastAsia" w:ascii="黑体" w:eastAsia="黑体" w:cs="Times New Roman"/>
          <w:b/>
          <w:color w:val="000000" w:themeColor="text1"/>
          <w:kern w:val="2"/>
          <w:sz w:val="21"/>
          <w:szCs w:val="21"/>
          <w:lang w:eastAsia="zh-CN" w:bidi="ar-SA"/>
          <w14:textFill>
            <w14:solidFill>
              <w14:schemeClr w14:val="tx1"/>
            </w14:solidFill>
          </w14:textFill>
        </w:rPr>
        <w:t>6.8 评审结果</w:t>
      </w:r>
      <w:bookmarkEnd w:id="136"/>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6.8.1评审委员会完成评审后，应当向采购人提交书面评审报告和成交候选人名单。评审委员会推荐成交候选人的人数见应答人须知前附表。</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6.8.2 应答报价最低的应答人有不成交的可能。对未成交的原因，采购人、采购代理机构不予解释。</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6.8.3采购人不授权评审委员会确定成交人。</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37" w:name="_Toc63094739"/>
      <w:r>
        <w:rPr>
          <w:rFonts w:hint="eastAsia" w:ascii="黑体" w:hAnsi="黑体" w:eastAsia="黑体" w:cs="黑体"/>
          <w:b/>
          <w:color w:val="000000" w:themeColor="text1"/>
          <w:sz w:val="24"/>
          <w:szCs w:val="24"/>
          <w:lang w:eastAsia="zh-CN"/>
          <w14:textFill>
            <w14:solidFill>
              <w14:schemeClr w14:val="tx1"/>
            </w14:solidFill>
          </w14:textFill>
        </w:rPr>
        <w:t>合同授予</w:t>
      </w:r>
      <w:bookmarkEnd w:id="137"/>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8" w:name="_Toc63094268"/>
      <w:r>
        <w:rPr>
          <w:rFonts w:hint="eastAsia" w:ascii="黑体" w:eastAsia="黑体" w:cs="Times New Roman"/>
          <w:b/>
          <w:color w:val="000000" w:themeColor="text1"/>
          <w:kern w:val="2"/>
          <w:sz w:val="21"/>
          <w:szCs w:val="21"/>
          <w:lang w:eastAsia="zh-CN" w:bidi="ar-SA"/>
          <w14:textFill>
            <w14:solidFill>
              <w14:schemeClr w14:val="tx1"/>
            </w14:solidFill>
          </w14:textFill>
        </w:rPr>
        <w:t>7.1 成交通知</w:t>
      </w:r>
      <w:bookmarkEnd w:id="138"/>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在本章第3.3款规定的应答有效期内，采购人通过应答人须知前附表规定的公示媒介和期限发布成交候选人公示，公示无异议后，发出成交通知书，同时公开发布成交结果公告。</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39" w:name="_Toc63094270"/>
      <w:r>
        <w:rPr>
          <w:rFonts w:hint="eastAsia" w:ascii="黑体" w:eastAsia="黑体" w:cs="Times New Roman"/>
          <w:b/>
          <w:color w:val="000000" w:themeColor="text1"/>
          <w:kern w:val="2"/>
          <w:sz w:val="21"/>
          <w:szCs w:val="21"/>
          <w:lang w:eastAsia="zh-CN" w:bidi="ar-SA"/>
          <w14:textFill>
            <w14:solidFill>
              <w14:schemeClr w14:val="tx1"/>
            </w14:solidFill>
          </w14:textFill>
        </w:rPr>
        <w:t>7.2履约担保</w:t>
      </w:r>
      <w:bookmarkEnd w:id="139"/>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7.2.1采购文件要求提交履约担保，成交人应按采购文件第三章“合同条款”规定的履约担保的金额和格式向采购人或其所属项目单位提交履约担保。</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7.2.2成交人不能按本章第7.2.1项提交履约担保的，视为放弃成交，其应答保证金不予退还，给采购人造成的损失超过应答保证金的，成交人还应当对超过部分予以赔偿。</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40" w:name="_Toc63094271"/>
      <w:r>
        <w:rPr>
          <w:rFonts w:hint="eastAsia" w:ascii="黑体" w:eastAsia="黑体" w:cs="Times New Roman"/>
          <w:b/>
          <w:color w:val="000000" w:themeColor="text1"/>
          <w:kern w:val="2"/>
          <w:sz w:val="21"/>
          <w:szCs w:val="21"/>
          <w:lang w:eastAsia="zh-CN" w:bidi="ar-SA"/>
          <w14:textFill>
            <w14:solidFill>
              <w14:schemeClr w14:val="tx1"/>
            </w14:solidFill>
          </w14:textFill>
        </w:rPr>
        <w:t>7.3 签订合同</w:t>
      </w:r>
      <w:bookmarkEnd w:id="140"/>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7.3.1采购人或其所属项目单位和成交人应当自成交通知书发出之日起30日内，根据采购文件和成交人的应答文件订立书面合同。</w:t>
      </w:r>
      <w:r>
        <w:rPr>
          <w:rFonts w:hint="eastAsia" w:ascii="宋体" w:hAnsi="宋体" w:eastAsia="宋体" w:cs="宋体"/>
          <w:color w:val="auto"/>
          <w:sz w:val="21"/>
          <w:szCs w:val="21"/>
          <w:lang w:eastAsia="zh-CN"/>
        </w:rPr>
        <w:t>不得再行订立背离合同实质性内容的其他协议。</w:t>
      </w:r>
      <w:r>
        <w:rPr>
          <w:rFonts w:hint="eastAsia" w:ascii="宋体" w:hAnsi="宋体" w:eastAsia="宋体" w:cs="宋体"/>
          <w:color w:val="000000" w:themeColor="text1"/>
          <w:sz w:val="21"/>
          <w:szCs w:val="21"/>
          <w:lang w:eastAsia="zh-CN"/>
          <w14:textFill>
            <w14:solidFill>
              <w14:schemeClr w14:val="tx1"/>
            </w14:solidFill>
          </w14:textFill>
        </w:rPr>
        <w:t>成交人无正当理由拒签合同的，在签订合同时向采购人提出附加条件，或者不按照采购文件要求提交履约担保的，采购人有权取消其成交资格，并不予退还应答保证金，在此情况下，采购人可以按照采购文件相关规定确定其他成交候选人为成交人或重新采购。采购人将有权拒绝该应答人在今后一段时间内的应答。给采购人造成的损失超过应答保证金数额的，成交人还应当对超过部分予以赔偿。</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7.3.2发出成交通知书后，采购人无正当理由拒签合同的，或者在签订合同时向成交人提出附加条件的，采购人向成交人退还应答保证金；给成交人造成损失的，还应当赔偿损失。</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签订合同前，如果成交人所投的同类货物出现事故，事故原因查明并得到全面修复前，采购人将有权取消成交人的成交资格。上述事故包括但不限于：（1）因成交人产品质量问题等原因引起的安全质量事故。（2）成交人在国网系统内出现因严重质量问题造成批量退货（退货量占本次采购预估数量10%及以上）事件等情况。</w:t>
      </w:r>
    </w:p>
    <w:p>
      <w:pPr>
        <w:adjustRightInd w:val="0"/>
        <w:snapToGrid w:val="0"/>
        <w:spacing w:after="0" w:line="400" w:lineRule="exact"/>
        <w:ind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应答人在首次应答截止之日至成交结果发布之日，任一日在《国家电网有限公司关于供应商不良行为处理情况的通报》处理期内的，存在导致其被暂停中标资格或列入黑名单的，将被取消成交资格。</w:t>
      </w:r>
    </w:p>
    <w:p>
      <w:pPr>
        <w:adjustRightInd w:val="0"/>
        <w:snapToGrid w:val="0"/>
        <w:spacing w:after="0" w:line="400" w:lineRule="exact"/>
        <w:ind w:firstLine="420" w:firstLineChars="200"/>
        <w:jc w:val="both"/>
        <w:rPr>
          <w:lang w:eastAsia="zh-CN"/>
        </w:rPr>
      </w:pPr>
      <w:r>
        <w:rPr>
          <w:rFonts w:hint="eastAsia" w:ascii="宋体" w:hAnsi="宋体" w:eastAsia="宋体" w:cs="宋体"/>
          <w:color w:val="000000" w:themeColor="text1"/>
          <w:sz w:val="21"/>
          <w:szCs w:val="21"/>
          <w:lang w:eastAsia="zh-CN"/>
          <w14:textFill>
            <w14:solidFill>
              <w14:schemeClr w14:val="tx1"/>
            </w14:solidFill>
          </w14:textFill>
        </w:rPr>
        <w:t>7.3.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如同一包内包含两个或两个以上项目单位，成交人应分别与各项目单位签订合同。</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7.3.6签订合同前，如果成交人出现事故，事故原因查明并得到全面修复前，采购人将有权取消该成交人的成交资格。上述事故包括但不限于：（1）因成交人产品质量问题等原因引起的安全质量事故。（2）成交人在国网系统内出现因严重质量问题造成批量退货（退货量占本次采购预估数量10%及以上）事件等情况。</w:t>
      </w:r>
    </w:p>
    <w:p>
      <w:pPr>
        <w:adjustRightInd w:val="0"/>
        <w:snapToGrid w:val="0"/>
        <w:spacing w:after="0" w:line="400" w:lineRule="exact"/>
        <w:ind w:firstLine="420" w:firstLineChars="200"/>
        <w:jc w:val="both"/>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7.3.7应答人在首次应答截止之日至成交结果发布之日，任一日在《国家电网有限公司关于供应商不良行为处理情况的通报》处理期内的，存在导致其被暂停成交资格或列入黑名单的，将被取消成交资格。</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41" w:name="_Toc63094740"/>
      <w:r>
        <w:rPr>
          <w:rFonts w:hint="eastAsia" w:ascii="黑体" w:hAnsi="黑体" w:eastAsia="黑体" w:cs="黑体"/>
          <w:b/>
          <w:color w:val="000000" w:themeColor="text1"/>
          <w:sz w:val="24"/>
          <w:szCs w:val="24"/>
          <w:lang w:eastAsia="zh-CN"/>
          <w14:textFill>
            <w14:solidFill>
              <w14:schemeClr w14:val="tx1"/>
            </w14:solidFill>
          </w14:textFill>
        </w:rPr>
        <w:t>采购代理服务费</w:t>
      </w:r>
      <w:bookmarkEnd w:id="141"/>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采购代理服务费的缴纳方式和金额：见应答人须知前附表。</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42" w:name="_Toc63094741"/>
      <w:r>
        <w:rPr>
          <w:rFonts w:hint="eastAsia" w:ascii="黑体" w:hAnsi="黑体" w:eastAsia="黑体" w:cs="黑体"/>
          <w:b/>
          <w:color w:val="000000" w:themeColor="text1"/>
          <w:sz w:val="24"/>
          <w:szCs w:val="24"/>
          <w:lang w:eastAsia="zh-CN"/>
          <w14:textFill>
            <w14:solidFill>
              <w14:schemeClr w14:val="tx1"/>
            </w14:solidFill>
          </w14:textFill>
        </w:rPr>
        <w:t>重新采购</w:t>
      </w:r>
      <w:bookmarkEnd w:id="142"/>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有下列情形之一的，采购人在分析采购失败的原因并采取相应措施后，将重新采购：</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（1）经评审委员会评审否决所有应答的；</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（2）经评审委员会认定存在的有效应答明显缺乏竞争的。</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43" w:name="_Toc63094742"/>
      <w:r>
        <w:rPr>
          <w:rFonts w:hint="eastAsia" w:ascii="黑体" w:hAnsi="黑体" w:eastAsia="黑体" w:cs="黑体"/>
          <w:b/>
          <w:color w:val="000000" w:themeColor="text1"/>
          <w:sz w:val="24"/>
          <w:szCs w:val="24"/>
          <w:lang w:eastAsia="zh-CN"/>
          <w14:textFill>
            <w14:solidFill>
              <w14:schemeClr w14:val="tx1"/>
            </w14:solidFill>
          </w14:textFill>
        </w:rPr>
        <w:t>纪律和监督</w:t>
      </w:r>
      <w:bookmarkEnd w:id="143"/>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44" w:name="_Toc63094275"/>
      <w:r>
        <w:rPr>
          <w:rFonts w:hint="eastAsia" w:ascii="黑体" w:eastAsia="黑体" w:cs="Times New Roman"/>
          <w:b/>
          <w:color w:val="000000" w:themeColor="text1"/>
          <w:kern w:val="2"/>
          <w:sz w:val="21"/>
          <w:szCs w:val="21"/>
          <w:lang w:eastAsia="zh-CN" w:bidi="ar-SA"/>
          <w14:textFill>
            <w14:solidFill>
              <w14:schemeClr w14:val="tx1"/>
            </w14:solidFill>
          </w14:textFill>
        </w:rPr>
        <w:t>10.1 对采购人的纪律要求</w:t>
      </w:r>
      <w:bookmarkEnd w:id="144"/>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采购人不得泄露采购活动中应当保守的情况和资料，不得与应答人串通损害国家利益、社会公共利益或者他人合法权益。</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45" w:name="_Toc63094276"/>
      <w:r>
        <w:rPr>
          <w:rFonts w:hint="eastAsia" w:ascii="黑体" w:eastAsia="黑体" w:cs="Times New Roman"/>
          <w:b/>
          <w:color w:val="000000" w:themeColor="text1"/>
          <w:kern w:val="2"/>
          <w:sz w:val="21"/>
          <w:szCs w:val="21"/>
          <w:lang w:eastAsia="zh-CN" w:bidi="ar-SA"/>
          <w14:textFill>
            <w14:solidFill>
              <w14:schemeClr w14:val="tx1"/>
            </w14:solidFill>
          </w14:textFill>
        </w:rPr>
        <w:t>10.2 对应答人的纪律要求</w:t>
      </w:r>
      <w:bookmarkEnd w:id="145"/>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应答人不得相互串通或者与采购人串通应答，不得向采购人或者评审委员会成员行贿谋取成交，不得以他人名义或者以其他弄虚作假的方式应答或骗取成交；应答人不得以任何方式干扰、影响评审工作。</w:t>
      </w:r>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如果成交人有商业贿赂或欺诈行为，其成交资格将被取消。如果应答人在任何时候，被认定为有商业贿赂或欺诈行为，将被宣布在一个不定期的时间内被取消其成交资格或拒绝其应答。“商业贿赂行为”指在采购、评审和合同执行等过程中，应答人为影响采购人、采购代理机构、评审委员会成员的行为而提供、给予任何有价物的行为或采购人、采购代理机构、评审委员会成员为谋取不正当利益向应答人索取或接受应答人任何有价物的行为。“欺诈行为”指为了影响采购、评审和合同执行等过程而隐瞒或虚构事实、虚假应答，从而给采购人造成损害的行为，其中包括应答人之间的串通行为，旨在使应答价格成为人为的、无竞争性的价格，并使采购人无法从自由公开的竞争中受益。</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46" w:name="_Toc63094277"/>
      <w:r>
        <w:rPr>
          <w:rFonts w:hint="eastAsia" w:ascii="黑体" w:eastAsia="黑体" w:cs="Times New Roman"/>
          <w:b/>
          <w:color w:val="000000" w:themeColor="text1"/>
          <w:kern w:val="2"/>
          <w:sz w:val="21"/>
          <w:szCs w:val="21"/>
          <w:lang w:eastAsia="zh-CN" w:bidi="ar-SA"/>
          <w14:textFill>
            <w14:solidFill>
              <w14:schemeClr w14:val="tx1"/>
            </w14:solidFill>
          </w14:textFill>
        </w:rPr>
        <w:t>10.3 对评审委员会成员的纪律要求</w:t>
      </w:r>
      <w:bookmarkEnd w:id="146"/>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评审委员会成员不得收受应答人及其利害关系人的财物或者其他好处，不得向应答人及其利害关系人透漏对应答文件的评审和比较、成交候选人的推荐情况以及评审有关的其他情况。在评审活动中，评审委员会成员不得擅离职守，影响评审程序正常进行，不得使用6.3“评审办法”没有规定的评审因素和标准进行评审。不得向采购人征询其确定成交人的意向，不得接受任何单位或者个人明示或者暗示提出的倾向或者排斥特定应答人的要求，不得有其他不客观、不公正履行职务的行为。</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47" w:name="_Toc63094278"/>
      <w:r>
        <w:rPr>
          <w:rFonts w:hint="eastAsia" w:ascii="黑体" w:eastAsia="黑体" w:cs="Times New Roman"/>
          <w:b/>
          <w:color w:val="000000" w:themeColor="text1"/>
          <w:kern w:val="2"/>
          <w:sz w:val="21"/>
          <w:szCs w:val="21"/>
          <w:lang w:eastAsia="zh-CN" w:bidi="ar-SA"/>
          <w14:textFill>
            <w14:solidFill>
              <w14:schemeClr w14:val="tx1"/>
            </w14:solidFill>
          </w14:textFill>
        </w:rPr>
        <w:t>10.4 对与评审活动有关的工作人员的纪律要求</w:t>
      </w:r>
      <w:bookmarkEnd w:id="147"/>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与评审活动有关的工作人员不得收受他人的财物或者其他好处，不得向他人透漏对应答文件的评审和比较、成交候选人的推荐情况以及评审有关的其他情况。在评审活动中，与评审活动有关的工作人员不得擅离职守，影响评审程序正常进行。</w:t>
      </w:r>
    </w:p>
    <w:p>
      <w:pPr>
        <w:widowControl w:val="0"/>
        <w:adjustRightInd w:val="0"/>
        <w:snapToGrid w:val="0"/>
        <w:spacing w:beforeLines="50" w:afterLines="50" w:line="240" w:lineRule="auto"/>
        <w:ind w:firstLine="422" w:firstLineChars="200"/>
        <w:jc w:val="both"/>
        <w:rPr>
          <w:rFonts w:ascii="黑体" w:eastAsia="黑体" w:cs="Times New Roman"/>
          <w:b/>
          <w:color w:val="000000" w:themeColor="text1"/>
          <w:kern w:val="2"/>
          <w:sz w:val="21"/>
          <w:szCs w:val="21"/>
          <w:lang w:eastAsia="zh-CN" w:bidi="ar-SA"/>
          <w14:textFill>
            <w14:solidFill>
              <w14:schemeClr w14:val="tx1"/>
            </w14:solidFill>
          </w14:textFill>
        </w:rPr>
      </w:pPr>
      <w:bookmarkStart w:id="148" w:name="_Toc63094279"/>
      <w:r>
        <w:rPr>
          <w:rFonts w:hint="eastAsia" w:ascii="黑体" w:eastAsia="黑体" w:cs="Times New Roman"/>
          <w:b/>
          <w:color w:val="000000" w:themeColor="text1"/>
          <w:kern w:val="2"/>
          <w:sz w:val="21"/>
          <w:szCs w:val="21"/>
          <w:lang w:eastAsia="zh-CN" w:bidi="ar-SA"/>
          <w14:textFill>
            <w14:solidFill>
              <w14:schemeClr w14:val="tx1"/>
            </w14:solidFill>
          </w14:textFill>
        </w:rPr>
        <w:t>10.5 投诉</w:t>
      </w:r>
      <w:bookmarkEnd w:id="148"/>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应答人或者其他利害关系人认为采购活动不符合法律、行政法规规定的，可依据相关法律法规的规定进行投诉。</w:t>
      </w:r>
    </w:p>
    <w:p>
      <w:pPr>
        <w:numPr>
          <w:ilvl w:val="0"/>
          <w:numId w:val="4"/>
        </w:numPr>
        <w:adjustRightInd w:val="0"/>
        <w:snapToGrid w:val="0"/>
        <w:spacing w:beforeLines="100" w:afterLines="50" w:line="400" w:lineRule="exact"/>
        <w:ind w:firstLine="482" w:firstLineChars="200"/>
        <w:outlineLvl w:val="1"/>
        <w:rPr>
          <w:rFonts w:ascii="黑体" w:hAnsi="黑体" w:eastAsia="黑体" w:cs="黑体"/>
          <w:b/>
          <w:color w:val="000000" w:themeColor="text1"/>
          <w:sz w:val="24"/>
          <w:szCs w:val="24"/>
          <w:lang w:eastAsia="zh-CN"/>
          <w14:textFill>
            <w14:solidFill>
              <w14:schemeClr w14:val="tx1"/>
            </w14:solidFill>
          </w14:textFill>
        </w:rPr>
      </w:pPr>
      <w:bookmarkStart w:id="149" w:name="_Toc63094743"/>
      <w:r>
        <w:rPr>
          <w:rFonts w:hint="eastAsia" w:ascii="黑体" w:hAnsi="黑体" w:eastAsia="黑体" w:cs="黑体"/>
          <w:b/>
          <w:color w:val="000000" w:themeColor="text1"/>
          <w:sz w:val="24"/>
          <w:szCs w:val="24"/>
          <w:lang w:eastAsia="zh-CN"/>
          <w14:textFill>
            <w14:solidFill>
              <w14:schemeClr w14:val="tx1"/>
            </w14:solidFill>
          </w14:textFill>
        </w:rPr>
        <w:t>需要补充的其他内容</w:t>
      </w:r>
      <w:bookmarkEnd w:id="149"/>
    </w:p>
    <w:p>
      <w:pPr>
        <w:adjustRightInd w:val="0"/>
        <w:snapToGrid w:val="0"/>
        <w:spacing w:after="0" w:line="400" w:lineRule="exact"/>
        <w:ind w:firstLine="420" w:firstLineChars="20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需要补充的其他内容：见应答人须知前附表。</w:t>
      </w:r>
    </w:p>
    <w:p>
      <w:pPr>
        <w:tabs>
          <w:tab w:val="left" w:pos="802"/>
        </w:tabs>
        <w:autoSpaceDE w:val="0"/>
        <w:autoSpaceDN w:val="0"/>
        <w:spacing w:beforeLines="100" w:afterLines="50" w:line="400" w:lineRule="exact"/>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br w:type="page"/>
      </w:r>
      <w:bookmarkStart w:id="150" w:name="_Toc63094745"/>
      <w:r>
        <w:rPr>
          <w:rFonts w:hint="eastAsia" w:ascii="宋体" w:hAnsi="宋体" w:eastAsia="宋体" w:cs="宋体"/>
          <w:b/>
          <w:bCs/>
          <w:color w:val="000000" w:themeColor="text1"/>
          <w:sz w:val="24"/>
          <w:szCs w:val="24"/>
          <w:lang w:eastAsia="zh-CN"/>
          <w14:textFill>
            <w14:solidFill>
              <w14:schemeClr w14:val="tx1"/>
            </w14:solidFill>
          </w14:textFill>
        </w:rPr>
        <w:t>附件一：评审结果异议单</w:t>
      </w:r>
    </w:p>
    <w:p>
      <w:pPr>
        <w:snapToGrid w:val="0"/>
        <w:jc w:val="center"/>
        <w:rPr>
          <w:rFonts w:eastAsia="黑体"/>
          <w:b/>
          <w:color w:val="000000" w:themeColor="text1"/>
          <w:sz w:val="28"/>
          <w:lang w:eastAsia="zh-CN"/>
          <w14:textFill>
            <w14:solidFill>
              <w14:schemeClr w14:val="tx1"/>
            </w14:solidFill>
          </w14:textFill>
        </w:rPr>
      </w:pPr>
      <w:r>
        <w:rPr>
          <w:rFonts w:hint="eastAsia" w:eastAsia="黑体"/>
          <w:b/>
          <w:color w:val="000000" w:themeColor="text1"/>
          <w:sz w:val="28"/>
          <w:lang w:eastAsia="zh-CN"/>
          <w14:textFill>
            <w14:solidFill>
              <w14:schemeClr w14:val="tx1"/>
            </w14:solidFill>
          </w14:textFill>
        </w:rPr>
        <w:t>评审结果异议单</w:t>
      </w:r>
    </w:p>
    <w:tbl>
      <w:tblPr>
        <w:tblStyle w:val="26"/>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420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项目名称：</w:t>
            </w:r>
          </w:p>
        </w:tc>
        <w:tc>
          <w:tcPr>
            <w:tcW w:w="42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420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异议人名称：</w:t>
            </w:r>
          </w:p>
        </w:tc>
        <w:tc>
          <w:tcPr>
            <w:tcW w:w="42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异议人类型：</w:t>
            </w:r>
          </w:p>
          <w:p>
            <w:pPr>
              <w:spacing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□应答人□其他利害关系人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4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联系人：电话：</w:t>
            </w:r>
          </w:p>
          <w:p>
            <w:pPr>
              <w:spacing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传真：电子邮件：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8" w:hRule="atLeast"/>
          <w:jc w:val="center"/>
        </w:trPr>
        <w:tc>
          <w:tcPr>
            <w:tcW w:w="8459" w:type="dxa"/>
            <w:gridSpan w:val="2"/>
            <w:tcBorders>
              <w:top w:val="single" w:color="auto" w:sz="4" w:space="0"/>
              <w:left w:val="single" w:color="auto" w:sz="4" w:space="0"/>
              <w:bottom w:val="single" w:color="auto" w:sz="4" w:space="0"/>
              <w:right w:val="single" w:color="auto" w:sz="4" w:space="0"/>
            </w:tcBorders>
          </w:tcPr>
          <w:p>
            <w:pPr>
              <w:spacing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异议内容：</w:t>
            </w: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keepNext/>
              <w:keepLines/>
              <w:wordWrap w:val="0"/>
              <w:spacing w:before="260" w:after="260" w:line="240" w:lineRule="auto"/>
              <w:ind w:right="600"/>
              <w:jc w:val="right"/>
              <w:rPr>
                <w:rFonts w:ascii="宋体" w:hAnsi="宋体" w:eastAsia="宋体" w:cs="宋体"/>
                <w:color w:val="000000" w:themeColor="text1"/>
                <w:sz w:val="21"/>
                <w:szCs w:val="21"/>
                <w:lang w:eastAsia="zh-CN"/>
                <w14:textFill>
                  <w14:solidFill>
                    <w14:schemeClr w14:val="tx1"/>
                  </w14:solidFill>
                </w14:textFill>
              </w:rPr>
            </w:pPr>
          </w:p>
          <w:p>
            <w:pPr>
              <w:wordWrap w:val="0"/>
              <w:spacing w:line="240" w:lineRule="auto"/>
              <w:ind w:right="108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异议人法定代表人（单位负责人）或授权代表签字：</w:t>
            </w:r>
          </w:p>
          <w:p>
            <w:pPr>
              <w:wordWrap w:val="0"/>
              <w:spacing w:line="240" w:lineRule="auto"/>
              <w:ind w:right="1080"/>
              <w:jc w:val="righ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异议人盖章：</w:t>
            </w:r>
          </w:p>
          <w:p>
            <w:pPr>
              <w:spacing w:line="240" w:lineRule="auto"/>
              <w:ind w:left="98" w:firstLine="420" w:firstLineChars="200"/>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日期：</w:t>
            </w:r>
          </w:p>
        </w:tc>
      </w:tr>
    </w:tbl>
    <w:p>
      <w:pPr>
        <w:adjustRightInd w:val="0"/>
        <w:snapToGrid w:val="0"/>
        <w:jc w:val="center"/>
        <w:outlineLvl w:val="0"/>
        <w:rPr>
          <w:rFonts w:ascii="黑体" w:eastAsia="黑体"/>
          <w:b/>
          <w:color w:val="000000" w:themeColor="text1"/>
          <w:sz w:val="28"/>
          <w:szCs w:val="28"/>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adjustRightInd w:val="0"/>
        <w:snapToGrid w:val="0"/>
        <w:jc w:val="center"/>
        <w:outlineLvl w:val="0"/>
        <w:rPr>
          <w:rFonts w:hint="eastAsia" w:ascii="仿宋" w:hAnsi="仿宋" w:eastAsia="仿宋"/>
          <w:b/>
          <w:color w:val="000000"/>
          <w:kern w:val="0"/>
          <w:sz w:val="28"/>
          <w:szCs w:val="28"/>
          <w:lang w:val="en-GB"/>
        </w:rPr>
      </w:pPr>
      <w:r>
        <w:rPr>
          <w:rFonts w:hint="eastAsia" w:ascii="黑体" w:eastAsia="黑体"/>
          <w:b/>
          <w:color w:val="000000" w:themeColor="text1"/>
          <w:sz w:val="28"/>
          <w:szCs w:val="28"/>
          <w:lang w:eastAsia="zh-CN"/>
          <w14:textFill>
            <w14:solidFill>
              <w14:schemeClr w14:val="tx1"/>
            </w14:solidFill>
          </w14:textFill>
        </w:rPr>
        <w:t>第三章 合同条款</w:t>
      </w:r>
      <w:bookmarkEnd w:id="150"/>
      <w:bookmarkStart w:id="151" w:name="sn_MM20230524185151"/>
      <w:bookmarkEnd w:id="151"/>
      <w:bookmarkStart w:id="152" w:name="_Toc63094746"/>
    </w:p>
    <w:p>
      <w:pPr>
        <w:widowControl/>
        <w:wordWrap w:val="0"/>
        <w:adjustRightInd w:val="0"/>
        <w:snapToGrid w:val="0"/>
        <w:spacing w:line="720" w:lineRule="exact"/>
        <w:jc w:val="center"/>
        <w:rPr>
          <w:rFonts w:hint="eastAsia" w:ascii="华文中宋" w:hAnsi="华文中宋" w:eastAsia="华文中宋"/>
          <w:b/>
          <w:color w:val="000000"/>
          <w:kern w:val="0"/>
          <w:sz w:val="52"/>
          <w:szCs w:val="52"/>
        </w:rPr>
      </w:pPr>
      <w:r>
        <w:rPr>
          <w:rFonts w:hint="eastAsia" w:ascii="华文中宋" w:hAnsi="华文中宋" w:eastAsia="华文中宋"/>
          <w:b/>
          <w:color w:val="000000"/>
          <w:kern w:val="0"/>
          <w:sz w:val="52"/>
          <w:szCs w:val="52"/>
        </w:rPr>
        <w:t>（电力工程货物名称）采购合同</w:t>
      </w:r>
    </w:p>
    <w:p>
      <w:pPr>
        <w:widowControl/>
        <w:wordWrap w:val="0"/>
        <w:adjustRightInd w:val="0"/>
        <w:snapToGrid w:val="0"/>
        <w:spacing w:line="720" w:lineRule="exact"/>
        <w:jc w:val="center"/>
        <w:rPr>
          <w:rFonts w:hint="eastAsia" w:ascii="仿宋" w:hAnsi="仿宋" w:eastAsia="仿宋"/>
          <w:b/>
          <w:bCs/>
          <w:color w:val="000000"/>
          <w:kern w:val="0"/>
          <w:sz w:val="28"/>
          <w:szCs w:val="28"/>
        </w:rPr>
      </w:pPr>
      <w:r>
        <w:rPr>
          <w:rFonts w:hint="eastAsia" w:ascii="华文中宋" w:hAnsi="华文中宋" w:eastAsia="华文中宋"/>
          <w:b/>
          <w:color w:val="000000"/>
          <w:kern w:val="0"/>
          <w:sz w:val="36"/>
          <w:szCs w:val="36"/>
        </w:rPr>
        <w:t>（非招标）</w:t>
      </w:r>
      <w:bookmarkStart w:id="1126" w:name="_GoBack"/>
      <w:bookmarkEnd w:id="1126"/>
    </w:p>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 xml:space="preserve">合同编号（买方）：        </w:t>
      </w:r>
    </w:p>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 xml:space="preserve">合同编号（卖方）：        </w:t>
      </w:r>
    </w:p>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工程名称：</w:t>
      </w:r>
      <w:permStart w:id="0" w:edGrp="everyone"/>
      <w:r>
        <w:rPr>
          <w:rFonts w:hint="eastAsia" w:ascii="华文中宋" w:hAnsi="华文中宋" w:eastAsia="华文中宋"/>
          <w:b/>
          <w:color w:val="000000"/>
          <w:kern w:val="0"/>
          <w:sz w:val="32"/>
          <w:szCs w:val="32"/>
        </w:rPr>
        <w:t xml:space="preserve">                     </w:t>
      </w:r>
      <w:permEnd w:id="0"/>
      <w:r>
        <w:rPr>
          <w:rFonts w:hint="eastAsia" w:ascii="华文中宋" w:hAnsi="华文中宋" w:eastAsia="华文中宋"/>
          <w:b/>
          <w:color w:val="000000"/>
          <w:kern w:val="0"/>
          <w:sz w:val="32"/>
          <w:szCs w:val="32"/>
        </w:rPr>
        <w:t xml:space="preserve">    </w:t>
      </w:r>
    </w:p>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买    方：</w:t>
      </w:r>
      <w:permStart w:id="1" w:edGrp="everyone"/>
      <w:r>
        <w:rPr>
          <w:rFonts w:hint="eastAsia" w:ascii="华文中宋" w:hAnsi="华文中宋" w:eastAsia="华文中宋"/>
          <w:b/>
          <w:color w:val="000000"/>
          <w:kern w:val="0"/>
          <w:sz w:val="32"/>
          <w:szCs w:val="32"/>
        </w:rPr>
        <w:t xml:space="preserve">            </w:t>
      </w:r>
    </w:p>
    <w:permEnd w:id="1"/>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卖    方：</w:t>
      </w:r>
      <w:permStart w:id="2" w:edGrp="everyone"/>
      <w:r>
        <w:rPr>
          <w:rFonts w:hint="eastAsia" w:ascii="华文中宋" w:hAnsi="华文中宋" w:eastAsia="华文中宋"/>
          <w:b/>
          <w:color w:val="000000"/>
          <w:kern w:val="0"/>
          <w:sz w:val="32"/>
          <w:szCs w:val="32"/>
        </w:rPr>
        <w:t xml:space="preserve">            </w:t>
      </w:r>
    </w:p>
    <w:permEnd w:id="2"/>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签订</w:t>
      </w:r>
      <w:r>
        <w:rPr>
          <w:rFonts w:hint="eastAsia" w:ascii="华文中宋" w:hAnsi="华文中宋" w:eastAsia="华文中宋"/>
          <w:b/>
          <w:color w:val="000000"/>
          <w:sz w:val="32"/>
          <w:szCs w:val="32"/>
        </w:rPr>
        <w:t xml:space="preserve">日期： </w:t>
      </w:r>
      <w:r>
        <w:rPr>
          <w:rFonts w:hint="eastAsia" w:ascii="华文中宋" w:hAnsi="华文中宋" w:eastAsia="华文中宋"/>
          <w:b/>
          <w:color w:val="000000"/>
          <w:kern w:val="0"/>
          <w:sz w:val="32"/>
          <w:szCs w:val="32"/>
        </w:rPr>
        <w:t xml:space="preserve">          </w:t>
      </w:r>
    </w:p>
    <w:p>
      <w:pPr>
        <w:widowControl/>
        <w:wordWrap w:val="0"/>
        <w:adjustRightInd w:val="0"/>
        <w:snapToGrid w:val="0"/>
        <w:spacing w:line="720" w:lineRule="exact"/>
        <w:ind w:firstLine="643" w:firstLineChars="200"/>
        <w:rPr>
          <w:rFonts w:hint="eastAsia" w:ascii="华文中宋" w:hAnsi="华文中宋" w:eastAsia="华文中宋"/>
          <w:b/>
          <w:color w:val="000000"/>
          <w:kern w:val="0"/>
          <w:sz w:val="32"/>
          <w:szCs w:val="32"/>
        </w:rPr>
      </w:pPr>
      <w:r>
        <w:rPr>
          <w:rFonts w:hint="eastAsia" w:ascii="华文中宋" w:hAnsi="华文中宋" w:eastAsia="华文中宋"/>
          <w:b/>
          <w:color w:val="000000"/>
          <w:kern w:val="0"/>
          <w:sz w:val="32"/>
          <w:szCs w:val="32"/>
        </w:rPr>
        <w:t>签订地点：</w:t>
      </w:r>
      <w:permStart w:id="3" w:edGrp="everyone"/>
      <w:r>
        <w:rPr>
          <w:rFonts w:hint="eastAsia" w:ascii="华文中宋" w:hAnsi="华文中宋" w:eastAsia="华文中宋"/>
          <w:b/>
          <w:color w:val="000000"/>
          <w:kern w:val="0"/>
          <w:sz w:val="32"/>
          <w:szCs w:val="32"/>
        </w:rPr>
        <w:t xml:space="preserve">            </w:t>
      </w:r>
    </w:p>
    <w:permEnd w:id="3"/>
    <w:p>
      <w:pPr>
        <w:spacing w:line="480" w:lineRule="exact"/>
        <w:rPr>
          <w:rFonts w:hint="eastAsia" w:ascii="华文中宋" w:hAnsi="华文中宋" w:eastAsia="华文中宋"/>
          <w:b/>
          <w:color w:val="000000"/>
          <w:sz w:val="32"/>
          <w:szCs w:val="32"/>
        </w:rPr>
      </w:pPr>
      <w:r>
        <w:rPr>
          <w:rFonts w:hint="eastAsia" w:ascii="仿宋" w:hAnsi="仿宋" w:eastAsia="仿宋"/>
          <w:color w:val="000000"/>
          <w:sz w:val="28"/>
          <w:szCs w:val="28"/>
        </w:rPr>
        <w:br w:type="page"/>
      </w:r>
      <w:permStart w:id="4" w:edGrp="everyone"/>
      <w:r>
        <w:rPr>
          <w:rFonts w:hint="eastAsia" w:ascii="华文中宋" w:hAnsi="华文中宋" w:eastAsia="华文中宋"/>
          <w:b/>
          <w:color w:val="000000"/>
          <w:sz w:val="32"/>
          <w:szCs w:val="32"/>
        </w:rPr>
        <w:t>目  录</w:t>
      </w:r>
    </w:p>
    <w:p>
      <w:pPr>
        <w:wordWrap w:val="0"/>
        <w:adjustRightInd w:val="0"/>
        <w:snapToGrid w:val="0"/>
        <w:spacing w:line="480" w:lineRule="exact"/>
        <w:jc w:val="center"/>
        <w:rPr>
          <w:rFonts w:hint="eastAsia" w:ascii="华文中宋" w:hAnsi="华文中宋" w:eastAsia="华文中宋"/>
          <w:b/>
          <w:color w:val="000000"/>
          <w:sz w:val="32"/>
          <w:szCs w:val="32"/>
        </w:rPr>
      </w:pPr>
    </w:p>
    <w:p>
      <w:pPr>
        <w:pStyle w:val="18"/>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Style w:val="24"/>
          <w:rFonts w:hint="eastAsia" w:ascii="仿宋" w:hAnsi="仿宋" w:eastAsia="仿宋" w:cs="仿宋"/>
          <w:color w:val="000000"/>
          <w:sz w:val="28"/>
          <w:szCs w:val="28"/>
        </w:rPr>
        <w:instrText xml:space="preserve"> TOC \o "1-2" \h \z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_Toc21761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第一部分 合同协议书</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_Toc21761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18"/>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_Toc24379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第二部分 通用合同条款</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_Toc24379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6</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_Toc660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 一般约定</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_Toc660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6</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_Toc24513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2. 合同范围</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_Toc24513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_Toc7888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3. 合同价格与支付</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_Toc7888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_Toc29196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4. 监造及交货前检验</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_Toc29196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_Toc19083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5. 包装、标记、运输和交付</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_Toc19083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_Toc42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6. 开箱检验、安装、调试、考核、验收</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_Toc42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_Toc16620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7. 技术服务</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_Toc16620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18</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_Toc15608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8. 质量保证期</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_Toc15608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19</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_Toc9292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9. 质保期服务</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_Toc9292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_Toc22681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10. 履约保证金</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_Toc22681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_Toc18116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11. 保证</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_Toc18116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_Toc15674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12. 知识产权</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_Toc15674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22</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_Toc12386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13. 保密</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_Toc12386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22</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_Toc18175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14. 违约责任</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_Toc18175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22</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_Toc6105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15. 合同的解除</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_Toc6105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_Toc30820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16. 不可抗力</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_Toc30820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24</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_Toc27114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17. 争议的解决</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_Toc27114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18"/>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_Toc30355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第三部分 专用合同条款</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_Toc30355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26</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_Toc7384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 一般约定</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_Toc7384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26</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_Toc14491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kern w:val="0"/>
          <w:sz w:val="28"/>
          <w:szCs w:val="28"/>
        </w:rPr>
        <w:t>3. 合同价格与支付</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_Toc14491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28</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_Toc14788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4. 监造及交货前检验</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_Toc14788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_Toc446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5. 包装、标记、运输和交付</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_Toc446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32</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_Toc18078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6. 开箱检验、安装、调试、考核、验收</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_Toc18078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34</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_Toc25603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7. 技术服务</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_Toc25603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_Toc16498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kern w:val="0"/>
          <w:sz w:val="28"/>
          <w:szCs w:val="28"/>
        </w:rPr>
        <w:t>8. 质量保证期</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_Toc16498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_Toc25407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kern w:val="0"/>
          <w:sz w:val="28"/>
          <w:szCs w:val="28"/>
        </w:rPr>
        <w:t xml:space="preserve">9. </w:t>
      </w:r>
      <w:r>
        <w:rPr>
          <w:rFonts w:hint="eastAsia" w:ascii="仿宋" w:hAnsi="仿宋" w:eastAsia="仿宋" w:cs="仿宋"/>
          <w:color w:val="000000"/>
          <w:sz w:val="28"/>
          <w:szCs w:val="28"/>
        </w:rPr>
        <w:t>质保期服务</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_Toc25407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36</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_Toc4282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10. 履约保证金</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_Toc4282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38</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_Toc19475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11. 保证</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_Toc19475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39</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_Toc32349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kern w:val="0"/>
          <w:sz w:val="28"/>
          <w:szCs w:val="28"/>
        </w:rPr>
        <w:t>14. 违约责任</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_Toc32349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40</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_Toc27497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kern w:val="0"/>
          <w:sz w:val="28"/>
          <w:szCs w:val="28"/>
        </w:rPr>
        <w:t>15. 合同</w:t>
      </w:r>
      <w:bookmarkStart w:id="153" w:name="_Hlt529461746"/>
      <w:bookmarkStart w:id="154" w:name="_Hlt529461745"/>
      <w:r>
        <w:rPr>
          <w:rFonts w:hint="eastAsia" w:ascii="仿宋" w:hAnsi="仿宋" w:eastAsia="仿宋" w:cs="仿宋"/>
          <w:snapToGrid w:val="0"/>
          <w:color w:val="000000"/>
          <w:kern w:val="0"/>
          <w:sz w:val="28"/>
          <w:szCs w:val="28"/>
        </w:rPr>
        <w:t>的</w:t>
      </w:r>
      <w:bookmarkEnd w:id="153"/>
      <w:bookmarkEnd w:id="154"/>
      <w:r>
        <w:rPr>
          <w:rFonts w:hint="eastAsia" w:ascii="仿宋" w:hAnsi="仿宋" w:eastAsia="仿宋" w:cs="仿宋"/>
          <w:snapToGrid w:val="0"/>
          <w:color w:val="000000"/>
          <w:kern w:val="0"/>
          <w:sz w:val="28"/>
          <w:szCs w:val="28"/>
        </w:rPr>
        <w:t>解除</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_Toc27497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_Toc17849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kern w:val="0"/>
          <w:sz w:val="28"/>
          <w:szCs w:val="28"/>
        </w:rPr>
        <w:t>16. 不可抗力</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_Toc17849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_Toc2782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17. 争议的解决</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_Toc2782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_Toc21982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18. 转让和分包</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_Toc21982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_Toc8581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19. 合同的中止履行</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_Toc8581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44</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_Toc1232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20. 合同的变更</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_Toc1232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44</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_Toc25502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21</w:t>
      </w:r>
      <w:r>
        <w:rPr>
          <w:rFonts w:hint="eastAsia" w:ascii="仿宋" w:hAnsi="仿宋" w:eastAsia="仿宋" w:cs="仿宋"/>
          <w:snapToGrid w:val="0"/>
          <w:color w:val="000000"/>
          <w:kern w:val="0"/>
          <w:sz w:val="28"/>
          <w:szCs w:val="28"/>
        </w:rPr>
        <w:t>. 税费</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_Toc25502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20"/>
        <w:tabs>
          <w:tab w:val="right" w:leader="dot" w:pos="8306"/>
        </w:tabs>
        <w:wordWrap w:val="0"/>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_Toc23253 </w:instrText>
      </w:r>
      <w:r>
        <w:rPr>
          <w:rFonts w:hint="eastAsia" w:ascii="仿宋" w:hAnsi="仿宋" w:eastAsia="仿宋" w:cs="仿宋"/>
          <w:color w:val="000000"/>
          <w:sz w:val="28"/>
          <w:szCs w:val="28"/>
        </w:rPr>
        <w:fldChar w:fldCharType="separate"/>
      </w:r>
      <w:r>
        <w:rPr>
          <w:rFonts w:hint="eastAsia" w:ascii="仿宋" w:hAnsi="仿宋" w:eastAsia="仿宋" w:cs="仿宋"/>
          <w:snapToGrid w:val="0"/>
          <w:color w:val="000000"/>
          <w:sz w:val="28"/>
          <w:szCs w:val="28"/>
        </w:rPr>
        <w:t>22</w:t>
      </w:r>
      <w:r>
        <w:rPr>
          <w:rFonts w:hint="eastAsia" w:ascii="仿宋" w:hAnsi="仿宋" w:eastAsia="仿宋" w:cs="仿宋"/>
          <w:snapToGrid w:val="0"/>
          <w:color w:val="000000"/>
          <w:kern w:val="0"/>
          <w:sz w:val="28"/>
          <w:szCs w:val="28"/>
        </w:rPr>
        <w:t>. 通知</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_Toc23253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18"/>
        <w:tabs>
          <w:tab w:val="right" w:leader="dot" w:pos="8306"/>
        </w:tabs>
        <w:wordWrap w:val="0"/>
        <w:spacing w:line="480" w:lineRule="exact"/>
        <w:rPr>
          <w:color w:val="000000"/>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\l _Toc28990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第四部分 合同附件</w:t>
      </w:r>
      <w:r>
        <w:rPr>
          <w:rFonts w:hint="eastAsia" w:ascii="仿宋" w:hAnsi="仿宋" w:eastAsia="仿宋" w:cs="仿宋"/>
          <w:color w:val="000000"/>
          <w:sz w:val="28"/>
          <w:szCs w:val="28"/>
        </w:rPr>
        <w:tab/>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PAGEREF _Toc28990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46</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fldChar w:fldCharType="end"/>
      </w:r>
    </w:p>
    <w:p>
      <w:pPr>
        <w:pStyle w:val="65"/>
        <w:wordWrap w:val="0"/>
        <w:spacing w:before="0" w:after="0" w:line="480" w:lineRule="exact"/>
        <w:ind w:firstLine="562" w:firstLineChars="200"/>
        <w:jc w:val="center"/>
        <w:rPr>
          <w:rFonts w:hint="eastAsia" w:ascii="仿宋" w:hAnsi="仿宋" w:eastAsia="仿宋"/>
          <w:color w:val="000000"/>
          <w:sz w:val="28"/>
          <w:szCs w:val="28"/>
        </w:rPr>
        <w:sectPr>
          <w:headerReference r:id="rId12" w:type="default"/>
          <w:footnotePr>
            <w:numRestart w:val="eachPage"/>
          </w:footnotePr>
          <w:pgSz w:w="11906" w:h="16838"/>
          <w:pgMar w:top="1440" w:right="1800" w:bottom="1440" w:left="1800" w:header="851" w:footer="992" w:gutter="0"/>
          <w:pgNumType w:start="1"/>
          <w:cols w:space="720" w:num="1"/>
          <w:docGrid w:type="lines" w:linePitch="308" w:charSpace="0"/>
        </w:sectPr>
      </w:pPr>
      <w:r>
        <w:rPr>
          <w:rFonts w:hint="eastAsia" w:ascii="仿宋" w:hAnsi="仿宋" w:eastAsia="仿宋" w:cs="仿宋"/>
          <w:color w:val="000000"/>
          <w:sz w:val="28"/>
          <w:szCs w:val="28"/>
        </w:rPr>
        <w:fldChar w:fldCharType="end"/>
      </w:r>
      <w:permEnd w:id="4"/>
    </w:p>
    <w:p>
      <w:pPr>
        <w:pStyle w:val="65"/>
        <w:wordWrap w:val="0"/>
        <w:spacing w:before="0" w:after="0" w:line="480" w:lineRule="exact"/>
        <w:ind w:firstLine="643" w:firstLineChars="200"/>
        <w:jc w:val="center"/>
        <w:rPr>
          <w:rFonts w:hint="eastAsia" w:ascii="华文中宋" w:hAnsi="华文中宋" w:eastAsia="华文中宋"/>
          <w:color w:val="000000"/>
          <w:szCs w:val="32"/>
        </w:rPr>
      </w:pPr>
      <w:bookmarkStart w:id="155" w:name="_Toc31964"/>
      <w:bookmarkStart w:id="156" w:name="_Toc1346"/>
      <w:bookmarkStart w:id="157" w:name="_Toc24208"/>
      <w:bookmarkStart w:id="158" w:name="_Toc21761"/>
      <w:bookmarkStart w:id="159" w:name="_Toc1931"/>
      <w:bookmarkStart w:id="160" w:name="_Toc19599"/>
      <w:bookmarkStart w:id="161" w:name="_Toc26039"/>
      <w:bookmarkStart w:id="162" w:name="_Toc16337"/>
      <w:bookmarkStart w:id="163" w:name="_Toc10593"/>
      <w:bookmarkStart w:id="164" w:name="_Toc7152"/>
      <w:bookmarkStart w:id="165" w:name="_Toc18707"/>
      <w:bookmarkStart w:id="166" w:name="_Toc20885"/>
      <w:bookmarkStart w:id="167" w:name="_Toc374456218"/>
      <w:bookmarkStart w:id="168" w:name="_Toc27618"/>
      <w:bookmarkStart w:id="169" w:name="_Toc8991"/>
      <w:bookmarkStart w:id="170" w:name="_Toc13400"/>
      <w:bookmarkStart w:id="171" w:name="_Toc20748"/>
      <w:bookmarkStart w:id="172" w:name="_Toc9496"/>
      <w:bookmarkStart w:id="173" w:name="_Toc1379"/>
      <w:bookmarkStart w:id="174" w:name="_Toc8227"/>
      <w:bookmarkStart w:id="175" w:name="_Toc30346"/>
      <w:bookmarkStart w:id="176" w:name="_Toc30699"/>
      <w:bookmarkStart w:id="177" w:name="_Toc14419"/>
      <w:bookmarkStart w:id="178" w:name="_Toc4608"/>
      <w:r>
        <w:rPr>
          <w:rFonts w:hint="eastAsia" w:ascii="华文中宋" w:hAnsi="华文中宋" w:eastAsia="华文中宋"/>
          <w:color w:val="000000"/>
          <w:szCs w:val="32"/>
        </w:rPr>
        <w:t>第一部分 合同协议书</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wordWrap w:val="0"/>
        <w:adjustRightInd w:val="0"/>
        <w:snapToGrid w:val="0"/>
        <w:spacing w:line="480" w:lineRule="exact"/>
        <w:ind w:firstLine="560" w:firstLineChars="200"/>
        <w:rPr>
          <w:rFonts w:hint="eastAsia" w:ascii="仿宋" w:hAnsi="仿宋" w:eastAsia="仿宋"/>
          <w:color w:val="000000"/>
          <w:sz w:val="28"/>
          <w:szCs w:val="28"/>
        </w:rPr>
      </w:pPr>
    </w:p>
    <w:p>
      <w:pPr>
        <w:wordWrap w:val="0"/>
        <w:autoSpaceDE w:val="0"/>
        <w:autoSpaceDN w:val="0"/>
        <w:adjustRightInd w:val="0"/>
        <w:snapToGrid w:val="0"/>
        <w:spacing w:line="480" w:lineRule="exact"/>
        <w:ind w:right="-16"/>
        <w:jc w:val="left"/>
        <w:rPr>
          <w:rFonts w:hint="eastAsia" w:ascii="仿宋" w:hAnsi="仿宋" w:eastAsia="仿宋"/>
          <w:snapToGrid w:val="0"/>
          <w:color w:val="000000"/>
          <w:kern w:val="0"/>
          <w:sz w:val="28"/>
          <w:szCs w:val="28"/>
          <w:u w:val="single"/>
        </w:rPr>
      </w:pPr>
      <w:r>
        <w:rPr>
          <w:rFonts w:hint="eastAsia" w:ascii="仿宋" w:hAnsi="仿宋" w:eastAsia="仿宋"/>
          <w:snapToGrid w:val="0"/>
          <w:color w:val="000000"/>
          <w:kern w:val="0"/>
          <w:sz w:val="28"/>
          <w:szCs w:val="28"/>
        </w:rPr>
        <w:t>买方：</w:t>
      </w:r>
      <w:permStart w:id="5" w:edGrp="everyone"/>
      <w:r>
        <w:rPr>
          <w:rFonts w:hint="eastAsia" w:ascii="仿宋" w:hAnsi="仿宋" w:eastAsia="仿宋"/>
          <w:snapToGrid w:val="0"/>
          <w:color w:val="000000"/>
          <w:kern w:val="0"/>
          <w:sz w:val="28"/>
          <w:szCs w:val="28"/>
          <w:u w:val="single"/>
        </w:rPr>
        <w:t xml:space="preserve">                   </w:t>
      </w:r>
      <w:permEnd w:id="5"/>
    </w:p>
    <w:p>
      <w:pPr>
        <w:wordWrap w:val="0"/>
        <w:autoSpaceDE w:val="0"/>
        <w:autoSpaceDN w:val="0"/>
        <w:adjustRightInd w:val="0"/>
        <w:snapToGrid w:val="0"/>
        <w:spacing w:line="480" w:lineRule="exact"/>
        <w:ind w:right="-16"/>
        <w:jc w:val="left"/>
        <w:rPr>
          <w:rFonts w:hint="eastAsia" w:ascii="仿宋" w:hAnsi="仿宋" w:eastAsia="仿宋"/>
          <w:snapToGrid w:val="0"/>
          <w:color w:val="000000"/>
          <w:kern w:val="0"/>
          <w:sz w:val="28"/>
          <w:szCs w:val="28"/>
          <w:u w:val="single"/>
        </w:rPr>
      </w:pPr>
      <w:r>
        <w:rPr>
          <w:rFonts w:hint="eastAsia" w:ascii="仿宋" w:hAnsi="仿宋" w:eastAsia="仿宋"/>
          <w:snapToGrid w:val="0"/>
          <w:color w:val="000000"/>
          <w:kern w:val="0"/>
          <w:sz w:val="28"/>
          <w:szCs w:val="28"/>
        </w:rPr>
        <w:t>卖方：</w:t>
      </w:r>
      <w:permStart w:id="6" w:edGrp="everyone"/>
      <w:r>
        <w:rPr>
          <w:rFonts w:hint="eastAsia" w:ascii="仿宋" w:hAnsi="仿宋" w:eastAsia="仿宋"/>
          <w:snapToGrid w:val="0"/>
          <w:color w:val="000000"/>
          <w:kern w:val="0"/>
          <w:sz w:val="28"/>
          <w:szCs w:val="28"/>
          <w:u w:val="single"/>
        </w:rPr>
        <w:t xml:space="preserve">                   </w:t>
      </w:r>
      <w:permEnd w:id="6"/>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p>
    <w:p>
      <w:pPr>
        <w:adjustRightInd w:val="0"/>
        <w:snapToGrid w:val="0"/>
        <w:spacing w:line="480" w:lineRule="exact"/>
        <w:ind w:right="-17"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鉴于买方为实施</w:t>
      </w:r>
      <w:permStart w:id="7" w:edGrp="everyone"/>
      <w:r>
        <w:rPr>
          <w:rFonts w:hint="eastAsia" w:ascii="仿宋" w:hAnsi="仿宋" w:eastAsia="仿宋"/>
          <w:snapToGrid w:val="0"/>
          <w:color w:val="000000"/>
          <w:kern w:val="0"/>
          <w:sz w:val="28"/>
          <w:szCs w:val="28"/>
          <w:u w:val="single"/>
        </w:rPr>
        <w:t xml:space="preserve">         </w:t>
      </w:r>
      <w:r>
        <w:rPr>
          <w:rFonts w:hint="eastAsia" w:ascii="仿宋" w:hAnsi="仿宋" w:eastAsia="仿宋"/>
          <w:snapToGrid w:val="0"/>
          <w:color w:val="000000"/>
          <w:kern w:val="0"/>
          <w:sz w:val="28"/>
          <w:szCs w:val="28"/>
        </w:rPr>
        <w:t xml:space="preserve"> </w:t>
      </w:r>
      <w:permEnd w:id="7"/>
      <w:r>
        <w:rPr>
          <w:rFonts w:hint="eastAsia" w:ascii="仿宋" w:hAnsi="仿宋" w:eastAsia="仿宋"/>
          <w:snapToGrid w:val="0"/>
          <w:color w:val="000000"/>
          <w:kern w:val="0"/>
          <w:sz w:val="28"/>
          <w:szCs w:val="28"/>
        </w:rPr>
        <w:t>[项目名称]，拟向卖方采购</w:t>
      </w:r>
      <w:permStart w:id="8" w:edGrp="everyone"/>
      <w:r>
        <w:rPr>
          <w:rFonts w:hint="eastAsia" w:ascii="仿宋" w:hAnsi="仿宋" w:eastAsia="仿宋"/>
          <w:snapToGrid w:val="0"/>
          <w:color w:val="000000"/>
          <w:kern w:val="0"/>
          <w:sz w:val="28"/>
          <w:szCs w:val="28"/>
          <w:u w:val="single"/>
        </w:rPr>
        <w:t xml:space="preserve">       </w:t>
      </w:r>
      <w:permEnd w:id="8"/>
      <w:r>
        <w:rPr>
          <w:rFonts w:hint="eastAsia" w:ascii="仿宋" w:hAnsi="仿宋" w:eastAsia="仿宋"/>
          <w:snapToGrid w:val="0"/>
          <w:color w:val="000000"/>
          <w:kern w:val="0"/>
          <w:sz w:val="28"/>
          <w:szCs w:val="28"/>
        </w:rPr>
        <w:t>货物（简称“合同货物”），且卖方同意向买方供应上述合同货物，买卖双方就合同货物的采购订立本协议。</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一、词语含义</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本协议中所用词语的含义与通用合同条款和专用合同条款中相应词语的含义相同。</w:t>
      </w: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二、合同组成部分</w:t>
      </w:r>
    </w:p>
    <w:p>
      <w:pPr>
        <w:wordWrap w:val="0"/>
        <w:spacing w:line="480" w:lineRule="exact"/>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下列文件为合同的组成部分：</w:t>
      </w:r>
    </w:p>
    <w:p>
      <w:pPr>
        <w:pStyle w:val="52"/>
        <w:wordWrap w:val="0"/>
        <w:spacing w:line="480" w:lineRule="exact"/>
        <w:ind w:firstLine="618"/>
        <w:rPr>
          <w:rFonts w:ascii="仿宋" w:hAnsi="仿宋" w:eastAsia="仿宋"/>
          <w:color w:val="000000"/>
          <w:sz w:val="28"/>
          <w:szCs w:val="28"/>
        </w:rPr>
      </w:pPr>
      <w:r>
        <w:rPr>
          <w:rFonts w:ascii="仿宋" w:hAnsi="仿宋" w:eastAsia="仿宋"/>
          <w:snapToGrid w:val="0"/>
          <w:color w:val="000000"/>
          <w:sz w:val="28"/>
          <w:szCs w:val="28"/>
        </w:rPr>
        <w:t>1</w:t>
      </w:r>
      <w:r>
        <w:rPr>
          <w:rFonts w:hint="eastAsia" w:ascii="仿宋" w:hAnsi="仿宋" w:eastAsia="仿宋"/>
          <w:snapToGrid w:val="0"/>
          <w:color w:val="000000"/>
          <w:sz w:val="28"/>
          <w:szCs w:val="28"/>
        </w:rPr>
        <w:t>．</w:t>
      </w:r>
      <w:r>
        <w:rPr>
          <w:rFonts w:ascii="仿宋" w:hAnsi="仿宋" w:eastAsia="仿宋"/>
          <w:color w:val="000000"/>
          <w:sz w:val="28"/>
          <w:szCs w:val="28"/>
        </w:rPr>
        <w:t>双方在合同履行过程中达成的协议、纪要等文件；</w:t>
      </w:r>
    </w:p>
    <w:p>
      <w:pPr>
        <w:pStyle w:val="52"/>
        <w:wordWrap w:val="0"/>
        <w:snapToGrid w:val="0"/>
        <w:spacing w:line="480" w:lineRule="exact"/>
        <w:ind w:right="-16" w:firstLine="640"/>
        <w:jc w:val="left"/>
        <w:rPr>
          <w:rFonts w:ascii="仿宋" w:hAnsi="仿宋" w:eastAsia="仿宋"/>
          <w:color w:val="000000"/>
          <w:sz w:val="28"/>
          <w:szCs w:val="28"/>
        </w:rPr>
      </w:pPr>
      <w:r>
        <w:rPr>
          <w:rFonts w:ascii="仿宋" w:hAnsi="仿宋" w:eastAsia="仿宋"/>
          <w:snapToGrid w:val="0"/>
          <w:color w:val="000000"/>
          <w:sz w:val="28"/>
          <w:szCs w:val="28"/>
        </w:rPr>
        <w:t>2</w:t>
      </w:r>
      <w:r>
        <w:rPr>
          <w:rFonts w:hint="eastAsia" w:ascii="仿宋" w:hAnsi="仿宋" w:eastAsia="仿宋"/>
          <w:snapToGrid w:val="0"/>
          <w:color w:val="000000"/>
          <w:sz w:val="28"/>
          <w:szCs w:val="28"/>
        </w:rPr>
        <w:t>．</w:t>
      </w:r>
      <w:r>
        <w:rPr>
          <w:rFonts w:ascii="仿宋" w:hAnsi="仿宋" w:eastAsia="仿宋"/>
          <w:color w:val="000000"/>
          <w:sz w:val="28"/>
          <w:szCs w:val="28"/>
        </w:rPr>
        <w:t>合同协议书</w:t>
      </w:r>
      <w:r>
        <w:rPr>
          <w:rFonts w:hint="eastAsia" w:ascii="仿宋" w:hAnsi="仿宋" w:eastAsia="仿宋"/>
          <w:color w:val="000000"/>
          <w:sz w:val="28"/>
          <w:szCs w:val="28"/>
        </w:rPr>
        <w:t>及附件</w:t>
      </w:r>
      <w:r>
        <w:rPr>
          <w:rFonts w:ascii="仿宋" w:hAnsi="仿宋" w:eastAsia="仿宋"/>
          <w:color w:val="000000"/>
          <w:sz w:val="28"/>
          <w:szCs w:val="28"/>
        </w:rPr>
        <w:t>；</w:t>
      </w:r>
    </w:p>
    <w:p>
      <w:pPr>
        <w:pStyle w:val="52"/>
        <w:wordWrap w:val="0"/>
        <w:snapToGrid w:val="0"/>
        <w:spacing w:line="480" w:lineRule="exact"/>
        <w:ind w:right="-16" w:firstLine="640"/>
        <w:jc w:val="left"/>
        <w:rPr>
          <w:rFonts w:ascii="仿宋" w:hAnsi="仿宋" w:eastAsia="仿宋"/>
          <w:color w:val="000000"/>
          <w:sz w:val="28"/>
          <w:szCs w:val="28"/>
        </w:rPr>
      </w:pPr>
      <w:r>
        <w:rPr>
          <w:rFonts w:hint="eastAsia" w:ascii="仿宋" w:hAnsi="仿宋" w:eastAsia="仿宋"/>
          <w:snapToGrid w:val="0"/>
          <w:color w:val="000000"/>
          <w:sz w:val="28"/>
          <w:szCs w:val="28"/>
        </w:rPr>
        <w:t>3．</w:t>
      </w:r>
      <w:r>
        <w:rPr>
          <w:rFonts w:hint="eastAsia" w:ascii="仿宋" w:hAnsi="仿宋" w:eastAsia="仿宋"/>
          <w:color w:val="000000"/>
          <w:sz w:val="28"/>
          <w:szCs w:val="28"/>
        </w:rPr>
        <w:t>签约</w:t>
      </w:r>
      <w:r>
        <w:rPr>
          <w:rFonts w:ascii="仿宋" w:hAnsi="仿宋" w:eastAsia="仿宋"/>
          <w:color w:val="000000"/>
          <w:sz w:val="28"/>
          <w:szCs w:val="28"/>
        </w:rPr>
        <w:t>通知书;</w:t>
      </w:r>
    </w:p>
    <w:p>
      <w:pPr>
        <w:pStyle w:val="52"/>
        <w:wordWrap w:val="0"/>
        <w:snapToGrid w:val="0"/>
        <w:spacing w:line="480" w:lineRule="exact"/>
        <w:ind w:right="-16" w:firstLine="640"/>
        <w:jc w:val="left"/>
        <w:rPr>
          <w:rFonts w:ascii="仿宋" w:hAnsi="仿宋" w:eastAsia="仿宋"/>
          <w:color w:val="000000"/>
          <w:sz w:val="28"/>
          <w:szCs w:val="28"/>
        </w:rPr>
      </w:pPr>
      <w:r>
        <w:rPr>
          <w:rFonts w:hint="eastAsia" w:ascii="仿宋" w:hAnsi="仿宋" w:eastAsia="仿宋"/>
          <w:snapToGrid w:val="0"/>
          <w:color w:val="000000"/>
          <w:sz w:val="28"/>
          <w:szCs w:val="28"/>
        </w:rPr>
        <w:t>4．</w:t>
      </w:r>
      <w:r>
        <w:rPr>
          <w:rFonts w:ascii="仿宋" w:hAnsi="仿宋" w:eastAsia="仿宋"/>
          <w:color w:val="000000"/>
          <w:sz w:val="28"/>
          <w:szCs w:val="28"/>
        </w:rPr>
        <w:t>专用合同条款</w:t>
      </w:r>
      <w:r>
        <w:rPr>
          <w:rFonts w:hint="eastAsia" w:ascii="仿宋" w:hAnsi="仿宋" w:eastAsia="仿宋"/>
          <w:color w:val="000000"/>
          <w:sz w:val="28"/>
          <w:szCs w:val="28"/>
        </w:rPr>
        <w:t>及附件</w:t>
      </w:r>
      <w:r>
        <w:rPr>
          <w:rFonts w:ascii="仿宋" w:hAnsi="仿宋" w:eastAsia="仿宋"/>
          <w:color w:val="000000"/>
          <w:sz w:val="28"/>
          <w:szCs w:val="28"/>
        </w:rPr>
        <w:t>；</w:t>
      </w:r>
      <w:r>
        <w:rPr>
          <w:rFonts w:hint="eastAsia" w:ascii="仿宋" w:hAnsi="仿宋" w:eastAsia="仿宋"/>
          <w:color w:val="000000"/>
          <w:sz w:val="28"/>
          <w:szCs w:val="28"/>
        </w:rPr>
        <w:t xml:space="preserve">  </w:t>
      </w:r>
    </w:p>
    <w:p>
      <w:pPr>
        <w:pStyle w:val="52"/>
        <w:wordWrap w:val="0"/>
        <w:snapToGrid w:val="0"/>
        <w:spacing w:line="480" w:lineRule="exact"/>
        <w:ind w:right="-16" w:firstLine="640"/>
        <w:jc w:val="left"/>
        <w:rPr>
          <w:rFonts w:ascii="仿宋" w:hAnsi="仿宋" w:eastAsia="仿宋"/>
          <w:color w:val="000000"/>
          <w:sz w:val="28"/>
          <w:szCs w:val="28"/>
        </w:rPr>
      </w:pPr>
      <w:r>
        <w:rPr>
          <w:rFonts w:hint="eastAsia" w:ascii="仿宋" w:hAnsi="仿宋" w:eastAsia="仿宋"/>
          <w:snapToGrid w:val="0"/>
          <w:color w:val="000000"/>
          <w:sz w:val="28"/>
          <w:szCs w:val="28"/>
        </w:rPr>
        <w:t>5．</w:t>
      </w:r>
      <w:r>
        <w:rPr>
          <w:rFonts w:ascii="仿宋" w:hAnsi="仿宋" w:eastAsia="仿宋"/>
          <w:color w:val="000000"/>
          <w:sz w:val="28"/>
          <w:szCs w:val="28"/>
        </w:rPr>
        <w:t>通用合同条款；</w:t>
      </w:r>
    </w:p>
    <w:p>
      <w:pPr>
        <w:pStyle w:val="52"/>
        <w:wordWrap w:val="0"/>
        <w:snapToGrid w:val="0"/>
        <w:spacing w:line="480" w:lineRule="exact"/>
        <w:ind w:right="-16" w:firstLine="640"/>
        <w:jc w:val="left"/>
        <w:rPr>
          <w:rFonts w:ascii="仿宋" w:hAnsi="仿宋" w:eastAsia="仿宋"/>
          <w:color w:val="000000"/>
          <w:sz w:val="28"/>
          <w:szCs w:val="28"/>
        </w:rPr>
      </w:pPr>
      <w:r>
        <w:rPr>
          <w:rFonts w:hint="eastAsia" w:ascii="仿宋" w:hAnsi="仿宋" w:eastAsia="仿宋"/>
          <w:snapToGrid w:val="0"/>
          <w:color w:val="000000"/>
          <w:sz w:val="28"/>
          <w:szCs w:val="28"/>
        </w:rPr>
        <w:t>6．采购文件；</w:t>
      </w:r>
    </w:p>
    <w:p>
      <w:pPr>
        <w:pStyle w:val="52"/>
        <w:wordWrap w:val="0"/>
        <w:snapToGrid w:val="0"/>
        <w:spacing w:line="480" w:lineRule="exact"/>
        <w:ind w:right="-16" w:firstLine="640"/>
        <w:jc w:val="left"/>
        <w:rPr>
          <w:rFonts w:ascii="仿宋" w:hAnsi="仿宋" w:eastAsia="仿宋"/>
          <w:color w:val="000000"/>
          <w:sz w:val="28"/>
          <w:szCs w:val="28"/>
        </w:rPr>
      </w:pPr>
      <w:r>
        <w:rPr>
          <w:rFonts w:hint="eastAsia" w:ascii="仿宋" w:hAnsi="仿宋" w:eastAsia="仿宋"/>
          <w:snapToGrid w:val="0"/>
          <w:color w:val="000000"/>
          <w:sz w:val="28"/>
          <w:szCs w:val="28"/>
        </w:rPr>
        <w:t>7．构成合同的其他文</w:t>
      </w:r>
      <w:r>
        <w:rPr>
          <w:rFonts w:ascii="仿宋" w:hAnsi="仿宋" w:eastAsia="仿宋"/>
          <w:color w:val="000000"/>
          <w:sz w:val="28"/>
          <w:szCs w:val="28"/>
        </w:rPr>
        <w:t>件</w:t>
      </w:r>
      <w:r>
        <w:rPr>
          <w:rFonts w:hint="eastAsia" w:ascii="仿宋" w:hAnsi="仿宋" w:eastAsia="仿宋"/>
          <w:color w:val="000000"/>
          <w:sz w:val="28"/>
          <w:szCs w:val="28"/>
        </w:rPr>
        <w:t>。</w:t>
      </w:r>
    </w:p>
    <w:p>
      <w:pPr>
        <w:wordWrap w:val="0"/>
        <w:spacing w:line="480" w:lineRule="exact"/>
        <w:ind w:firstLine="420"/>
        <w:rPr>
          <w:rFonts w:ascii="仿宋" w:hAnsi="仿宋" w:eastAsia="仿宋"/>
          <w:bCs/>
          <w:color w:val="000000"/>
          <w:sz w:val="28"/>
          <w:szCs w:val="28"/>
        </w:rPr>
      </w:pPr>
      <w:r>
        <w:rPr>
          <w:rFonts w:hint="eastAsia" w:ascii="仿宋" w:hAnsi="仿宋" w:eastAsia="仿宋"/>
          <w:bCs/>
          <w:color w:val="000000"/>
          <w:sz w:val="28"/>
          <w:szCs w:val="28"/>
        </w:rPr>
        <w:t>上述组成合同的各项文件应互相解释，互为说明。如有不一致，解释合同文件的优先顺序按照上述文件所列顺序为准。</w:t>
      </w:r>
    </w:p>
    <w:p>
      <w:pPr>
        <w:wordWrap w:val="0"/>
        <w:spacing w:line="480" w:lineRule="exact"/>
        <w:ind w:firstLine="420"/>
        <w:rPr>
          <w:rFonts w:hint="eastAsia" w:ascii="仿宋" w:hAnsi="仿宋" w:eastAsia="仿宋"/>
          <w:bCs/>
          <w:color w:val="000000"/>
          <w:sz w:val="28"/>
          <w:szCs w:val="28"/>
        </w:rPr>
      </w:pPr>
      <w:r>
        <w:rPr>
          <w:rFonts w:hint="eastAsia" w:ascii="仿宋" w:hAnsi="仿宋" w:eastAsia="仿宋"/>
          <w:bCs/>
          <w:color w:val="000000"/>
          <w:sz w:val="28"/>
          <w:szCs w:val="28"/>
        </w:rPr>
        <w:t>上述各项合同文件包括合同当事人就该项合同文件所作出的补充和修改，属于同一类内容的文件，应以最新签署的为准。</w:t>
      </w:r>
    </w:p>
    <w:p>
      <w:pPr>
        <w:wordWrap w:val="0"/>
        <w:spacing w:line="480" w:lineRule="exact"/>
        <w:ind w:firstLine="420"/>
        <w:rPr>
          <w:rFonts w:ascii="仿宋" w:hAnsi="仿宋" w:eastAsia="仿宋"/>
          <w:bCs/>
          <w:color w:val="000000"/>
          <w:sz w:val="28"/>
          <w:szCs w:val="28"/>
        </w:rPr>
      </w:pPr>
      <w:r>
        <w:rPr>
          <w:rFonts w:hint="eastAsia" w:ascii="仿宋" w:hAnsi="仿宋" w:eastAsia="仿宋"/>
          <w:bCs/>
          <w:color w:val="000000"/>
          <w:sz w:val="28"/>
          <w:szCs w:val="28"/>
        </w:rPr>
        <w:t>在合同订立及履行过程中形成的与合同有关的文件均构成合同文件组成部分，并根据其性质确定优先解释顺序。</w:t>
      </w: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三、合同标的</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卖方应按照合同供应的合同货物名称、规格、单位、数量、合同价款、交货期、交货地点等见《已标价合同货物清单》（附件一）。</w:t>
      </w: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四、合同价格与支付</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1．本合同价格为人民币（大写）</w:t>
      </w:r>
      <w:permStart w:id="9" w:edGrp="everyone"/>
      <w:r>
        <w:rPr>
          <w:rFonts w:hint="eastAsia" w:ascii="仿宋" w:hAnsi="仿宋" w:eastAsia="仿宋"/>
          <w:snapToGrid w:val="0"/>
          <w:color w:val="000000"/>
          <w:kern w:val="0"/>
          <w:sz w:val="28"/>
          <w:szCs w:val="28"/>
          <w:u w:val="single"/>
        </w:rPr>
        <w:t xml:space="preserve">          </w:t>
      </w:r>
      <w:permEnd w:id="9"/>
      <w:r>
        <w:rPr>
          <w:rFonts w:hint="eastAsia" w:ascii="仿宋" w:hAnsi="仿宋" w:eastAsia="仿宋"/>
          <w:snapToGrid w:val="0"/>
          <w:color w:val="000000"/>
          <w:kern w:val="0"/>
          <w:sz w:val="28"/>
          <w:szCs w:val="28"/>
        </w:rPr>
        <w:t>（¥</w:t>
      </w:r>
      <w:permStart w:id="10" w:edGrp="everyone"/>
      <w:r>
        <w:rPr>
          <w:rFonts w:hint="eastAsia" w:ascii="仿宋" w:hAnsi="仿宋" w:eastAsia="仿宋"/>
          <w:snapToGrid w:val="0"/>
          <w:color w:val="000000"/>
          <w:kern w:val="0"/>
          <w:sz w:val="28"/>
          <w:szCs w:val="28"/>
          <w:u w:val="single"/>
        </w:rPr>
        <w:t xml:space="preserve">       </w:t>
      </w:r>
      <w:permEnd w:id="10"/>
      <w:r>
        <w:rPr>
          <w:rFonts w:hint="eastAsia" w:ascii="仿宋" w:hAnsi="仿宋" w:eastAsia="仿宋"/>
          <w:snapToGrid w:val="0"/>
          <w:color w:val="000000"/>
          <w:kern w:val="0"/>
          <w:sz w:val="28"/>
          <w:szCs w:val="28"/>
        </w:rPr>
        <w:t>）（含税）、人民币（大写）</w:t>
      </w:r>
      <w:permStart w:id="11" w:edGrp="everyone"/>
      <w:r>
        <w:rPr>
          <w:rFonts w:hint="eastAsia" w:ascii="仿宋" w:hAnsi="仿宋" w:eastAsia="仿宋"/>
          <w:snapToGrid w:val="0"/>
          <w:color w:val="000000"/>
          <w:kern w:val="0"/>
          <w:sz w:val="28"/>
          <w:szCs w:val="28"/>
          <w:u w:val="single"/>
        </w:rPr>
        <w:t xml:space="preserve">      </w:t>
      </w:r>
      <w:permEnd w:id="11"/>
      <w:r>
        <w:rPr>
          <w:rFonts w:hint="eastAsia" w:ascii="仿宋" w:hAnsi="仿宋" w:eastAsia="仿宋"/>
          <w:snapToGrid w:val="0"/>
          <w:color w:val="000000"/>
          <w:kern w:val="0"/>
          <w:sz w:val="28"/>
          <w:szCs w:val="28"/>
        </w:rPr>
        <w:t>（¥</w:t>
      </w:r>
      <w:permStart w:id="12" w:edGrp="everyone"/>
      <w:r>
        <w:rPr>
          <w:rFonts w:hint="eastAsia" w:ascii="仿宋" w:hAnsi="仿宋" w:eastAsia="仿宋"/>
          <w:snapToGrid w:val="0"/>
          <w:color w:val="000000"/>
          <w:kern w:val="0"/>
          <w:sz w:val="28"/>
          <w:szCs w:val="28"/>
          <w:u w:val="single"/>
        </w:rPr>
        <w:t xml:space="preserve">       </w:t>
      </w:r>
      <w:permEnd w:id="12"/>
      <w:r>
        <w:rPr>
          <w:rFonts w:hint="eastAsia" w:ascii="仿宋" w:hAnsi="仿宋" w:eastAsia="仿宋"/>
          <w:snapToGrid w:val="0"/>
          <w:color w:val="000000"/>
          <w:kern w:val="0"/>
          <w:sz w:val="28"/>
          <w:szCs w:val="28"/>
        </w:rPr>
        <w:t>）（不含税），税率</w:t>
      </w:r>
      <w:permStart w:id="13" w:edGrp="everyone"/>
      <w:r>
        <w:rPr>
          <w:rFonts w:hint="eastAsia" w:ascii="仿宋" w:hAnsi="仿宋" w:eastAsia="仿宋"/>
          <w:snapToGrid w:val="0"/>
          <w:color w:val="000000"/>
          <w:kern w:val="0"/>
          <w:sz w:val="28"/>
          <w:szCs w:val="28"/>
          <w:u w:val="single"/>
        </w:rPr>
        <w:t xml:space="preserve">  </w:t>
      </w:r>
      <w:permEnd w:id="13"/>
      <w:r>
        <w:rPr>
          <w:rFonts w:hint="eastAsia" w:ascii="仿宋" w:hAnsi="仿宋" w:eastAsia="仿宋"/>
          <w:snapToGrid w:val="0"/>
          <w:color w:val="000000"/>
          <w:kern w:val="0"/>
          <w:sz w:val="28"/>
          <w:szCs w:val="28"/>
        </w:rPr>
        <w:t>%。具体价格构成见《已标价合同货物清单》。若国家出台新的税收政策，合同约定税率与国家法律法规及税务机关规定的税率不一致时，对于尚未完成结算且未开具增值税税率发票的部分，按照国家法律法规及税务机关规定的增值税税率调整含税价格，价格调整以不含税价为基准。</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2. 合同价格分预付款、</w:t>
      </w:r>
      <w:r>
        <w:rPr>
          <w:rFonts w:ascii="仿宋" w:hAnsi="仿宋" w:eastAsia="仿宋"/>
          <w:snapToGrid w:val="0"/>
          <w:color w:val="000000"/>
          <w:kern w:val="0"/>
          <w:sz w:val="28"/>
          <w:szCs w:val="28"/>
        </w:rPr>
        <w:t>交货款</w:t>
      </w:r>
      <w:r>
        <w:rPr>
          <w:rFonts w:hint="eastAsia" w:ascii="仿宋" w:hAnsi="仿宋" w:eastAsia="仿宋"/>
          <w:snapToGrid w:val="0"/>
          <w:color w:val="000000"/>
          <w:kern w:val="0"/>
          <w:sz w:val="28"/>
          <w:szCs w:val="28"/>
        </w:rPr>
        <w:t>、</w:t>
      </w:r>
      <w:r>
        <w:rPr>
          <w:rFonts w:ascii="仿宋" w:hAnsi="仿宋" w:eastAsia="仿宋"/>
          <w:snapToGrid w:val="0"/>
          <w:color w:val="000000"/>
          <w:kern w:val="0"/>
          <w:sz w:val="28"/>
          <w:szCs w:val="28"/>
        </w:rPr>
        <w:t>验收款</w:t>
      </w:r>
      <w:r>
        <w:rPr>
          <w:rFonts w:hint="eastAsia" w:ascii="仿宋" w:hAnsi="仿宋" w:eastAsia="仿宋"/>
          <w:snapToGrid w:val="0"/>
          <w:color w:val="000000"/>
          <w:kern w:val="0"/>
          <w:sz w:val="28"/>
          <w:szCs w:val="28"/>
        </w:rPr>
        <w:t>和</w:t>
      </w:r>
      <w:r>
        <w:rPr>
          <w:rFonts w:ascii="仿宋" w:hAnsi="仿宋" w:eastAsia="仿宋"/>
          <w:snapToGrid w:val="0"/>
          <w:color w:val="000000"/>
          <w:kern w:val="0"/>
          <w:sz w:val="28"/>
          <w:szCs w:val="28"/>
        </w:rPr>
        <w:t>结清款</w:t>
      </w:r>
      <w:r>
        <w:rPr>
          <w:rFonts w:hint="eastAsia" w:ascii="仿宋" w:hAnsi="仿宋" w:eastAsia="仿宋"/>
          <w:snapToGrid w:val="0"/>
          <w:color w:val="000000"/>
          <w:kern w:val="0"/>
          <w:sz w:val="28"/>
          <w:szCs w:val="28"/>
        </w:rPr>
        <w:t>四次支付，支付比例为</w:t>
      </w:r>
      <w:permStart w:id="14" w:edGrp="everyone"/>
      <w:r>
        <w:rPr>
          <w:rFonts w:ascii="仿宋" w:hAnsi="仿宋" w:eastAsia="仿宋"/>
          <w:snapToGrid w:val="0"/>
          <w:color w:val="000000"/>
          <w:kern w:val="0"/>
          <w:sz w:val="28"/>
          <w:szCs w:val="28"/>
          <w:u w:val="single"/>
        </w:rPr>
        <w:t xml:space="preserve">  </w:t>
      </w:r>
      <w:r>
        <w:rPr>
          <w:rFonts w:hint="eastAsia" w:ascii="仿宋" w:hAnsi="仿宋" w:eastAsia="仿宋"/>
          <w:snapToGrid w:val="0"/>
          <w:color w:val="000000"/>
          <w:kern w:val="0"/>
          <w:sz w:val="28"/>
          <w:szCs w:val="28"/>
          <w:u w:val="single"/>
        </w:rPr>
        <w:t xml:space="preserve"> </w:t>
      </w:r>
      <w:r>
        <w:rPr>
          <w:rFonts w:ascii="仿宋" w:hAnsi="仿宋" w:eastAsia="仿宋"/>
          <w:snapToGrid w:val="0"/>
          <w:color w:val="000000"/>
          <w:kern w:val="0"/>
          <w:sz w:val="28"/>
          <w:szCs w:val="28"/>
          <w:u w:val="single"/>
        </w:rPr>
        <w:t xml:space="preserve"> </w:t>
      </w:r>
      <w:permEnd w:id="14"/>
      <w:r>
        <w:rPr>
          <w:rFonts w:hint="eastAsia" w:ascii="仿宋" w:hAnsi="仿宋" w:eastAsia="仿宋"/>
          <w:snapToGrid w:val="0"/>
          <w:color w:val="000000"/>
          <w:kern w:val="0"/>
          <w:sz w:val="28"/>
          <w:szCs w:val="28"/>
        </w:rPr>
        <w:t>：</w:t>
      </w:r>
      <w:permStart w:id="15" w:edGrp="everyone"/>
      <w:r>
        <w:rPr>
          <w:rFonts w:ascii="仿宋" w:hAnsi="仿宋" w:eastAsia="仿宋"/>
          <w:snapToGrid w:val="0"/>
          <w:color w:val="000000"/>
          <w:kern w:val="0"/>
          <w:sz w:val="28"/>
          <w:szCs w:val="28"/>
          <w:u w:val="single"/>
        </w:rPr>
        <w:t xml:space="preserve">  </w:t>
      </w:r>
      <w:r>
        <w:rPr>
          <w:rFonts w:hint="eastAsia" w:ascii="仿宋" w:hAnsi="仿宋" w:eastAsia="仿宋"/>
          <w:snapToGrid w:val="0"/>
          <w:color w:val="000000"/>
          <w:kern w:val="0"/>
          <w:sz w:val="28"/>
          <w:szCs w:val="28"/>
          <w:u w:val="single"/>
        </w:rPr>
        <w:t xml:space="preserve"> </w:t>
      </w:r>
      <w:r>
        <w:rPr>
          <w:rFonts w:ascii="仿宋" w:hAnsi="仿宋" w:eastAsia="仿宋"/>
          <w:snapToGrid w:val="0"/>
          <w:color w:val="000000"/>
          <w:kern w:val="0"/>
          <w:sz w:val="28"/>
          <w:szCs w:val="28"/>
          <w:u w:val="single"/>
        </w:rPr>
        <w:t xml:space="preserve"> </w:t>
      </w:r>
      <w:permEnd w:id="15"/>
      <w:r>
        <w:rPr>
          <w:rFonts w:hint="eastAsia" w:ascii="仿宋" w:hAnsi="仿宋" w:eastAsia="仿宋"/>
          <w:snapToGrid w:val="0"/>
          <w:color w:val="000000"/>
          <w:kern w:val="0"/>
          <w:sz w:val="28"/>
          <w:szCs w:val="28"/>
        </w:rPr>
        <w:t>：</w:t>
      </w:r>
      <w:permStart w:id="16" w:edGrp="everyone"/>
      <w:r>
        <w:rPr>
          <w:rFonts w:ascii="仿宋" w:hAnsi="仿宋" w:eastAsia="仿宋"/>
          <w:snapToGrid w:val="0"/>
          <w:color w:val="000000"/>
          <w:kern w:val="0"/>
          <w:sz w:val="28"/>
          <w:szCs w:val="28"/>
          <w:u w:val="single"/>
        </w:rPr>
        <w:t xml:space="preserve">  </w:t>
      </w:r>
      <w:r>
        <w:rPr>
          <w:rFonts w:hint="eastAsia" w:ascii="仿宋" w:hAnsi="仿宋" w:eastAsia="仿宋"/>
          <w:snapToGrid w:val="0"/>
          <w:color w:val="000000"/>
          <w:kern w:val="0"/>
          <w:sz w:val="28"/>
          <w:szCs w:val="28"/>
          <w:u w:val="single"/>
        </w:rPr>
        <w:t xml:space="preserve"> </w:t>
      </w:r>
      <w:r>
        <w:rPr>
          <w:rFonts w:ascii="仿宋" w:hAnsi="仿宋" w:eastAsia="仿宋"/>
          <w:snapToGrid w:val="0"/>
          <w:color w:val="000000"/>
          <w:kern w:val="0"/>
          <w:sz w:val="28"/>
          <w:szCs w:val="28"/>
          <w:u w:val="single"/>
        </w:rPr>
        <w:t xml:space="preserve"> </w:t>
      </w:r>
      <w:permEnd w:id="16"/>
      <w:r>
        <w:rPr>
          <w:rFonts w:hint="eastAsia" w:ascii="仿宋" w:hAnsi="仿宋" w:eastAsia="仿宋"/>
          <w:snapToGrid w:val="0"/>
          <w:color w:val="000000"/>
          <w:kern w:val="0"/>
          <w:sz w:val="28"/>
          <w:szCs w:val="28"/>
        </w:rPr>
        <w:t>：</w:t>
      </w:r>
      <w:permStart w:id="17" w:edGrp="everyone"/>
      <w:r>
        <w:rPr>
          <w:rFonts w:ascii="仿宋" w:hAnsi="仿宋" w:eastAsia="仿宋"/>
          <w:snapToGrid w:val="0"/>
          <w:color w:val="000000"/>
          <w:kern w:val="0"/>
          <w:sz w:val="28"/>
          <w:szCs w:val="28"/>
          <w:u w:val="single"/>
        </w:rPr>
        <w:t xml:space="preserve">  </w:t>
      </w:r>
      <w:r>
        <w:rPr>
          <w:rFonts w:hint="eastAsia" w:ascii="仿宋" w:hAnsi="仿宋" w:eastAsia="仿宋"/>
          <w:snapToGrid w:val="0"/>
          <w:color w:val="000000"/>
          <w:kern w:val="0"/>
          <w:sz w:val="28"/>
          <w:szCs w:val="28"/>
          <w:u w:val="single"/>
        </w:rPr>
        <w:t xml:space="preserve"> </w:t>
      </w:r>
      <w:r>
        <w:rPr>
          <w:rFonts w:ascii="仿宋" w:hAnsi="仿宋" w:eastAsia="仿宋"/>
          <w:snapToGrid w:val="0"/>
          <w:color w:val="000000"/>
          <w:kern w:val="0"/>
          <w:sz w:val="28"/>
          <w:szCs w:val="28"/>
          <w:u w:val="single"/>
        </w:rPr>
        <w:t xml:space="preserve"> </w:t>
      </w:r>
      <w:permEnd w:id="17"/>
      <w:r>
        <w:rPr>
          <w:rFonts w:hint="eastAsia" w:ascii="仿宋" w:hAnsi="仿宋" w:eastAsia="仿宋"/>
          <w:snapToGrid w:val="0"/>
          <w:color w:val="000000"/>
          <w:kern w:val="0"/>
          <w:sz w:val="28"/>
          <w:szCs w:val="28"/>
        </w:rPr>
        <w:t>。</w:t>
      </w:r>
    </w:p>
    <w:p>
      <w:pPr>
        <w:wordWrap w:val="0"/>
        <w:ind w:firstLine="560" w:firstLineChars="200"/>
        <w:rPr>
          <w:rFonts w:hint="eastAsia" w:ascii="黑体" w:hAnsi="黑体" w:eastAsia="黑体" w:cs="黑体"/>
          <w:bCs/>
          <w:color w:val="000000"/>
          <w:sz w:val="28"/>
          <w:szCs w:val="28"/>
        </w:rPr>
      </w:pPr>
      <w:bookmarkStart w:id="179" w:name="_Toc6338"/>
      <w:r>
        <w:rPr>
          <w:rFonts w:hint="eastAsia" w:ascii="黑体" w:hAnsi="黑体" w:eastAsia="黑体" w:cs="黑体"/>
          <w:bCs/>
          <w:color w:val="000000"/>
          <w:sz w:val="28"/>
          <w:szCs w:val="28"/>
        </w:rPr>
        <w:t>五、质量保证</w:t>
      </w:r>
      <w:bookmarkEnd w:id="179"/>
    </w:p>
    <w:p>
      <w:pPr>
        <w:wordWrap w:val="0"/>
        <w:autoSpaceDE w:val="0"/>
        <w:autoSpaceDN w:val="0"/>
        <w:adjustRightInd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合同货物的质量保证期为从合同货物通过验收后</w:t>
      </w:r>
      <w:permStart w:id="18" w:edGrp="everyone"/>
      <w:r>
        <w:rPr>
          <w:rFonts w:ascii="仿宋" w:hAnsi="仿宋" w:eastAsia="仿宋"/>
          <w:snapToGrid w:val="0"/>
          <w:color w:val="000000"/>
          <w:kern w:val="0"/>
          <w:sz w:val="28"/>
        </w:rPr>
        <w:t>____</w:t>
      </w:r>
      <w:permEnd w:id="18"/>
      <w:r>
        <w:rPr>
          <w:rFonts w:hint="eastAsia" w:ascii="仿宋" w:hAnsi="仿宋" w:eastAsia="仿宋"/>
          <w:snapToGrid w:val="0"/>
          <w:color w:val="000000"/>
          <w:kern w:val="0"/>
          <w:sz w:val="28"/>
          <w:szCs w:val="28"/>
        </w:rPr>
        <w:t>个月。其他关于质量保证的约定见通用合同条款、专用合同条款。</w:t>
      </w: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六、承诺</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1．卖方承诺按合同约定向买方提供符合要求的合同货物和服务。</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2．买方承诺按合同约定向卖方支付合同价款。</w:t>
      </w:r>
    </w:p>
    <w:p>
      <w:pPr>
        <w:wordWrap w:val="0"/>
        <w:autoSpaceDE w:val="0"/>
        <w:autoSpaceDN w:val="0"/>
        <w:adjustRightInd w:val="0"/>
        <w:snapToGrid w:val="0"/>
        <w:spacing w:line="480" w:lineRule="exact"/>
        <w:ind w:right="-16" w:firstLine="560" w:firstLineChars="200"/>
        <w:jc w:val="left"/>
        <w:rPr>
          <w:rFonts w:ascii="仿宋" w:hAnsi="仿宋" w:eastAsia="仿宋"/>
          <w:color w:val="000000"/>
          <w:sz w:val="28"/>
          <w:szCs w:val="28"/>
        </w:rPr>
      </w:pPr>
      <w:r>
        <w:rPr>
          <w:rFonts w:hint="eastAsia" w:ascii="仿宋" w:hAnsi="仿宋" w:eastAsia="仿宋"/>
          <w:snapToGrid w:val="0"/>
          <w:color w:val="000000"/>
          <w:kern w:val="0"/>
          <w:sz w:val="28"/>
          <w:szCs w:val="28"/>
        </w:rPr>
        <w:t>3．</w:t>
      </w:r>
      <w:r>
        <w:rPr>
          <w:rFonts w:hint="eastAsia" w:ascii="仿宋" w:hAnsi="仿宋" w:eastAsia="仿宋"/>
          <w:color w:val="000000"/>
          <w:sz w:val="28"/>
          <w:szCs w:val="28"/>
        </w:rPr>
        <w:t>卖方承诺</w:t>
      </w:r>
      <w:r>
        <w:rPr>
          <w:rFonts w:ascii="仿宋" w:hAnsi="仿宋" w:eastAsia="仿宋"/>
          <w:color w:val="000000"/>
          <w:sz w:val="28"/>
          <w:szCs w:val="28"/>
        </w:rPr>
        <w:t>按照合同的技术要求制造合格</w:t>
      </w:r>
      <w:r>
        <w:rPr>
          <w:rFonts w:hint="eastAsia" w:ascii="仿宋" w:hAnsi="仿宋" w:eastAsia="仿宋"/>
          <w:color w:val="000000"/>
          <w:sz w:val="28"/>
          <w:szCs w:val="28"/>
        </w:rPr>
        <w:t>的合同货物</w:t>
      </w:r>
      <w:r>
        <w:rPr>
          <w:rFonts w:ascii="仿宋" w:hAnsi="仿宋" w:eastAsia="仿宋"/>
          <w:color w:val="000000"/>
          <w:sz w:val="28"/>
          <w:szCs w:val="28"/>
        </w:rPr>
        <w:t>，按照工期要求及时供货</w:t>
      </w:r>
      <w:r>
        <w:rPr>
          <w:rFonts w:hint="eastAsia" w:ascii="仿宋" w:hAnsi="仿宋" w:eastAsia="仿宋"/>
          <w:color w:val="000000"/>
          <w:sz w:val="28"/>
          <w:szCs w:val="28"/>
        </w:rPr>
        <w:t>，</w:t>
      </w:r>
      <w:r>
        <w:rPr>
          <w:rFonts w:ascii="仿宋" w:hAnsi="仿宋" w:eastAsia="仿宋"/>
          <w:color w:val="000000"/>
          <w:sz w:val="28"/>
          <w:szCs w:val="28"/>
        </w:rPr>
        <w:t>在合同签订、生产制造、履约及售后服务等阶段避免出现不诚信行为</w:t>
      </w:r>
      <w:r>
        <w:rPr>
          <w:rFonts w:hint="eastAsia" w:ascii="仿宋" w:hAnsi="仿宋" w:eastAsia="仿宋"/>
          <w:color w:val="000000"/>
          <w:sz w:val="28"/>
          <w:szCs w:val="28"/>
        </w:rPr>
        <w:t>。卖方同意买方有权将卖方</w:t>
      </w:r>
      <w:r>
        <w:rPr>
          <w:rFonts w:ascii="仿宋" w:hAnsi="仿宋" w:eastAsia="仿宋"/>
          <w:color w:val="000000"/>
          <w:sz w:val="28"/>
          <w:szCs w:val="28"/>
        </w:rPr>
        <w:t>的不诚信行为在</w:t>
      </w:r>
      <w:r>
        <w:rPr>
          <w:rFonts w:hint="eastAsia" w:ascii="仿宋" w:hAnsi="仿宋" w:eastAsia="仿宋"/>
          <w:color w:val="000000"/>
          <w:sz w:val="28"/>
          <w:szCs w:val="28"/>
        </w:rPr>
        <w:t>国家电网有限公司</w:t>
      </w:r>
      <w:r>
        <w:rPr>
          <w:rFonts w:ascii="仿宋" w:hAnsi="仿宋" w:eastAsia="仿宋"/>
          <w:color w:val="000000"/>
          <w:sz w:val="28"/>
          <w:szCs w:val="28"/>
        </w:rPr>
        <w:t>电子商务平台质量监督栏目的业务公告中</w:t>
      </w:r>
      <w:r>
        <w:rPr>
          <w:rFonts w:hint="eastAsia" w:ascii="仿宋" w:hAnsi="仿宋" w:eastAsia="仿宋"/>
          <w:color w:val="000000"/>
          <w:sz w:val="28"/>
          <w:szCs w:val="28"/>
        </w:rPr>
        <w:t>予以</w:t>
      </w:r>
      <w:r>
        <w:rPr>
          <w:rFonts w:ascii="仿宋" w:hAnsi="仿宋" w:eastAsia="仿宋"/>
          <w:color w:val="000000"/>
          <w:sz w:val="28"/>
          <w:szCs w:val="28"/>
        </w:rPr>
        <w:t>公布</w:t>
      </w:r>
      <w:r>
        <w:rPr>
          <w:rFonts w:hint="eastAsia" w:ascii="仿宋" w:hAnsi="仿宋" w:eastAsia="仿宋"/>
          <w:color w:val="000000"/>
          <w:sz w:val="28"/>
          <w:szCs w:val="28"/>
        </w:rPr>
        <w:t>。卖方承诺已知悉买方针对上述不诚信行为制定的</w:t>
      </w:r>
      <w:r>
        <w:rPr>
          <w:rFonts w:ascii="仿宋" w:hAnsi="仿宋" w:eastAsia="仿宋"/>
          <w:color w:val="000000"/>
          <w:sz w:val="28"/>
          <w:szCs w:val="28"/>
        </w:rPr>
        <w:t>供应商不良行为处理</w:t>
      </w:r>
      <w:r>
        <w:rPr>
          <w:rFonts w:hint="eastAsia" w:ascii="仿宋" w:hAnsi="仿宋" w:eastAsia="仿宋"/>
          <w:color w:val="000000"/>
          <w:sz w:val="28"/>
          <w:szCs w:val="28"/>
        </w:rPr>
        <w:t>相关</w:t>
      </w:r>
      <w:r>
        <w:rPr>
          <w:rFonts w:ascii="仿宋" w:hAnsi="仿宋" w:eastAsia="仿宋"/>
          <w:color w:val="000000"/>
          <w:sz w:val="28"/>
          <w:szCs w:val="28"/>
        </w:rPr>
        <w:t>规定</w:t>
      </w:r>
      <w:r>
        <w:rPr>
          <w:rFonts w:hint="eastAsia" w:ascii="仿宋" w:hAnsi="仿宋" w:eastAsia="仿宋"/>
          <w:color w:val="000000"/>
          <w:sz w:val="28"/>
          <w:szCs w:val="28"/>
        </w:rPr>
        <w:t>。</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szCs w:val="28"/>
        </w:rPr>
        <w:t>4．</w:t>
      </w:r>
      <w:r>
        <w:rPr>
          <w:rFonts w:hint="eastAsia" w:ascii="仿宋" w:hAnsi="仿宋" w:eastAsia="仿宋"/>
          <w:snapToGrid w:val="0"/>
          <w:color w:val="000000"/>
          <w:kern w:val="0"/>
          <w:sz w:val="28"/>
        </w:rPr>
        <w:t>未经买方同意，卖方不得将本合同项下的部分或全部义务转让给第三方。</w:t>
      </w:r>
    </w:p>
    <w:p>
      <w:pPr>
        <w:wordWrap w:val="0"/>
        <w:snapToGrid w:val="0"/>
        <w:spacing w:line="480" w:lineRule="exact"/>
        <w:ind w:firstLine="560" w:firstLineChars="200"/>
        <w:jc w:val="left"/>
        <w:rPr>
          <w:rFonts w:hint="eastAsia" w:ascii="仿宋" w:hAnsi="仿宋" w:eastAsia="仿宋"/>
          <w:color w:val="000000"/>
          <w:sz w:val="28"/>
        </w:rPr>
      </w:pPr>
      <w:r>
        <w:rPr>
          <w:rFonts w:hint="eastAsia" w:ascii="仿宋" w:hAnsi="仿宋" w:eastAsia="仿宋"/>
          <w:snapToGrid w:val="0"/>
          <w:color w:val="000000"/>
          <w:kern w:val="0"/>
          <w:sz w:val="28"/>
        </w:rPr>
        <w:t>5.卖方应在收到合同后2日内在“国家电网有限公司电子商务平台”完成对合同的确认，在买方电子签章后2日内在“国家电网有限公司电子商务平台”完成电子签章。</w:t>
      </w: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七、争议解决</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双方发生争议时，应首先通过友好协商解决；协商不成的，向买方所在地有管辖权的人民法院提起诉讼。</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黑体" w:hAnsi="黑体" w:eastAsia="黑体"/>
          <w:snapToGrid w:val="0"/>
          <w:color w:val="000000"/>
          <w:kern w:val="0"/>
          <w:sz w:val="28"/>
          <w:szCs w:val="28"/>
        </w:rPr>
        <w:t>八、生效</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本合同经双方法定代表人（负责人）或其授权代表签署并加盖双方公章或合同专用章之日起生效。合同签订日期以双方中最后一方签署并加盖公章或合同专用章的日期为准。</w:t>
      </w:r>
    </w:p>
    <w:p>
      <w:pPr>
        <w:wordWrap w:val="0"/>
        <w:autoSpaceDE w:val="0"/>
        <w:autoSpaceDN w:val="0"/>
        <w:adjustRightInd w:val="0"/>
        <w:snapToGrid w:val="0"/>
        <w:spacing w:line="480" w:lineRule="exact"/>
        <w:ind w:right="-16" w:firstLine="560" w:firstLineChars="200"/>
        <w:jc w:val="left"/>
        <w:rPr>
          <w:rFonts w:hint="eastAsia" w:ascii="黑体" w:hAnsi="黑体" w:eastAsia="黑体"/>
          <w:snapToGrid w:val="0"/>
          <w:color w:val="000000"/>
          <w:kern w:val="0"/>
          <w:sz w:val="28"/>
          <w:szCs w:val="28"/>
        </w:rPr>
      </w:pPr>
      <w:r>
        <w:rPr>
          <w:rFonts w:hint="eastAsia" w:ascii="黑体" w:hAnsi="黑体" w:eastAsia="黑体"/>
          <w:snapToGrid w:val="0"/>
          <w:color w:val="000000"/>
          <w:kern w:val="0"/>
          <w:sz w:val="28"/>
          <w:szCs w:val="28"/>
        </w:rPr>
        <w:t>九、份数</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本合同一式</w:t>
      </w:r>
      <w:permStart w:id="19" w:edGrp="everyone"/>
      <w:r>
        <w:rPr>
          <w:rFonts w:hint="eastAsia" w:ascii="仿宋" w:hAnsi="仿宋" w:eastAsia="仿宋"/>
          <w:snapToGrid w:val="0"/>
          <w:color w:val="000000"/>
          <w:kern w:val="0"/>
          <w:sz w:val="28"/>
          <w:szCs w:val="28"/>
          <w:u w:val="single"/>
        </w:rPr>
        <w:t xml:space="preserve">      </w:t>
      </w:r>
      <w:permEnd w:id="19"/>
      <w:r>
        <w:rPr>
          <w:rFonts w:hint="eastAsia" w:ascii="仿宋" w:hAnsi="仿宋" w:eastAsia="仿宋"/>
          <w:snapToGrid w:val="0"/>
          <w:color w:val="000000"/>
          <w:kern w:val="0"/>
          <w:sz w:val="28"/>
          <w:szCs w:val="28"/>
        </w:rPr>
        <w:t>份，买方执</w:t>
      </w:r>
      <w:permStart w:id="20" w:edGrp="everyone"/>
      <w:r>
        <w:rPr>
          <w:rFonts w:hint="eastAsia" w:ascii="仿宋" w:hAnsi="仿宋" w:eastAsia="仿宋"/>
          <w:snapToGrid w:val="0"/>
          <w:color w:val="000000"/>
          <w:kern w:val="0"/>
          <w:sz w:val="28"/>
          <w:szCs w:val="28"/>
          <w:u w:val="single"/>
        </w:rPr>
        <w:t xml:space="preserve">      </w:t>
      </w:r>
      <w:permEnd w:id="20"/>
      <w:r>
        <w:rPr>
          <w:rFonts w:hint="eastAsia" w:ascii="仿宋" w:hAnsi="仿宋" w:eastAsia="仿宋"/>
          <w:snapToGrid w:val="0"/>
          <w:color w:val="000000"/>
          <w:kern w:val="0"/>
          <w:sz w:val="28"/>
          <w:szCs w:val="28"/>
        </w:rPr>
        <w:t>份，卖方执</w:t>
      </w:r>
      <w:permStart w:id="21" w:edGrp="everyone"/>
      <w:r>
        <w:rPr>
          <w:rFonts w:hint="eastAsia" w:ascii="仿宋" w:hAnsi="仿宋" w:eastAsia="仿宋"/>
          <w:snapToGrid w:val="0"/>
          <w:color w:val="000000"/>
          <w:kern w:val="0"/>
          <w:sz w:val="28"/>
          <w:szCs w:val="28"/>
          <w:u w:val="single"/>
        </w:rPr>
        <w:t xml:space="preserve">      </w:t>
      </w:r>
      <w:permEnd w:id="21"/>
      <w:r>
        <w:rPr>
          <w:rFonts w:hint="eastAsia" w:ascii="仿宋" w:hAnsi="仿宋" w:eastAsia="仿宋"/>
          <w:snapToGrid w:val="0"/>
          <w:color w:val="000000"/>
          <w:kern w:val="0"/>
          <w:sz w:val="28"/>
          <w:szCs w:val="28"/>
        </w:rPr>
        <w:t>份，具有同等法律效力。</w:t>
      </w:r>
    </w:p>
    <w:p>
      <w:pPr>
        <w:wordWrap w:val="0"/>
        <w:autoSpaceDE w:val="0"/>
        <w:autoSpaceDN w:val="0"/>
        <w:adjustRightInd w:val="0"/>
        <w:snapToGrid w:val="0"/>
        <w:spacing w:line="480" w:lineRule="exact"/>
        <w:ind w:right="-16"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（以下无正文）</w:t>
      </w:r>
    </w:p>
    <w:p>
      <w:pPr>
        <w:wordWrap w:val="0"/>
        <w:snapToGrid w:val="0"/>
        <w:spacing w:line="480" w:lineRule="exact"/>
        <w:jc w:val="center"/>
        <w:rPr>
          <w:rFonts w:hint="eastAsia" w:ascii="华文中宋" w:hAnsi="华文中宋" w:eastAsia="华文中宋"/>
          <w:b/>
          <w:color w:val="000000"/>
          <w:sz w:val="32"/>
          <w:szCs w:val="32"/>
        </w:rPr>
      </w:pPr>
      <w:r>
        <w:rPr>
          <w:rFonts w:hint="eastAsia" w:ascii="仿宋" w:hAnsi="仿宋" w:eastAsia="仿宋"/>
          <w:color w:val="000000"/>
          <w:sz w:val="28"/>
          <w:szCs w:val="28"/>
        </w:rPr>
        <w:br w:type="page"/>
      </w:r>
      <w:r>
        <w:rPr>
          <w:rFonts w:hint="eastAsia" w:ascii="华文中宋" w:hAnsi="华文中宋" w:eastAsia="华文中宋"/>
          <w:b/>
          <w:color w:val="000000"/>
          <w:sz w:val="32"/>
          <w:szCs w:val="32"/>
        </w:rPr>
        <w:t>签 署 页</w:t>
      </w:r>
    </w:p>
    <w:p>
      <w:pPr>
        <w:wordWrap w:val="0"/>
        <w:snapToGrid w:val="0"/>
        <w:spacing w:line="480" w:lineRule="exact"/>
        <w:rPr>
          <w:rFonts w:hint="eastAsia" w:ascii="仿宋" w:hAnsi="仿宋" w:eastAsia="仿宋"/>
          <w:color w:val="000000"/>
          <w:sz w:val="28"/>
          <w:szCs w:val="28"/>
        </w:rPr>
      </w:pPr>
    </w:p>
    <w:tbl>
      <w:tblPr>
        <w:tblStyle w:val="26"/>
        <w:tblW w:w="9090" w:type="dxa"/>
        <w:tblInd w:w="108" w:type="dxa"/>
        <w:tblLayout w:type="fixed"/>
        <w:tblCellMar>
          <w:top w:w="0" w:type="dxa"/>
          <w:left w:w="108" w:type="dxa"/>
          <w:bottom w:w="0" w:type="dxa"/>
          <w:right w:w="108" w:type="dxa"/>
        </w:tblCellMar>
      </w:tblPr>
      <w:tblGrid>
        <w:gridCol w:w="4487"/>
        <w:gridCol w:w="4603"/>
      </w:tblGrid>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permStart w:id="22" w:edGrp="everyone"/>
            <w:r>
              <w:rPr>
                <w:rFonts w:hint="eastAsia" w:ascii="仿宋" w:hAnsi="仿宋" w:eastAsia="仿宋"/>
                <w:color w:val="000000"/>
                <w:sz w:val="28"/>
                <w:szCs w:val="28"/>
              </w:rPr>
              <w:t xml:space="preserve">买方： </w:t>
            </w:r>
          </w:p>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 xml:space="preserve">（盖章）    </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卖方：</w:t>
            </w:r>
          </w:p>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 xml:space="preserve">（盖章） </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w:t>
            </w:r>
          </w:p>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授权代表（签字）：</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w:t>
            </w:r>
          </w:p>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授权代表（签字）：</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签订日期：</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签订日期：</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地址：</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地址：</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联系人：</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联系人：</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电话：</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电话：</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传真：</w:t>
            </w:r>
          </w:p>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Email:</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传真：</w:t>
            </w:r>
          </w:p>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Email:</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开户银行：</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 xml:space="preserve">开户银行： </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账号：</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账号：</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rPr>
              <w:t>统一社会信用代码</w:t>
            </w:r>
            <w:r>
              <w:rPr>
                <w:rFonts w:hint="eastAsia" w:ascii="仿宋" w:hAnsi="仿宋" w:eastAsia="仿宋"/>
                <w:color w:val="000000"/>
                <w:sz w:val="28"/>
                <w:szCs w:val="28"/>
              </w:rPr>
              <w:t xml:space="preserve">： </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rPr>
              <w:t>统一社会信用代码</w:t>
            </w:r>
            <w:r>
              <w:rPr>
                <w:rFonts w:hint="eastAsia" w:ascii="仿宋" w:hAnsi="仿宋" w:eastAsia="仿宋"/>
                <w:color w:val="000000"/>
                <w:sz w:val="28"/>
                <w:szCs w:val="28"/>
              </w:rPr>
              <w:t>：</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开户行地址：</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开户行地址：</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开户行联行号：</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开户行联行号：</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执行单位：</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执行单位：</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执行人：</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执行人：</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电话：</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电话：</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物资调配中心受理电话：</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客服电话：</w:t>
            </w:r>
          </w:p>
        </w:tc>
      </w:tr>
      <w:tr>
        <w:tblPrEx>
          <w:tblLayout w:type="fixed"/>
          <w:tblCellMar>
            <w:top w:w="0" w:type="dxa"/>
            <w:left w:w="108" w:type="dxa"/>
            <w:bottom w:w="0" w:type="dxa"/>
            <w:right w:w="108" w:type="dxa"/>
          </w:tblCellMar>
        </w:tblPrEx>
        <w:tc>
          <w:tcPr>
            <w:tcW w:w="4487" w:type="dxa"/>
            <w:vAlign w:val="center"/>
          </w:tcPr>
          <w:p>
            <w:pPr>
              <w:wordWrap w:val="0"/>
              <w:adjustRightInd w:val="0"/>
              <w:snapToGrid w:val="0"/>
              <w:spacing w:line="480" w:lineRule="exact"/>
              <w:rPr>
                <w:rFonts w:hint="eastAsia" w:ascii="仿宋" w:hAnsi="仿宋" w:eastAsia="仿宋"/>
                <w:color w:val="000000"/>
                <w:sz w:val="28"/>
                <w:szCs w:val="28"/>
              </w:rPr>
            </w:pPr>
            <w:r>
              <w:rPr>
                <w:rFonts w:hint="eastAsia" w:ascii="仿宋" w:hAnsi="仿宋" w:eastAsia="仿宋"/>
                <w:color w:val="000000"/>
                <w:sz w:val="28"/>
                <w:szCs w:val="28"/>
              </w:rPr>
              <w:t>需求单位：</w:t>
            </w:r>
          </w:p>
        </w:tc>
        <w:tc>
          <w:tcPr>
            <w:tcW w:w="4603" w:type="dxa"/>
            <w:vAlign w:val="center"/>
          </w:tcPr>
          <w:p>
            <w:pPr>
              <w:wordWrap w:val="0"/>
              <w:adjustRightInd w:val="0"/>
              <w:snapToGrid w:val="0"/>
              <w:spacing w:line="480" w:lineRule="exact"/>
              <w:rPr>
                <w:rFonts w:hint="eastAsia" w:ascii="仿宋" w:hAnsi="仿宋" w:eastAsia="仿宋"/>
                <w:color w:val="000000"/>
                <w:sz w:val="28"/>
                <w:szCs w:val="28"/>
              </w:rPr>
            </w:pPr>
          </w:p>
        </w:tc>
      </w:tr>
      <w:permEnd w:id="22"/>
    </w:tbl>
    <w:p>
      <w:pPr>
        <w:wordWrap w:val="0"/>
        <w:spacing w:line="480" w:lineRule="exact"/>
        <w:rPr>
          <w:rFonts w:hint="eastAsia" w:ascii="黑体" w:hAnsi="黑体" w:eastAsia="黑体"/>
          <w:color w:val="000000"/>
          <w:sz w:val="28"/>
          <w:szCs w:val="28"/>
        </w:rPr>
      </w:pPr>
      <w:r>
        <w:rPr>
          <w:rFonts w:hint="eastAsia" w:ascii="仿宋" w:hAnsi="仿宋" w:eastAsia="仿宋"/>
          <w:color w:val="000000"/>
          <w:sz w:val="28"/>
          <w:szCs w:val="28"/>
        </w:rPr>
        <w:br w:type="page"/>
      </w:r>
      <w:r>
        <w:rPr>
          <w:rFonts w:hint="eastAsia" w:ascii="仿宋" w:hAnsi="仿宋" w:eastAsia="仿宋"/>
          <w:color w:val="000000"/>
          <w:sz w:val="28"/>
          <w:szCs w:val="28"/>
        </w:rPr>
        <w:t xml:space="preserve"> </w:t>
      </w:r>
      <w:r>
        <w:rPr>
          <w:rFonts w:hint="eastAsia" w:ascii="黑体" w:hAnsi="黑体" w:eastAsia="黑体"/>
          <w:color w:val="000000"/>
          <w:sz w:val="28"/>
          <w:szCs w:val="28"/>
        </w:rPr>
        <w:t>附件一：已标价合同货物清单格式</w:t>
      </w:r>
    </w:p>
    <w:p>
      <w:pPr>
        <w:wordWrap w:val="0"/>
        <w:spacing w:line="480" w:lineRule="exact"/>
        <w:ind w:firstLine="560" w:firstLineChars="200"/>
        <w:jc w:val="center"/>
        <w:rPr>
          <w:rFonts w:hint="eastAsia" w:ascii="仿宋" w:hAnsi="仿宋" w:eastAsia="仿宋"/>
          <w:color w:val="000000"/>
          <w:sz w:val="28"/>
          <w:szCs w:val="28"/>
        </w:rPr>
      </w:pPr>
    </w:p>
    <w:p>
      <w:pPr>
        <w:wordWrap w:val="0"/>
        <w:spacing w:line="480" w:lineRule="exact"/>
        <w:ind w:firstLine="560" w:firstLineChars="200"/>
        <w:jc w:val="center"/>
        <w:rPr>
          <w:rFonts w:hint="eastAsia" w:ascii="仿宋" w:hAnsi="仿宋" w:eastAsia="仿宋"/>
          <w:color w:val="000000"/>
          <w:sz w:val="28"/>
          <w:szCs w:val="28"/>
        </w:rPr>
      </w:pPr>
      <w:r>
        <w:rPr>
          <w:rFonts w:hint="eastAsia" w:ascii="仿宋" w:hAnsi="仿宋" w:eastAsia="仿宋"/>
          <w:color w:val="000000"/>
          <w:sz w:val="28"/>
          <w:szCs w:val="28"/>
        </w:rPr>
        <w:t>已标价合同货物清单</w:t>
      </w:r>
    </w:p>
    <w:p>
      <w:pPr>
        <w:wordWrap w:val="0"/>
        <w:spacing w:line="480" w:lineRule="exact"/>
        <w:ind w:firstLine="560" w:firstLineChars="200"/>
        <w:rPr>
          <w:rFonts w:hint="eastAsia" w:ascii="仿宋" w:hAnsi="仿宋" w:eastAsia="仿宋"/>
          <w:color w:val="000000"/>
          <w:sz w:val="28"/>
          <w:szCs w:val="28"/>
        </w:rPr>
      </w:pPr>
    </w:p>
    <w:tbl>
      <w:tblPr>
        <w:tblStyle w:val="26"/>
        <w:tblW w:w="10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1133"/>
        <w:gridCol w:w="1134"/>
        <w:gridCol w:w="567"/>
        <w:gridCol w:w="567"/>
        <w:gridCol w:w="1191"/>
        <w:gridCol w:w="1304"/>
        <w:gridCol w:w="567"/>
        <w:gridCol w:w="624"/>
        <w:gridCol w:w="90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仿宋" w:hAnsi="仿宋" w:eastAsia="仿宋"/>
                <w:color w:val="000000"/>
                <w:sz w:val="24"/>
              </w:rPr>
            </w:pPr>
            <w:bookmarkStart w:id="180" w:name="_Hlk529366471"/>
            <w:permStart w:id="23" w:edGrp="everyone"/>
            <w:r>
              <w:rPr>
                <w:rFonts w:hint="eastAsia" w:ascii="仿宋" w:hAnsi="仿宋" w:eastAsia="仿宋"/>
                <w:color w:val="000000"/>
                <w:sz w:val="24"/>
              </w:rPr>
              <w:t>货物</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名称</w:t>
            </w:r>
          </w:p>
        </w:tc>
        <w:tc>
          <w:tcPr>
            <w:tcW w:w="96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货物</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描述</w:t>
            </w:r>
          </w:p>
        </w:tc>
        <w:tc>
          <w:tcPr>
            <w:tcW w:w="113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单价（含税）</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（人民币元）</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单价</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（不含税）（人民币元）</w:t>
            </w: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单</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位</w:t>
            </w: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数</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量</w:t>
            </w:r>
          </w:p>
        </w:tc>
        <w:tc>
          <w:tcPr>
            <w:tcW w:w="119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合同价款</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（含税）</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（人民币元）</w:t>
            </w:r>
          </w:p>
        </w:tc>
        <w:tc>
          <w:tcPr>
            <w:tcW w:w="130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合同价款</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（不含税）</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（人民币元）</w:t>
            </w: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税率</w:t>
            </w:r>
          </w:p>
        </w:tc>
        <w:tc>
          <w:tcPr>
            <w:tcW w:w="62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交货期</w:t>
            </w:r>
          </w:p>
        </w:tc>
        <w:tc>
          <w:tcPr>
            <w:tcW w:w="90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交货</w:t>
            </w:r>
          </w:p>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地点</w:t>
            </w:r>
          </w:p>
        </w:tc>
        <w:tc>
          <w:tcPr>
            <w:tcW w:w="90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仿宋" w:hAnsi="仿宋" w:eastAsia="仿宋"/>
                <w:color w:val="000000"/>
                <w:sz w:val="24"/>
              </w:rPr>
            </w:pPr>
            <w:r>
              <w:rPr>
                <w:rFonts w:hint="eastAsia" w:ascii="仿宋" w:hAnsi="仿宋" w:eastAsia="仿宋"/>
                <w:color w:val="000000"/>
                <w:sz w:val="24"/>
              </w:rPr>
              <w:t>交货方式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1133" w:type="dxa"/>
            <w:tcBorders>
              <w:top w:val="single" w:color="auto" w:sz="4" w:space="0"/>
              <w:left w:val="single" w:color="auto" w:sz="4" w:space="0"/>
              <w:bottom w:val="single" w:color="auto" w:sz="4" w:space="0"/>
              <w:right w:val="single" w:color="auto" w:sz="4" w:space="0"/>
            </w:tcBorders>
            <w:vAlign w:val="top"/>
          </w:tcPr>
          <w:p>
            <w:pPr>
              <w:wordWrap w:val="0"/>
              <w:snapToGrid w:val="0"/>
              <w:spacing w:line="480" w:lineRule="exact"/>
              <w:jc w:val="left"/>
              <w:rPr>
                <w:rFonts w:hint="eastAsia"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hint="eastAsia" w:ascii="仿宋" w:hAnsi="仿宋" w:eastAsia="仿宋"/>
                <w:color w:val="000000"/>
                <w:sz w:val="24"/>
              </w:rPr>
            </w:pPr>
            <w:r>
              <w:rPr>
                <w:rFonts w:hint="eastAsia" w:ascii="仿宋" w:hAnsi="仿宋" w:eastAsia="仿宋"/>
                <w:color w:val="000000"/>
                <w:sz w:val="24"/>
              </w:rPr>
              <w:t>总计</w:t>
            </w:r>
          </w:p>
        </w:tc>
        <w:tc>
          <w:tcPr>
            <w:tcW w:w="96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1133" w:type="dxa"/>
            <w:tcBorders>
              <w:top w:val="single" w:color="auto" w:sz="4" w:space="0"/>
              <w:left w:val="single" w:color="auto" w:sz="4" w:space="0"/>
              <w:bottom w:val="single" w:color="auto" w:sz="4" w:space="0"/>
              <w:right w:val="single" w:color="auto" w:sz="4" w:space="0"/>
            </w:tcBorders>
            <w:vAlign w:val="top"/>
          </w:tcPr>
          <w:p>
            <w:pPr>
              <w:wordWrap w:val="0"/>
              <w:snapToGrid w:val="0"/>
              <w:spacing w:line="480" w:lineRule="exact"/>
              <w:jc w:val="left"/>
              <w:rPr>
                <w:rFonts w:hint="eastAsia"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130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624"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bookmarkEnd w:id="180"/>
        </w:tc>
        <w:tc>
          <w:tcPr>
            <w:tcW w:w="90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left"/>
              <w:rPr>
                <w:rFonts w:hint="eastAsia" w:ascii="仿宋" w:hAnsi="仿宋" w:eastAsia="仿宋"/>
                <w:color w:val="000000"/>
                <w:sz w:val="24"/>
              </w:rPr>
            </w:pPr>
          </w:p>
        </w:tc>
      </w:tr>
      <w:permEnd w:id="23"/>
    </w:tbl>
    <w:p>
      <w:pPr>
        <w:pStyle w:val="3"/>
        <w:wordWrap w:val="0"/>
        <w:spacing w:before="0" w:after="0" w:line="480" w:lineRule="exact"/>
        <w:ind w:firstLine="562"/>
        <w:jc w:val="center"/>
        <w:rPr>
          <w:rFonts w:ascii="华文中宋" w:hAnsi="华文中宋" w:eastAsia="华文中宋"/>
          <w:color w:val="000000"/>
          <w:sz w:val="32"/>
        </w:rPr>
      </w:pPr>
      <w:r>
        <w:rPr>
          <w:rFonts w:hint="eastAsia" w:ascii="仿宋" w:hAnsi="仿宋" w:eastAsia="仿宋"/>
          <w:b w:val="0"/>
          <w:color w:val="000000"/>
          <w:sz w:val="28"/>
          <w:szCs w:val="28"/>
        </w:rPr>
        <w:br w:type="page"/>
      </w:r>
      <w:bookmarkStart w:id="181" w:name="_Toc450"/>
      <w:bookmarkStart w:id="182" w:name="_Toc4953"/>
      <w:bookmarkStart w:id="183" w:name="_Toc24379"/>
      <w:bookmarkStart w:id="184" w:name="_Toc24118"/>
      <w:bookmarkStart w:id="185" w:name="_Toc25366"/>
      <w:bookmarkStart w:id="186" w:name="_Toc3289"/>
      <w:bookmarkStart w:id="187" w:name="_Toc14733"/>
      <w:bookmarkStart w:id="188" w:name="_Toc24020"/>
      <w:bookmarkStart w:id="189" w:name="_Toc18336"/>
      <w:bookmarkStart w:id="190" w:name="_Toc30202"/>
      <w:bookmarkStart w:id="191" w:name="_Toc15108"/>
      <w:bookmarkStart w:id="192" w:name="_Toc22139"/>
      <w:bookmarkStart w:id="193" w:name="_Toc17810"/>
      <w:bookmarkStart w:id="194" w:name="_Toc496538615"/>
      <w:bookmarkStart w:id="195" w:name="_Toc11635"/>
      <w:bookmarkStart w:id="196" w:name="_Toc15532"/>
      <w:bookmarkStart w:id="197" w:name="_Toc29115"/>
      <w:bookmarkStart w:id="198" w:name="_Toc20058"/>
      <w:bookmarkStart w:id="199" w:name="_Toc24996"/>
      <w:bookmarkStart w:id="200" w:name="_Toc18392"/>
      <w:bookmarkStart w:id="201" w:name="_Toc21999"/>
      <w:bookmarkStart w:id="202" w:name="_Toc1455"/>
      <w:bookmarkStart w:id="203" w:name="_Toc1183"/>
      <w:bookmarkStart w:id="204" w:name="_Toc19792"/>
      <w:bookmarkStart w:id="205" w:name="_Toc374456219"/>
      <w:r>
        <w:rPr>
          <w:rFonts w:hint="eastAsia" w:ascii="华文中宋" w:hAnsi="华文中宋" w:eastAsia="华文中宋"/>
          <w:color w:val="000000"/>
          <w:sz w:val="32"/>
        </w:rPr>
        <w:t>第二部分 通用合同条款</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ascii="华文中宋" w:hAnsi="华文中宋" w:eastAsia="华文中宋"/>
          <w:color w:val="000000"/>
          <w:sz w:val="32"/>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206" w:name="_Toc2347"/>
      <w:bookmarkStart w:id="207" w:name="_Toc496538616"/>
      <w:bookmarkStart w:id="208" w:name="_Toc1483"/>
      <w:bookmarkStart w:id="209" w:name="_Toc660"/>
      <w:bookmarkStart w:id="210" w:name="_Toc12871"/>
      <w:bookmarkStart w:id="211" w:name="_Toc10773"/>
      <w:bookmarkStart w:id="212" w:name="_Toc159"/>
      <w:bookmarkStart w:id="213" w:name="_Toc22343"/>
      <w:bookmarkStart w:id="214" w:name="_Toc13980"/>
      <w:bookmarkStart w:id="215" w:name="_Toc16220"/>
      <w:bookmarkStart w:id="216" w:name="_Toc11017"/>
      <w:bookmarkStart w:id="217" w:name="_Toc2712"/>
      <w:bookmarkStart w:id="218" w:name="_Toc32468"/>
      <w:bookmarkStart w:id="219" w:name="_Toc10891"/>
      <w:bookmarkStart w:id="220" w:name="_Toc24063"/>
      <w:bookmarkStart w:id="221" w:name="_Toc13419"/>
      <w:bookmarkStart w:id="222" w:name="_Toc25064"/>
      <w:bookmarkStart w:id="223" w:name="_Toc7808"/>
      <w:bookmarkStart w:id="224" w:name="_Toc26537"/>
      <w:bookmarkStart w:id="225" w:name="_Toc11248"/>
      <w:bookmarkStart w:id="226" w:name="_Toc3073"/>
      <w:bookmarkStart w:id="227" w:name="_Toc9816"/>
      <w:bookmarkStart w:id="228" w:name="_Toc30990"/>
      <w:bookmarkStart w:id="229" w:name="_Toc19533"/>
      <w:r>
        <w:rPr>
          <w:rFonts w:ascii="黑体" w:hAnsi="黑体" w:eastAsia="黑体"/>
          <w:b w:val="0"/>
          <w:snapToGrid w:val="0"/>
          <w:color w:val="000000"/>
          <w:sz w:val="28"/>
        </w:rPr>
        <w:t xml:space="preserve">1. </w:t>
      </w:r>
      <w:r>
        <w:rPr>
          <w:rFonts w:hint="eastAsia" w:ascii="黑体" w:hAnsi="黑体" w:eastAsia="黑体"/>
          <w:b w:val="0"/>
          <w:snapToGrid w:val="0"/>
          <w:color w:val="000000"/>
          <w:sz w:val="28"/>
        </w:rPr>
        <w:t>一般约定</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 xml:space="preserve">1.1 </w:t>
      </w:r>
      <w:r>
        <w:rPr>
          <w:rFonts w:hint="eastAsia" w:ascii="仿宋" w:hAnsi="仿宋" w:eastAsia="仿宋" w:cs="Times New Roman"/>
          <w:snapToGrid w:val="0"/>
          <w:sz w:val="28"/>
          <w:szCs w:val="20"/>
        </w:rPr>
        <w:t>词语定义</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除专用合同条款另有约定外，合同中的下列词语应具有本款所赋予的含义。</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 </w:t>
      </w:r>
      <w:r>
        <w:rPr>
          <w:rFonts w:hint="eastAsia" w:ascii="仿宋" w:hAnsi="仿宋" w:eastAsia="仿宋" w:cs="Times New Roman"/>
          <w:snapToGrid w:val="0"/>
          <w:sz w:val="28"/>
          <w:szCs w:val="20"/>
        </w:rPr>
        <w:t>合同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1.1.1.1 </w:t>
      </w:r>
      <w:r>
        <w:rPr>
          <w:rFonts w:hint="eastAsia" w:ascii="仿宋" w:hAnsi="仿宋" w:eastAsia="仿宋" w:cs="Times New Roman"/>
          <w:snapToGrid w:val="0"/>
          <w:sz w:val="28"/>
          <w:szCs w:val="20"/>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1.1.1.2 </w:t>
      </w:r>
      <w:r>
        <w:rPr>
          <w:rFonts w:hint="eastAsia" w:ascii="仿宋" w:hAnsi="仿宋" w:eastAsia="仿宋" w:cs="Times New Roman"/>
          <w:snapToGrid w:val="0"/>
          <w:sz w:val="28"/>
          <w:szCs w:val="20"/>
        </w:rPr>
        <w:t>合同协议书：指买方和卖方共同签署的合同协议书。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1.1.1.3 </w:t>
      </w:r>
      <w:r>
        <w:rPr>
          <w:rFonts w:hint="eastAsia" w:ascii="仿宋" w:hAnsi="仿宋" w:eastAsia="仿宋" w:cs="Times New Roman"/>
          <w:snapToGrid w:val="0"/>
          <w:sz w:val="28"/>
          <w:szCs w:val="20"/>
        </w:rPr>
        <w:t>中标通知书：指买方通知卖方中标的函件。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1.1.1.4 </w:t>
      </w:r>
      <w:r>
        <w:rPr>
          <w:rFonts w:hint="eastAsia" w:ascii="仿宋" w:hAnsi="仿宋" w:eastAsia="仿宋" w:cs="Times New Roman"/>
          <w:snapToGrid w:val="0"/>
          <w:sz w:val="28"/>
          <w:szCs w:val="20"/>
        </w:rPr>
        <w:t>投标函：指由卖方填写并签署的，名为</w:t>
      </w:r>
      <w:r>
        <w:rPr>
          <w:rFonts w:ascii="仿宋" w:hAnsi="仿宋" w:eastAsia="仿宋" w:cs="Times New Roman"/>
          <w:snapToGrid w:val="0"/>
          <w:sz w:val="28"/>
          <w:szCs w:val="20"/>
        </w:rPr>
        <w:t>“</w:t>
      </w:r>
      <w:r>
        <w:rPr>
          <w:rFonts w:hint="eastAsia" w:ascii="仿宋" w:hAnsi="仿宋" w:eastAsia="仿宋" w:cs="Times New Roman"/>
          <w:snapToGrid w:val="0"/>
          <w:sz w:val="28"/>
          <w:szCs w:val="20"/>
        </w:rPr>
        <w:t>投标函</w:t>
      </w:r>
      <w:r>
        <w:rPr>
          <w:rFonts w:ascii="仿宋" w:hAnsi="仿宋" w:eastAsia="仿宋" w:cs="Times New Roman"/>
          <w:snapToGrid w:val="0"/>
          <w:sz w:val="28"/>
          <w:szCs w:val="20"/>
        </w:rPr>
        <w:t>”</w:t>
      </w:r>
      <w:r>
        <w:rPr>
          <w:rFonts w:hint="eastAsia" w:ascii="仿宋" w:hAnsi="仿宋" w:eastAsia="仿宋" w:cs="Times New Roman"/>
          <w:snapToGrid w:val="0"/>
          <w:sz w:val="28"/>
          <w:szCs w:val="20"/>
        </w:rPr>
        <w:t>的函件。</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1.1.1.5 </w:t>
      </w:r>
      <w:r>
        <w:rPr>
          <w:rFonts w:hint="eastAsia" w:ascii="仿宋" w:hAnsi="仿宋" w:eastAsia="仿宋" w:cs="Times New Roman"/>
          <w:snapToGrid w:val="0"/>
          <w:sz w:val="28"/>
          <w:szCs w:val="20"/>
        </w:rPr>
        <w:t>商务和技术偏差表：指卖方投标文件中的商务和技术偏差表。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1.1.1.6 </w:t>
      </w:r>
      <w:r>
        <w:rPr>
          <w:rFonts w:hint="eastAsia" w:ascii="仿宋" w:hAnsi="仿宋" w:eastAsia="仿宋" w:cs="Times New Roman"/>
          <w:snapToGrid w:val="0"/>
          <w:sz w:val="28"/>
          <w:szCs w:val="20"/>
        </w:rPr>
        <w:t>供货要求：指合同文件中名为</w:t>
      </w:r>
      <w:r>
        <w:rPr>
          <w:rFonts w:ascii="仿宋" w:hAnsi="仿宋" w:eastAsia="仿宋" w:cs="Times New Roman"/>
          <w:snapToGrid w:val="0"/>
          <w:sz w:val="28"/>
          <w:szCs w:val="20"/>
        </w:rPr>
        <w:t>“</w:t>
      </w:r>
      <w:r>
        <w:rPr>
          <w:rFonts w:hint="eastAsia" w:ascii="仿宋" w:hAnsi="仿宋" w:eastAsia="仿宋" w:cs="Times New Roman"/>
          <w:snapToGrid w:val="0"/>
          <w:sz w:val="28"/>
          <w:szCs w:val="20"/>
        </w:rPr>
        <w:t>供货要求</w:t>
      </w:r>
      <w:r>
        <w:rPr>
          <w:rFonts w:ascii="仿宋" w:hAnsi="仿宋" w:eastAsia="仿宋" w:cs="Times New Roman"/>
          <w:snapToGrid w:val="0"/>
          <w:sz w:val="28"/>
          <w:szCs w:val="20"/>
        </w:rPr>
        <w:t>”</w:t>
      </w:r>
      <w:r>
        <w:rPr>
          <w:rFonts w:hint="eastAsia" w:ascii="仿宋" w:hAnsi="仿宋" w:eastAsia="仿宋" w:cs="Times New Roman"/>
          <w:snapToGrid w:val="0"/>
          <w:sz w:val="28"/>
          <w:szCs w:val="20"/>
        </w:rPr>
        <w:t>的文件。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1.1.1.7 </w:t>
      </w:r>
      <w:r>
        <w:rPr>
          <w:rFonts w:hint="eastAsia" w:ascii="仿宋" w:hAnsi="仿宋" w:eastAsia="仿宋" w:cs="Times New Roman"/>
          <w:snapToGrid w:val="0"/>
          <w:sz w:val="28"/>
          <w:szCs w:val="20"/>
        </w:rPr>
        <w:t>中标设备技术性能指标的详细描述：指卖方投标文件中的投标设备技术性能指标的详细描述。</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1.1.1.8 </w:t>
      </w:r>
      <w:r>
        <w:rPr>
          <w:rFonts w:hint="eastAsia" w:ascii="仿宋" w:hAnsi="仿宋" w:eastAsia="仿宋" w:cs="Times New Roman"/>
          <w:snapToGrid w:val="0"/>
          <w:sz w:val="28"/>
          <w:szCs w:val="20"/>
        </w:rPr>
        <w:t>技术服务和质保期服务计划：指卖方投标文件中的技术服务和质保期服务计划。</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1.1.1.9 </w:t>
      </w:r>
      <w:r>
        <w:rPr>
          <w:rFonts w:hint="eastAsia" w:ascii="仿宋" w:hAnsi="仿宋" w:eastAsia="仿宋" w:cs="Times New Roman"/>
          <w:snapToGrid w:val="0"/>
          <w:sz w:val="28"/>
          <w:szCs w:val="20"/>
        </w:rPr>
        <w:t>分项报价表：指卖方投标文件中的分项报价表。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1.1.1.10 </w:t>
      </w:r>
      <w:r>
        <w:rPr>
          <w:rFonts w:hint="eastAsia" w:ascii="仿宋" w:hAnsi="仿宋" w:eastAsia="仿宋" w:cs="Times New Roman"/>
          <w:snapToGrid w:val="0"/>
          <w:sz w:val="28"/>
          <w:szCs w:val="20"/>
        </w:rPr>
        <w:t>其他合同文件：指经合同双方当事人确认构成合同文件的其他文件。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1.1.2 </w:t>
      </w:r>
      <w:r>
        <w:rPr>
          <w:rFonts w:hint="eastAsia" w:ascii="仿宋" w:hAnsi="仿宋" w:eastAsia="仿宋" w:cs="Times New Roman"/>
          <w:snapToGrid w:val="0"/>
          <w:sz w:val="28"/>
          <w:szCs w:val="20"/>
        </w:rPr>
        <w:t>合同当事人</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1.1.2.1 </w:t>
      </w:r>
      <w:r>
        <w:rPr>
          <w:rFonts w:hint="eastAsia" w:ascii="仿宋" w:hAnsi="仿宋" w:eastAsia="仿宋" w:cs="Times New Roman"/>
          <w:snapToGrid w:val="0"/>
          <w:sz w:val="28"/>
          <w:szCs w:val="20"/>
        </w:rPr>
        <w:t>合同当事人：指买方和（或）卖方。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1.1.2.2 </w:t>
      </w:r>
      <w:r>
        <w:rPr>
          <w:rFonts w:hint="eastAsia" w:ascii="仿宋" w:hAnsi="仿宋" w:eastAsia="仿宋" w:cs="Times New Roman"/>
          <w:snapToGrid w:val="0"/>
          <w:sz w:val="28"/>
          <w:szCs w:val="20"/>
        </w:rPr>
        <w:t>买方：指与卖方签订合同协议书，购买合同货物和技术服务和质保期服务的当事人，及其合法继承人。</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1.1.2.3 </w:t>
      </w:r>
      <w:r>
        <w:rPr>
          <w:rFonts w:hint="eastAsia" w:ascii="仿宋" w:hAnsi="仿宋" w:eastAsia="仿宋" w:cs="Times New Roman"/>
          <w:snapToGrid w:val="0"/>
          <w:sz w:val="28"/>
          <w:szCs w:val="20"/>
        </w:rPr>
        <w:t>卖方：指与买方签订合同协议书，提供合同货物和技术服务和质保期服务的当事人，及其合法继承人。</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1.1.3 </w:t>
      </w:r>
      <w:r>
        <w:rPr>
          <w:rFonts w:hint="eastAsia" w:ascii="仿宋" w:hAnsi="仿宋" w:eastAsia="仿宋" w:cs="Times New Roman"/>
          <w:snapToGrid w:val="0"/>
          <w:sz w:val="28"/>
          <w:szCs w:val="20"/>
        </w:rPr>
        <w:t>合同价格</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1.1.3.1 </w:t>
      </w:r>
      <w:r>
        <w:rPr>
          <w:rFonts w:hint="eastAsia" w:ascii="仿宋" w:hAnsi="仿宋" w:eastAsia="仿宋" w:cs="Times New Roman"/>
          <w:snapToGrid w:val="0"/>
          <w:sz w:val="28"/>
          <w:szCs w:val="20"/>
        </w:rPr>
        <w:t>签约合同价：是签订合同时合同协议书中写明的合同总金额。</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1.1.3.2 </w:t>
      </w:r>
      <w:r>
        <w:rPr>
          <w:rFonts w:hint="eastAsia" w:ascii="仿宋" w:hAnsi="仿宋" w:eastAsia="仿宋" w:cs="Times New Roman"/>
          <w:snapToGrid w:val="0"/>
          <w:sz w:val="28"/>
          <w:szCs w:val="20"/>
        </w:rPr>
        <w:t>合同价格：指卖方按合同约定履行了全部合同义务后，买方应付给卖方的金额。</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1.1.4 </w:t>
      </w:r>
      <w:r>
        <w:rPr>
          <w:rFonts w:hint="eastAsia" w:ascii="仿宋" w:hAnsi="仿宋" w:eastAsia="仿宋" w:cs="Times New Roman"/>
          <w:snapToGrid w:val="0"/>
          <w:sz w:val="28"/>
          <w:szCs w:val="20"/>
        </w:rPr>
        <w:t>合同货物：指卖方按合同约定应向买方提供的设备、装置、备品、备件、易损易耗件、配套使用的软件或其他辅助电子应用程序及技术资料，或其中任何一部分。</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1.1.5 </w:t>
      </w:r>
      <w:r>
        <w:rPr>
          <w:rFonts w:hint="eastAsia" w:ascii="仿宋" w:hAnsi="仿宋" w:eastAsia="仿宋" w:cs="Times New Roman"/>
          <w:snapToGrid w:val="0"/>
          <w:sz w:val="28"/>
          <w:szCs w:val="20"/>
        </w:rPr>
        <w:t>技术资料：指各种纸质及电子载体的与合同货物的设计、检验、安装、调试、考核、操作、维修以及保养等有关的技术指标、规格、图纸和说明文件。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1.1.6 </w:t>
      </w:r>
      <w:r>
        <w:rPr>
          <w:rFonts w:hint="eastAsia" w:ascii="仿宋" w:hAnsi="仿宋" w:eastAsia="仿宋" w:cs="Times New Roman"/>
          <w:snapToGrid w:val="0"/>
          <w:sz w:val="28"/>
          <w:szCs w:val="20"/>
        </w:rPr>
        <w:t>安装：指对合同货物进行的组装、连接以及根据需要将合同货物固定在施工场地内一定的位置上，使其就位并与相关设备、工程实现连接。</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1.1.7 </w:t>
      </w:r>
      <w:r>
        <w:rPr>
          <w:rFonts w:hint="eastAsia" w:ascii="仿宋" w:hAnsi="仿宋" w:eastAsia="仿宋" w:cs="Times New Roman"/>
          <w:snapToGrid w:val="0"/>
          <w:sz w:val="28"/>
          <w:szCs w:val="20"/>
        </w:rPr>
        <w:t>调试：指在合同货物安装完成后，对合同货物所进行的调校和测试。</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1.1.8 </w:t>
      </w:r>
      <w:r>
        <w:rPr>
          <w:rFonts w:hint="eastAsia" w:ascii="仿宋" w:hAnsi="仿宋" w:eastAsia="仿宋" w:cs="Times New Roman"/>
          <w:snapToGrid w:val="0"/>
          <w:sz w:val="28"/>
          <w:szCs w:val="20"/>
        </w:rPr>
        <w:t>考核：指在合同货物调试完成后，对合同货物进行的用于确定其是否达到合同约定的技术性能考核指标的考核。</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1.1.9 </w:t>
      </w:r>
      <w:r>
        <w:rPr>
          <w:rFonts w:hint="eastAsia" w:ascii="仿宋" w:hAnsi="仿宋" w:eastAsia="仿宋" w:cs="Times New Roman"/>
          <w:snapToGrid w:val="0"/>
          <w:sz w:val="28"/>
          <w:szCs w:val="20"/>
        </w:rPr>
        <w:t>验收：指合同货物通过考核达到合同约定的技术性能考核指标后，买方作出接受合同货物的确认。</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1.1.10 </w:t>
      </w:r>
      <w:r>
        <w:rPr>
          <w:rFonts w:hint="eastAsia" w:ascii="仿宋" w:hAnsi="仿宋" w:eastAsia="仿宋" w:cs="Times New Roman"/>
          <w:snapToGrid w:val="0"/>
          <w:sz w:val="28"/>
          <w:szCs w:val="20"/>
        </w:rPr>
        <w:t>技术服务：指卖方按合同约定，在合同货物验收前，向买方提供的安装、调试服务，或者在由买方负责的安装、调试、考核中对买方进行的技术指导、协助、监督和培训等。</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1.1.11 </w:t>
      </w:r>
      <w:r>
        <w:rPr>
          <w:rFonts w:hint="eastAsia" w:ascii="仿宋" w:hAnsi="仿宋" w:eastAsia="仿宋" w:cs="Times New Roman"/>
          <w:snapToGrid w:val="0"/>
          <w:sz w:val="28"/>
          <w:szCs w:val="20"/>
        </w:rPr>
        <w:t>质量保证期：指合同货物验收后，卖方按合同约定保证合同货物适当、稳定运行，并负责消除合同货物故障的期限。</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1.1.12 </w:t>
      </w:r>
      <w:r>
        <w:rPr>
          <w:rFonts w:hint="eastAsia" w:ascii="仿宋" w:hAnsi="仿宋" w:eastAsia="仿宋" w:cs="Times New Roman"/>
          <w:snapToGrid w:val="0"/>
          <w:sz w:val="28"/>
          <w:szCs w:val="20"/>
        </w:rPr>
        <w:t>质保期服务：指在质量保证期内，卖方向买方提供的合同货物维护服务、咨询服务、技术指导、协助以及对出现故障的合同货物进行修理或更换的服务。</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1.1.13 </w:t>
      </w:r>
      <w:r>
        <w:rPr>
          <w:rFonts w:hint="eastAsia" w:ascii="仿宋" w:hAnsi="仿宋" w:eastAsia="仿宋" w:cs="Times New Roman"/>
          <w:snapToGrid w:val="0"/>
          <w:sz w:val="28"/>
          <w:szCs w:val="20"/>
        </w:rPr>
        <w:t>工程</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1.1.13.1 </w:t>
      </w:r>
      <w:r>
        <w:rPr>
          <w:rFonts w:hint="eastAsia" w:ascii="仿宋" w:hAnsi="仿宋" w:eastAsia="仿宋" w:cs="Times New Roman"/>
          <w:snapToGrid w:val="0"/>
          <w:sz w:val="28"/>
          <w:szCs w:val="20"/>
        </w:rPr>
        <w:t>工程：指在专用合同条款中指明的，安装运行合同货物的工程。</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1.1.13.2 </w:t>
      </w:r>
      <w:r>
        <w:rPr>
          <w:rFonts w:hint="eastAsia" w:ascii="仿宋" w:hAnsi="仿宋" w:eastAsia="仿宋" w:cs="Times New Roman"/>
          <w:snapToGrid w:val="0"/>
          <w:sz w:val="28"/>
          <w:szCs w:val="20"/>
        </w:rPr>
        <w:t>施工场地（或称工地、施工现场）：指专用合同条款中指明的工程所在场所。</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1.1.14 </w:t>
      </w:r>
      <w:r>
        <w:rPr>
          <w:rFonts w:hint="eastAsia" w:ascii="仿宋" w:hAnsi="仿宋" w:eastAsia="仿宋" w:cs="Times New Roman"/>
          <w:snapToGrid w:val="0"/>
          <w:sz w:val="28"/>
          <w:szCs w:val="20"/>
        </w:rPr>
        <w:t>天（或称日）：除特别指明外，指日历天。合同中按天计算时间的，开始当天不计入，从次日开始计算。合同约定的期间的最后一天是星期日或者其他法定休假日的，以休假日的次日为期间的最后一天。</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1.1.15 </w:t>
      </w:r>
      <w:r>
        <w:rPr>
          <w:rFonts w:hint="eastAsia" w:ascii="仿宋" w:hAnsi="仿宋" w:eastAsia="仿宋" w:cs="Times New Roman"/>
          <w:snapToGrid w:val="0"/>
          <w:sz w:val="28"/>
          <w:szCs w:val="20"/>
        </w:rPr>
        <w:t>月：按照公历月计算。合同中按月计算时间的，开始当天不计入，从次日开始计算。合同约定的期间的最后一天是星期日或者其他法定休假日的，以休假日的次日为期间的最后一天。</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1.1.16 </w:t>
      </w:r>
      <w:r>
        <w:rPr>
          <w:rFonts w:hint="eastAsia" w:ascii="仿宋" w:hAnsi="仿宋" w:eastAsia="仿宋" w:cs="Times New Roman"/>
          <w:snapToGrid w:val="0"/>
          <w:sz w:val="28"/>
          <w:szCs w:val="20"/>
        </w:rPr>
        <w:t>书面形式：指合同文件、信件和数据电文（包括电报、电传、传真、电子数据交换和电子邮件）等可以有形地表现所载内容的形式。</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 xml:space="preserve">1.2 </w:t>
      </w:r>
      <w:r>
        <w:rPr>
          <w:rFonts w:hint="eastAsia" w:ascii="仿宋" w:hAnsi="仿宋" w:eastAsia="仿宋" w:cs="Times New Roman"/>
          <w:snapToGrid w:val="0"/>
          <w:sz w:val="28"/>
          <w:szCs w:val="20"/>
        </w:rPr>
        <w:t>语言文字</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合同使用的语言文字为中文。专用术语使用外文的，应附有中文注释。</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1.3</w:t>
      </w:r>
      <w:r>
        <w:rPr>
          <w:rFonts w:hint="eastAsia" w:ascii="仿宋" w:hAnsi="仿宋" w:eastAsia="仿宋" w:cs="Times New Roman"/>
          <w:snapToGrid w:val="0"/>
          <w:sz w:val="28"/>
          <w:szCs w:val="20"/>
        </w:rPr>
        <w:t xml:space="preserve"> 合同文件的优先顺序</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组成合同的各项文件应互相解释，互为说明。除专用合同条款另有约定外，解释合同文件的优先顺序如下：</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）合同协议书；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）中标通知书；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3</w:t>
      </w:r>
      <w:r>
        <w:rPr>
          <w:rFonts w:hint="eastAsia" w:ascii="仿宋" w:hAnsi="仿宋" w:eastAsia="仿宋" w:cs="Times New Roman"/>
          <w:snapToGrid w:val="0"/>
          <w:sz w:val="28"/>
          <w:szCs w:val="20"/>
        </w:rPr>
        <w:t>）投标函；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4</w:t>
      </w:r>
      <w:r>
        <w:rPr>
          <w:rFonts w:hint="eastAsia" w:ascii="仿宋" w:hAnsi="仿宋" w:eastAsia="仿宋" w:cs="Times New Roman"/>
          <w:snapToGrid w:val="0"/>
          <w:sz w:val="28"/>
          <w:szCs w:val="20"/>
        </w:rPr>
        <w:t>）商务和技术偏差表；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5</w:t>
      </w:r>
      <w:r>
        <w:rPr>
          <w:rFonts w:hint="eastAsia" w:ascii="仿宋" w:hAnsi="仿宋" w:eastAsia="仿宋" w:cs="Times New Roman"/>
          <w:snapToGrid w:val="0"/>
          <w:sz w:val="28"/>
          <w:szCs w:val="20"/>
        </w:rPr>
        <w:t>）专用合同条款；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6</w:t>
      </w:r>
      <w:r>
        <w:rPr>
          <w:rFonts w:hint="eastAsia" w:ascii="仿宋" w:hAnsi="仿宋" w:eastAsia="仿宋" w:cs="Times New Roman"/>
          <w:snapToGrid w:val="0"/>
          <w:sz w:val="28"/>
          <w:szCs w:val="20"/>
        </w:rPr>
        <w:t>）通用合同条款；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7</w:t>
      </w:r>
      <w:r>
        <w:rPr>
          <w:rFonts w:hint="eastAsia" w:ascii="仿宋" w:hAnsi="仿宋" w:eastAsia="仿宋" w:cs="Times New Roman"/>
          <w:snapToGrid w:val="0"/>
          <w:sz w:val="28"/>
          <w:szCs w:val="20"/>
        </w:rPr>
        <w:t>）供货要求；</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8</w:t>
      </w:r>
      <w:r>
        <w:rPr>
          <w:rFonts w:hint="eastAsia" w:ascii="仿宋" w:hAnsi="仿宋" w:eastAsia="仿宋" w:cs="Times New Roman"/>
          <w:snapToGrid w:val="0"/>
          <w:sz w:val="28"/>
          <w:szCs w:val="20"/>
        </w:rPr>
        <w:t>）分项报价表；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9</w:t>
      </w:r>
      <w:r>
        <w:rPr>
          <w:rFonts w:hint="eastAsia" w:ascii="仿宋" w:hAnsi="仿宋" w:eastAsia="仿宋" w:cs="Times New Roman"/>
          <w:snapToGrid w:val="0"/>
          <w:sz w:val="28"/>
          <w:szCs w:val="20"/>
        </w:rPr>
        <w:t>）中标设备技术性能指标的详细描述；</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10</w:t>
      </w:r>
      <w:r>
        <w:rPr>
          <w:rFonts w:hint="eastAsia" w:ascii="仿宋" w:hAnsi="仿宋" w:eastAsia="仿宋" w:cs="Times New Roman"/>
          <w:snapToGrid w:val="0"/>
          <w:sz w:val="28"/>
          <w:szCs w:val="20"/>
        </w:rPr>
        <w:t>）技术服务和质保期服务计划；</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11</w:t>
      </w:r>
      <w:r>
        <w:rPr>
          <w:rFonts w:hint="eastAsia" w:ascii="仿宋" w:hAnsi="仿宋" w:eastAsia="仿宋" w:cs="Times New Roman"/>
          <w:snapToGrid w:val="0"/>
          <w:sz w:val="28"/>
          <w:szCs w:val="20"/>
        </w:rPr>
        <w:t>）其他合同文件。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 xml:space="preserve">1.4 </w:t>
      </w:r>
      <w:r>
        <w:rPr>
          <w:rFonts w:hint="eastAsia" w:ascii="仿宋" w:hAnsi="仿宋" w:eastAsia="仿宋" w:cs="Times New Roman"/>
          <w:snapToGrid w:val="0"/>
          <w:sz w:val="28"/>
          <w:szCs w:val="20"/>
        </w:rPr>
        <w:t>合同的生效及变更</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1.4.1 </w:t>
      </w:r>
      <w:r>
        <w:rPr>
          <w:rFonts w:hint="eastAsia" w:ascii="仿宋" w:hAnsi="仿宋" w:eastAsia="仿宋" w:cs="Times New Roman"/>
          <w:snapToGrid w:val="0"/>
          <w:sz w:val="28"/>
          <w:szCs w:val="20"/>
        </w:rPr>
        <w:t>除专用合同条款另有约定外，买方和卖方的法定代表人（单位负责人）或其授权代表在合同协议书上签字并加盖单位章后，合同生效。</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1.4.2 </w:t>
      </w:r>
      <w:r>
        <w:rPr>
          <w:rFonts w:hint="eastAsia" w:ascii="仿宋" w:hAnsi="仿宋" w:eastAsia="仿宋" w:cs="Times New Roman"/>
          <w:snapToGrid w:val="0"/>
          <w:sz w:val="28"/>
          <w:szCs w:val="20"/>
        </w:rPr>
        <w:t>除专用合同条款另有约定外，在合同履行过程中，如需对合同进行变更，双方应签订书面协议，并经双方法定代表人（单位负责人）或其授权代表签字并加盖单位章后生效。</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1.5</w:t>
      </w:r>
      <w:r>
        <w:rPr>
          <w:rFonts w:hint="eastAsia" w:ascii="仿宋" w:hAnsi="仿宋" w:eastAsia="仿宋" w:cs="Times New Roman"/>
          <w:snapToGrid w:val="0"/>
          <w:sz w:val="28"/>
          <w:szCs w:val="20"/>
        </w:rPr>
        <w:t xml:space="preserve"> 联络</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1.5.1 </w:t>
      </w:r>
      <w:r>
        <w:rPr>
          <w:rFonts w:hint="eastAsia" w:ascii="仿宋" w:hAnsi="仿宋" w:eastAsia="仿宋" w:cs="Times New Roman"/>
          <w:snapToGrid w:val="0"/>
          <w:sz w:val="28"/>
          <w:szCs w:val="20"/>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1.5.2 </w:t>
      </w:r>
      <w:r>
        <w:rPr>
          <w:rFonts w:hint="eastAsia" w:ascii="仿宋" w:hAnsi="仿宋" w:eastAsia="仿宋" w:cs="Times New Roman"/>
          <w:snapToGrid w:val="0"/>
          <w:sz w:val="28"/>
          <w:szCs w:val="20"/>
        </w:rPr>
        <w:t>合同履行中或与合同有关的任何联络，送达到第</w:t>
      </w:r>
      <w:r>
        <w:rPr>
          <w:rFonts w:ascii="仿宋" w:hAnsi="仿宋" w:eastAsia="仿宋" w:cs="Times New Roman"/>
          <w:snapToGrid w:val="0"/>
          <w:sz w:val="28"/>
          <w:szCs w:val="20"/>
        </w:rPr>
        <w:t>1.5.1</w:t>
      </w:r>
      <w:r>
        <w:rPr>
          <w:rFonts w:hint="eastAsia" w:ascii="仿宋" w:hAnsi="仿宋" w:eastAsia="仿宋" w:cs="Times New Roman"/>
          <w:snapToGrid w:val="0"/>
          <w:sz w:val="28"/>
          <w:szCs w:val="20"/>
        </w:rPr>
        <w:t>项指定的联系人即视为送达。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1.5.3 </w:t>
      </w:r>
      <w:r>
        <w:rPr>
          <w:rFonts w:hint="eastAsia" w:ascii="仿宋" w:hAnsi="仿宋" w:eastAsia="仿宋" w:cs="Times New Roman"/>
          <w:snapToGrid w:val="0"/>
          <w:sz w:val="28"/>
          <w:szCs w:val="20"/>
        </w:rPr>
        <w:t>买方可以安排监理等相关人员作为买方人员，与卖方进行联络或参加合同货物的监造（如有）、交货前检验（如有）、开箱检验、安装、调试、考核、验收等，但应按照第</w:t>
      </w:r>
      <w:r>
        <w:rPr>
          <w:rFonts w:ascii="仿宋" w:hAnsi="仿宋" w:eastAsia="仿宋" w:cs="Times New Roman"/>
          <w:snapToGrid w:val="0"/>
          <w:sz w:val="28"/>
          <w:szCs w:val="20"/>
        </w:rPr>
        <w:t>1.5.1</w:t>
      </w:r>
      <w:r>
        <w:rPr>
          <w:rFonts w:hint="eastAsia" w:ascii="仿宋" w:hAnsi="仿宋" w:eastAsia="仿宋" w:cs="Times New Roman"/>
          <w:snapToGrid w:val="0"/>
          <w:sz w:val="28"/>
          <w:szCs w:val="20"/>
        </w:rPr>
        <w:t>项的约定事先书面通知卖方。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 xml:space="preserve">1.6 </w:t>
      </w:r>
      <w:r>
        <w:rPr>
          <w:rFonts w:hint="eastAsia" w:ascii="仿宋" w:hAnsi="仿宋" w:eastAsia="仿宋" w:cs="Times New Roman"/>
          <w:snapToGrid w:val="0"/>
          <w:sz w:val="28"/>
          <w:szCs w:val="20"/>
        </w:rPr>
        <w:t>联合体</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1.6.1 </w:t>
      </w:r>
      <w:r>
        <w:rPr>
          <w:rFonts w:hint="eastAsia" w:ascii="仿宋" w:hAnsi="仿宋" w:eastAsia="仿宋" w:cs="Times New Roman"/>
          <w:snapToGrid w:val="0"/>
          <w:sz w:val="28"/>
          <w:szCs w:val="20"/>
        </w:rPr>
        <w:t>卖方为联合体的，联合体各方应当共同与买方签订合同，并向买方为履行合同承担连带责任。</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1.6.2 </w:t>
      </w:r>
      <w:r>
        <w:rPr>
          <w:rFonts w:hint="eastAsia" w:ascii="仿宋" w:hAnsi="仿宋" w:eastAsia="仿宋" w:cs="Times New Roman"/>
          <w:snapToGrid w:val="0"/>
          <w:sz w:val="28"/>
          <w:szCs w:val="20"/>
        </w:rPr>
        <w:t>在合同履行过程中，未经买方同意，不得修改联合体协议。联合体协议中关于联合体成员间权利义务的划分，并不影响或减损联合体各方应就履行合同向买方承担的连带责任。</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1.6.3 </w:t>
      </w:r>
      <w:r>
        <w:rPr>
          <w:rFonts w:hint="eastAsia" w:ascii="仿宋" w:hAnsi="仿宋" w:eastAsia="仿宋" w:cs="Times New Roman"/>
          <w:snapToGrid w:val="0"/>
          <w:sz w:val="28"/>
          <w:szCs w:val="20"/>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 xml:space="preserve">1.7 </w:t>
      </w:r>
      <w:r>
        <w:rPr>
          <w:rFonts w:hint="eastAsia" w:ascii="仿宋" w:hAnsi="仿宋" w:eastAsia="仿宋" w:cs="Times New Roman"/>
          <w:snapToGrid w:val="0"/>
          <w:sz w:val="28"/>
          <w:szCs w:val="20"/>
        </w:rPr>
        <w:t>转让</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未经对方当事人书面同意，合同任何一方均不得转让其在合同项下的权利和（或）义务。</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230" w:name="_Toc29221"/>
      <w:bookmarkStart w:id="231" w:name="_Toc24513"/>
      <w:bookmarkStart w:id="232" w:name="_Toc22731"/>
      <w:bookmarkStart w:id="233" w:name="_Toc6906"/>
      <w:bookmarkStart w:id="234" w:name="_Toc6337"/>
      <w:bookmarkStart w:id="235" w:name="_Toc8809"/>
      <w:bookmarkStart w:id="236" w:name="_Toc31305"/>
      <w:bookmarkStart w:id="237" w:name="_Toc496538617"/>
      <w:bookmarkStart w:id="238" w:name="_Toc9434"/>
      <w:bookmarkStart w:id="239" w:name="_Toc5200"/>
      <w:bookmarkStart w:id="240" w:name="_Toc7128"/>
      <w:bookmarkStart w:id="241" w:name="_Toc7393"/>
      <w:bookmarkStart w:id="242" w:name="_Toc27690"/>
      <w:bookmarkStart w:id="243" w:name="_Toc6438"/>
      <w:bookmarkStart w:id="244" w:name="_Toc13986"/>
      <w:bookmarkStart w:id="245" w:name="_Toc2697"/>
      <w:bookmarkStart w:id="246" w:name="_Toc5450"/>
      <w:bookmarkStart w:id="247" w:name="_Toc21505"/>
      <w:bookmarkStart w:id="248" w:name="_Toc27322"/>
      <w:bookmarkStart w:id="249" w:name="_Toc4786"/>
      <w:bookmarkStart w:id="250" w:name="_Toc14360"/>
      <w:bookmarkStart w:id="251" w:name="_Toc2511"/>
      <w:bookmarkStart w:id="252" w:name="_Toc10035"/>
      <w:bookmarkStart w:id="253" w:name="_Toc32729"/>
      <w:r>
        <w:rPr>
          <w:rFonts w:ascii="黑体" w:hAnsi="黑体" w:eastAsia="黑体"/>
          <w:b w:val="0"/>
          <w:snapToGrid w:val="0"/>
          <w:color w:val="000000"/>
          <w:sz w:val="28"/>
        </w:rPr>
        <w:t xml:space="preserve">2. </w:t>
      </w:r>
      <w:r>
        <w:rPr>
          <w:rFonts w:hint="eastAsia" w:ascii="黑体" w:hAnsi="黑体" w:eastAsia="黑体"/>
          <w:b w:val="0"/>
          <w:snapToGrid w:val="0"/>
          <w:color w:val="000000"/>
          <w:sz w:val="28"/>
        </w:rPr>
        <w:t>合同范围</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卖方应根据供货要求、中标设备技术性能指标的详细描述、技术服务和质保期服务计划等合同文件的约定向买方提供合同货物、技术服务和质保期服务。</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254" w:name="_Toc7744"/>
      <w:bookmarkStart w:id="255" w:name="_Toc28339"/>
      <w:bookmarkStart w:id="256" w:name="_Toc23118"/>
      <w:bookmarkStart w:id="257" w:name="_Toc496538618"/>
      <w:bookmarkStart w:id="258" w:name="_Toc27229"/>
      <w:bookmarkStart w:id="259" w:name="_Toc26004"/>
      <w:bookmarkStart w:id="260" w:name="_Toc20404"/>
      <w:bookmarkStart w:id="261" w:name="_Toc6093"/>
      <w:bookmarkStart w:id="262" w:name="_Toc7888"/>
      <w:bookmarkStart w:id="263" w:name="_Toc16734"/>
      <w:bookmarkStart w:id="264" w:name="_Toc9909"/>
      <w:bookmarkStart w:id="265" w:name="_Toc2382"/>
      <w:bookmarkStart w:id="266" w:name="_Toc26966"/>
      <w:bookmarkStart w:id="267" w:name="_Toc31051"/>
      <w:bookmarkStart w:id="268" w:name="_Toc5505"/>
      <w:bookmarkStart w:id="269" w:name="_Toc11356"/>
      <w:bookmarkStart w:id="270" w:name="_Toc10886"/>
      <w:bookmarkStart w:id="271" w:name="_Toc32216"/>
      <w:bookmarkStart w:id="272" w:name="_Toc30909"/>
      <w:bookmarkStart w:id="273" w:name="_Toc26178"/>
      <w:bookmarkStart w:id="274" w:name="_Toc30649"/>
      <w:bookmarkStart w:id="275" w:name="_Toc154"/>
      <w:bookmarkStart w:id="276" w:name="_Toc1871"/>
      <w:bookmarkStart w:id="277" w:name="_Toc20658"/>
      <w:r>
        <w:rPr>
          <w:rFonts w:ascii="黑体" w:hAnsi="黑体" w:eastAsia="黑体"/>
          <w:b w:val="0"/>
          <w:snapToGrid w:val="0"/>
          <w:color w:val="000000"/>
          <w:sz w:val="28"/>
        </w:rPr>
        <w:t xml:space="preserve">3. </w:t>
      </w:r>
      <w:r>
        <w:rPr>
          <w:rFonts w:hint="eastAsia" w:ascii="黑体" w:hAnsi="黑体" w:eastAsia="黑体"/>
          <w:b w:val="0"/>
          <w:snapToGrid w:val="0"/>
          <w:color w:val="000000"/>
          <w:sz w:val="28"/>
        </w:rPr>
        <w:t>合同价格与支付</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3.1 </w:t>
      </w:r>
      <w:r>
        <w:rPr>
          <w:rFonts w:hint="eastAsia" w:ascii="仿宋" w:hAnsi="仿宋" w:eastAsia="仿宋" w:cs="Times New Roman"/>
          <w:snapToGrid w:val="0"/>
          <w:sz w:val="28"/>
          <w:szCs w:val="20"/>
        </w:rPr>
        <w:t>合同价格</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3.1.1 </w:t>
      </w:r>
      <w:r>
        <w:rPr>
          <w:rFonts w:hint="eastAsia" w:ascii="仿宋" w:hAnsi="仿宋" w:eastAsia="仿宋" w:cs="Times New Roman"/>
          <w:snapToGrid w:val="0"/>
          <w:sz w:val="28"/>
          <w:szCs w:val="20"/>
        </w:rPr>
        <w:t>合同协议书中载明的签约合同价包括卖方为完成合同全部义务应承担的一切成本、费用和支出以及卖方的合理利润。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3.1.2 </w:t>
      </w:r>
      <w:r>
        <w:rPr>
          <w:rFonts w:hint="eastAsia" w:ascii="仿宋" w:hAnsi="仿宋" w:eastAsia="仿宋" w:cs="Times New Roman"/>
          <w:snapToGrid w:val="0"/>
          <w:sz w:val="28"/>
          <w:szCs w:val="20"/>
        </w:rPr>
        <w:t>除专用合同条款另有约定外，签约合同价为固定价格。</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3.2</w:t>
      </w:r>
      <w:r>
        <w:rPr>
          <w:rFonts w:hint="eastAsia" w:ascii="仿宋" w:hAnsi="仿宋" w:eastAsia="仿宋" w:cs="Times New Roman"/>
          <w:snapToGrid w:val="0"/>
          <w:sz w:val="28"/>
          <w:szCs w:val="20"/>
        </w:rPr>
        <w:t xml:space="preserve"> 合同价款的支付</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除专用合同条款另有约定外，买方应通过以下方式和比例向卖方支付合同价款：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3.2.1 </w:t>
      </w:r>
      <w:r>
        <w:rPr>
          <w:rFonts w:hint="eastAsia" w:ascii="仿宋" w:hAnsi="仿宋" w:eastAsia="仿宋" w:cs="Times New Roman"/>
          <w:snapToGrid w:val="0"/>
          <w:sz w:val="28"/>
          <w:szCs w:val="20"/>
        </w:rPr>
        <w:t>预付款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合同生效后，买方在收到卖方开具的注明应付预付款金额的财务收据正本一份并经审核无误后</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日内，向卖方支付签约合同价的</w:t>
      </w:r>
      <w:r>
        <w:rPr>
          <w:rFonts w:ascii="仿宋" w:hAnsi="仿宋" w:eastAsia="仿宋" w:cs="Times New Roman"/>
          <w:snapToGrid w:val="0"/>
          <w:sz w:val="28"/>
          <w:szCs w:val="20"/>
        </w:rPr>
        <w:t>10%</w:t>
      </w:r>
      <w:r>
        <w:rPr>
          <w:rFonts w:hint="eastAsia" w:ascii="仿宋" w:hAnsi="仿宋" w:eastAsia="仿宋" w:cs="Times New Roman"/>
          <w:snapToGrid w:val="0"/>
          <w:sz w:val="28"/>
          <w:szCs w:val="20"/>
        </w:rPr>
        <w:t>作为预付款。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买方支付预付款后，如卖方未履行合同义务，则买方有权收回预付款；如卖方依约履行了合同义务，则预付款抵作合同价款。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3.2.2 </w:t>
      </w:r>
      <w:r>
        <w:rPr>
          <w:rFonts w:hint="eastAsia" w:ascii="仿宋" w:hAnsi="仿宋" w:eastAsia="仿宋" w:cs="Times New Roman"/>
          <w:snapToGrid w:val="0"/>
          <w:sz w:val="28"/>
          <w:szCs w:val="20"/>
        </w:rPr>
        <w:t>交货款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卖方按合同约定交付全部合同货物后，买方在收到卖方提交的下列全部单据并经审核无误后</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日内，向卖方支付合同价格的</w:t>
      </w:r>
      <w:r>
        <w:rPr>
          <w:rFonts w:ascii="仿宋" w:hAnsi="仿宋" w:eastAsia="仿宋" w:cs="Times New Roman"/>
          <w:snapToGrid w:val="0"/>
          <w:sz w:val="28"/>
          <w:szCs w:val="20"/>
        </w:rPr>
        <w:t>60%</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）卖方出具的交货清单正本一份；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）买方签署的收货清单正本一份；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3</w:t>
      </w:r>
      <w:r>
        <w:rPr>
          <w:rFonts w:hint="eastAsia" w:ascii="仿宋" w:hAnsi="仿宋" w:eastAsia="仿宋" w:cs="Times New Roman"/>
          <w:snapToGrid w:val="0"/>
          <w:sz w:val="28"/>
          <w:szCs w:val="20"/>
        </w:rPr>
        <w:t>）制造商出具的出厂质量合格证正本一份；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4</w:t>
      </w:r>
      <w:r>
        <w:rPr>
          <w:rFonts w:hint="eastAsia" w:ascii="仿宋" w:hAnsi="仿宋" w:eastAsia="仿宋" w:cs="Times New Roman"/>
          <w:snapToGrid w:val="0"/>
          <w:sz w:val="28"/>
          <w:szCs w:val="20"/>
        </w:rPr>
        <w:t>）合同价格</w:t>
      </w:r>
      <w:r>
        <w:rPr>
          <w:rFonts w:ascii="仿宋" w:hAnsi="仿宋" w:eastAsia="仿宋" w:cs="Times New Roman"/>
          <w:snapToGrid w:val="0"/>
          <w:sz w:val="28"/>
          <w:szCs w:val="20"/>
        </w:rPr>
        <w:t>100%</w:t>
      </w:r>
      <w:r>
        <w:rPr>
          <w:rFonts w:hint="eastAsia" w:ascii="仿宋" w:hAnsi="仿宋" w:eastAsia="仿宋" w:cs="Times New Roman"/>
          <w:snapToGrid w:val="0"/>
          <w:sz w:val="28"/>
          <w:szCs w:val="20"/>
        </w:rPr>
        <w:t>金额的增值税发票正本一份。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3.2.3 </w:t>
      </w:r>
      <w:r>
        <w:rPr>
          <w:rFonts w:hint="eastAsia" w:ascii="仿宋" w:hAnsi="仿宋" w:eastAsia="仿宋" w:cs="Times New Roman"/>
          <w:snapToGrid w:val="0"/>
          <w:sz w:val="28"/>
          <w:szCs w:val="20"/>
        </w:rPr>
        <w:t>验收款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买方在收到卖方提交的买卖双方签署的合同货物验收证书或已生效的验收款支付函正本一份并经审核无误后</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日内，向卖方支付合同价格的</w:t>
      </w:r>
      <w:r>
        <w:rPr>
          <w:rFonts w:ascii="仿宋" w:hAnsi="仿宋" w:eastAsia="仿宋" w:cs="Times New Roman"/>
          <w:snapToGrid w:val="0"/>
          <w:sz w:val="28"/>
          <w:szCs w:val="20"/>
        </w:rPr>
        <w:t>25%</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3.2.4 </w:t>
      </w:r>
      <w:r>
        <w:rPr>
          <w:rFonts w:hint="eastAsia" w:ascii="仿宋" w:hAnsi="仿宋" w:eastAsia="仿宋" w:cs="Times New Roman"/>
          <w:snapToGrid w:val="0"/>
          <w:sz w:val="28"/>
          <w:szCs w:val="20"/>
        </w:rPr>
        <w:t>结清款</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买方在收到卖方提交的买方签署的质量保证期届满证书或已生效的结清款支付函正本一份并经审核无误后</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日内，向卖方支付合同价格的</w:t>
      </w:r>
      <w:r>
        <w:rPr>
          <w:rFonts w:ascii="仿宋" w:hAnsi="仿宋" w:eastAsia="仿宋" w:cs="Times New Roman"/>
          <w:snapToGrid w:val="0"/>
          <w:sz w:val="28"/>
          <w:szCs w:val="20"/>
        </w:rPr>
        <w:t>5%</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如果依照合同第</w:t>
      </w:r>
      <w:r>
        <w:rPr>
          <w:rFonts w:ascii="仿宋" w:hAnsi="仿宋" w:eastAsia="仿宋" w:cs="Times New Roman"/>
          <w:snapToGrid w:val="0"/>
          <w:sz w:val="28"/>
          <w:szCs w:val="20"/>
        </w:rPr>
        <w:t>9.1</w:t>
      </w:r>
      <w:r>
        <w:rPr>
          <w:rFonts w:hint="eastAsia" w:ascii="仿宋" w:hAnsi="仿宋" w:eastAsia="仿宋" w:cs="Times New Roman"/>
          <w:snapToGrid w:val="0"/>
          <w:sz w:val="28"/>
          <w:szCs w:val="20"/>
        </w:rPr>
        <w:t>项，卖方应向买方支付费用的，买方有权从结清款中直接扣除该笔费用。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除专用合同条款另有约定外，在买方向卖方支付验收款的同时或其后的任何时间内，卖方可在向买方提交买方可接受的金额为合同价格</w:t>
      </w:r>
      <w:r>
        <w:rPr>
          <w:rFonts w:ascii="仿宋" w:hAnsi="仿宋" w:eastAsia="仿宋" w:cs="Times New Roman"/>
          <w:snapToGrid w:val="0"/>
          <w:sz w:val="28"/>
          <w:szCs w:val="20"/>
        </w:rPr>
        <w:t>5%</w:t>
      </w:r>
      <w:r>
        <w:rPr>
          <w:rFonts w:hint="eastAsia" w:ascii="仿宋" w:hAnsi="仿宋" w:eastAsia="仿宋" w:cs="Times New Roman"/>
          <w:snapToGrid w:val="0"/>
          <w:sz w:val="28"/>
          <w:szCs w:val="20"/>
        </w:rPr>
        <w:t>的合同结清款保函的前提下，要求买方支付合同结清款，买方不得拒绝。</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3.3 </w:t>
      </w:r>
      <w:r>
        <w:rPr>
          <w:rFonts w:hint="eastAsia" w:ascii="仿宋" w:hAnsi="仿宋" w:eastAsia="仿宋" w:cs="Times New Roman"/>
          <w:snapToGrid w:val="0"/>
          <w:sz w:val="28"/>
          <w:szCs w:val="20"/>
        </w:rPr>
        <w:t>买方扣款的权利</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当卖方应向买方支付合同项下的违约金或赔偿金时，买方有权从上述任何一笔应付款中予以直接扣除和（或）兑付履约保证金。</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278" w:name="_Toc28344"/>
      <w:bookmarkStart w:id="279" w:name="_Toc18725"/>
      <w:bookmarkStart w:id="280" w:name="_Toc8152"/>
      <w:bookmarkStart w:id="281" w:name="_Toc15727"/>
      <w:bookmarkStart w:id="282" w:name="_Toc2021"/>
      <w:bookmarkStart w:id="283" w:name="_Toc4082"/>
      <w:bookmarkStart w:id="284" w:name="_Toc29858"/>
      <w:bookmarkStart w:id="285" w:name="_Toc29296"/>
      <w:bookmarkStart w:id="286" w:name="_Toc24133"/>
      <w:bookmarkStart w:id="287" w:name="_Toc29196"/>
      <w:bookmarkStart w:id="288" w:name="_Toc21951"/>
      <w:bookmarkStart w:id="289" w:name="_Toc21274"/>
      <w:bookmarkStart w:id="290" w:name="_Toc17077"/>
      <w:bookmarkStart w:id="291" w:name="_Toc12793"/>
      <w:bookmarkStart w:id="292" w:name="_Toc7743"/>
      <w:bookmarkStart w:id="293" w:name="_Toc9613"/>
      <w:bookmarkStart w:id="294" w:name="_Toc30754"/>
      <w:bookmarkStart w:id="295" w:name="_Toc3775"/>
      <w:bookmarkStart w:id="296" w:name="_Toc10804"/>
      <w:bookmarkStart w:id="297" w:name="_Toc11316"/>
      <w:bookmarkStart w:id="298" w:name="_Toc15683"/>
      <w:bookmarkStart w:id="299" w:name="_Toc19747"/>
      <w:bookmarkStart w:id="300" w:name="_Toc496538619"/>
      <w:bookmarkStart w:id="301" w:name="_Toc20097"/>
      <w:r>
        <w:rPr>
          <w:rFonts w:ascii="黑体" w:hAnsi="黑体" w:eastAsia="黑体"/>
          <w:b w:val="0"/>
          <w:snapToGrid w:val="0"/>
          <w:color w:val="000000"/>
          <w:sz w:val="28"/>
        </w:rPr>
        <w:t xml:space="preserve">4. </w:t>
      </w:r>
      <w:r>
        <w:rPr>
          <w:rFonts w:hint="eastAsia" w:ascii="黑体" w:hAnsi="黑体" w:eastAsia="黑体"/>
          <w:b w:val="0"/>
          <w:snapToGrid w:val="0"/>
          <w:color w:val="000000"/>
          <w:sz w:val="28"/>
        </w:rPr>
        <w:t>监造及交货前检验</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4.1 </w:t>
      </w:r>
      <w:r>
        <w:rPr>
          <w:rFonts w:hint="eastAsia" w:ascii="仿宋" w:hAnsi="仿宋" w:eastAsia="仿宋" w:cs="Times New Roman"/>
          <w:snapToGrid w:val="0"/>
          <w:sz w:val="28"/>
          <w:szCs w:val="20"/>
        </w:rPr>
        <w:t>监造</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专用合同条款约定买方对合同货物进行监造的，双方应按本款及专用合同条款约定履行。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4.1.1 </w:t>
      </w:r>
      <w:r>
        <w:rPr>
          <w:rFonts w:hint="eastAsia" w:ascii="仿宋" w:hAnsi="仿宋" w:eastAsia="仿宋" w:cs="Times New Roman"/>
          <w:snapToGrid w:val="0"/>
          <w:sz w:val="28"/>
          <w:szCs w:val="20"/>
        </w:rPr>
        <w:t>在合同货物的制造过程中，买方可派出监造人员，对合同货物的生产制造进行监造，监督合同货物制造、检验等情况。监造的范围、方式等应符合专用合同条款和（或）供货要求等合同文件的约定。</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4.1.2 </w:t>
      </w:r>
      <w:r>
        <w:rPr>
          <w:rFonts w:hint="eastAsia" w:ascii="仿宋" w:hAnsi="仿宋" w:eastAsia="仿宋" w:cs="Times New Roman"/>
          <w:snapToGrid w:val="0"/>
          <w:sz w:val="28"/>
          <w:szCs w:val="20"/>
        </w:rPr>
        <w:t>除专用合同条款和（或）供货要求等合同文件另有约定外，买方监造人员可到合同货物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4.1.3 </w:t>
      </w:r>
      <w:r>
        <w:rPr>
          <w:rFonts w:hint="eastAsia" w:ascii="仿宋" w:hAnsi="仿宋" w:eastAsia="仿宋" w:cs="Times New Roman"/>
          <w:snapToGrid w:val="0"/>
          <w:sz w:val="28"/>
          <w:szCs w:val="20"/>
        </w:rPr>
        <w:t>卖方制订生产制造合同货物的进度计划时，应将买方监造纳入计划安排，并提前通知买方；买方进行监造不应影响合同货物的正常生产。除专用合同条款和（或）供货要求等合同文件另有约定外，卖方应提前</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日将需要买方监造人员现场监造事项通知买方；如买方监造人员未按通知出席，不影响合同货物及其关键部件的制造或检验，但买方监造人员有权事后了解、查阅、复制相关制造或检验记录。</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4.1.4 </w:t>
      </w:r>
      <w:r>
        <w:rPr>
          <w:rFonts w:hint="eastAsia" w:ascii="仿宋" w:hAnsi="仿宋" w:eastAsia="仿宋" w:cs="Times New Roman"/>
          <w:snapToGrid w:val="0"/>
          <w:sz w:val="28"/>
          <w:szCs w:val="20"/>
        </w:rPr>
        <w:t>买方监造人员在监造中如发现合同货物及其关键部件不符合合同约定的标准，则有权提出意见和建议。卖方应采取必要措施消除合同货物的不符，由此增加的费用和（或）造成的延误由卖方负责。</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4.1.5 </w:t>
      </w:r>
      <w:r>
        <w:rPr>
          <w:rFonts w:hint="eastAsia" w:ascii="仿宋" w:hAnsi="仿宋" w:eastAsia="仿宋" w:cs="Times New Roman"/>
          <w:snapToGrid w:val="0"/>
          <w:sz w:val="28"/>
          <w:szCs w:val="20"/>
        </w:rPr>
        <w:t>买方监造人员对合同货物的监造，不视为对合同货物质量的确认，不影响卖方交货后买方依照合同约定对合同货物提出质量异议和（或）退货的权利，也不免除卖方依照合同约定对合同货物所应承担的任何义务或责任。</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4.2 </w:t>
      </w:r>
      <w:r>
        <w:rPr>
          <w:rFonts w:hint="eastAsia" w:ascii="仿宋" w:hAnsi="仿宋" w:eastAsia="仿宋" w:cs="Times New Roman"/>
          <w:snapToGrid w:val="0"/>
          <w:sz w:val="28"/>
          <w:szCs w:val="20"/>
        </w:rPr>
        <w:t>交货前检验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专用合同条款约定买方参与交货前检验的，双方应按本款及专用合同条款约定履行。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4.2.1 </w:t>
      </w:r>
      <w:r>
        <w:rPr>
          <w:rFonts w:hint="eastAsia" w:ascii="仿宋" w:hAnsi="仿宋" w:eastAsia="仿宋" w:cs="Times New Roman"/>
          <w:snapToGrid w:val="0"/>
          <w:sz w:val="28"/>
          <w:szCs w:val="20"/>
        </w:rPr>
        <w:t>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4.2.2 </w:t>
      </w:r>
      <w:r>
        <w:rPr>
          <w:rFonts w:hint="eastAsia" w:ascii="仿宋" w:hAnsi="仿宋" w:eastAsia="仿宋" w:cs="Times New Roman"/>
          <w:snapToGrid w:val="0"/>
          <w:sz w:val="28"/>
          <w:szCs w:val="20"/>
        </w:rPr>
        <w:t>除专用合同条款和（或）供货要求等合同文件另有约定外，卖方应提前</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将需要买方代表检验事项通知买方；如买方代表未按通知出席，不影响合同货物的检验。若卖方未依照合同约定提前通知买方而自行检验，则买方有权要求卖方暂停发货并重新进行检验，由此增加的费用和（或）造成的延误由卖方负责。</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4.2.3 </w:t>
      </w:r>
      <w:r>
        <w:rPr>
          <w:rFonts w:hint="eastAsia" w:ascii="仿宋" w:hAnsi="仿宋" w:eastAsia="仿宋" w:cs="Times New Roman"/>
          <w:snapToGrid w:val="0"/>
          <w:sz w:val="28"/>
          <w:szCs w:val="20"/>
        </w:rPr>
        <w:t>买方代表在检验中如发现合同货物不符合合同约定的标准，则有权提出异议。卖方应采取必要措施消除合同货物的不符，由此增加的费用和（或）造成的延误由卖方负责。</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4.2.4 </w:t>
      </w:r>
      <w:r>
        <w:rPr>
          <w:rFonts w:hint="eastAsia" w:ascii="仿宋" w:hAnsi="仿宋" w:eastAsia="仿宋" w:cs="Times New Roman"/>
          <w:snapToGrid w:val="0"/>
          <w:sz w:val="28"/>
          <w:szCs w:val="20"/>
        </w:rPr>
        <w:t>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302" w:name="_Toc24627"/>
      <w:bookmarkStart w:id="303" w:name="_Toc13510"/>
      <w:bookmarkStart w:id="304" w:name="_Toc7650"/>
      <w:bookmarkStart w:id="305" w:name="_Toc496538620"/>
      <w:bookmarkStart w:id="306" w:name="_Toc9276"/>
      <w:bookmarkStart w:id="307" w:name="_Toc927"/>
      <w:bookmarkStart w:id="308" w:name="_Toc19436"/>
      <w:bookmarkStart w:id="309" w:name="_Toc29531"/>
      <w:bookmarkStart w:id="310" w:name="_Toc28292"/>
      <w:bookmarkStart w:id="311" w:name="_Toc21786"/>
      <w:bookmarkStart w:id="312" w:name="_Toc27207"/>
      <w:bookmarkStart w:id="313" w:name="_Toc17450"/>
      <w:bookmarkStart w:id="314" w:name="_Toc19083"/>
      <w:bookmarkStart w:id="315" w:name="_Toc8059"/>
      <w:bookmarkStart w:id="316" w:name="_Toc20994"/>
      <w:bookmarkStart w:id="317" w:name="_Toc30827"/>
      <w:bookmarkStart w:id="318" w:name="_Toc8066"/>
      <w:bookmarkStart w:id="319" w:name="_Toc5397"/>
      <w:bookmarkStart w:id="320" w:name="_Toc15400"/>
      <w:bookmarkStart w:id="321" w:name="_Toc8064"/>
      <w:bookmarkStart w:id="322" w:name="_Toc23132"/>
      <w:bookmarkStart w:id="323" w:name="_Toc680"/>
      <w:bookmarkStart w:id="324" w:name="_Toc21199"/>
      <w:bookmarkStart w:id="325" w:name="_Toc11458"/>
      <w:r>
        <w:rPr>
          <w:rFonts w:ascii="黑体" w:hAnsi="黑体" w:eastAsia="黑体"/>
          <w:b w:val="0"/>
          <w:snapToGrid w:val="0"/>
          <w:color w:val="000000"/>
          <w:sz w:val="28"/>
        </w:rPr>
        <w:t>5.</w:t>
      </w:r>
      <w:r>
        <w:rPr>
          <w:rFonts w:hint="eastAsia" w:ascii="黑体" w:hAnsi="黑体" w:eastAsia="黑体"/>
          <w:b w:val="0"/>
          <w:snapToGrid w:val="0"/>
          <w:color w:val="000000"/>
          <w:sz w:val="28"/>
        </w:rPr>
        <w:t xml:space="preserve"> 包装、标记、运输和交付</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5.1 </w:t>
      </w:r>
      <w:r>
        <w:rPr>
          <w:rFonts w:hint="eastAsia" w:ascii="仿宋" w:hAnsi="仿宋" w:eastAsia="仿宋" w:cs="Times New Roman"/>
          <w:snapToGrid w:val="0"/>
          <w:sz w:val="28"/>
          <w:szCs w:val="20"/>
        </w:rPr>
        <w:t>包装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5.1.1 </w:t>
      </w:r>
      <w:r>
        <w:rPr>
          <w:rFonts w:hint="eastAsia" w:ascii="仿宋" w:hAnsi="仿宋" w:eastAsia="仿宋" w:cs="Times New Roman"/>
          <w:snapToGrid w:val="0"/>
          <w:sz w:val="28"/>
          <w:szCs w:val="20"/>
        </w:rPr>
        <w:t>卖方应对合同货物进行妥善包装，以满足合同货物运至施工场地及在施工场地保管的需要。包装应采取防潮、防晒、防锈、防腐蚀、防震动及防止其它损坏的必要保护措施，从而保护合同货物能够经受多次搬运、装卸、长途运输并适宜保管。</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5.1.2 </w:t>
      </w:r>
      <w:r>
        <w:rPr>
          <w:rFonts w:hint="eastAsia" w:ascii="仿宋" w:hAnsi="仿宋" w:eastAsia="仿宋" w:cs="Times New Roman"/>
          <w:snapToGrid w:val="0"/>
          <w:sz w:val="28"/>
          <w:szCs w:val="20"/>
        </w:rPr>
        <w:t>每个独立包装箱内应附装箱清单、质量合格证、装配图、说明书、操作指南等资料。</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5.1.3 </w:t>
      </w:r>
      <w:r>
        <w:rPr>
          <w:rFonts w:hint="eastAsia" w:ascii="仿宋" w:hAnsi="仿宋" w:eastAsia="仿宋" w:cs="Times New Roman"/>
          <w:snapToGrid w:val="0"/>
          <w:sz w:val="28"/>
          <w:szCs w:val="20"/>
        </w:rPr>
        <w:t>除专用合同条款另有约定外，买方无需将包装物退还给卖方。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5.2 </w:t>
      </w:r>
      <w:r>
        <w:rPr>
          <w:rFonts w:hint="eastAsia" w:ascii="仿宋" w:hAnsi="仿宋" w:eastAsia="仿宋" w:cs="Times New Roman"/>
          <w:snapToGrid w:val="0"/>
          <w:sz w:val="28"/>
          <w:szCs w:val="20"/>
        </w:rPr>
        <w:t>标记</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5.2.1 </w:t>
      </w:r>
      <w:r>
        <w:rPr>
          <w:rFonts w:hint="eastAsia" w:ascii="仿宋" w:hAnsi="仿宋" w:eastAsia="仿宋" w:cs="Times New Roman"/>
          <w:snapToGrid w:val="0"/>
          <w:sz w:val="28"/>
          <w:szCs w:val="20"/>
        </w:rPr>
        <w:t>除专用合同条款另有约定外，卖方应在每一包装箱相邻的四个侧面以不可擦除的、明显的方式标记必要的装运信息和标记，以满足合同货物运输和保管的需要。</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5.2.2 </w:t>
      </w:r>
      <w:r>
        <w:rPr>
          <w:rFonts w:hint="eastAsia" w:ascii="仿宋" w:hAnsi="仿宋" w:eastAsia="仿宋" w:cs="Times New Roman"/>
          <w:snapToGrid w:val="0"/>
          <w:sz w:val="28"/>
          <w:szCs w:val="20"/>
        </w:rPr>
        <w:t>根据合同货物的特点和运输、保管的不同要求，卖方应在包装箱上清楚地标注</w:t>
      </w:r>
      <w:r>
        <w:rPr>
          <w:rFonts w:ascii="仿宋" w:hAnsi="仿宋" w:eastAsia="仿宋" w:cs="Times New Roman"/>
          <w:snapToGrid w:val="0"/>
          <w:sz w:val="28"/>
          <w:szCs w:val="20"/>
        </w:rPr>
        <w:t>“</w:t>
      </w:r>
      <w:r>
        <w:rPr>
          <w:rFonts w:hint="eastAsia" w:ascii="仿宋" w:hAnsi="仿宋" w:eastAsia="仿宋" w:cs="Times New Roman"/>
          <w:snapToGrid w:val="0"/>
          <w:sz w:val="28"/>
          <w:szCs w:val="20"/>
        </w:rPr>
        <w:t>小心轻放</w:t>
      </w:r>
      <w:r>
        <w:rPr>
          <w:rFonts w:ascii="仿宋" w:hAnsi="仿宋" w:eastAsia="仿宋" w:cs="Times New Roman"/>
          <w:snapToGrid w:val="0"/>
          <w:sz w:val="28"/>
          <w:szCs w:val="20"/>
        </w:rPr>
        <w:t>”</w:t>
      </w:r>
      <w:r>
        <w:rPr>
          <w:rFonts w:hint="eastAsia" w:ascii="仿宋" w:hAnsi="仿宋" w:eastAsia="仿宋" w:cs="Times New Roman"/>
          <w:snapToGrid w:val="0"/>
          <w:sz w:val="28"/>
          <w:szCs w:val="20"/>
        </w:rPr>
        <w:t>、</w:t>
      </w:r>
      <w:r>
        <w:rPr>
          <w:rFonts w:ascii="仿宋" w:hAnsi="仿宋" w:eastAsia="仿宋" w:cs="Times New Roman"/>
          <w:snapToGrid w:val="0"/>
          <w:sz w:val="28"/>
          <w:szCs w:val="20"/>
        </w:rPr>
        <w:t>“</w:t>
      </w:r>
      <w:r>
        <w:rPr>
          <w:rFonts w:hint="eastAsia" w:ascii="仿宋" w:hAnsi="仿宋" w:eastAsia="仿宋" w:cs="Times New Roman"/>
          <w:snapToGrid w:val="0"/>
          <w:sz w:val="28"/>
          <w:szCs w:val="20"/>
        </w:rPr>
        <w:t>此端朝上，请勿倒置</w:t>
      </w:r>
      <w:r>
        <w:rPr>
          <w:rFonts w:ascii="仿宋" w:hAnsi="仿宋" w:eastAsia="仿宋" w:cs="Times New Roman"/>
          <w:snapToGrid w:val="0"/>
          <w:sz w:val="28"/>
          <w:szCs w:val="20"/>
        </w:rPr>
        <w:t>”</w:t>
      </w:r>
      <w:r>
        <w:rPr>
          <w:rFonts w:hint="eastAsia" w:ascii="仿宋" w:hAnsi="仿宋" w:eastAsia="仿宋" w:cs="Times New Roman"/>
          <w:snapToGrid w:val="0"/>
          <w:sz w:val="28"/>
          <w:szCs w:val="20"/>
        </w:rPr>
        <w:t>、</w:t>
      </w:r>
      <w:r>
        <w:rPr>
          <w:rFonts w:ascii="仿宋" w:hAnsi="仿宋" w:eastAsia="仿宋" w:cs="Times New Roman"/>
          <w:snapToGrid w:val="0"/>
          <w:sz w:val="28"/>
          <w:szCs w:val="20"/>
        </w:rPr>
        <w:t>“</w:t>
      </w:r>
      <w:r>
        <w:rPr>
          <w:rFonts w:hint="eastAsia" w:ascii="仿宋" w:hAnsi="仿宋" w:eastAsia="仿宋" w:cs="Times New Roman"/>
          <w:snapToGrid w:val="0"/>
          <w:sz w:val="28"/>
          <w:szCs w:val="20"/>
        </w:rPr>
        <w:t>保持干燥</w:t>
      </w:r>
      <w:r>
        <w:rPr>
          <w:rFonts w:ascii="仿宋" w:hAnsi="仿宋" w:eastAsia="仿宋" w:cs="Times New Roman"/>
          <w:snapToGrid w:val="0"/>
          <w:sz w:val="28"/>
          <w:szCs w:val="20"/>
        </w:rPr>
        <w:t>”</w:t>
      </w:r>
      <w:r>
        <w:rPr>
          <w:rFonts w:hint="eastAsia" w:ascii="仿宋" w:hAnsi="仿宋" w:eastAsia="仿宋" w:cs="Times New Roman"/>
          <w:snapToGrid w:val="0"/>
          <w:sz w:val="28"/>
          <w:szCs w:val="20"/>
        </w:rPr>
        <w:t>等字样和其他适当标记。对于专用合同条款约定的超大超重件，卖方应在包装箱两侧标注</w:t>
      </w:r>
      <w:r>
        <w:rPr>
          <w:rFonts w:ascii="仿宋" w:hAnsi="仿宋" w:eastAsia="仿宋" w:cs="Times New Roman"/>
          <w:snapToGrid w:val="0"/>
          <w:sz w:val="28"/>
          <w:szCs w:val="20"/>
        </w:rPr>
        <w:t>“</w:t>
      </w:r>
      <w:r>
        <w:rPr>
          <w:rFonts w:hint="eastAsia" w:ascii="仿宋" w:hAnsi="仿宋" w:eastAsia="仿宋" w:cs="Times New Roman"/>
          <w:snapToGrid w:val="0"/>
          <w:sz w:val="28"/>
          <w:szCs w:val="20"/>
        </w:rPr>
        <w:t>重心</w:t>
      </w:r>
      <w:r>
        <w:rPr>
          <w:rFonts w:ascii="仿宋" w:hAnsi="仿宋" w:eastAsia="仿宋" w:cs="Times New Roman"/>
          <w:snapToGrid w:val="0"/>
          <w:sz w:val="28"/>
          <w:szCs w:val="20"/>
        </w:rPr>
        <w:t>”</w:t>
      </w:r>
      <w:r>
        <w:rPr>
          <w:rFonts w:hint="eastAsia" w:ascii="仿宋" w:hAnsi="仿宋" w:eastAsia="仿宋" w:cs="Times New Roman"/>
          <w:snapToGrid w:val="0"/>
          <w:sz w:val="28"/>
          <w:szCs w:val="20"/>
        </w:rPr>
        <w:t>和</w:t>
      </w:r>
      <w:r>
        <w:rPr>
          <w:rFonts w:ascii="仿宋" w:hAnsi="仿宋" w:eastAsia="仿宋" w:cs="Times New Roman"/>
          <w:snapToGrid w:val="0"/>
          <w:sz w:val="28"/>
          <w:szCs w:val="20"/>
        </w:rPr>
        <w:t>“</w:t>
      </w:r>
      <w:r>
        <w:rPr>
          <w:rFonts w:hint="eastAsia" w:ascii="仿宋" w:hAnsi="仿宋" w:eastAsia="仿宋" w:cs="Times New Roman"/>
          <w:snapToGrid w:val="0"/>
          <w:sz w:val="28"/>
          <w:szCs w:val="20"/>
        </w:rPr>
        <w:t>起吊点</w:t>
      </w:r>
      <w:r>
        <w:rPr>
          <w:rFonts w:ascii="仿宋" w:hAnsi="仿宋" w:eastAsia="仿宋" w:cs="Times New Roman"/>
          <w:snapToGrid w:val="0"/>
          <w:sz w:val="28"/>
          <w:szCs w:val="20"/>
        </w:rPr>
        <w:t>”</w:t>
      </w:r>
      <w:r>
        <w:rPr>
          <w:rFonts w:hint="eastAsia" w:ascii="仿宋" w:hAnsi="仿宋" w:eastAsia="仿宋" w:cs="Times New Roman"/>
          <w:snapToGrid w:val="0"/>
          <w:sz w:val="28"/>
          <w:szCs w:val="20"/>
        </w:rPr>
        <w:t>以便装卸和搬运。如果发运合同货物中含有易燃易爆物品、腐蚀物品、放射性物质等危险品，则应在包装箱上标明危险品标志。</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5.3</w:t>
      </w:r>
      <w:r>
        <w:rPr>
          <w:rFonts w:hint="eastAsia" w:ascii="仿宋" w:hAnsi="仿宋" w:eastAsia="仿宋" w:cs="Times New Roman"/>
          <w:snapToGrid w:val="0"/>
          <w:sz w:val="28"/>
          <w:szCs w:val="20"/>
        </w:rPr>
        <w:t xml:space="preserve"> 运输</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5.3.1 </w:t>
      </w:r>
      <w:r>
        <w:rPr>
          <w:rFonts w:hint="eastAsia" w:ascii="仿宋" w:hAnsi="仿宋" w:eastAsia="仿宋" w:cs="Times New Roman"/>
          <w:snapToGrid w:val="0"/>
          <w:sz w:val="28"/>
          <w:szCs w:val="20"/>
        </w:rPr>
        <w:t>卖方应自行选择适宜的运输工具及线路安排合同货物运输。</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5.3.2 </w:t>
      </w:r>
      <w:r>
        <w:rPr>
          <w:rFonts w:hint="eastAsia" w:ascii="仿宋" w:hAnsi="仿宋" w:eastAsia="仿宋" w:cs="Times New Roman"/>
          <w:snapToGrid w:val="0"/>
          <w:sz w:val="28"/>
          <w:szCs w:val="20"/>
        </w:rPr>
        <w:t>除专用合同条款另有约定外，每件能够独立运行的设备应整套装运。该设备安装、调试、考核和运行所使用的备品、备件、易损易耗件等应随相关的主机一齐装运。</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5.3.3 </w:t>
      </w:r>
      <w:r>
        <w:rPr>
          <w:rFonts w:hint="eastAsia" w:ascii="仿宋" w:hAnsi="仿宋" w:eastAsia="仿宋" w:cs="Times New Roman"/>
          <w:snapToGrid w:val="0"/>
          <w:sz w:val="28"/>
          <w:szCs w:val="20"/>
        </w:rPr>
        <w:t>除专用合同条款另有约定外，卖方应在合同货物预计启运</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日前，将合同货物名称、数量、箱数、总毛重、总体积（用m³表示）、每箱尺寸（长</w:t>
      </w:r>
      <w:r>
        <w:rPr>
          <w:rFonts w:ascii="仿宋" w:hAnsi="仿宋" w:eastAsia="仿宋" w:cs="Times New Roman"/>
          <w:snapToGrid w:val="0"/>
          <w:sz w:val="28"/>
          <w:szCs w:val="20"/>
        </w:rPr>
        <w:t>×</w:t>
      </w:r>
      <w:r>
        <w:rPr>
          <w:rFonts w:hint="eastAsia" w:ascii="仿宋" w:hAnsi="仿宋" w:eastAsia="仿宋" w:cs="Times New Roman"/>
          <w:snapToGrid w:val="0"/>
          <w:sz w:val="28"/>
          <w:szCs w:val="20"/>
        </w:rPr>
        <w:t>宽</w:t>
      </w:r>
      <w:r>
        <w:rPr>
          <w:rFonts w:ascii="仿宋" w:hAnsi="仿宋" w:eastAsia="仿宋" w:cs="Times New Roman"/>
          <w:snapToGrid w:val="0"/>
          <w:sz w:val="28"/>
          <w:szCs w:val="20"/>
        </w:rPr>
        <w:t>×</w:t>
      </w:r>
      <w:r>
        <w:rPr>
          <w:rFonts w:hint="eastAsia" w:ascii="仿宋" w:hAnsi="仿宋" w:eastAsia="仿宋" w:cs="Times New Roman"/>
          <w:snapToGrid w:val="0"/>
          <w:sz w:val="28"/>
          <w:szCs w:val="20"/>
        </w:rPr>
        <w:t>高）、装运合同货物总金额、运输方式、预计交付日期和合同货物在运输、装卸、保管中的注意事项等预通知买方，并在合同货物启运后</w:t>
      </w:r>
      <w:r>
        <w:rPr>
          <w:rFonts w:ascii="仿宋" w:hAnsi="仿宋" w:eastAsia="仿宋" w:cs="Times New Roman"/>
          <w:snapToGrid w:val="0"/>
          <w:sz w:val="28"/>
          <w:szCs w:val="20"/>
        </w:rPr>
        <w:t>24</w:t>
      </w:r>
      <w:r>
        <w:rPr>
          <w:rFonts w:hint="eastAsia" w:ascii="仿宋" w:hAnsi="仿宋" w:eastAsia="仿宋" w:cs="Times New Roman"/>
          <w:snapToGrid w:val="0"/>
          <w:sz w:val="28"/>
          <w:szCs w:val="20"/>
        </w:rPr>
        <w:t>小时之内正式通知买方。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5.3.4 </w:t>
      </w:r>
      <w:r>
        <w:rPr>
          <w:rFonts w:hint="eastAsia" w:ascii="仿宋" w:hAnsi="仿宋" w:eastAsia="仿宋" w:cs="Times New Roman"/>
          <w:snapToGrid w:val="0"/>
          <w:sz w:val="28"/>
          <w:szCs w:val="20"/>
        </w:rPr>
        <w:t>卖方在根据第</w:t>
      </w:r>
      <w:r>
        <w:rPr>
          <w:rFonts w:ascii="仿宋" w:hAnsi="仿宋" w:eastAsia="仿宋" w:cs="Times New Roman"/>
          <w:snapToGrid w:val="0"/>
          <w:sz w:val="28"/>
          <w:szCs w:val="20"/>
        </w:rPr>
        <w:t>5.3.3</w:t>
      </w:r>
      <w:r>
        <w:rPr>
          <w:rFonts w:hint="eastAsia" w:ascii="仿宋" w:hAnsi="仿宋" w:eastAsia="仿宋" w:cs="Times New Roman"/>
          <w:snapToGrid w:val="0"/>
          <w:sz w:val="28"/>
          <w:szCs w:val="20"/>
        </w:rPr>
        <w:t>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5.4 </w:t>
      </w:r>
      <w:r>
        <w:rPr>
          <w:rFonts w:hint="eastAsia" w:ascii="仿宋" w:hAnsi="仿宋" w:eastAsia="仿宋" w:cs="Times New Roman"/>
          <w:snapToGrid w:val="0"/>
          <w:sz w:val="28"/>
          <w:szCs w:val="20"/>
        </w:rPr>
        <w:t>交付</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5.4.1 </w:t>
      </w:r>
      <w:r>
        <w:rPr>
          <w:rFonts w:hint="eastAsia" w:ascii="仿宋" w:hAnsi="仿宋" w:eastAsia="仿宋" w:cs="Times New Roman"/>
          <w:snapToGrid w:val="0"/>
          <w:sz w:val="28"/>
          <w:szCs w:val="20"/>
        </w:rPr>
        <w:t>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5.4.2 </w:t>
      </w:r>
      <w:r>
        <w:rPr>
          <w:rFonts w:hint="eastAsia" w:ascii="仿宋" w:hAnsi="仿宋" w:eastAsia="仿宋" w:cs="Times New Roman"/>
          <w:snapToGrid w:val="0"/>
          <w:sz w:val="28"/>
          <w:szCs w:val="20"/>
        </w:rPr>
        <w:t>合同货物的所有权和风险自交付时起由卖方转移至买方，合同货物交付给买方之前包括运输在内的所有风险均由卖方承担。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5.4.3 </w:t>
      </w:r>
      <w:r>
        <w:rPr>
          <w:rFonts w:hint="eastAsia" w:ascii="仿宋" w:hAnsi="仿宋" w:eastAsia="仿宋" w:cs="Times New Roman"/>
          <w:snapToGrid w:val="0"/>
          <w:sz w:val="28"/>
          <w:szCs w:val="20"/>
        </w:rPr>
        <w:t>除专用合同条款另有约定外，买方如果发现技术资料存在短缺和（或）损坏，卖方应在收到买方的通知后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日内免费补齐短缺和（或）损坏的部分。如果买方发现卖方提供的技术资料有误，卖方应在收到买方通知后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日内免费替换。如由于买方原因导致技术资料丢失和（或）损坏，卖方应在收到买方的通知后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日内补齐丢失和（或）损坏的部分，但买方应向卖方支付合理的复制、邮寄费用。</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326" w:name="_Toc9250"/>
      <w:bookmarkStart w:id="327" w:name="_Toc30660"/>
      <w:bookmarkStart w:id="328" w:name="_Toc42"/>
      <w:bookmarkStart w:id="329" w:name="_Toc236"/>
      <w:bookmarkStart w:id="330" w:name="_Toc11247"/>
      <w:bookmarkStart w:id="331" w:name="_Toc496538621"/>
      <w:bookmarkStart w:id="332" w:name="_Toc8070"/>
      <w:bookmarkStart w:id="333" w:name="_Toc6078"/>
      <w:bookmarkStart w:id="334" w:name="_Toc19466"/>
      <w:bookmarkStart w:id="335" w:name="_Toc22084"/>
      <w:bookmarkStart w:id="336" w:name="_Toc17093"/>
      <w:bookmarkStart w:id="337" w:name="_Toc23701"/>
      <w:bookmarkStart w:id="338" w:name="_Toc6062"/>
      <w:bookmarkStart w:id="339" w:name="_Toc10247"/>
      <w:bookmarkStart w:id="340" w:name="_Toc13490"/>
      <w:bookmarkStart w:id="341" w:name="_Toc13218"/>
      <w:bookmarkStart w:id="342" w:name="_Toc10586"/>
      <w:bookmarkStart w:id="343" w:name="_Toc13473"/>
      <w:bookmarkStart w:id="344" w:name="_Toc20869"/>
      <w:bookmarkStart w:id="345" w:name="_Toc7729"/>
      <w:bookmarkStart w:id="346" w:name="_Toc11083"/>
      <w:bookmarkStart w:id="347" w:name="_Toc14037"/>
      <w:bookmarkStart w:id="348" w:name="_Toc882"/>
      <w:bookmarkStart w:id="349" w:name="_Toc26372"/>
      <w:r>
        <w:rPr>
          <w:rFonts w:ascii="黑体" w:hAnsi="黑体" w:eastAsia="黑体"/>
          <w:b w:val="0"/>
          <w:snapToGrid w:val="0"/>
          <w:color w:val="000000"/>
          <w:sz w:val="28"/>
        </w:rPr>
        <w:t xml:space="preserve">6. </w:t>
      </w:r>
      <w:r>
        <w:rPr>
          <w:rFonts w:hint="eastAsia" w:ascii="黑体" w:hAnsi="黑体" w:eastAsia="黑体"/>
          <w:b w:val="0"/>
          <w:snapToGrid w:val="0"/>
          <w:color w:val="000000"/>
          <w:sz w:val="28"/>
        </w:rPr>
        <w:t>开箱检验、安装、调试、考核、验收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 </w:t>
      </w:r>
      <w:r>
        <w:rPr>
          <w:rFonts w:hint="eastAsia" w:ascii="仿宋" w:hAnsi="仿宋" w:eastAsia="仿宋" w:cs="Times New Roman"/>
          <w:snapToGrid w:val="0"/>
          <w:sz w:val="28"/>
          <w:szCs w:val="20"/>
        </w:rPr>
        <w:t>开箱检验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6.1.1 </w:t>
      </w:r>
      <w:r>
        <w:rPr>
          <w:rFonts w:hint="eastAsia" w:ascii="仿宋" w:hAnsi="仿宋" w:eastAsia="仿宋" w:cs="Times New Roman"/>
          <w:snapToGrid w:val="0"/>
          <w:sz w:val="28"/>
          <w:szCs w:val="20"/>
        </w:rPr>
        <w:t>合同货物交付后应进行开箱检验，即合同货物数量及外观检验。开箱检验在专用合同条款约定的下列任一种时间进行：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）合同货物交付时；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）合同货物交付后的一定期限内。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如开箱检验不在合同货物交付时进行，买方应在开箱检验</w:t>
      </w:r>
      <w:r>
        <w:rPr>
          <w:rFonts w:ascii="仿宋" w:hAnsi="仿宋" w:eastAsia="仿宋" w:cs="Times New Roman"/>
          <w:snapToGrid w:val="0"/>
          <w:sz w:val="28"/>
          <w:szCs w:val="20"/>
        </w:rPr>
        <w:t>3</w:t>
      </w:r>
      <w:r>
        <w:rPr>
          <w:rFonts w:hint="eastAsia" w:ascii="仿宋" w:hAnsi="仿宋" w:eastAsia="仿宋" w:cs="Times New Roman"/>
          <w:snapToGrid w:val="0"/>
          <w:sz w:val="28"/>
          <w:szCs w:val="20"/>
        </w:rPr>
        <w:t>日前将开箱检验的时间和地点通知卖方。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6.1.2 </w:t>
      </w:r>
      <w:r>
        <w:rPr>
          <w:rFonts w:hint="eastAsia" w:ascii="仿宋" w:hAnsi="仿宋" w:eastAsia="仿宋" w:cs="Times New Roman"/>
          <w:snapToGrid w:val="0"/>
          <w:sz w:val="28"/>
          <w:szCs w:val="20"/>
        </w:rPr>
        <w:t>除专用合同条款另有约定外，合同货物的开箱检验应在施工场地进行。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6.1.3 </w:t>
      </w:r>
      <w:r>
        <w:rPr>
          <w:rFonts w:hint="eastAsia" w:ascii="仿宋" w:hAnsi="仿宋" w:eastAsia="仿宋" w:cs="Times New Roman"/>
          <w:snapToGrid w:val="0"/>
          <w:sz w:val="28"/>
          <w:szCs w:val="20"/>
        </w:rPr>
        <w:t>开箱检验由买卖双方共同进行，卖方应自负费用派遣代表到场参加开箱检验。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6.1.4 </w:t>
      </w:r>
      <w:r>
        <w:rPr>
          <w:rFonts w:hint="eastAsia" w:ascii="仿宋" w:hAnsi="仿宋" w:eastAsia="仿宋" w:cs="Times New Roman"/>
          <w:snapToGrid w:val="0"/>
          <w:sz w:val="28"/>
          <w:szCs w:val="20"/>
        </w:rPr>
        <w:t>在开箱检验中，买方和卖方应共同签署数量、外观检验报告，报告应列明检验结果，包括检验合格或发现的任何短缺、损坏或其它与合同约定不符的情形。</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6.1.5 </w:t>
      </w:r>
      <w:r>
        <w:rPr>
          <w:rFonts w:hint="eastAsia" w:ascii="仿宋" w:hAnsi="仿宋" w:eastAsia="仿宋" w:cs="Times New Roman"/>
          <w:snapToGrid w:val="0"/>
          <w:sz w:val="28"/>
          <w:szCs w:val="20"/>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6.1.6 </w:t>
      </w:r>
      <w:r>
        <w:rPr>
          <w:rFonts w:hint="eastAsia" w:ascii="仿宋" w:hAnsi="仿宋" w:eastAsia="仿宋" w:cs="Times New Roman"/>
          <w:snapToGrid w:val="0"/>
          <w:sz w:val="28"/>
          <w:szCs w:val="20"/>
        </w:rPr>
        <w:t>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它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它与合同约定不符的情形的风险，由买方承担，但买方能够证明是由于卖方原因或合同货物交付前非买方原因导致的除外。</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6.1.7 </w:t>
      </w:r>
      <w:r>
        <w:rPr>
          <w:rFonts w:hint="eastAsia" w:ascii="仿宋" w:hAnsi="仿宋" w:eastAsia="仿宋" w:cs="Times New Roman"/>
          <w:snapToGrid w:val="0"/>
          <w:sz w:val="28"/>
          <w:szCs w:val="20"/>
        </w:rPr>
        <w:t>如双方在专用合同条款和（或）供货要求等合同文件中约定由第三方检测机构对合同货物进行开箱检验或在开箱检验过程中另行约定由第三方检验的，则第三方检测机构的检验结果对双方均具有约束力。</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6.1.8 </w:t>
      </w:r>
      <w:r>
        <w:rPr>
          <w:rFonts w:hint="eastAsia" w:ascii="仿宋" w:hAnsi="仿宋" w:eastAsia="仿宋" w:cs="Times New Roman"/>
          <w:snapToGrid w:val="0"/>
          <w:sz w:val="28"/>
          <w:szCs w:val="20"/>
        </w:rPr>
        <w:t>开箱检验的检验结果不能对抗在合同货物的安装、调试、考核、验收中及质量保证期内发现的合同货物质量问题，也不能免除或影响卖方依照合同约定对买方负有的包括合同货物质量在内的任何义务或责任。</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6.2 </w:t>
      </w:r>
      <w:r>
        <w:rPr>
          <w:rFonts w:hint="eastAsia" w:ascii="仿宋" w:hAnsi="仿宋" w:eastAsia="仿宋" w:cs="Times New Roman"/>
          <w:snapToGrid w:val="0"/>
          <w:sz w:val="28"/>
          <w:szCs w:val="20"/>
        </w:rPr>
        <w:t>安装、调试</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6.2.1 </w:t>
      </w:r>
      <w:r>
        <w:rPr>
          <w:rFonts w:hint="eastAsia" w:ascii="仿宋" w:hAnsi="仿宋" w:eastAsia="仿宋" w:cs="Times New Roman"/>
          <w:snapToGrid w:val="0"/>
          <w:sz w:val="28"/>
          <w:szCs w:val="20"/>
        </w:rPr>
        <w:t>开箱检验完成后，双方应对合同货物进行安装、调试，以使其具备考核的状态。安装、调试应按照专用合同条款约定的下列任一种方式进行：</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）卖方按照合同约定完成合同货物的安装、调试工作；</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）买方或买方安排第三方负责合同货物的安装、调试工作，卖方提供技术服务。</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在安装、调试过程中，如由于买方或买方安排的第三方未按照卖方现场服务人员的指导导致安装、调试不成功和（或）出现合同货物损坏，买方应自行承担责任。如在买方或买方安排的第三方按照卖方现场服务人员的指导进行安装、调试的情况下出现安装、调试不成功和（或）造成合同货物损坏的情况，卖方应承担责任。</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6.2.2 </w:t>
      </w:r>
      <w:r>
        <w:rPr>
          <w:rFonts w:hint="eastAsia" w:ascii="仿宋" w:hAnsi="仿宋" w:eastAsia="仿宋" w:cs="Times New Roman"/>
          <w:snapToGrid w:val="0"/>
          <w:sz w:val="28"/>
          <w:szCs w:val="20"/>
        </w:rPr>
        <w:t>除专用合同条款另有约定外，安装、调试中合同货物运行需要的用水、用电、其他动力和原材料（如需要）等均由买方承担。</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6.2.3 </w:t>
      </w:r>
      <w:r>
        <w:rPr>
          <w:rFonts w:hint="eastAsia" w:ascii="仿宋" w:hAnsi="仿宋" w:eastAsia="仿宋" w:cs="Times New Roman"/>
          <w:snapToGrid w:val="0"/>
          <w:sz w:val="28"/>
          <w:szCs w:val="20"/>
        </w:rPr>
        <w:t>双方应对合同货物的安装、调试情况共同及时进行记录。</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6.3 </w:t>
      </w:r>
      <w:r>
        <w:rPr>
          <w:rFonts w:hint="eastAsia" w:ascii="仿宋" w:hAnsi="仿宋" w:eastAsia="仿宋" w:cs="Times New Roman"/>
          <w:snapToGrid w:val="0"/>
          <w:sz w:val="28"/>
          <w:szCs w:val="20"/>
        </w:rPr>
        <w:t>考核</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6.3.1 </w:t>
      </w:r>
      <w:r>
        <w:rPr>
          <w:rFonts w:hint="eastAsia" w:ascii="仿宋" w:hAnsi="仿宋" w:eastAsia="仿宋" w:cs="Times New Roman"/>
          <w:snapToGrid w:val="0"/>
          <w:sz w:val="28"/>
          <w:szCs w:val="20"/>
        </w:rPr>
        <w:t>安装、调试完成后，双方应对合同货物进行考核，以确定合同货物是否达到合同约定的技术性能考核指标。除专用合同条款另有约定外，考核中合同货物运行需要的用水、用电、其他动力和原材料（如需要）等均由买方承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6.3.2 </w:t>
      </w:r>
      <w:r>
        <w:rPr>
          <w:rFonts w:hint="eastAsia" w:ascii="仿宋" w:hAnsi="仿宋" w:eastAsia="仿宋" w:cs="Times New Roman"/>
          <w:snapToGrid w:val="0"/>
          <w:sz w:val="28"/>
          <w:szCs w:val="20"/>
        </w:rPr>
        <w:t>如由于卖方原因合同货物在考核中未能达到合同约定的技术性能考核指标，则卖方应在双方同意的期限内采取措施消除合同货物中存在的缺陷，并在缺陷消除以后，尽快进行再次考核。</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6.3.3</w:t>
      </w:r>
      <w:r>
        <w:rPr>
          <w:rFonts w:hint="eastAsia" w:ascii="仿宋" w:hAnsi="仿宋" w:eastAsia="仿宋" w:cs="Times New Roman"/>
          <w:snapToGrid w:val="0"/>
          <w:sz w:val="28"/>
          <w:szCs w:val="20"/>
        </w:rPr>
        <w:t xml:space="preserve">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的约定进行减价或向买方支付补偿金。</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6.3.4 </w:t>
      </w:r>
      <w:r>
        <w:rPr>
          <w:rFonts w:hint="eastAsia" w:ascii="仿宋" w:hAnsi="仿宋" w:eastAsia="仿宋" w:cs="Times New Roman"/>
          <w:snapToGrid w:val="0"/>
          <w:sz w:val="28"/>
          <w:szCs w:val="20"/>
        </w:rPr>
        <w:t>如由于买方原因合同货物在考核中未能达到合同约定的技术性能考核指标，则卖方应协助买方安排再次考核。由于买方原因未能达到技术性能考核指标时，为买方进行考核的机会不超过三次。</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6.3.5 </w:t>
      </w:r>
      <w:r>
        <w:rPr>
          <w:rFonts w:hint="eastAsia" w:ascii="仿宋" w:hAnsi="仿宋" w:eastAsia="仿宋" w:cs="Times New Roman"/>
          <w:snapToGrid w:val="0"/>
          <w:sz w:val="28"/>
          <w:szCs w:val="20"/>
        </w:rPr>
        <w:t>考核期间，双方应及时共同记录合同货物的用水、用电、其他动力和原材料（如有）的使用及设备考核情况。对于未达到技术性能考核指标的，应如实记录设备表现、可能原因及处理情况等。</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6.4 </w:t>
      </w:r>
      <w:r>
        <w:rPr>
          <w:rFonts w:hint="eastAsia" w:ascii="仿宋" w:hAnsi="仿宋" w:eastAsia="仿宋" w:cs="Times New Roman"/>
          <w:snapToGrid w:val="0"/>
          <w:sz w:val="28"/>
          <w:szCs w:val="20"/>
        </w:rPr>
        <w:t>验收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6.4.1 </w:t>
      </w:r>
      <w:r>
        <w:rPr>
          <w:rFonts w:hint="eastAsia" w:ascii="仿宋" w:hAnsi="仿宋" w:eastAsia="仿宋" w:cs="Times New Roman"/>
          <w:snapToGrid w:val="0"/>
          <w:sz w:val="28"/>
          <w:szCs w:val="20"/>
        </w:rPr>
        <w:t>如合同货物在考核中达到或视为达到技术性能考核指标，则买卖双方应在考核完成后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日内或专用合同条款另行约定的时间内签署合同货物验收证书一式二份，双方各持一份。验收日期应为合同货物达到或视为达到技术性能考核指标的日期。</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6.4.2 </w:t>
      </w:r>
      <w:r>
        <w:rPr>
          <w:rFonts w:hint="eastAsia" w:ascii="仿宋" w:hAnsi="仿宋" w:eastAsia="仿宋" w:cs="Times New Roman"/>
          <w:snapToGrid w:val="0"/>
          <w:sz w:val="28"/>
          <w:szCs w:val="20"/>
        </w:rPr>
        <w:t>如由于买方原因合同货物在三次考核中均未能达到技术性能考核指标，买卖双方应在考核结束后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日内或专用合同条款另行约定的时间内签署验收款支付函。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除专用合同条款另有约定外，卖方有义务在验收款支付函签署后</w:t>
      </w:r>
      <w:r>
        <w:rPr>
          <w:rFonts w:ascii="仿宋" w:hAnsi="仿宋" w:eastAsia="仿宋" w:cs="Times New Roman"/>
          <w:snapToGrid w:val="0"/>
          <w:sz w:val="28"/>
          <w:szCs w:val="20"/>
        </w:rPr>
        <w:t>12</w:t>
      </w:r>
      <w:r>
        <w:rPr>
          <w:rFonts w:hint="eastAsia" w:ascii="仿宋" w:hAnsi="仿宋" w:eastAsia="仿宋" w:cs="Times New Roman"/>
          <w:snapToGrid w:val="0"/>
          <w:sz w:val="28"/>
          <w:szCs w:val="20"/>
        </w:rPr>
        <w:t>个月内应买方要求提供相关技术服务，协助买方采取一切必要措施使合同货物达到技术性能考核指标。买方应承担卖方因此产生的全部费用。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在上述</w:t>
      </w:r>
      <w:r>
        <w:rPr>
          <w:rFonts w:ascii="仿宋" w:hAnsi="仿宋" w:eastAsia="仿宋" w:cs="Times New Roman"/>
          <w:snapToGrid w:val="0"/>
          <w:sz w:val="28"/>
          <w:szCs w:val="20"/>
        </w:rPr>
        <w:t>12</w:t>
      </w:r>
      <w:r>
        <w:rPr>
          <w:rFonts w:hint="eastAsia" w:ascii="仿宋" w:hAnsi="仿宋" w:eastAsia="仿宋" w:cs="Times New Roman"/>
          <w:snapToGrid w:val="0"/>
          <w:sz w:val="28"/>
          <w:szCs w:val="20"/>
        </w:rPr>
        <w:t>个月的期限内，如合同货物经过考核达到或视为达到技术性能考核指标，则买卖双方应按照第</w:t>
      </w:r>
      <w:r>
        <w:rPr>
          <w:rFonts w:ascii="仿宋" w:hAnsi="仿宋" w:eastAsia="仿宋" w:cs="Times New Roman"/>
          <w:snapToGrid w:val="0"/>
          <w:sz w:val="28"/>
          <w:szCs w:val="20"/>
        </w:rPr>
        <w:t>6.4.1</w:t>
      </w:r>
      <w:r>
        <w:rPr>
          <w:rFonts w:hint="eastAsia" w:ascii="仿宋" w:hAnsi="仿宋" w:eastAsia="仿宋" w:cs="Times New Roman"/>
          <w:snapToGrid w:val="0"/>
          <w:sz w:val="28"/>
          <w:szCs w:val="20"/>
        </w:rPr>
        <w:t>项的约定签署合同货物验收证书。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6.4.3 </w:t>
      </w:r>
      <w:r>
        <w:rPr>
          <w:rFonts w:hint="eastAsia" w:ascii="仿宋" w:hAnsi="仿宋" w:eastAsia="仿宋" w:cs="Times New Roman"/>
          <w:snapToGrid w:val="0"/>
          <w:sz w:val="28"/>
          <w:szCs w:val="20"/>
        </w:rPr>
        <w:t>除专用合同条款另有约定外，如由于买方原因在最后一批合同货物交货后</w:t>
      </w:r>
      <w:r>
        <w:rPr>
          <w:rFonts w:ascii="仿宋" w:hAnsi="仿宋" w:eastAsia="仿宋" w:cs="Times New Roman"/>
          <w:snapToGrid w:val="0"/>
          <w:sz w:val="28"/>
          <w:szCs w:val="20"/>
        </w:rPr>
        <w:t>6</w:t>
      </w:r>
      <w:r>
        <w:rPr>
          <w:rFonts w:hint="eastAsia" w:ascii="仿宋" w:hAnsi="仿宋" w:eastAsia="仿宋" w:cs="Times New Roman"/>
          <w:snapToGrid w:val="0"/>
          <w:sz w:val="28"/>
          <w:szCs w:val="20"/>
        </w:rPr>
        <w:t>个月内未能开始考核，则买卖双方应在上述期限届满后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日内或专用合同条款另行约定的时间内签署验收款支付函。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除专用合同条款另有约定外，卖方有义务在验收款支付函签署后</w:t>
      </w:r>
      <w:r>
        <w:rPr>
          <w:rFonts w:ascii="仿宋" w:hAnsi="仿宋" w:eastAsia="仿宋" w:cs="Times New Roman"/>
          <w:snapToGrid w:val="0"/>
          <w:sz w:val="28"/>
          <w:szCs w:val="20"/>
        </w:rPr>
        <w:t>6</w:t>
      </w:r>
      <w:r>
        <w:rPr>
          <w:rFonts w:hint="eastAsia" w:ascii="仿宋" w:hAnsi="仿宋" w:eastAsia="仿宋" w:cs="Times New Roman"/>
          <w:snapToGrid w:val="0"/>
          <w:sz w:val="28"/>
          <w:szCs w:val="20"/>
        </w:rPr>
        <w:t>个月内应买方要求提供不超出合同范围的技术服务，协助买方采取一切必要措施使合同货物达到技术性能考核指标，且买方无需因此向卖方支付费用。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在上述</w:t>
      </w:r>
      <w:r>
        <w:rPr>
          <w:rFonts w:ascii="仿宋" w:hAnsi="仿宋" w:eastAsia="仿宋" w:cs="Times New Roman"/>
          <w:snapToGrid w:val="0"/>
          <w:sz w:val="28"/>
          <w:szCs w:val="20"/>
        </w:rPr>
        <w:t>6</w:t>
      </w:r>
      <w:r>
        <w:rPr>
          <w:rFonts w:hint="eastAsia" w:ascii="仿宋" w:hAnsi="仿宋" w:eastAsia="仿宋" w:cs="Times New Roman"/>
          <w:snapToGrid w:val="0"/>
          <w:sz w:val="28"/>
          <w:szCs w:val="20"/>
        </w:rPr>
        <w:t>个月的期限内，如合同货物经过考核达到或视为达到技术性能考核指标，则买卖双方应按照第</w:t>
      </w:r>
      <w:r>
        <w:rPr>
          <w:rFonts w:ascii="仿宋" w:hAnsi="仿宋" w:eastAsia="仿宋" w:cs="Times New Roman"/>
          <w:snapToGrid w:val="0"/>
          <w:sz w:val="28"/>
          <w:szCs w:val="20"/>
        </w:rPr>
        <w:t>6.4.1</w:t>
      </w:r>
      <w:r>
        <w:rPr>
          <w:rFonts w:hint="eastAsia" w:ascii="仿宋" w:hAnsi="仿宋" w:eastAsia="仿宋" w:cs="Times New Roman"/>
          <w:snapToGrid w:val="0"/>
          <w:sz w:val="28"/>
          <w:szCs w:val="20"/>
        </w:rPr>
        <w:t>项的约定签署合同货物验收证书。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6.4.4 </w:t>
      </w:r>
      <w:r>
        <w:rPr>
          <w:rFonts w:hint="eastAsia" w:ascii="仿宋" w:hAnsi="仿宋" w:eastAsia="仿宋" w:cs="Times New Roman"/>
          <w:snapToGrid w:val="0"/>
          <w:sz w:val="28"/>
          <w:szCs w:val="20"/>
        </w:rPr>
        <w:t>在第</w:t>
      </w:r>
      <w:r>
        <w:rPr>
          <w:rFonts w:ascii="仿宋" w:hAnsi="仿宋" w:eastAsia="仿宋" w:cs="Times New Roman"/>
          <w:snapToGrid w:val="0"/>
          <w:sz w:val="28"/>
          <w:szCs w:val="20"/>
        </w:rPr>
        <w:t>6.4.2</w:t>
      </w:r>
      <w:r>
        <w:rPr>
          <w:rFonts w:hint="eastAsia" w:ascii="仿宋" w:hAnsi="仿宋" w:eastAsia="仿宋" w:cs="Times New Roman"/>
          <w:snapToGrid w:val="0"/>
          <w:sz w:val="28"/>
          <w:szCs w:val="20"/>
        </w:rPr>
        <w:t>项和第</w:t>
      </w:r>
      <w:r>
        <w:rPr>
          <w:rFonts w:ascii="仿宋" w:hAnsi="仿宋" w:eastAsia="仿宋" w:cs="Times New Roman"/>
          <w:snapToGrid w:val="0"/>
          <w:sz w:val="28"/>
          <w:szCs w:val="20"/>
        </w:rPr>
        <w:t>6.4.3</w:t>
      </w:r>
      <w:r>
        <w:rPr>
          <w:rFonts w:hint="eastAsia" w:ascii="仿宋" w:hAnsi="仿宋" w:eastAsia="仿宋" w:cs="Times New Roman"/>
          <w:snapToGrid w:val="0"/>
          <w:sz w:val="28"/>
          <w:szCs w:val="20"/>
        </w:rPr>
        <w:t>项情形下，卖方也可单方签署验收款支付函提交买方，如果买方在收到卖方签署的验收款支付函后</w:t>
      </w:r>
      <w:r>
        <w:rPr>
          <w:rFonts w:ascii="仿宋" w:hAnsi="仿宋" w:eastAsia="仿宋" w:cs="Times New Roman"/>
          <w:snapToGrid w:val="0"/>
          <w:sz w:val="28"/>
          <w:szCs w:val="20"/>
        </w:rPr>
        <w:t>14</w:t>
      </w:r>
      <w:r>
        <w:rPr>
          <w:rFonts w:hint="eastAsia" w:ascii="仿宋" w:hAnsi="仿宋" w:eastAsia="仿宋" w:cs="Times New Roman"/>
          <w:snapToGrid w:val="0"/>
          <w:sz w:val="28"/>
          <w:szCs w:val="20"/>
        </w:rPr>
        <w:t>日内未向卖方提出书面异议，则验收款支付函自签署之日起生效。</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6.4.5</w:t>
      </w:r>
      <w:r>
        <w:rPr>
          <w:rFonts w:hint="eastAsia" w:ascii="仿宋" w:hAnsi="仿宋" w:eastAsia="仿宋" w:cs="Times New Roman"/>
          <w:snapToGrid w:val="0"/>
          <w:sz w:val="28"/>
          <w:szCs w:val="20"/>
        </w:rPr>
        <w:t xml:space="preserve"> 合同货物验收证书的签署不能免除卖方在质量保证期内对合同货物应承担的保证责任。</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350" w:name="_Toc31209"/>
      <w:bookmarkStart w:id="351" w:name="_Toc16373"/>
      <w:bookmarkStart w:id="352" w:name="_Toc16620"/>
      <w:bookmarkStart w:id="353" w:name="_Toc14273"/>
      <w:bookmarkStart w:id="354" w:name="_Toc2112"/>
      <w:bookmarkStart w:id="355" w:name="_Toc496538622"/>
      <w:bookmarkStart w:id="356" w:name="_Toc5997"/>
      <w:bookmarkStart w:id="357" w:name="_Toc26336"/>
      <w:bookmarkStart w:id="358" w:name="_Toc14751"/>
      <w:bookmarkStart w:id="359" w:name="_Toc2352"/>
      <w:bookmarkStart w:id="360" w:name="_Toc14593"/>
      <w:bookmarkStart w:id="361" w:name="_Toc17094"/>
      <w:bookmarkStart w:id="362" w:name="_Toc26302"/>
      <w:bookmarkStart w:id="363" w:name="_Toc13576"/>
      <w:bookmarkStart w:id="364" w:name="_Toc1111"/>
      <w:bookmarkStart w:id="365" w:name="_Toc12456"/>
      <w:bookmarkStart w:id="366" w:name="_Toc3891"/>
      <w:bookmarkStart w:id="367" w:name="_Toc30902"/>
      <w:bookmarkStart w:id="368" w:name="_Toc16107"/>
      <w:bookmarkStart w:id="369" w:name="_Toc12922"/>
      <w:bookmarkStart w:id="370" w:name="_Toc3338"/>
      <w:bookmarkStart w:id="371" w:name="_Toc29532"/>
      <w:bookmarkStart w:id="372" w:name="_Toc3050"/>
      <w:bookmarkStart w:id="373" w:name="_Toc27241"/>
      <w:r>
        <w:rPr>
          <w:rFonts w:ascii="黑体" w:hAnsi="黑体" w:eastAsia="黑体"/>
          <w:b w:val="0"/>
          <w:snapToGrid w:val="0"/>
          <w:color w:val="000000"/>
          <w:sz w:val="28"/>
        </w:rPr>
        <w:t xml:space="preserve">7. </w:t>
      </w:r>
      <w:r>
        <w:rPr>
          <w:rFonts w:hint="eastAsia" w:ascii="黑体" w:hAnsi="黑体" w:eastAsia="黑体"/>
          <w:b w:val="0"/>
          <w:snapToGrid w:val="0"/>
          <w:color w:val="000000"/>
          <w:sz w:val="28"/>
        </w:rPr>
        <w:t>技术服务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7.1 </w:t>
      </w:r>
      <w:r>
        <w:rPr>
          <w:rFonts w:hint="eastAsia" w:ascii="仿宋" w:hAnsi="仿宋" w:eastAsia="仿宋" w:cs="Times New Roman"/>
          <w:snapToGrid w:val="0"/>
          <w:sz w:val="28"/>
          <w:szCs w:val="20"/>
        </w:rPr>
        <w:t>卖方应派遣技术熟练、称职的技术人员到施工场地为买方提供技术服务。卖方的技术服务应符合合同的约定。</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7.2 </w:t>
      </w:r>
      <w:r>
        <w:rPr>
          <w:rFonts w:hint="eastAsia" w:ascii="仿宋" w:hAnsi="仿宋" w:eastAsia="仿宋" w:cs="Times New Roman"/>
          <w:snapToGrid w:val="0"/>
          <w:sz w:val="28"/>
          <w:szCs w:val="20"/>
        </w:rPr>
        <w:t>买方应免费为卖方技术人员提供工作条件及便利，包括但不限于必要的办公场所、技术资料及出入许可等。除专用合同条款另有约定外，卖方技术人员的交通、食宿费用由卖方承担。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7.3 </w:t>
      </w:r>
      <w:r>
        <w:rPr>
          <w:rFonts w:hint="eastAsia" w:ascii="仿宋" w:hAnsi="仿宋" w:eastAsia="仿宋" w:cs="Times New Roman"/>
          <w:snapToGrid w:val="0"/>
          <w:sz w:val="28"/>
          <w:szCs w:val="20"/>
        </w:rPr>
        <w:t>卖方技术人员应遵守买方施工现场的各项规章制度和安全操作规程，并服从买方的现场管理。</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7.4 </w:t>
      </w:r>
      <w:r>
        <w:rPr>
          <w:rFonts w:hint="eastAsia" w:ascii="仿宋" w:hAnsi="仿宋" w:eastAsia="仿宋" w:cs="Times New Roman"/>
          <w:snapToGrid w:val="0"/>
          <w:sz w:val="28"/>
          <w:szCs w:val="20"/>
        </w:rPr>
        <w:t>如果任何技术人员不合格，买方有权要求卖方撤换，因撤换而产生的费用应由卖方承担。在不影响技术服务并且征得买方同意的条件下，卖方也可自负费用更换其技术人员。</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374" w:name="_Toc11338"/>
      <w:bookmarkStart w:id="375" w:name="_Toc22852"/>
      <w:bookmarkStart w:id="376" w:name="_Toc16800"/>
      <w:bookmarkStart w:id="377" w:name="_Toc4295"/>
      <w:bookmarkStart w:id="378" w:name="_Toc10787"/>
      <w:bookmarkStart w:id="379" w:name="_Toc26391"/>
      <w:bookmarkStart w:id="380" w:name="_Toc31888"/>
      <w:bookmarkStart w:id="381" w:name="_Toc27016"/>
      <w:bookmarkStart w:id="382" w:name="_Toc24344"/>
      <w:bookmarkStart w:id="383" w:name="_Toc2510"/>
      <w:bookmarkStart w:id="384" w:name="_Toc26660"/>
      <w:bookmarkStart w:id="385" w:name="_Toc496538623"/>
      <w:bookmarkStart w:id="386" w:name="_Toc971"/>
      <w:bookmarkStart w:id="387" w:name="_Toc25585"/>
      <w:bookmarkStart w:id="388" w:name="_Toc28045"/>
      <w:bookmarkStart w:id="389" w:name="_Toc1080"/>
      <w:bookmarkStart w:id="390" w:name="_Toc21523"/>
      <w:bookmarkStart w:id="391" w:name="_Toc5444"/>
      <w:bookmarkStart w:id="392" w:name="_Toc15608"/>
      <w:bookmarkStart w:id="393" w:name="_Toc12986"/>
      <w:bookmarkStart w:id="394" w:name="_Toc11475"/>
      <w:bookmarkStart w:id="395" w:name="_Toc3811"/>
      <w:bookmarkStart w:id="396" w:name="_Toc23135"/>
      <w:bookmarkStart w:id="397" w:name="_Toc19912"/>
      <w:r>
        <w:rPr>
          <w:rFonts w:ascii="黑体" w:hAnsi="黑体" w:eastAsia="黑体"/>
          <w:b w:val="0"/>
          <w:snapToGrid w:val="0"/>
          <w:color w:val="000000"/>
          <w:sz w:val="28"/>
        </w:rPr>
        <w:t xml:space="preserve">8. </w:t>
      </w:r>
      <w:r>
        <w:rPr>
          <w:rFonts w:hint="eastAsia" w:ascii="黑体" w:hAnsi="黑体" w:eastAsia="黑体"/>
          <w:b w:val="0"/>
          <w:snapToGrid w:val="0"/>
          <w:color w:val="000000"/>
          <w:sz w:val="28"/>
        </w:rPr>
        <w:t>质量保证期</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8.1 </w:t>
      </w:r>
      <w:r>
        <w:rPr>
          <w:rFonts w:hint="eastAsia" w:ascii="仿宋" w:hAnsi="仿宋" w:eastAsia="仿宋" w:cs="Times New Roman"/>
          <w:snapToGrid w:val="0"/>
          <w:sz w:val="28"/>
          <w:szCs w:val="20"/>
        </w:rPr>
        <w:t>除专用合同条款和（或）供货要求等合同文件另有约定外，合同货物整体质量保证期为验收之日起</w:t>
      </w:r>
      <w:r>
        <w:rPr>
          <w:rFonts w:ascii="仿宋" w:hAnsi="仿宋" w:eastAsia="仿宋" w:cs="Times New Roman"/>
          <w:snapToGrid w:val="0"/>
          <w:sz w:val="28"/>
          <w:szCs w:val="20"/>
        </w:rPr>
        <w:t>12</w:t>
      </w:r>
      <w:r>
        <w:rPr>
          <w:rFonts w:hint="eastAsia" w:ascii="仿宋" w:hAnsi="仿宋" w:eastAsia="仿宋" w:cs="Times New Roman"/>
          <w:snapToGrid w:val="0"/>
          <w:sz w:val="28"/>
          <w:szCs w:val="20"/>
        </w:rPr>
        <w:t>个月。如对合同货物中关键部件的质量保证期有特殊要求的，买卖双方可在专用合同条款中约定。在合同第</w:t>
      </w:r>
      <w:r>
        <w:rPr>
          <w:rFonts w:ascii="仿宋" w:hAnsi="仿宋" w:eastAsia="仿宋" w:cs="Times New Roman"/>
          <w:snapToGrid w:val="0"/>
          <w:sz w:val="28"/>
          <w:szCs w:val="20"/>
        </w:rPr>
        <w:t>6.4.2</w:t>
      </w:r>
      <w:r>
        <w:rPr>
          <w:rFonts w:hint="eastAsia" w:ascii="仿宋" w:hAnsi="仿宋" w:eastAsia="仿宋" w:cs="Times New Roman"/>
          <w:snapToGrid w:val="0"/>
          <w:sz w:val="28"/>
          <w:szCs w:val="20"/>
        </w:rPr>
        <w:t>项情形下，无论合同货物何时验收，其质量保证期最长为签署验收款支付函后</w:t>
      </w:r>
      <w:r>
        <w:rPr>
          <w:rFonts w:ascii="仿宋" w:hAnsi="仿宋" w:eastAsia="仿宋" w:cs="Times New Roman"/>
          <w:snapToGrid w:val="0"/>
          <w:sz w:val="28"/>
          <w:szCs w:val="20"/>
        </w:rPr>
        <w:t>12</w:t>
      </w:r>
      <w:r>
        <w:rPr>
          <w:rFonts w:hint="eastAsia" w:ascii="仿宋" w:hAnsi="仿宋" w:eastAsia="仿宋" w:cs="Times New Roman"/>
          <w:snapToGrid w:val="0"/>
          <w:sz w:val="28"/>
          <w:szCs w:val="20"/>
        </w:rPr>
        <w:t>个月。在合同第</w:t>
      </w:r>
      <w:r>
        <w:rPr>
          <w:rFonts w:ascii="仿宋" w:hAnsi="仿宋" w:eastAsia="仿宋" w:cs="Times New Roman"/>
          <w:snapToGrid w:val="0"/>
          <w:sz w:val="28"/>
          <w:szCs w:val="20"/>
        </w:rPr>
        <w:t>6.4.3</w:t>
      </w:r>
      <w:r>
        <w:rPr>
          <w:rFonts w:hint="eastAsia" w:ascii="仿宋" w:hAnsi="仿宋" w:eastAsia="仿宋" w:cs="Times New Roman"/>
          <w:snapToGrid w:val="0"/>
          <w:sz w:val="28"/>
          <w:szCs w:val="20"/>
        </w:rPr>
        <w:t>项情形下，无论合同货物何时验收，其质量保证期最长为签署验收款支付函后</w:t>
      </w:r>
      <w:r>
        <w:rPr>
          <w:rFonts w:ascii="仿宋" w:hAnsi="仿宋" w:eastAsia="仿宋" w:cs="Times New Roman"/>
          <w:snapToGrid w:val="0"/>
          <w:sz w:val="28"/>
          <w:szCs w:val="20"/>
        </w:rPr>
        <w:t>6</w:t>
      </w:r>
      <w:r>
        <w:rPr>
          <w:rFonts w:hint="eastAsia" w:ascii="仿宋" w:hAnsi="仿宋" w:eastAsia="仿宋" w:cs="Times New Roman"/>
          <w:snapToGrid w:val="0"/>
          <w:sz w:val="28"/>
          <w:szCs w:val="20"/>
        </w:rPr>
        <w:t>个月。</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8.2 </w:t>
      </w:r>
      <w:r>
        <w:rPr>
          <w:rFonts w:hint="eastAsia" w:ascii="仿宋" w:hAnsi="仿宋" w:eastAsia="仿宋" w:cs="Times New Roman"/>
          <w:snapToGrid w:val="0"/>
          <w:sz w:val="28"/>
          <w:szCs w:val="20"/>
        </w:rPr>
        <w:t>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8.3 </w:t>
      </w:r>
      <w:r>
        <w:rPr>
          <w:rFonts w:hint="eastAsia" w:ascii="仿宋" w:hAnsi="仿宋" w:eastAsia="仿宋" w:cs="Times New Roman"/>
          <w:snapToGrid w:val="0"/>
          <w:sz w:val="28"/>
          <w:szCs w:val="20"/>
        </w:rPr>
        <w:t>质量保证期届满后，买方应在</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日内或专用合同条款另行约定的时间内向卖方出具合同货物的质量保证期届满证书。</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8.4 </w:t>
      </w:r>
      <w:r>
        <w:rPr>
          <w:rFonts w:hint="eastAsia" w:ascii="仿宋" w:hAnsi="仿宋" w:eastAsia="仿宋" w:cs="Times New Roman"/>
          <w:snapToGrid w:val="0"/>
          <w:sz w:val="28"/>
          <w:szCs w:val="20"/>
        </w:rPr>
        <w:t>在合同第</w:t>
      </w:r>
      <w:r>
        <w:rPr>
          <w:rFonts w:ascii="仿宋" w:hAnsi="仿宋" w:eastAsia="仿宋" w:cs="Times New Roman"/>
          <w:snapToGrid w:val="0"/>
          <w:sz w:val="28"/>
          <w:szCs w:val="20"/>
        </w:rPr>
        <w:t>6.4.2</w:t>
      </w:r>
      <w:r>
        <w:rPr>
          <w:rFonts w:hint="eastAsia" w:ascii="仿宋" w:hAnsi="仿宋" w:eastAsia="仿宋" w:cs="Times New Roman"/>
          <w:snapToGrid w:val="0"/>
          <w:sz w:val="28"/>
          <w:szCs w:val="20"/>
        </w:rPr>
        <w:t>项情形下，如在验收款支付函签署后</w:t>
      </w:r>
      <w:r>
        <w:rPr>
          <w:rFonts w:ascii="仿宋" w:hAnsi="仿宋" w:eastAsia="仿宋" w:cs="Times New Roman"/>
          <w:snapToGrid w:val="0"/>
          <w:sz w:val="28"/>
          <w:szCs w:val="20"/>
        </w:rPr>
        <w:t>12</w:t>
      </w:r>
      <w:r>
        <w:rPr>
          <w:rFonts w:hint="eastAsia" w:ascii="仿宋" w:hAnsi="仿宋" w:eastAsia="仿宋" w:cs="Times New Roman"/>
          <w:snapToGrid w:val="0"/>
          <w:sz w:val="28"/>
          <w:szCs w:val="20"/>
        </w:rPr>
        <w:t>个月内由于买方原因合同货物仍未能达到技术性能考核指标，则买卖双方应在该</w:t>
      </w:r>
      <w:r>
        <w:rPr>
          <w:rFonts w:ascii="仿宋" w:hAnsi="仿宋" w:eastAsia="仿宋" w:cs="Times New Roman"/>
          <w:snapToGrid w:val="0"/>
          <w:sz w:val="28"/>
          <w:szCs w:val="20"/>
        </w:rPr>
        <w:t>12</w:t>
      </w:r>
      <w:r>
        <w:rPr>
          <w:rFonts w:hint="eastAsia" w:ascii="仿宋" w:hAnsi="仿宋" w:eastAsia="仿宋" w:cs="Times New Roman"/>
          <w:snapToGrid w:val="0"/>
          <w:sz w:val="28"/>
          <w:szCs w:val="20"/>
        </w:rPr>
        <w:t>个月届满后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日内或专用合同条款另行约定的时间内签署结清款支付函。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8.5 </w:t>
      </w:r>
      <w:r>
        <w:rPr>
          <w:rFonts w:hint="eastAsia" w:ascii="仿宋" w:hAnsi="仿宋" w:eastAsia="仿宋" w:cs="Times New Roman"/>
          <w:snapToGrid w:val="0"/>
          <w:sz w:val="28"/>
          <w:szCs w:val="20"/>
        </w:rPr>
        <w:t>在合同第</w:t>
      </w:r>
      <w:r>
        <w:rPr>
          <w:rFonts w:ascii="仿宋" w:hAnsi="仿宋" w:eastAsia="仿宋" w:cs="Times New Roman"/>
          <w:snapToGrid w:val="0"/>
          <w:sz w:val="28"/>
          <w:szCs w:val="20"/>
        </w:rPr>
        <w:t>6.4.3</w:t>
      </w:r>
      <w:r>
        <w:rPr>
          <w:rFonts w:hint="eastAsia" w:ascii="仿宋" w:hAnsi="仿宋" w:eastAsia="仿宋" w:cs="Times New Roman"/>
          <w:snapToGrid w:val="0"/>
          <w:sz w:val="28"/>
          <w:szCs w:val="20"/>
        </w:rPr>
        <w:t>项情形下，如在验收款支付函签署后</w:t>
      </w:r>
      <w:r>
        <w:rPr>
          <w:rFonts w:ascii="仿宋" w:hAnsi="仿宋" w:eastAsia="仿宋" w:cs="Times New Roman"/>
          <w:snapToGrid w:val="0"/>
          <w:sz w:val="28"/>
          <w:szCs w:val="20"/>
        </w:rPr>
        <w:t>6</w:t>
      </w:r>
      <w:r>
        <w:rPr>
          <w:rFonts w:hint="eastAsia" w:ascii="仿宋" w:hAnsi="仿宋" w:eastAsia="仿宋" w:cs="Times New Roman"/>
          <w:snapToGrid w:val="0"/>
          <w:sz w:val="28"/>
          <w:szCs w:val="20"/>
        </w:rPr>
        <w:t>个月内由于买方原因合同货物仍未进行考核或仍未达到技术性能考核指标，则买卖双方应在该</w:t>
      </w:r>
      <w:r>
        <w:rPr>
          <w:rFonts w:ascii="仿宋" w:hAnsi="仿宋" w:eastAsia="仿宋" w:cs="Times New Roman"/>
          <w:snapToGrid w:val="0"/>
          <w:sz w:val="28"/>
          <w:szCs w:val="20"/>
        </w:rPr>
        <w:t>6</w:t>
      </w:r>
      <w:r>
        <w:rPr>
          <w:rFonts w:hint="eastAsia" w:ascii="仿宋" w:hAnsi="仿宋" w:eastAsia="仿宋" w:cs="Times New Roman"/>
          <w:snapToGrid w:val="0"/>
          <w:sz w:val="28"/>
          <w:szCs w:val="20"/>
        </w:rPr>
        <w:t>个月届满后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日内或专用合同条款另行约定的时间内签署结清款支付函。</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8.6 </w:t>
      </w:r>
      <w:r>
        <w:rPr>
          <w:rFonts w:hint="eastAsia" w:ascii="仿宋" w:hAnsi="仿宋" w:eastAsia="仿宋" w:cs="Times New Roman"/>
          <w:snapToGrid w:val="0"/>
          <w:sz w:val="28"/>
          <w:szCs w:val="20"/>
        </w:rPr>
        <w:t>在第</w:t>
      </w:r>
      <w:r>
        <w:rPr>
          <w:rFonts w:ascii="仿宋" w:hAnsi="仿宋" w:eastAsia="仿宋" w:cs="Times New Roman"/>
          <w:snapToGrid w:val="0"/>
          <w:sz w:val="28"/>
          <w:szCs w:val="20"/>
        </w:rPr>
        <w:t>8.4</w:t>
      </w:r>
      <w:r>
        <w:rPr>
          <w:rFonts w:hint="eastAsia" w:ascii="仿宋" w:hAnsi="仿宋" w:eastAsia="仿宋" w:cs="Times New Roman"/>
          <w:snapToGrid w:val="0"/>
          <w:sz w:val="28"/>
          <w:szCs w:val="20"/>
        </w:rPr>
        <w:t>款和第</w:t>
      </w:r>
      <w:r>
        <w:rPr>
          <w:rFonts w:ascii="仿宋" w:hAnsi="仿宋" w:eastAsia="仿宋" w:cs="Times New Roman"/>
          <w:snapToGrid w:val="0"/>
          <w:sz w:val="28"/>
          <w:szCs w:val="20"/>
        </w:rPr>
        <w:t>8.5</w:t>
      </w:r>
      <w:r>
        <w:rPr>
          <w:rFonts w:hint="eastAsia" w:ascii="仿宋" w:hAnsi="仿宋" w:eastAsia="仿宋" w:cs="Times New Roman"/>
          <w:snapToGrid w:val="0"/>
          <w:sz w:val="28"/>
          <w:szCs w:val="20"/>
        </w:rPr>
        <w:t>款情形下，卖方也可单方签署结清款支付函提交买方，如果买方在收到卖方签署的结清款支付函后</w:t>
      </w:r>
      <w:r>
        <w:rPr>
          <w:rFonts w:ascii="仿宋" w:hAnsi="仿宋" w:eastAsia="仿宋" w:cs="Times New Roman"/>
          <w:snapToGrid w:val="0"/>
          <w:sz w:val="28"/>
          <w:szCs w:val="20"/>
        </w:rPr>
        <w:t>14</w:t>
      </w:r>
      <w:r>
        <w:rPr>
          <w:rFonts w:hint="eastAsia" w:ascii="仿宋" w:hAnsi="仿宋" w:eastAsia="仿宋" w:cs="Times New Roman"/>
          <w:snapToGrid w:val="0"/>
          <w:sz w:val="28"/>
          <w:szCs w:val="20"/>
        </w:rPr>
        <w:t>日内未向卖方提出书面异议，则结清款支付函自签署之日起生效。</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398" w:name="_Toc23753"/>
      <w:bookmarkStart w:id="399" w:name="_Toc496538624"/>
      <w:bookmarkStart w:id="400" w:name="_Toc13909"/>
      <w:bookmarkStart w:id="401" w:name="_Toc27941"/>
      <w:bookmarkStart w:id="402" w:name="_Toc19650"/>
      <w:bookmarkStart w:id="403" w:name="_Toc25188"/>
      <w:bookmarkStart w:id="404" w:name="_Toc7692"/>
      <w:bookmarkStart w:id="405" w:name="_Toc9271"/>
      <w:bookmarkStart w:id="406" w:name="_Toc6187"/>
      <w:bookmarkStart w:id="407" w:name="_Toc28556"/>
      <w:bookmarkStart w:id="408" w:name="_Toc8732"/>
      <w:bookmarkStart w:id="409" w:name="_Toc11778"/>
      <w:bookmarkStart w:id="410" w:name="_Toc20449"/>
      <w:bookmarkStart w:id="411" w:name="_Toc5646"/>
      <w:bookmarkStart w:id="412" w:name="_Toc29174"/>
      <w:bookmarkStart w:id="413" w:name="_Toc4809"/>
      <w:bookmarkStart w:id="414" w:name="_Toc9292"/>
      <w:bookmarkStart w:id="415" w:name="_Toc23867"/>
      <w:bookmarkStart w:id="416" w:name="_Toc20490"/>
      <w:bookmarkStart w:id="417" w:name="_Toc17402"/>
      <w:bookmarkStart w:id="418" w:name="_Toc26663"/>
      <w:bookmarkStart w:id="419" w:name="_Toc2488"/>
      <w:bookmarkStart w:id="420" w:name="_Toc4907"/>
      <w:bookmarkStart w:id="421" w:name="_Toc15790"/>
      <w:r>
        <w:rPr>
          <w:rFonts w:ascii="黑体" w:hAnsi="黑体" w:eastAsia="黑体"/>
          <w:b w:val="0"/>
          <w:snapToGrid w:val="0"/>
          <w:color w:val="000000"/>
          <w:sz w:val="28"/>
        </w:rPr>
        <w:t xml:space="preserve">9. </w:t>
      </w:r>
      <w:r>
        <w:rPr>
          <w:rFonts w:hint="eastAsia" w:ascii="黑体" w:hAnsi="黑体" w:eastAsia="黑体"/>
          <w:b w:val="0"/>
          <w:snapToGrid w:val="0"/>
          <w:color w:val="000000"/>
          <w:sz w:val="28"/>
        </w:rPr>
        <w:t>质保期服务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9.1 </w:t>
      </w:r>
      <w:r>
        <w:rPr>
          <w:rFonts w:hint="eastAsia" w:ascii="仿宋" w:hAnsi="仿宋" w:eastAsia="仿宋" w:cs="Times New Roman"/>
          <w:snapToGrid w:val="0"/>
          <w:sz w:val="28"/>
          <w:szCs w:val="20"/>
        </w:rPr>
        <w:t>卖方应为质保期服务配备充足的技术人员、工具和备件并保证提供的联系方式畅通。除专用合同条款和（或）供货要求等合同文件另有约定外，卖方应在收到买方通知后</w:t>
      </w:r>
      <w:r>
        <w:rPr>
          <w:rFonts w:ascii="仿宋" w:hAnsi="仿宋" w:eastAsia="仿宋" w:cs="Times New Roman"/>
          <w:snapToGrid w:val="0"/>
          <w:sz w:val="28"/>
          <w:szCs w:val="20"/>
        </w:rPr>
        <w:t>24</w:t>
      </w:r>
      <w:r>
        <w:rPr>
          <w:rFonts w:hint="eastAsia" w:ascii="仿宋" w:hAnsi="仿宋" w:eastAsia="仿宋" w:cs="Times New Roman"/>
          <w:snapToGrid w:val="0"/>
          <w:sz w:val="28"/>
          <w:szCs w:val="20"/>
        </w:rPr>
        <w:t>小时内做出响应，如需卖方到合同货物现场，卖方应在收到买方通知后</w:t>
      </w:r>
      <w:r>
        <w:rPr>
          <w:rFonts w:ascii="仿宋" w:hAnsi="仿宋" w:eastAsia="仿宋" w:cs="Times New Roman"/>
          <w:snapToGrid w:val="0"/>
          <w:sz w:val="28"/>
          <w:szCs w:val="20"/>
        </w:rPr>
        <w:t>48</w:t>
      </w:r>
      <w:r>
        <w:rPr>
          <w:rFonts w:hint="eastAsia" w:ascii="仿宋" w:hAnsi="仿宋" w:eastAsia="仿宋" w:cs="Times New Roman"/>
          <w:snapToGrid w:val="0"/>
          <w:sz w:val="28"/>
          <w:szCs w:val="20"/>
        </w:rPr>
        <w:t>小时内到达，并在到达后</w:t>
      </w:r>
      <w:r>
        <w:rPr>
          <w:rFonts w:ascii="仿宋" w:hAnsi="仿宋" w:eastAsia="仿宋" w:cs="Times New Roman"/>
          <w:snapToGrid w:val="0"/>
          <w:sz w:val="28"/>
          <w:szCs w:val="20"/>
        </w:rPr>
        <w:t>7</w:t>
      </w:r>
      <w:r>
        <w:rPr>
          <w:rFonts w:hint="eastAsia" w:ascii="仿宋" w:hAnsi="仿宋" w:eastAsia="仿宋" w:cs="Times New Roman"/>
          <w:snapToGrid w:val="0"/>
          <w:sz w:val="28"/>
          <w:szCs w:val="20"/>
        </w:rPr>
        <w:t>日内解决合同货物的故障（重大故障除外）。如果卖方未在上述时间内作出响应，则买方有权自行或委托他人解决相关问题或查找和解决合同货物的故障，卖方应承担由此发生的全部费用。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9.2 </w:t>
      </w:r>
      <w:r>
        <w:rPr>
          <w:rFonts w:hint="eastAsia" w:ascii="仿宋" w:hAnsi="仿宋" w:eastAsia="仿宋" w:cs="Times New Roman"/>
          <w:snapToGrid w:val="0"/>
          <w:sz w:val="28"/>
          <w:szCs w:val="20"/>
        </w:rPr>
        <w:t>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9.3 </w:t>
      </w:r>
      <w:r>
        <w:rPr>
          <w:rFonts w:hint="eastAsia" w:ascii="仿宋" w:hAnsi="仿宋" w:eastAsia="仿宋" w:cs="Times New Roman"/>
          <w:snapToGrid w:val="0"/>
          <w:sz w:val="28"/>
          <w:szCs w:val="20"/>
        </w:rPr>
        <w:t>如果任何技术人员不合格，买方有权要求卖方撤换，因撤换而产生的费用应由卖方承担。在不影响质保期服务并且征得买方同意的条件下，卖方也可自负费用更换其技术人员。</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9.4 </w:t>
      </w:r>
      <w:r>
        <w:rPr>
          <w:rFonts w:hint="eastAsia" w:ascii="仿宋" w:hAnsi="仿宋" w:eastAsia="仿宋" w:cs="Times New Roman"/>
          <w:snapToGrid w:val="0"/>
          <w:sz w:val="28"/>
          <w:szCs w:val="20"/>
        </w:rPr>
        <w:t>除专用合同条款另有约定外，卖方应就在施工现场进行质保期服务的情况进行记录，记载合同货物故障发生的时间、原因及解决情况等，由买方签字确认，并在质量保证期结束后提交给买方。</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422" w:name="_Toc31716"/>
      <w:bookmarkStart w:id="423" w:name="_Toc3731"/>
      <w:bookmarkStart w:id="424" w:name="_Toc16037"/>
      <w:bookmarkStart w:id="425" w:name="_Toc5070"/>
      <w:bookmarkStart w:id="426" w:name="_Toc31274"/>
      <w:bookmarkStart w:id="427" w:name="_Toc17373"/>
      <w:bookmarkStart w:id="428" w:name="_Toc17843"/>
      <w:bookmarkStart w:id="429" w:name="_Toc13084"/>
      <w:bookmarkStart w:id="430" w:name="_Toc22671"/>
      <w:bookmarkStart w:id="431" w:name="_Toc26808"/>
      <w:bookmarkStart w:id="432" w:name="_Toc5612"/>
      <w:bookmarkStart w:id="433" w:name="_Toc24176"/>
      <w:bookmarkStart w:id="434" w:name="_Toc31975"/>
      <w:bookmarkStart w:id="435" w:name="_Toc22994"/>
      <w:bookmarkStart w:id="436" w:name="_Toc256"/>
      <w:bookmarkStart w:id="437" w:name="_Toc496538625"/>
      <w:bookmarkStart w:id="438" w:name="_Toc15386"/>
      <w:bookmarkStart w:id="439" w:name="_Toc4393"/>
      <w:bookmarkStart w:id="440" w:name="_Toc11389"/>
      <w:bookmarkStart w:id="441" w:name="_Toc22681"/>
      <w:bookmarkStart w:id="442" w:name="_Toc21690"/>
      <w:bookmarkStart w:id="443" w:name="_Toc459"/>
      <w:bookmarkStart w:id="444" w:name="_Toc5831"/>
      <w:bookmarkStart w:id="445" w:name="_Toc11751"/>
      <w:r>
        <w:rPr>
          <w:rFonts w:ascii="黑体" w:hAnsi="黑体" w:eastAsia="黑体"/>
          <w:b w:val="0"/>
          <w:snapToGrid w:val="0"/>
          <w:color w:val="000000"/>
          <w:sz w:val="28"/>
        </w:rPr>
        <w:t xml:space="preserve">10. </w:t>
      </w:r>
      <w:r>
        <w:rPr>
          <w:rFonts w:hint="eastAsia" w:ascii="黑体" w:hAnsi="黑体" w:eastAsia="黑体"/>
          <w:b w:val="0"/>
          <w:snapToGrid w:val="0"/>
          <w:color w:val="000000"/>
          <w:sz w:val="28"/>
        </w:rPr>
        <w:t>履约保证金</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除专用合同条款另有约定外，履约保证金自合同生效之日起生效，在合同货物验收证书或验收款支付函签署之日起</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日后失效。如果卖方不履行合同约定的义务或其履行不符合合同的约定，买方有权扣划相应金额的履约保证金。</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446" w:name="_Toc23982"/>
      <w:bookmarkStart w:id="447" w:name="_Toc30847"/>
      <w:bookmarkStart w:id="448" w:name="_Toc10518"/>
      <w:bookmarkStart w:id="449" w:name="_Toc2729"/>
      <w:bookmarkStart w:id="450" w:name="_Toc18116"/>
      <w:bookmarkStart w:id="451" w:name="_Toc2600"/>
      <w:bookmarkStart w:id="452" w:name="_Toc25363"/>
      <w:bookmarkStart w:id="453" w:name="_Toc5817"/>
      <w:bookmarkStart w:id="454" w:name="_Toc9533"/>
      <w:bookmarkStart w:id="455" w:name="_Toc21360"/>
      <w:bookmarkStart w:id="456" w:name="_Toc31294"/>
      <w:bookmarkStart w:id="457" w:name="_Toc31840"/>
      <w:bookmarkStart w:id="458" w:name="_Toc12025"/>
      <w:bookmarkStart w:id="459" w:name="_Toc26045"/>
      <w:bookmarkStart w:id="460" w:name="_Toc14844"/>
      <w:bookmarkStart w:id="461" w:name="_Toc30498"/>
      <w:bookmarkStart w:id="462" w:name="_Toc567"/>
      <w:bookmarkStart w:id="463" w:name="_Toc21635"/>
      <w:bookmarkStart w:id="464" w:name="_Toc11780"/>
      <w:bookmarkStart w:id="465" w:name="_Toc22246"/>
      <w:bookmarkStart w:id="466" w:name="_Toc1164"/>
      <w:bookmarkStart w:id="467" w:name="_Toc30517"/>
      <w:bookmarkStart w:id="468" w:name="_Toc6682"/>
      <w:bookmarkStart w:id="469" w:name="_Toc496538626"/>
      <w:r>
        <w:rPr>
          <w:rFonts w:ascii="黑体" w:hAnsi="黑体" w:eastAsia="黑体"/>
          <w:b w:val="0"/>
          <w:snapToGrid w:val="0"/>
          <w:color w:val="000000"/>
          <w:sz w:val="28"/>
        </w:rPr>
        <w:t xml:space="preserve">11. </w:t>
      </w:r>
      <w:r>
        <w:rPr>
          <w:rFonts w:hint="eastAsia" w:ascii="黑体" w:hAnsi="黑体" w:eastAsia="黑体"/>
          <w:b w:val="0"/>
          <w:snapToGrid w:val="0"/>
          <w:color w:val="000000"/>
          <w:sz w:val="28"/>
        </w:rPr>
        <w:t>保证</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 </w:t>
      </w:r>
      <w:r>
        <w:rPr>
          <w:rFonts w:hint="eastAsia" w:ascii="仿宋" w:hAnsi="仿宋" w:eastAsia="仿宋" w:cs="Times New Roman"/>
          <w:snapToGrid w:val="0"/>
          <w:sz w:val="28"/>
          <w:szCs w:val="20"/>
        </w:rPr>
        <w:t>卖方保证其具有完全的能力履行本合同项下的全部义务。</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11.2</w:t>
      </w:r>
      <w:r>
        <w:rPr>
          <w:rFonts w:hint="eastAsia" w:ascii="仿宋" w:hAnsi="仿宋" w:eastAsia="仿宋" w:cs="Times New Roman"/>
          <w:snapToGrid w:val="0"/>
          <w:sz w:val="28"/>
          <w:szCs w:val="20"/>
        </w:rPr>
        <w:t xml:space="preserve"> 卖方保证其所提供的合同货物及对合同的履行符合所有应适用的法律、行政法规、地方性法规、自治条例和单行条例、规章及其他规范性文件的强制性规定。</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11.3 </w:t>
      </w:r>
      <w:r>
        <w:rPr>
          <w:rFonts w:hint="eastAsia" w:ascii="仿宋" w:hAnsi="仿宋" w:eastAsia="仿宋" w:cs="Times New Roman"/>
          <w:snapToGrid w:val="0"/>
          <w:sz w:val="28"/>
          <w:szCs w:val="20"/>
        </w:rPr>
        <w:t>卖方保证其对合同货物的销售不损害任何第三方的合法权益和社会公众利益。任何第三方不会因卖方原因而基于所有权、抵押权、留置权或其他任何权利或事由对合同货物主张权利。</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11.4 </w:t>
      </w:r>
      <w:r>
        <w:rPr>
          <w:rFonts w:hint="eastAsia" w:ascii="仿宋" w:hAnsi="仿宋" w:eastAsia="仿宋" w:cs="Times New Roman"/>
          <w:snapToGrid w:val="0"/>
          <w:sz w:val="28"/>
          <w:szCs w:val="20"/>
        </w:rPr>
        <w:t>卖方保证合同货物符合合同约定的规格、标准、技术性能考核指标等，能够安全和稳定地运行，且合同货物（包括全部部件）全新、完整、未使用过，除非专用合同条款和（或）供货要求等合同文件另有约定。</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11.5 </w:t>
      </w:r>
      <w:r>
        <w:rPr>
          <w:rFonts w:hint="eastAsia" w:ascii="仿宋" w:hAnsi="仿宋" w:eastAsia="仿宋" w:cs="Times New Roman"/>
          <w:snapToGrid w:val="0"/>
          <w:sz w:val="28"/>
          <w:szCs w:val="20"/>
        </w:rPr>
        <w:t>卖方保证，卖方所提供的技术资料完整、清晰、准确，符合合同约定并且能够满足合同货物的安装、调试、考核、操作以及维修和保养的需要。</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11.6 </w:t>
      </w:r>
      <w:r>
        <w:rPr>
          <w:rFonts w:hint="eastAsia" w:ascii="仿宋" w:hAnsi="仿宋" w:eastAsia="仿宋" w:cs="Times New Roman"/>
          <w:snapToGrid w:val="0"/>
          <w:sz w:val="28"/>
          <w:szCs w:val="20"/>
        </w:rPr>
        <w:t>卖方保证合同范围内提供的备品备件能够满足合同货物在质量保证期结束前正常运行及维修的需要，如在质量保证期结束前因卖方原因出现备品备件短缺影响合同货物正常运行的，卖方应免费提供。</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11.7 </w:t>
      </w:r>
      <w:r>
        <w:rPr>
          <w:rFonts w:hint="eastAsia" w:ascii="仿宋" w:hAnsi="仿宋" w:eastAsia="仿宋" w:cs="Times New Roman"/>
          <w:snapToGrid w:val="0"/>
          <w:sz w:val="28"/>
          <w:szCs w:val="20"/>
        </w:rPr>
        <w:t>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）以不高于同期市场价格或其向任何第三方销售同类产品的价格提供合同货物正常运行所需的全部备品备件。或</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11.8 </w:t>
      </w:r>
      <w:r>
        <w:rPr>
          <w:rFonts w:hint="eastAsia" w:ascii="仿宋" w:hAnsi="仿宋" w:eastAsia="仿宋" w:cs="Times New Roman"/>
          <w:snapToGrid w:val="0"/>
          <w:sz w:val="28"/>
          <w:szCs w:val="20"/>
        </w:rPr>
        <w:t>卖方保证，在合同货物设计使用寿命期内，如果卖方发现合同货物由于设计、制造、标识等原因存在足以危及人身、财产安全的缺陷，卖方将及时通知买方并及时采取修正或者补充标识、修理、更换等措施消除缺陷。</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470" w:name="_Toc32457"/>
      <w:bookmarkStart w:id="471" w:name="_Toc16508"/>
      <w:bookmarkStart w:id="472" w:name="_Toc31095"/>
      <w:bookmarkStart w:id="473" w:name="_Toc21861"/>
      <w:bookmarkStart w:id="474" w:name="_Toc21041"/>
      <w:bookmarkStart w:id="475" w:name="_Toc496538627"/>
      <w:bookmarkStart w:id="476" w:name="_Toc26255"/>
      <w:bookmarkStart w:id="477" w:name="_Toc15312"/>
      <w:bookmarkStart w:id="478" w:name="_Toc2364"/>
      <w:bookmarkStart w:id="479" w:name="_Toc5698"/>
      <w:bookmarkStart w:id="480" w:name="_Toc9441"/>
      <w:bookmarkStart w:id="481" w:name="_Toc22336"/>
      <w:bookmarkStart w:id="482" w:name="_Toc24450"/>
      <w:bookmarkStart w:id="483" w:name="_Toc15623"/>
      <w:bookmarkStart w:id="484" w:name="_Toc7188"/>
      <w:bookmarkStart w:id="485" w:name="_Toc4050"/>
      <w:bookmarkStart w:id="486" w:name="_Toc15674"/>
      <w:bookmarkStart w:id="487" w:name="_Toc31489"/>
      <w:bookmarkStart w:id="488" w:name="_Toc13498"/>
      <w:bookmarkStart w:id="489" w:name="_Toc16400"/>
      <w:bookmarkStart w:id="490" w:name="_Toc5238"/>
      <w:bookmarkStart w:id="491" w:name="_Toc24587"/>
      <w:bookmarkStart w:id="492" w:name="_Toc26464"/>
      <w:bookmarkStart w:id="493" w:name="_Toc4197"/>
      <w:r>
        <w:rPr>
          <w:rFonts w:ascii="黑体" w:hAnsi="黑体" w:eastAsia="黑体"/>
          <w:b w:val="0"/>
          <w:snapToGrid w:val="0"/>
          <w:color w:val="000000"/>
          <w:sz w:val="28"/>
        </w:rPr>
        <w:t xml:space="preserve">12. </w:t>
      </w:r>
      <w:r>
        <w:rPr>
          <w:rFonts w:hint="eastAsia" w:ascii="黑体" w:hAnsi="黑体" w:eastAsia="黑体"/>
          <w:b w:val="0"/>
          <w:snapToGrid w:val="0"/>
          <w:color w:val="000000"/>
          <w:sz w:val="28"/>
        </w:rPr>
        <w:t>知识产权</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12.1 </w:t>
      </w:r>
      <w:r>
        <w:rPr>
          <w:rFonts w:hint="eastAsia" w:ascii="仿宋" w:hAnsi="仿宋" w:eastAsia="仿宋" w:cs="Times New Roman"/>
          <w:snapToGrid w:val="0"/>
          <w:sz w:val="28"/>
          <w:szCs w:val="20"/>
        </w:rPr>
        <w:t>买方在履行合同过程中提供给卖方的全部图纸、文件和其他含有数据和信息的资料，其知识产权属于买方。</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12.2 </w:t>
      </w:r>
      <w:r>
        <w:rPr>
          <w:rFonts w:hint="eastAsia" w:ascii="仿宋" w:hAnsi="仿宋" w:eastAsia="仿宋" w:cs="Times New Roman"/>
          <w:snapToGrid w:val="0"/>
          <w:sz w:val="28"/>
          <w:szCs w:val="20"/>
        </w:rPr>
        <w:t>除专用合同条款另有约定外，买方不因签署和履行合同而享有卖方在履行合同过程中提供给买方的图纸、文件、配套软件、电子辅助程序和其他含有数据和信息的资料的知识产权。</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12.3 </w:t>
      </w:r>
      <w:r>
        <w:rPr>
          <w:rFonts w:hint="eastAsia" w:ascii="仿宋" w:hAnsi="仿宋" w:eastAsia="仿宋" w:cs="Times New Roman"/>
          <w:snapToGrid w:val="0"/>
          <w:sz w:val="28"/>
          <w:szCs w:val="20"/>
        </w:rPr>
        <w:t>如合同货物涉及知识产权，则卖方保证买方在使用合同货物过程中免于受到第三方提出的有关知识产权侵权的主张、索赔或诉讼的伤害。</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12.4 </w:t>
      </w:r>
      <w:r>
        <w:rPr>
          <w:rFonts w:hint="eastAsia" w:ascii="仿宋" w:hAnsi="仿宋" w:eastAsia="仿宋" w:cs="Times New Roman"/>
          <w:snapToGrid w:val="0"/>
          <w:sz w:val="28"/>
          <w:szCs w:val="20"/>
        </w:rPr>
        <w:t>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日内未作表示，买方可以自己的名义进行这些索赔或诉讼，因此发生的费用和遭受的损失均应由卖方承担。</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494" w:name="_Toc18780"/>
      <w:bookmarkStart w:id="495" w:name="_Toc18522"/>
      <w:bookmarkStart w:id="496" w:name="_Toc25094"/>
      <w:bookmarkStart w:id="497" w:name="_Toc11602"/>
      <w:bookmarkStart w:id="498" w:name="_Toc8261"/>
      <w:bookmarkStart w:id="499" w:name="_Toc23530"/>
      <w:bookmarkStart w:id="500" w:name="_Toc6856"/>
      <w:bookmarkStart w:id="501" w:name="_Toc18094"/>
      <w:bookmarkStart w:id="502" w:name="_Toc4597"/>
      <w:bookmarkStart w:id="503" w:name="_Toc14836"/>
      <w:bookmarkStart w:id="504" w:name="_Toc26434"/>
      <w:bookmarkStart w:id="505" w:name="_Toc27585"/>
      <w:bookmarkStart w:id="506" w:name="_Toc28837"/>
      <w:bookmarkStart w:id="507" w:name="_Toc17143"/>
      <w:bookmarkStart w:id="508" w:name="_Toc11282"/>
      <w:bookmarkStart w:id="509" w:name="_Toc12386"/>
      <w:bookmarkStart w:id="510" w:name="_Toc24631"/>
      <w:bookmarkStart w:id="511" w:name="_Toc26632"/>
      <w:bookmarkStart w:id="512" w:name="_Toc17653"/>
      <w:bookmarkStart w:id="513" w:name="_Toc15315"/>
      <w:bookmarkStart w:id="514" w:name="_Toc20220"/>
      <w:bookmarkStart w:id="515" w:name="_Toc496538628"/>
      <w:bookmarkStart w:id="516" w:name="_Toc8853"/>
      <w:bookmarkStart w:id="517" w:name="_Toc31919"/>
      <w:r>
        <w:rPr>
          <w:rFonts w:ascii="黑体" w:hAnsi="黑体" w:eastAsia="黑体"/>
          <w:b w:val="0"/>
          <w:snapToGrid w:val="0"/>
          <w:color w:val="000000"/>
          <w:sz w:val="28"/>
        </w:rPr>
        <w:t xml:space="preserve">13. </w:t>
      </w:r>
      <w:r>
        <w:rPr>
          <w:rFonts w:hint="eastAsia" w:ascii="黑体" w:hAnsi="黑体" w:eastAsia="黑体"/>
          <w:b w:val="0"/>
          <w:snapToGrid w:val="0"/>
          <w:color w:val="000000"/>
          <w:sz w:val="28"/>
        </w:rPr>
        <w:t>保密</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合同当事人的保密义务不适用于下列信息：</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）非因接受信息一方的过失现在或以后进入公共领域的信息；</w:t>
      </w:r>
    </w:p>
    <w:p>
      <w:pPr>
        <w:pStyle w:val="67"/>
        <w:wordWrap w:val="0"/>
        <w:spacing w:line="480" w:lineRule="exact"/>
        <w:rPr>
          <w:rFonts w:ascii="仿宋" w:hAnsi="仿宋" w:eastAsia="仿宋" w:cs="Times New Roman"/>
          <w:snapToGrid w:val="0"/>
          <w:sz w:val="28"/>
          <w:szCs w:val="20"/>
        </w:rPr>
      </w:pPr>
      <w:r>
        <w:rPr>
          <w:rFonts w:hint="eastAsia" w:ascii="仿宋" w:hAnsi="仿宋" w:eastAsia="仿宋" w:cs="Times New Roman"/>
          <w:snapToGrid w:val="0"/>
          <w:sz w:val="28"/>
          <w:szCs w:val="20"/>
        </w:rPr>
        <w:t xml:space="preserve">    （</w:t>
      </w:r>
      <w:r>
        <w:rPr>
          <w:rFonts w:ascii="仿宋" w:hAnsi="仿宋" w:eastAsia="仿宋" w:cs="Times New Roman"/>
          <w:snapToGrid w:val="0"/>
          <w:sz w:val="28"/>
          <w:szCs w:val="20"/>
        </w:rPr>
        <w:t>2</w:t>
      </w:r>
      <w:r>
        <w:rPr>
          <w:rFonts w:hint="eastAsia" w:ascii="仿宋" w:hAnsi="仿宋" w:eastAsia="仿宋" w:cs="Times New Roman"/>
          <w:snapToGrid w:val="0"/>
          <w:sz w:val="28"/>
          <w:szCs w:val="20"/>
        </w:rPr>
        <w:t>）接受信息一方当事人合法地从第三方获得并且据其善意了解第三方也不对此承担保密义务的信息；</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3</w:t>
      </w:r>
      <w:r>
        <w:rPr>
          <w:rFonts w:hint="eastAsia" w:ascii="仿宋" w:hAnsi="仿宋" w:eastAsia="仿宋" w:cs="Times New Roman"/>
          <w:snapToGrid w:val="0"/>
          <w:sz w:val="28"/>
          <w:szCs w:val="20"/>
        </w:rPr>
        <w:t>）法律或法律的执行要求披露的信息。</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518" w:name="_Toc32599"/>
      <w:bookmarkStart w:id="519" w:name="_Toc30069"/>
      <w:bookmarkStart w:id="520" w:name="_Toc12484"/>
      <w:bookmarkStart w:id="521" w:name="_Toc9148"/>
      <w:bookmarkStart w:id="522" w:name="_Toc28917"/>
      <w:bookmarkStart w:id="523" w:name="_Toc28207"/>
      <w:bookmarkStart w:id="524" w:name="_Toc24339"/>
      <w:bookmarkStart w:id="525" w:name="_Toc2559"/>
      <w:bookmarkStart w:id="526" w:name="_Toc27619"/>
      <w:bookmarkStart w:id="527" w:name="_Toc16811"/>
      <w:bookmarkStart w:id="528" w:name="_Toc26929"/>
      <w:bookmarkStart w:id="529" w:name="_Toc24239"/>
      <w:bookmarkStart w:id="530" w:name="_Toc22703"/>
      <w:bookmarkStart w:id="531" w:name="_Toc3615"/>
      <w:bookmarkStart w:id="532" w:name="_Toc11626"/>
      <w:bookmarkStart w:id="533" w:name="_Toc13395"/>
      <w:bookmarkStart w:id="534" w:name="_Toc18175"/>
      <w:bookmarkStart w:id="535" w:name="_Toc10947"/>
      <w:bookmarkStart w:id="536" w:name="_Toc496538629"/>
      <w:bookmarkStart w:id="537" w:name="_Toc29313"/>
      <w:bookmarkStart w:id="538" w:name="_Toc15311"/>
      <w:bookmarkStart w:id="539" w:name="_Toc22901"/>
      <w:bookmarkStart w:id="540" w:name="_Toc12891"/>
      <w:bookmarkStart w:id="541" w:name="_Toc9770"/>
      <w:r>
        <w:rPr>
          <w:rFonts w:ascii="黑体" w:hAnsi="黑体" w:eastAsia="黑体"/>
          <w:b w:val="0"/>
          <w:snapToGrid w:val="0"/>
          <w:color w:val="000000"/>
          <w:sz w:val="28"/>
        </w:rPr>
        <w:t xml:space="preserve">14. </w:t>
      </w:r>
      <w:r>
        <w:rPr>
          <w:rFonts w:hint="eastAsia" w:ascii="黑体" w:hAnsi="黑体" w:eastAsia="黑体"/>
          <w:b w:val="0"/>
          <w:snapToGrid w:val="0"/>
          <w:color w:val="000000"/>
          <w:sz w:val="28"/>
        </w:rPr>
        <w:t>违约责任</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14.1</w:t>
      </w:r>
      <w:r>
        <w:rPr>
          <w:rFonts w:hint="eastAsia" w:ascii="仿宋" w:hAnsi="仿宋" w:eastAsia="仿宋" w:cs="Times New Roman"/>
          <w:snapToGrid w:val="0"/>
          <w:sz w:val="28"/>
          <w:szCs w:val="20"/>
        </w:rPr>
        <w:t>合同一方不履行合同义务、履行合同义务不符合约定或者违反合同项下所作保证的，应向对方承担继续履行、采取修理、更换、退货等补救措施或者赔偿损失等违约责任。</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14.2 </w:t>
      </w:r>
      <w:r>
        <w:rPr>
          <w:rFonts w:hint="eastAsia" w:ascii="仿宋" w:hAnsi="仿宋" w:eastAsia="仿宋" w:cs="Times New Roman"/>
          <w:snapToGrid w:val="0"/>
          <w:sz w:val="28"/>
          <w:szCs w:val="20"/>
        </w:rPr>
        <w:t>卖方未能按时交付合同货物（包括仅迟延交付技术资料但足以导致合同货物安装、调试、考核、验收工作推迟的）的，应向买方支付迟延交付违约金。除专用合同条款另有约定外，</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迟延交付违约金的计算方法如下：</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）从迟交的第一周到第四周，每周迟延交付违约金为迟交合同货物价格的</w:t>
      </w:r>
      <w:r>
        <w:rPr>
          <w:rFonts w:ascii="仿宋" w:hAnsi="仿宋" w:eastAsia="仿宋" w:cs="Times New Roman"/>
          <w:snapToGrid w:val="0"/>
          <w:sz w:val="28"/>
          <w:szCs w:val="20"/>
        </w:rPr>
        <w:t>0.5%</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）从迟交的第五周到第八周，每周迟延交付违约金为迟交合同货物价格的</w:t>
      </w:r>
      <w:r>
        <w:rPr>
          <w:rFonts w:ascii="仿宋" w:hAnsi="仿宋" w:eastAsia="仿宋" w:cs="Times New Roman"/>
          <w:snapToGrid w:val="0"/>
          <w:sz w:val="28"/>
          <w:szCs w:val="20"/>
        </w:rPr>
        <w:t>1%</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3</w:t>
      </w:r>
      <w:r>
        <w:rPr>
          <w:rFonts w:hint="eastAsia" w:ascii="仿宋" w:hAnsi="仿宋" w:eastAsia="仿宋" w:cs="Times New Roman"/>
          <w:snapToGrid w:val="0"/>
          <w:sz w:val="28"/>
          <w:szCs w:val="20"/>
        </w:rPr>
        <w:t>）从迟交第九周起，每周迟延交付违约金为迟交合同货物价格的</w:t>
      </w:r>
      <w:r>
        <w:rPr>
          <w:rFonts w:ascii="仿宋" w:hAnsi="仿宋" w:eastAsia="仿宋" w:cs="Times New Roman"/>
          <w:snapToGrid w:val="0"/>
          <w:sz w:val="28"/>
          <w:szCs w:val="20"/>
        </w:rPr>
        <w:t>1.5%</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在计算迟延交付违约金时，迟交不足一周的按一周计算。迟延交付违约金的总额不得超过合同价格的</w:t>
      </w:r>
      <w:r>
        <w:rPr>
          <w:rFonts w:ascii="仿宋" w:hAnsi="仿宋" w:eastAsia="仿宋" w:cs="Times New Roman"/>
          <w:snapToGrid w:val="0"/>
          <w:sz w:val="28"/>
          <w:szCs w:val="20"/>
        </w:rPr>
        <w:t>10%</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迟延交付违约金的支付不能免除卖方继续交付相关合同货物的义务，但如迟延交付必然导致合同货物安装、调试、考核、验收工作推迟的，相关工作应相应顺延。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14.3</w:t>
      </w:r>
      <w:r>
        <w:rPr>
          <w:rFonts w:hint="eastAsia" w:ascii="仿宋" w:hAnsi="仿宋" w:eastAsia="仿宋" w:cs="Times New Roman"/>
          <w:snapToGrid w:val="0"/>
          <w:sz w:val="28"/>
          <w:szCs w:val="20"/>
        </w:rPr>
        <w:t xml:space="preserve"> 买方未能按合同约定支付合同价款的，应向卖方支付延迟付款违约金。除专用合同条款另有约定外，迟延付款违约金的计算方法如下：</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）从迟付的第一周到第四周，每周迟延付款违约金为迟延付款金额的</w:t>
      </w:r>
      <w:r>
        <w:rPr>
          <w:rFonts w:ascii="仿宋" w:hAnsi="仿宋" w:eastAsia="仿宋" w:cs="Times New Roman"/>
          <w:snapToGrid w:val="0"/>
          <w:sz w:val="28"/>
          <w:szCs w:val="20"/>
        </w:rPr>
        <w:t>0.5%</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）从迟付的第五周到第八周，每周迟延付款违约金为迟延付款金额的</w:t>
      </w:r>
      <w:r>
        <w:rPr>
          <w:rFonts w:ascii="仿宋" w:hAnsi="仿宋" w:eastAsia="仿宋" w:cs="Times New Roman"/>
          <w:snapToGrid w:val="0"/>
          <w:sz w:val="28"/>
          <w:szCs w:val="20"/>
        </w:rPr>
        <w:t>1%</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hint="eastAsia"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3</w:t>
      </w:r>
      <w:r>
        <w:rPr>
          <w:rFonts w:hint="eastAsia" w:ascii="仿宋" w:hAnsi="仿宋" w:eastAsia="仿宋" w:cs="Times New Roman"/>
          <w:snapToGrid w:val="0"/>
          <w:sz w:val="28"/>
          <w:szCs w:val="20"/>
        </w:rPr>
        <w:t>）从迟付第九周起，每周迟延付款违约金为迟延付款金额的</w:t>
      </w:r>
    </w:p>
    <w:p>
      <w:pPr>
        <w:pStyle w:val="67"/>
        <w:wordWrap w:val="0"/>
        <w:spacing w:line="480" w:lineRule="exact"/>
        <w:rPr>
          <w:rFonts w:ascii="仿宋" w:hAnsi="仿宋" w:eastAsia="仿宋" w:cs="Times New Roman"/>
          <w:snapToGrid w:val="0"/>
          <w:sz w:val="28"/>
          <w:szCs w:val="20"/>
        </w:rPr>
      </w:pPr>
      <w:r>
        <w:rPr>
          <w:rFonts w:ascii="仿宋" w:hAnsi="仿宋" w:eastAsia="仿宋" w:cs="Times New Roman"/>
          <w:snapToGrid w:val="0"/>
          <w:sz w:val="28"/>
          <w:szCs w:val="20"/>
        </w:rPr>
        <w:t>1.5%</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在计算迟延付款违约金时，迟付不足一周的按一周计算。迟延付款违约金的总额不得超过合同价格的</w:t>
      </w:r>
      <w:r>
        <w:rPr>
          <w:rFonts w:ascii="仿宋" w:hAnsi="仿宋" w:eastAsia="仿宋" w:cs="Times New Roman"/>
          <w:snapToGrid w:val="0"/>
          <w:sz w:val="28"/>
          <w:szCs w:val="20"/>
        </w:rPr>
        <w:t>10%</w:t>
      </w:r>
      <w:r>
        <w:rPr>
          <w:rFonts w:hint="eastAsia" w:ascii="仿宋" w:hAnsi="仿宋" w:eastAsia="仿宋" w:cs="Times New Roman"/>
          <w:snapToGrid w:val="0"/>
          <w:sz w:val="28"/>
          <w:szCs w:val="20"/>
        </w:rPr>
        <w:t>。</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542" w:name="_Toc6105"/>
      <w:bookmarkStart w:id="543" w:name="_Toc21883"/>
      <w:bookmarkStart w:id="544" w:name="_Toc18568"/>
      <w:bookmarkStart w:id="545" w:name="_Toc8095"/>
      <w:bookmarkStart w:id="546" w:name="_Toc453"/>
      <w:bookmarkStart w:id="547" w:name="_Toc12687"/>
      <w:bookmarkStart w:id="548" w:name="_Toc25131"/>
      <w:bookmarkStart w:id="549" w:name="_Toc6714"/>
      <w:bookmarkStart w:id="550" w:name="_Toc16449"/>
      <w:bookmarkStart w:id="551" w:name="_Toc496538630"/>
      <w:bookmarkStart w:id="552" w:name="_Toc21875"/>
      <w:bookmarkStart w:id="553" w:name="_Toc25678"/>
      <w:bookmarkStart w:id="554" w:name="_Toc24828"/>
      <w:bookmarkStart w:id="555" w:name="_Toc26368"/>
      <w:bookmarkStart w:id="556" w:name="_Toc12641"/>
      <w:bookmarkStart w:id="557" w:name="_Toc1607"/>
      <w:bookmarkStart w:id="558" w:name="_Toc7250"/>
      <w:bookmarkStart w:id="559" w:name="_Toc21704"/>
      <w:bookmarkStart w:id="560" w:name="_Toc4074"/>
      <w:bookmarkStart w:id="561" w:name="_Toc19852"/>
      <w:bookmarkStart w:id="562" w:name="_Toc18135"/>
      <w:bookmarkStart w:id="563" w:name="_Toc19098"/>
      <w:bookmarkStart w:id="564" w:name="_Toc22385"/>
      <w:bookmarkStart w:id="565" w:name="_Toc27242"/>
      <w:r>
        <w:rPr>
          <w:rFonts w:ascii="黑体" w:hAnsi="黑体" w:eastAsia="黑体"/>
          <w:b w:val="0"/>
          <w:snapToGrid w:val="0"/>
          <w:color w:val="000000"/>
          <w:sz w:val="28"/>
        </w:rPr>
        <w:t xml:space="preserve">15. </w:t>
      </w:r>
      <w:r>
        <w:rPr>
          <w:rFonts w:hint="eastAsia" w:ascii="黑体" w:hAnsi="黑体" w:eastAsia="黑体"/>
          <w:b w:val="0"/>
          <w:snapToGrid w:val="0"/>
          <w:color w:val="000000"/>
          <w:sz w:val="28"/>
        </w:rPr>
        <w:t>合同的解除</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除专用合同条款另有约定外，有下述情形之一，当事人可发出书面通知全部或部分地解除合同，合同自通知到达对方时全部或部分地解除：</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）卖方迟延交付合同货物超过</w:t>
      </w:r>
      <w:r>
        <w:rPr>
          <w:rFonts w:ascii="仿宋" w:hAnsi="仿宋" w:eastAsia="仿宋" w:cs="Times New Roman"/>
          <w:snapToGrid w:val="0"/>
          <w:sz w:val="28"/>
          <w:szCs w:val="20"/>
        </w:rPr>
        <w:t>3</w:t>
      </w:r>
      <w:r>
        <w:rPr>
          <w:rFonts w:hint="eastAsia" w:ascii="仿宋" w:hAnsi="仿宋" w:eastAsia="仿宋" w:cs="Times New Roman"/>
          <w:snapToGrid w:val="0"/>
          <w:sz w:val="28"/>
          <w:szCs w:val="20"/>
        </w:rPr>
        <w:t>个月；</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3</w:t>
      </w:r>
      <w:r>
        <w:rPr>
          <w:rFonts w:hint="eastAsia" w:ascii="仿宋" w:hAnsi="仿宋" w:eastAsia="仿宋" w:cs="Times New Roman"/>
          <w:snapToGrid w:val="0"/>
          <w:sz w:val="28"/>
          <w:szCs w:val="20"/>
        </w:rPr>
        <w:t>）买方迟延付款超过</w:t>
      </w:r>
      <w:r>
        <w:rPr>
          <w:rFonts w:ascii="仿宋" w:hAnsi="仿宋" w:eastAsia="仿宋" w:cs="Times New Roman"/>
          <w:snapToGrid w:val="0"/>
          <w:sz w:val="28"/>
          <w:szCs w:val="20"/>
        </w:rPr>
        <w:t>3</w:t>
      </w:r>
      <w:r>
        <w:rPr>
          <w:rFonts w:hint="eastAsia" w:ascii="仿宋" w:hAnsi="仿宋" w:eastAsia="仿宋" w:cs="Times New Roman"/>
          <w:snapToGrid w:val="0"/>
          <w:sz w:val="28"/>
          <w:szCs w:val="20"/>
        </w:rPr>
        <w:t>个月；</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4</w:t>
      </w:r>
      <w:r>
        <w:rPr>
          <w:rFonts w:hint="eastAsia" w:ascii="仿宋" w:hAnsi="仿宋" w:eastAsia="仿宋" w:cs="Times New Roman"/>
          <w:snapToGrid w:val="0"/>
          <w:sz w:val="28"/>
          <w:szCs w:val="20"/>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仿宋" w:hAnsi="仿宋" w:eastAsia="仿宋" w:cs="Times New Roman"/>
          <w:snapToGrid w:val="0"/>
          <w:sz w:val="28"/>
          <w:szCs w:val="20"/>
        </w:rPr>
        <w:t>14</w:t>
      </w:r>
      <w:r>
        <w:rPr>
          <w:rFonts w:hint="eastAsia" w:ascii="仿宋" w:hAnsi="仿宋" w:eastAsia="仿宋" w:cs="Times New Roman"/>
          <w:snapToGrid w:val="0"/>
          <w:sz w:val="28"/>
          <w:szCs w:val="20"/>
        </w:rPr>
        <w:t>日内或在专用合同条款约定的其他期限内未能对其行为作出补救；</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5</w:t>
      </w:r>
      <w:r>
        <w:rPr>
          <w:rFonts w:hint="eastAsia" w:ascii="仿宋" w:hAnsi="仿宋" w:eastAsia="仿宋" w:cs="Times New Roman"/>
          <w:snapToGrid w:val="0"/>
          <w:sz w:val="28"/>
          <w:szCs w:val="20"/>
        </w:rPr>
        <w:t>）合同一方当事人出现破产、清算、资不抵债、成为失信被执行人等可能丧失履约能力的情形，且未能提供令对方满意的履约保证金。</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566" w:name="_Toc2700"/>
      <w:bookmarkStart w:id="567" w:name="_Toc496538631"/>
      <w:bookmarkStart w:id="568" w:name="_Toc29745"/>
      <w:bookmarkStart w:id="569" w:name="_Toc1299"/>
      <w:bookmarkStart w:id="570" w:name="_Toc1412"/>
      <w:bookmarkStart w:id="571" w:name="_Toc7862"/>
      <w:bookmarkStart w:id="572" w:name="_Toc15929"/>
      <w:bookmarkStart w:id="573" w:name="_Toc13207"/>
      <w:bookmarkStart w:id="574" w:name="_Toc15175"/>
      <w:bookmarkStart w:id="575" w:name="_Toc4607"/>
      <w:bookmarkStart w:id="576" w:name="_Toc19034"/>
      <w:bookmarkStart w:id="577" w:name="_Toc27603"/>
      <w:bookmarkStart w:id="578" w:name="_Toc30820"/>
      <w:bookmarkStart w:id="579" w:name="_Toc28641"/>
      <w:bookmarkStart w:id="580" w:name="_Toc17483"/>
      <w:bookmarkStart w:id="581" w:name="_Toc18518"/>
      <w:bookmarkStart w:id="582" w:name="_Toc13433"/>
      <w:bookmarkStart w:id="583" w:name="_Toc22426"/>
      <w:bookmarkStart w:id="584" w:name="_Toc24853"/>
      <w:bookmarkStart w:id="585" w:name="_Toc23971"/>
      <w:bookmarkStart w:id="586" w:name="_Toc10094"/>
      <w:bookmarkStart w:id="587" w:name="_Toc8704"/>
      <w:bookmarkStart w:id="588" w:name="_Toc5107"/>
      <w:bookmarkStart w:id="589" w:name="_Toc11633"/>
      <w:r>
        <w:rPr>
          <w:rFonts w:ascii="黑体" w:hAnsi="黑体" w:eastAsia="黑体"/>
          <w:b w:val="0"/>
          <w:snapToGrid w:val="0"/>
          <w:color w:val="000000"/>
          <w:sz w:val="28"/>
        </w:rPr>
        <w:t xml:space="preserve">16. </w:t>
      </w:r>
      <w:r>
        <w:rPr>
          <w:rFonts w:hint="eastAsia" w:ascii="黑体" w:hAnsi="黑体" w:eastAsia="黑体"/>
          <w:b w:val="0"/>
          <w:snapToGrid w:val="0"/>
          <w:color w:val="000000"/>
          <w:sz w:val="28"/>
        </w:rPr>
        <w:t>不可抗力</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16.1 </w:t>
      </w:r>
      <w:r>
        <w:rPr>
          <w:rFonts w:hint="eastAsia" w:ascii="仿宋" w:hAnsi="仿宋" w:eastAsia="仿宋" w:cs="Times New Roman"/>
          <w:snapToGrid w:val="0"/>
          <w:sz w:val="28"/>
          <w:szCs w:val="20"/>
        </w:rPr>
        <w:t>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w:t>
      </w:r>
      <w:r>
        <w:rPr>
          <w:rFonts w:ascii="仿宋" w:hAnsi="仿宋" w:eastAsia="仿宋" w:cs="Times New Roman"/>
          <w:snapToGrid w:val="0"/>
          <w:sz w:val="28"/>
          <w:szCs w:val="20"/>
        </w:rPr>
        <w:t>28</w:t>
      </w:r>
      <w:r>
        <w:rPr>
          <w:rFonts w:hint="eastAsia" w:ascii="仿宋" w:hAnsi="仿宋" w:eastAsia="仿宋" w:cs="Times New Roman"/>
          <w:snapToGrid w:val="0"/>
          <w:sz w:val="28"/>
          <w:szCs w:val="20"/>
        </w:rPr>
        <w:t>日内将有关当局或机构出具的证明文件提交给另一方当事人。</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16.2 </w:t>
      </w:r>
      <w:r>
        <w:rPr>
          <w:rFonts w:hint="eastAsia" w:ascii="仿宋" w:hAnsi="仿宋" w:eastAsia="仿宋" w:cs="Times New Roman"/>
          <w:snapToGrid w:val="0"/>
          <w:sz w:val="28"/>
          <w:szCs w:val="20"/>
        </w:rPr>
        <w:t>受不可抗力事件影响的一方当事人对于不可抗力事件导致的任何合同义务的迟延履行或不能履行不承担违约责任。但该方当事人应尽快将不可抗力事件结束或消除的情况通知另一方当事人。</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16.3 </w:t>
      </w:r>
      <w:r>
        <w:rPr>
          <w:rFonts w:hint="eastAsia" w:ascii="仿宋" w:hAnsi="仿宋" w:eastAsia="仿宋" w:cs="Times New Roman"/>
          <w:snapToGrid w:val="0"/>
          <w:sz w:val="28"/>
          <w:szCs w:val="20"/>
        </w:rPr>
        <w:t>双方当事人应在不可抗力事件结束或其影响消除后立即继续履行其合同义务，合同期限也应相应顺延。除专用合同条款另有约定外，如果不可抗力事件的影响持续超过</w:t>
      </w:r>
      <w:r>
        <w:rPr>
          <w:rFonts w:ascii="仿宋" w:hAnsi="仿宋" w:eastAsia="仿宋" w:cs="Times New Roman"/>
          <w:snapToGrid w:val="0"/>
          <w:sz w:val="28"/>
          <w:szCs w:val="20"/>
        </w:rPr>
        <w:t>140</w:t>
      </w:r>
      <w:r>
        <w:rPr>
          <w:rFonts w:hint="eastAsia" w:ascii="仿宋" w:hAnsi="仿宋" w:eastAsia="仿宋" w:cs="Times New Roman"/>
          <w:snapToGrid w:val="0"/>
          <w:sz w:val="28"/>
          <w:szCs w:val="20"/>
        </w:rPr>
        <w:t>日，则任何一方当事人均有权以书面通知解除合同。</w:t>
      </w:r>
      <w:r>
        <w:rPr>
          <w:rFonts w:ascii="仿宋" w:hAnsi="仿宋" w:eastAsia="仿宋" w:cs="Times New Roman"/>
          <w:snapToGrid w:val="0"/>
          <w:sz w:val="28"/>
          <w:szCs w:val="20"/>
        </w:rPr>
        <w:t xml:space="preserve"> </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590" w:name="_Toc15873"/>
      <w:bookmarkStart w:id="591" w:name="_Toc2456"/>
      <w:bookmarkStart w:id="592" w:name="_Toc23636"/>
      <w:bookmarkStart w:id="593" w:name="_Toc26131"/>
      <w:bookmarkStart w:id="594" w:name="_Toc30445"/>
      <w:bookmarkStart w:id="595" w:name="_Toc17413"/>
      <w:bookmarkStart w:id="596" w:name="_Toc5823"/>
      <w:bookmarkStart w:id="597" w:name="_Toc9187"/>
      <w:bookmarkStart w:id="598" w:name="_Toc14579"/>
      <w:bookmarkStart w:id="599" w:name="_Toc11395"/>
      <w:bookmarkStart w:id="600" w:name="_Toc27501"/>
      <w:bookmarkStart w:id="601" w:name="_Toc2211"/>
      <w:bookmarkStart w:id="602" w:name="_Toc6609"/>
      <w:bookmarkStart w:id="603" w:name="_Toc496538632"/>
      <w:bookmarkStart w:id="604" w:name="_Toc5336"/>
      <w:bookmarkStart w:id="605" w:name="_Toc1047"/>
      <w:bookmarkStart w:id="606" w:name="_Toc20739"/>
      <w:bookmarkStart w:id="607" w:name="_Toc13083"/>
      <w:bookmarkStart w:id="608" w:name="_Toc10750"/>
      <w:bookmarkStart w:id="609" w:name="_Toc17720"/>
      <w:bookmarkStart w:id="610" w:name="_Toc27114"/>
      <w:bookmarkStart w:id="611" w:name="_Toc14092"/>
      <w:bookmarkStart w:id="612" w:name="_Toc4250"/>
      <w:bookmarkStart w:id="613" w:name="_Toc23862"/>
      <w:r>
        <w:rPr>
          <w:rFonts w:ascii="黑体" w:hAnsi="黑体" w:eastAsia="黑体"/>
          <w:b w:val="0"/>
          <w:snapToGrid w:val="0"/>
          <w:color w:val="000000"/>
          <w:sz w:val="28"/>
        </w:rPr>
        <w:t xml:space="preserve">17. </w:t>
      </w:r>
      <w:r>
        <w:rPr>
          <w:rFonts w:hint="eastAsia" w:ascii="黑体" w:hAnsi="黑体" w:eastAsia="黑体"/>
          <w:b w:val="0"/>
          <w:snapToGrid w:val="0"/>
          <w:color w:val="000000"/>
          <w:sz w:val="28"/>
        </w:rPr>
        <w:t>争议的解决</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ascii="黑体" w:hAnsi="黑体" w:eastAsia="黑体"/>
          <w:b w:val="0"/>
          <w:snapToGrid w:val="0"/>
          <w:color w:val="00000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因本合同引起的或与本合同有关的任何争议</w:t>
      </w:r>
      <w:r>
        <w:rPr>
          <w:rFonts w:ascii="仿宋" w:hAnsi="仿宋" w:eastAsia="仿宋" w:cs="Times New Roman"/>
          <w:snapToGrid w:val="0"/>
          <w:sz w:val="28"/>
          <w:szCs w:val="20"/>
        </w:rPr>
        <w:t>,</w:t>
      </w:r>
      <w:r>
        <w:rPr>
          <w:rFonts w:hint="eastAsia" w:ascii="仿宋" w:hAnsi="仿宋" w:eastAsia="仿宋" w:cs="Times New Roman"/>
          <w:snapToGrid w:val="0"/>
          <w:sz w:val="28"/>
          <w:szCs w:val="20"/>
        </w:rPr>
        <w:t>双方可通过友好协商解决。友好协商解决不成的，可在专用合同条款中约定下列一种方式解决：</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1</w:t>
      </w:r>
      <w:r>
        <w:rPr>
          <w:rFonts w:hint="eastAsia" w:ascii="仿宋" w:hAnsi="仿宋" w:eastAsia="仿宋" w:cs="Times New Roman"/>
          <w:snapToGrid w:val="0"/>
          <w:sz w:val="28"/>
          <w:szCs w:val="20"/>
        </w:rPr>
        <w:t>）向约定的仲裁委员会申请仲裁；</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w:t>
      </w:r>
      <w:r>
        <w:rPr>
          <w:rFonts w:ascii="仿宋" w:hAnsi="仿宋" w:eastAsia="仿宋" w:cs="Times New Roman"/>
          <w:snapToGrid w:val="0"/>
          <w:sz w:val="28"/>
          <w:szCs w:val="20"/>
        </w:rPr>
        <w:t>2</w:t>
      </w:r>
      <w:r>
        <w:rPr>
          <w:rFonts w:hint="eastAsia" w:ascii="仿宋" w:hAnsi="仿宋" w:eastAsia="仿宋" w:cs="Times New Roman"/>
          <w:snapToGrid w:val="0"/>
          <w:sz w:val="28"/>
          <w:szCs w:val="20"/>
        </w:rPr>
        <w:t>）向有管辖权的人民法院提起诉讼。</w:t>
      </w:r>
      <w:r>
        <w:rPr>
          <w:rFonts w:ascii="仿宋" w:hAnsi="仿宋" w:eastAsia="仿宋" w:cs="Times New Roman"/>
          <w:snapToGrid w:val="0"/>
          <w:sz w:val="28"/>
          <w:szCs w:val="20"/>
        </w:rPr>
        <w:t xml:space="preserve"> </w:t>
      </w:r>
    </w:p>
    <w:p>
      <w:pPr>
        <w:wordWrap w:val="0"/>
        <w:spacing w:line="480" w:lineRule="exact"/>
        <w:ind w:firstLine="562"/>
        <w:jc w:val="center"/>
        <w:rPr>
          <w:color w:val="000000"/>
        </w:rPr>
      </w:pPr>
    </w:p>
    <w:p>
      <w:pPr>
        <w:pStyle w:val="3"/>
        <w:wordWrap w:val="0"/>
        <w:spacing w:before="0" w:after="0" w:line="480" w:lineRule="exact"/>
        <w:ind w:firstLine="562"/>
        <w:jc w:val="center"/>
        <w:rPr>
          <w:rFonts w:ascii="华文中宋" w:hAnsi="华文中宋" w:eastAsia="华文中宋"/>
          <w:color w:val="000000"/>
          <w:sz w:val="32"/>
        </w:rPr>
      </w:pPr>
      <w:r>
        <w:rPr>
          <w:rFonts w:hint="eastAsia" w:ascii="仿宋" w:hAnsi="仿宋" w:eastAsia="仿宋"/>
          <w:b w:val="0"/>
          <w:color w:val="000000"/>
          <w:sz w:val="28"/>
          <w:szCs w:val="28"/>
        </w:rPr>
        <w:br w:type="page"/>
      </w:r>
      <w:bookmarkStart w:id="614" w:name="_Toc15410"/>
      <w:bookmarkStart w:id="615" w:name="_Toc4642"/>
      <w:bookmarkStart w:id="616" w:name="_Toc9230"/>
      <w:bookmarkStart w:id="617" w:name="_Toc29844"/>
      <w:bookmarkStart w:id="618" w:name="_Toc17059"/>
      <w:bookmarkStart w:id="619" w:name="_Toc8978"/>
      <w:bookmarkStart w:id="620" w:name="_Toc30355"/>
      <w:bookmarkStart w:id="621" w:name="_Toc14436"/>
      <w:bookmarkStart w:id="622" w:name="_Toc155"/>
      <w:bookmarkStart w:id="623" w:name="_Toc19284"/>
      <w:bookmarkStart w:id="624" w:name="_Toc29386"/>
      <w:bookmarkStart w:id="625" w:name="_Toc25450"/>
      <w:bookmarkStart w:id="626" w:name="_Toc3361"/>
      <w:bookmarkStart w:id="627" w:name="_Toc4020"/>
      <w:bookmarkStart w:id="628" w:name="_Toc2570"/>
      <w:bookmarkStart w:id="629" w:name="_Toc496538633"/>
      <w:bookmarkStart w:id="630" w:name="_Toc6898"/>
      <w:bookmarkStart w:id="631" w:name="_Toc8292"/>
      <w:bookmarkStart w:id="632" w:name="_Toc28683"/>
      <w:bookmarkStart w:id="633" w:name="_Toc8269"/>
      <w:bookmarkStart w:id="634" w:name="_Toc23991"/>
      <w:bookmarkStart w:id="635" w:name="_Toc1397"/>
      <w:bookmarkStart w:id="636" w:name="_Toc23255"/>
      <w:bookmarkStart w:id="637" w:name="_Toc16127"/>
      <w:r>
        <w:rPr>
          <w:rFonts w:hint="eastAsia" w:ascii="华文中宋" w:hAnsi="华文中宋" w:eastAsia="华文中宋"/>
          <w:color w:val="000000"/>
          <w:sz w:val="32"/>
        </w:rPr>
        <w:t>第三部分 专用合同条款</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Fonts w:ascii="华文中宋" w:hAnsi="华文中宋" w:eastAsia="华文中宋"/>
          <w:color w:val="000000"/>
          <w:sz w:val="32"/>
        </w:rPr>
        <w:t xml:space="preserve"> </w:t>
      </w:r>
    </w:p>
    <w:p>
      <w:pPr>
        <w:wordWrap w:val="0"/>
        <w:snapToGrid w:val="0"/>
        <w:spacing w:line="480" w:lineRule="exact"/>
        <w:ind w:firstLine="560" w:firstLineChars="200"/>
        <w:rPr>
          <w:rFonts w:ascii="仿宋" w:hAnsi="仿宋" w:eastAsia="仿宋"/>
          <w:color w:val="000000"/>
          <w:sz w:val="28"/>
        </w:rPr>
      </w:pPr>
      <w:r>
        <w:rPr>
          <w:rFonts w:hint="eastAsia" w:ascii="仿宋" w:hAnsi="仿宋" w:eastAsia="仿宋"/>
          <w:color w:val="000000"/>
          <w:sz w:val="28"/>
        </w:rPr>
        <w:t>专用合同条款是合同各方经协商后对通用合同条款的具体阐明、修改或补充。专用合同条款与通用合同条款不一致时，以专用合同条款为准。</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638" w:name="_Toc14596"/>
      <w:bookmarkStart w:id="639" w:name="_Toc7384"/>
      <w:bookmarkStart w:id="640" w:name="_Toc18242"/>
      <w:bookmarkStart w:id="641" w:name="_Toc24490"/>
      <w:bookmarkStart w:id="642" w:name="_Toc25541"/>
      <w:bookmarkStart w:id="643" w:name="_Toc21481"/>
      <w:bookmarkStart w:id="644" w:name="_Toc15324"/>
      <w:bookmarkStart w:id="645" w:name="_Toc29708"/>
      <w:bookmarkStart w:id="646" w:name="_Toc569"/>
      <w:bookmarkStart w:id="647" w:name="_Toc26172"/>
      <w:bookmarkStart w:id="648" w:name="_Toc10378"/>
      <w:bookmarkStart w:id="649" w:name="_Toc21193"/>
      <w:bookmarkStart w:id="650" w:name="_Toc12278"/>
      <w:bookmarkStart w:id="651" w:name="_Toc18857"/>
      <w:bookmarkStart w:id="652" w:name="_Toc10580"/>
      <w:bookmarkStart w:id="653" w:name="_Toc5949"/>
      <w:bookmarkStart w:id="654" w:name="_Toc10843"/>
      <w:bookmarkStart w:id="655" w:name="_Toc24942"/>
      <w:bookmarkStart w:id="656" w:name="_Toc21474"/>
      <w:bookmarkStart w:id="657" w:name="_Toc4704"/>
      <w:bookmarkStart w:id="658" w:name="_Toc4332"/>
      <w:bookmarkStart w:id="659" w:name="_Toc11450"/>
      <w:bookmarkStart w:id="660" w:name="_Toc7044"/>
      <w:bookmarkStart w:id="661" w:name="_Toc496538634"/>
      <w:r>
        <w:rPr>
          <w:rFonts w:ascii="黑体" w:hAnsi="黑体" w:eastAsia="黑体"/>
          <w:b w:val="0"/>
          <w:snapToGrid w:val="0"/>
          <w:color w:val="000000"/>
          <w:sz w:val="28"/>
        </w:rPr>
        <w:t xml:space="preserve">1. </w:t>
      </w:r>
      <w:r>
        <w:rPr>
          <w:rFonts w:hint="eastAsia" w:ascii="黑体" w:hAnsi="黑体" w:eastAsia="黑体"/>
          <w:b w:val="0"/>
          <w:snapToGrid w:val="0"/>
          <w:color w:val="000000"/>
          <w:sz w:val="28"/>
        </w:rPr>
        <w:t>一般约定</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ascii="黑体" w:hAnsi="黑体" w:eastAsia="黑体"/>
          <w:b w:val="0"/>
          <w:snapToGrid w:val="0"/>
          <w:color w:val="000000"/>
          <w:sz w:val="28"/>
        </w:rPr>
        <w:t xml:space="preserve"> </w:t>
      </w:r>
    </w:p>
    <w:p>
      <w:pPr>
        <w:tabs>
          <w:tab w:val="left" w:pos="1276"/>
        </w:tabs>
        <w:wordWrap w:val="0"/>
        <w:snapToGrid w:val="0"/>
        <w:spacing w:line="480" w:lineRule="exact"/>
        <w:ind w:firstLine="560" w:firstLineChars="200"/>
        <w:jc w:val="left"/>
        <w:rPr>
          <w:rFonts w:ascii="仿宋" w:hAnsi="仿宋" w:eastAsia="仿宋"/>
          <w:b/>
          <w:snapToGrid w:val="0"/>
          <w:color w:val="000000"/>
          <w:sz w:val="28"/>
        </w:rPr>
      </w:pPr>
      <w:r>
        <w:rPr>
          <w:rFonts w:ascii="仿宋" w:hAnsi="仿宋" w:eastAsia="仿宋"/>
          <w:snapToGrid w:val="0"/>
          <w:color w:val="000000"/>
          <w:kern w:val="0"/>
          <w:sz w:val="28"/>
        </w:rPr>
        <w:t xml:space="preserve">1.1 </w:t>
      </w:r>
      <w:r>
        <w:rPr>
          <w:rFonts w:hint="eastAsia" w:ascii="仿宋" w:hAnsi="仿宋" w:eastAsia="仿宋"/>
          <w:snapToGrid w:val="0"/>
          <w:color w:val="000000"/>
          <w:kern w:val="0"/>
          <w:sz w:val="28"/>
        </w:rPr>
        <w:t>词语定义</w:t>
      </w:r>
      <w:r>
        <w:rPr>
          <w:rFonts w:ascii="仿宋" w:hAnsi="仿宋" w:eastAsia="仿宋"/>
          <w:snapToGrid w:val="0"/>
          <w:color w:val="000000"/>
          <w:kern w:val="0"/>
          <w:sz w:val="28"/>
        </w:rPr>
        <w:t xml:space="preserve"> </w:t>
      </w:r>
    </w:p>
    <w:p>
      <w:pPr>
        <w:tabs>
          <w:tab w:val="left" w:pos="1276"/>
        </w:tabs>
        <w:wordWrap w:val="0"/>
        <w:snapToGrid w:val="0"/>
        <w:spacing w:line="480" w:lineRule="exact"/>
        <w:ind w:firstLine="560" w:firstLineChars="200"/>
        <w:jc w:val="left"/>
        <w:rPr>
          <w:rFonts w:ascii="仿宋" w:hAnsi="仿宋" w:eastAsia="仿宋"/>
          <w:snapToGrid w:val="0"/>
          <w:color w:val="000000"/>
          <w:kern w:val="0"/>
          <w:sz w:val="28"/>
        </w:rPr>
      </w:pPr>
      <w:r>
        <w:rPr>
          <w:rFonts w:ascii="仿宋" w:hAnsi="仿宋" w:eastAsia="仿宋"/>
          <w:snapToGrid w:val="0"/>
          <w:color w:val="000000"/>
          <w:kern w:val="0"/>
          <w:sz w:val="28"/>
        </w:rPr>
        <w:t xml:space="preserve">1.1.1 </w:t>
      </w:r>
      <w:r>
        <w:rPr>
          <w:rFonts w:hint="eastAsia" w:ascii="仿宋" w:hAnsi="仿宋" w:eastAsia="仿宋"/>
          <w:snapToGrid w:val="0"/>
          <w:color w:val="000000"/>
          <w:kern w:val="0"/>
          <w:sz w:val="28"/>
        </w:rPr>
        <w:t>合同</w:t>
      </w:r>
      <w:r>
        <w:rPr>
          <w:rFonts w:ascii="仿宋" w:hAnsi="仿宋" w:eastAsia="仿宋"/>
          <w:snapToGrid w:val="0"/>
          <w:color w:val="000000"/>
          <w:kern w:val="0"/>
          <w:sz w:val="28"/>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1.1.1.1 </w:t>
      </w:r>
      <w:r>
        <w:rPr>
          <w:rFonts w:hint="eastAsia" w:ascii="仿宋" w:hAnsi="仿宋" w:eastAsia="仿宋" w:cs="Times New Roman"/>
          <w:snapToGrid w:val="0"/>
          <w:sz w:val="28"/>
          <w:szCs w:val="20"/>
        </w:rPr>
        <w:t>合同文件（或称合同）：（修改为）指合同协议书、签约通知书、专用合同条款、通用合同条款、供货要求、分项报价表、合同货物技术性能指标的详细描述、采购文件、技术服务和质保期服务计划，以及其他构成合同组成部分的文件。</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1.1.1.3</w:t>
      </w:r>
      <w:r>
        <w:rPr>
          <w:rFonts w:hint="eastAsia" w:ascii="仿宋" w:hAnsi="仿宋" w:eastAsia="仿宋" w:cs="Times New Roman"/>
          <w:snapToGrid w:val="0"/>
          <w:sz w:val="28"/>
          <w:szCs w:val="20"/>
        </w:rPr>
        <w:t xml:space="preserve"> （不适用）</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1.1.1.4</w:t>
      </w:r>
      <w:r>
        <w:rPr>
          <w:rFonts w:hint="eastAsia" w:ascii="仿宋" w:hAnsi="仿宋" w:eastAsia="仿宋" w:cs="Times New Roman"/>
          <w:snapToGrid w:val="0"/>
          <w:sz w:val="28"/>
          <w:szCs w:val="20"/>
        </w:rPr>
        <w:t xml:space="preserve"> （不适用）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1.1.1.5</w:t>
      </w:r>
      <w:r>
        <w:rPr>
          <w:rFonts w:hint="eastAsia" w:ascii="仿宋" w:hAnsi="仿宋" w:eastAsia="仿宋" w:cs="Times New Roman"/>
          <w:snapToGrid w:val="0"/>
          <w:sz w:val="28"/>
          <w:szCs w:val="20"/>
        </w:rPr>
        <w:t xml:space="preserve"> （不适用）</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1.1.1.7 </w:t>
      </w:r>
      <w:r>
        <w:rPr>
          <w:rFonts w:hint="eastAsia" w:ascii="仿宋" w:hAnsi="仿宋" w:eastAsia="仿宋" w:cs="Times New Roman"/>
          <w:snapToGrid w:val="0"/>
          <w:sz w:val="28"/>
          <w:szCs w:val="20"/>
        </w:rPr>
        <w:t>（修改为）合同货物技术性能指标的详细描述：指卖方合同文件中的合同货物技术性能指标的详细描述。</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1.1.1.8 </w:t>
      </w:r>
      <w:r>
        <w:rPr>
          <w:rFonts w:hint="eastAsia" w:ascii="仿宋" w:hAnsi="仿宋" w:eastAsia="仿宋" w:cs="Times New Roman"/>
          <w:snapToGrid w:val="0"/>
          <w:sz w:val="28"/>
          <w:szCs w:val="20"/>
        </w:rPr>
        <w:t>技术服务和质保期服务计划：（修改为）指卖方采购文件中的技术服务和质保期服务计划。</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ascii="仿宋" w:hAnsi="仿宋" w:eastAsia="仿宋" w:cs="Times New Roman"/>
          <w:snapToGrid w:val="0"/>
          <w:sz w:val="28"/>
          <w:szCs w:val="20"/>
        </w:rPr>
        <w:t xml:space="preserve">1.1.1.9 </w:t>
      </w:r>
      <w:r>
        <w:rPr>
          <w:rFonts w:hint="eastAsia" w:ascii="仿宋" w:hAnsi="仿宋" w:eastAsia="仿宋" w:cs="Times New Roman"/>
          <w:snapToGrid w:val="0"/>
          <w:sz w:val="28"/>
          <w:szCs w:val="20"/>
        </w:rPr>
        <w:t>分项报价表：（修改为）指卖方采购文件中的分项报价表。</w:t>
      </w:r>
      <w:r>
        <w:rPr>
          <w:rFonts w:ascii="仿宋" w:hAnsi="仿宋" w:eastAsia="仿宋" w:cs="Times New Roman"/>
          <w:snapToGrid w:val="0"/>
          <w:sz w:val="28"/>
          <w:szCs w:val="20"/>
        </w:rPr>
        <w:t xml:space="preserve"> </w:t>
      </w:r>
    </w:p>
    <w:p>
      <w:pPr>
        <w:tabs>
          <w:tab w:val="left" w:pos="1276"/>
        </w:tabs>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color w:val="000000"/>
          <w:sz w:val="28"/>
        </w:rPr>
        <w:t>（增加以下条款）：</w:t>
      </w:r>
    </w:p>
    <w:p>
      <w:pPr>
        <w:tabs>
          <w:tab w:val="left" w:pos="1276"/>
        </w:tabs>
        <w:wordWrap w:val="0"/>
        <w:snapToGrid w:val="0"/>
        <w:spacing w:line="480" w:lineRule="exact"/>
        <w:ind w:firstLine="560" w:firstLineChars="200"/>
        <w:jc w:val="left"/>
        <w:rPr>
          <w:rFonts w:hint="eastAsia" w:ascii="仿宋" w:hAnsi="仿宋" w:eastAsia="仿宋"/>
          <w:snapToGrid w:val="0"/>
          <w:color w:val="000000"/>
          <w:kern w:val="0"/>
          <w:sz w:val="28"/>
          <w:szCs w:val="28"/>
        </w:rPr>
      </w:pPr>
      <w:r>
        <w:rPr>
          <w:rFonts w:ascii="仿宋" w:hAnsi="仿宋" w:eastAsia="仿宋"/>
          <w:snapToGrid w:val="0"/>
          <w:color w:val="000000"/>
          <w:kern w:val="0"/>
          <w:sz w:val="28"/>
        </w:rPr>
        <w:t>1.</w:t>
      </w:r>
      <w:r>
        <w:rPr>
          <w:rFonts w:hint="eastAsia" w:ascii="仿宋" w:hAnsi="仿宋" w:eastAsia="仿宋"/>
          <w:snapToGrid w:val="0"/>
          <w:color w:val="000000"/>
          <w:kern w:val="0"/>
          <w:sz w:val="28"/>
        </w:rPr>
        <w:t xml:space="preserve">1.1.11 </w:t>
      </w:r>
      <w:bookmarkEnd w:id="205"/>
      <w:bookmarkStart w:id="662" w:name="_Toc282440858"/>
      <w:bookmarkStart w:id="663" w:name="_Toc276859865"/>
      <w:bookmarkStart w:id="664" w:name="_Toc251924018"/>
      <w:bookmarkStart w:id="665" w:name="_Toc8780"/>
      <w:bookmarkStart w:id="666" w:name="_Toc276668762"/>
      <w:bookmarkStart w:id="667" w:name="_Toc281365890"/>
      <w:bookmarkStart w:id="668" w:name="_Toc274258082"/>
      <w:bookmarkStart w:id="669" w:name="_Toc276924236"/>
      <w:bookmarkStart w:id="670" w:name="_Toc282440891"/>
      <w:bookmarkStart w:id="671" w:name="_Toc276820911"/>
      <w:bookmarkStart w:id="672" w:name="_Toc23441"/>
      <w:bookmarkStart w:id="673" w:name="_Toc276859936"/>
      <w:r>
        <w:rPr>
          <w:rFonts w:hint="eastAsia" w:ascii="仿宋" w:hAnsi="仿宋" w:eastAsia="仿宋"/>
          <w:snapToGrid w:val="0"/>
          <w:color w:val="000000"/>
          <w:kern w:val="0"/>
          <w:sz w:val="28"/>
          <w:szCs w:val="28"/>
        </w:rPr>
        <w:t>“技术规范书”指采购文件中的技术规范部分，包括双方根据约定进行的修改和补充。</w:t>
      </w:r>
    </w:p>
    <w:p>
      <w:pPr>
        <w:tabs>
          <w:tab w:val="left" w:pos="1276"/>
        </w:tabs>
        <w:wordWrap w:val="0"/>
        <w:snapToGrid w:val="0"/>
        <w:spacing w:line="480" w:lineRule="exact"/>
        <w:ind w:firstLine="462" w:firstLineChars="165"/>
        <w:rPr>
          <w:rFonts w:hint="eastAsia" w:ascii="仿宋" w:hAnsi="仿宋" w:eastAsia="仿宋"/>
          <w:snapToGrid w:val="0"/>
          <w:color w:val="000000"/>
          <w:kern w:val="0"/>
          <w:sz w:val="28"/>
          <w:szCs w:val="28"/>
        </w:rPr>
      </w:pPr>
      <w:r>
        <w:rPr>
          <w:rFonts w:hint="eastAsia" w:ascii="仿宋" w:hAnsi="仿宋" w:eastAsia="仿宋" w:cs="仿宋"/>
          <w:snapToGrid w:val="0"/>
          <w:color w:val="000000"/>
          <w:kern w:val="0"/>
          <w:sz w:val="28"/>
          <w:szCs w:val="28"/>
        </w:rPr>
        <w:t xml:space="preserve">1.1.1.12 </w:t>
      </w:r>
      <w:r>
        <w:rPr>
          <w:rFonts w:hint="eastAsia" w:ascii="仿宋" w:hAnsi="仿宋" w:eastAsia="仿宋"/>
          <w:snapToGrid w:val="0"/>
          <w:color w:val="000000"/>
          <w:kern w:val="0"/>
          <w:sz w:val="28"/>
          <w:szCs w:val="28"/>
        </w:rPr>
        <w:t>“采购文件”指谈判文件及应答文件、询价文件及报价文件、单一来源采购文件及响应文件、合同文本、质疑答复及其他有关文件、资料。</w:t>
      </w:r>
    </w:p>
    <w:p>
      <w:pPr>
        <w:tabs>
          <w:tab w:val="left" w:pos="940"/>
        </w:tabs>
        <w:wordWrap w:val="0"/>
        <w:spacing w:line="480" w:lineRule="exact"/>
        <w:ind w:firstLine="560" w:firstLineChars="200"/>
        <w:jc w:val="left"/>
        <w:rPr>
          <w:rFonts w:ascii="仿宋" w:hAnsi="仿宋" w:eastAsia="仿宋"/>
          <w:snapToGrid w:val="0"/>
          <w:color w:val="000000"/>
          <w:sz w:val="28"/>
        </w:rPr>
      </w:pPr>
      <w:r>
        <w:rPr>
          <w:rFonts w:ascii="仿宋" w:hAnsi="仿宋" w:eastAsia="仿宋"/>
          <w:snapToGrid w:val="0"/>
          <w:color w:val="000000"/>
          <w:sz w:val="28"/>
        </w:rPr>
        <w:t>1.1.</w:t>
      </w:r>
      <w:r>
        <w:rPr>
          <w:rFonts w:hint="eastAsia" w:ascii="仿宋" w:hAnsi="仿宋" w:eastAsia="仿宋"/>
          <w:snapToGrid w:val="0"/>
          <w:color w:val="000000"/>
          <w:sz w:val="28"/>
        </w:rPr>
        <w:t xml:space="preserve">2 </w:t>
      </w:r>
      <w:r>
        <w:rPr>
          <w:rFonts w:ascii="仿宋" w:hAnsi="仿宋" w:eastAsia="仿宋"/>
          <w:snapToGrid w:val="0"/>
          <w:color w:val="000000"/>
          <w:sz w:val="28"/>
        </w:rPr>
        <w:t>合同当事人</w:t>
      </w:r>
    </w:p>
    <w:p>
      <w:pPr>
        <w:tabs>
          <w:tab w:val="left" w:pos="940"/>
        </w:tabs>
        <w:wordWrap w:val="0"/>
        <w:spacing w:line="480" w:lineRule="exact"/>
        <w:ind w:firstLine="560" w:firstLineChars="200"/>
        <w:jc w:val="left"/>
        <w:rPr>
          <w:rFonts w:ascii="仿宋" w:hAnsi="仿宋" w:eastAsia="仿宋"/>
          <w:snapToGrid w:val="0"/>
          <w:color w:val="000000"/>
          <w:sz w:val="28"/>
        </w:rPr>
      </w:pPr>
      <w:r>
        <w:rPr>
          <w:rFonts w:hint="eastAsia" w:ascii="仿宋" w:hAnsi="仿宋" w:eastAsia="仿宋"/>
          <w:color w:val="000000"/>
          <w:sz w:val="28"/>
        </w:rPr>
        <w:t>（增加以下条款）：</w:t>
      </w:r>
    </w:p>
    <w:p>
      <w:pPr>
        <w:tabs>
          <w:tab w:val="left" w:pos="1276"/>
        </w:tabs>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rPr>
        <w:t>1.1.2.4</w:t>
      </w:r>
      <w:r>
        <w:rPr>
          <w:rFonts w:hint="eastAsia" w:ascii="仿宋" w:hAnsi="仿宋" w:eastAsia="仿宋"/>
          <w:snapToGrid w:val="0"/>
          <w:color w:val="000000"/>
          <w:kern w:val="0"/>
          <w:sz w:val="28"/>
          <w:szCs w:val="28"/>
        </w:rPr>
        <w:t xml:space="preserve"> “分包商”指根据合同约定，分包部分货物或技术服务并与卖方签订供货合同的其他法人或组织及该法人或组织的继任方。</w:t>
      </w:r>
    </w:p>
    <w:p>
      <w:pPr>
        <w:tabs>
          <w:tab w:val="left" w:pos="1276"/>
        </w:tabs>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1.1.4 合同货物</w:t>
      </w:r>
    </w:p>
    <w:p>
      <w:pPr>
        <w:tabs>
          <w:tab w:val="left" w:pos="1276"/>
        </w:tabs>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color w:val="000000"/>
          <w:sz w:val="28"/>
        </w:rPr>
        <w:t>（增加以下条款）：</w:t>
      </w:r>
    </w:p>
    <w:p>
      <w:pPr>
        <w:tabs>
          <w:tab w:val="left" w:pos="1418"/>
        </w:tabs>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1.1.4.1</w:t>
      </w:r>
      <w:r>
        <w:rPr>
          <w:rFonts w:hint="eastAsia" w:ascii="仿宋" w:hAnsi="仿宋" w:eastAsia="仿宋"/>
          <w:snapToGrid w:val="0"/>
          <w:color w:val="000000"/>
          <w:kern w:val="0"/>
          <w:sz w:val="28"/>
          <w:szCs w:val="28"/>
        </w:rPr>
        <w:t xml:space="preserve"> “备品备件”指卖方根据本合同提供的备用部件，包括随机备品备件和买方根据实际运行要求所需的生产用备品备件。</w:t>
      </w:r>
    </w:p>
    <w:p>
      <w:pPr>
        <w:tabs>
          <w:tab w:val="left" w:pos="1418"/>
        </w:tabs>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1.1.4.2</w:t>
      </w:r>
      <w:r>
        <w:rPr>
          <w:rFonts w:hint="eastAsia" w:ascii="仿宋" w:hAnsi="仿宋" w:eastAsia="仿宋"/>
          <w:snapToGrid w:val="0"/>
          <w:color w:val="000000"/>
          <w:kern w:val="0"/>
          <w:sz w:val="28"/>
          <w:szCs w:val="28"/>
        </w:rPr>
        <w:t xml:space="preserve"> 本合同中的“批次”、“批”，均指到货批次。</w:t>
      </w:r>
    </w:p>
    <w:p>
      <w:pPr>
        <w:tabs>
          <w:tab w:val="left" w:pos="1418"/>
        </w:tabs>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rPr>
        <w:t>1.1.4.3</w:t>
      </w:r>
      <w:r>
        <w:rPr>
          <w:rFonts w:hint="eastAsia" w:ascii="仿宋" w:hAnsi="仿宋" w:eastAsia="仿宋"/>
          <w:snapToGrid w:val="0"/>
          <w:color w:val="000000"/>
          <w:kern w:val="0"/>
          <w:sz w:val="28"/>
          <w:szCs w:val="28"/>
        </w:rPr>
        <w:t xml:space="preserve"> “货物缺陷”包括危急缺陷、严重缺陷、一般缺陷、潜在性缺陷和家族性缺陷。</w:t>
      </w:r>
    </w:p>
    <w:p>
      <w:pPr>
        <w:wordWrap w:val="0"/>
        <w:snapToGrid w:val="0"/>
        <w:spacing w:line="480" w:lineRule="exact"/>
        <w:ind w:firstLine="537" w:firstLineChars="192"/>
        <w:rPr>
          <w:rFonts w:ascii="仿宋" w:hAnsi="仿宋" w:eastAsia="仿宋"/>
          <w:snapToGrid w:val="0"/>
          <w:color w:val="000000"/>
          <w:kern w:val="0"/>
          <w:sz w:val="28"/>
          <w:szCs w:val="28"/>
        </w:rPr>
      </w:pPr>
      <w:r>
        <w:rPr>
          <w:rFonts w:hint="eastAsia" w:ascii="仿宋" w:hAnsi="仿宋" w:eastAsia="仿宋"/>
          <w:snapToGrid w:val="0"/>
          <w:color w:val="000000"/>
          <w:kern w:val="0"/>
          <w:sz w:val="28"/>
        </w:rPr>
        <w:t>1.1.4.3.1</w:t>
      </w:r>
      <w:r>
        <w:rPr>
          <w:rFonts w:hint="eastAsia" w:ascii="仿宋" w:hAnsi="仿宋" w:eastAsia="仿宋"/>
          <w:snapToGrid w:val="0"/>
          <w:color w:val="000000"/>
          <w:kern w:val="0"/>
          <w:sz w:val="28"/>
          <w:szCs w:val="28"/>
        </w:rPr>
        <w:t xml:space="preserve"> “危急缺陷”指合同货物存在威胁安全运行并需立即处理的缺陷。若该缺陷不经处理，随时可能造成货物损坏、人身伤亡、大面积停电、火灾等事故。</w:t>
      </w:r>
    </w:p>
    <w:p>
      <w:pPr>
        <w:wordWrap w:val="0"/>
        <w:snapToGrid w:val="0"/>
        <w:spacing w:line="480" w:lineRule="exact"/>
        <w:ind w:firstLine="537" w:firstLineChars="192"/>
        <w:rPr>
          <w:rFonts w:ascii="仿宋" w:hAnsi="仿宋" w:eastAsia="仿宋"/>
          <w:snapToGrid w:val="0"/>
          <w:color w:val="000000"/>
          <w:kern w:val="0"/>
          <w:sz w:val="28"/>
          <w:szCs w:val="28"/>
        </w:rPr>
      </w:pPr>
      <w:r>
        <w:rPr>
          <w:rFonts w:hint="eastAsia" w:ascii="仿宋" w:hAnsi="仿宋" w:eastAsia="仿宋"/>
          <w:snapToGrid w:val="0"/>
          <w:color w:val="000000"/>
          <w:kern w:val="0"/>
          <w:sz w:val="28"/>
        </w:rPr>
        <w:t>1.1.4.3.2</w:t>
      </w:r>
      <w:r>
        <w:rPr>
          <w:rFonts w:hint="eastAsia" w:ascii="仿宋" w:hAnsi="仿宋" w:eastAsia="仿宋"/>
          <w:snapToGrid w:val="0"/>
          <w:color w:val="000000"/>
          <w:kern w:val="0"/>
          <w:sz w:val="28"/>
          <w:szCs w:val="28"/>
        </w:rPr>
        <w:t xml:space="preserve"> “严重缺陷”指对安全运行有严重威胁，暂时尚能坚持运行但需尽快处理的缺陷。</w:t>
      </w:r>
    </w:p>
    <w:p>
      <w:pPr>
        <w:wordWrap w:val="0"/>
        <w:snapToGrid w:val="0"/>
        <w:spacing w:line="480" w:lineRule="exact"/>
        <w:ind w:firstLine="537" w:firstLineChars="192"/>
        <w:rPr>
          <w:rFonts w:ascii="仿宋" w:hAnsi="仿宋" w:eastAsia="仿宋"/>
          <w:snapToGrid w:val="0"/>
          <w:color w:val="000000"/>
          <w:kern w:val="0"/>
          <w:sz w:val="28"/>
          <w:szCs w:val="28"/>
        </w:rPr>
      </w:pPr>
      <w:r>
        <w:rPr>
          <w:rFonts w:hint="eastAsia" w:ascii="仿宋" w:hAnsi="仿宋" w:eastAsia="仿宋"/>
          <w:snapToGrid w:val="0"/>
          <w:color w:val="000000"/>
          <w:kern w:val="0"/>
          <w:sz w:val="28"/>
        </w:rPr>
        <w:t>1.1.4.3.3</w:t>
      </w:r>
      <w:r>
        <w:rPr>
          <w:rFonts w:hint="eastAsia" w:ascii="仿宋" w:hAnsi="仿宋" w:eastAsia="仿宋"/>
          <w:snapToGrid w:val="0"/>
          <w:color w:val="000000"/>
          <w:kern w:val="0"/>
          <w:sz w:val="28"/>
          <w:szCs w:val="28"/>
        </w:rPr>
        <w:t xml:space="preserve"> “一般缺陷”指上述危急、严重缺陷以外的货物缺陷，其性质一般，情况较轻，近期内对安全运行影响不大。</w:t>
      </w:r>
    </w:p>
    <w:p>
      <w:pPr>
        <w:wordWrap w:val="0"/>
        <w:snapToGrid w:val="0"/>
        <w:spacing w:line="480" w:lineRule="exact"/>
        <w:ind w:firstLine="537" w:firstLineChars="192"/>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1.1.4.3.4</w:t>
      </w:r>
      <w:r>
        <w:rPr>
          <w:rFonts w:hint="eastAsia" w:ascii="仿宋" w:hAnsi="仿宋" w:eastAsia="仿宋"/>
          <w:snapToGrid w:val="0"/>
          <w:color w:val="000000"/>
          <w:kern w:val="0"/>
          <w:sz w:val="28"/>
          <w:szCs w:val="28"/>
        </w:rPr>
        <w:t xml:space="preserve"> “潜在性缺陷”指合同货物在正常运行工况下按要求进行操作和维护时出现的，经买卖双方和/或第三方权威部门或专家认定的由于设计、材料和制造工艺引起的潜在性缺陷，而非正常的老化、磨损。</w:t>
      </w:r>
    </w:p>
    <w:p>
      <w:pPr>
        <w:wordWrap w:val="0"/>
        <w:snapToGrid w:val="0"/>
        <w:spacing w:line="480" w:lineRule="exact"/>
        <w:ind w:firstLine="537" w:firstLineChars="192"/>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1.1.4.3.5</w:t>
      </w:r>
      <w:r>
        <w:rPr>
          <w:rFonts w:hint="eastAsia" w:ascii="仿宋" w:hAnsi="仿宋" w:eastAsia="仿宋"/>
          <w:snapToGrid w:val="0"/>
          <w:color w:val="000000"/>
          <w:kern w:val="0"/>
          <w:sz w:val="28"/>
          <w:szCs w:val="28"/>
        </w:rPr>
        <w:t xml:space="preserve"> “家族性缺陷”指同一厂家生产的不同型号、不同规格、不同系列或不同品种的电力设备或材料存在因相同工艺、相同材料或相同设计理念等因素造成的同一类缺陷。</w:t>
      </w:r>
    </w:p>
    <w:p>
      <w:pPr>
        <w:tabs>
          <w:tab w:val="left" w:pos="1060"/>
        </w:tabs>
        <w:wordWrap w:val="0"/>
        <w:spacing w:line="480" w:lineRule="exact"/>
        <w:ind w:firstLine="560" w:firstLineChars="200"/>
        <w:rPr>
          <w:rFonts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tabs>
          <w:tab w:val="left" w:pos="1418"/>
        </w:tabs>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1.1.17 “投运”指合同货物完成安装调试，经试验合格，正式投入系统运行或充电无问题后转为备用的活动。</w:t>
      </w:r>
    </w:p>
    <w:p>
      <w:pPr>
        <w:tabs>
          <w:tab w:val="left" w:pos="1418"/>
        </w:tabs>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1.1.18 除本合同另有约定外，“以上”、“以下”、“以内”、“×日内”、“届满”，均包括本数；“不满”、“以外”，不包括本数。“×日前”、“×日后”不包括当日。</w:t>
      </w:r>
    </w:p>
    <w:p>
      <w:pPr>
        <w:tabs>
          <w:tab w:val="left" w:pos="1418"/>
        </w:tabs>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1.1.19 货物交接单：指买卖双方共同签署确认的卖方交货、买方收货情况的证明材料。</w:t>
      </w:r>
    </w:p>
    <w:p>
      <w:pPr>
        <w:tabs>
          <w:tab w:val="left" w:pos="940"/>
        </w:tabs>
        <w:spacing w:line="480" w:lineRule="exact"/>
        <w:ind w:firstLine="560" w:firstLineChars="200"/>
        <w:jc w:val="left"/>
        <w:rPr>
          <w:rFonts w:hint="eastAsia" w:ascii="仿宋" w:hAnsi="仿宋" w:eastAsia="仿宋"/>
          <w:snapToGrid w:val="0"/>
          <w:color w:val="000000"/>
          <w:sz w:val="28"/>
        </w:rPr>
      </w:pPr>
      <w:r>
        <w:rPr>
          <w:rFonts w:hint="eastAsia" w:ascii="仿宋" w:hAnsi="仿宋" w:eastAsia="仿宋"/>
          <w:snapToGrid w:val="0"/>
          <w:color w:val="000000"/>
          <w:sz w:val="28"/>
        </w:rPr>
        <w:t>1.1.20 技术符合性评估：指国家电网有限公司对指定设备从标准执行及试验报告、关键原材料、关键生产工艺、出厂试验、历史问题响应等五方面，按照国家电网有限公司公告的工作要求、评估流程开展的技术符合性评估工作。</w:t>
      </w:r>
    </w:p>
    <w:p>
      <w:pPr>
        <w:pStyle w:val="67"/>
        <w:wordWrap w:val="0"/>
        <w:spacing w:line="480" w:lineRule="exact"/>
        <w:ind w:firstLine="560" w:firstLineChars="200"/>
        <w:rPr>
          <w:rFonts w:ascii="仿宋" w:hAnsi="仿宋" w:eastAsia="仿宋"/>
          <w:b/>
          <w:snapToGrid w:val="0"/>
          <w:sz w:val="28"/>
        </w:rPr>
      </w:pPr>
      <w:r>
        <w:rPr>
          <w:rFonts w:ascii="仿宋" w:hAnsi="仿宋" w:eastAsia="仿宋" w:cs="Times New Roman"/>
          <w:snapToGrid w:val="0"/>
          <w:sz w:val="28"/>
          <w:szCs w:val="20"/>
        </w:rPr>
        <w:t>1.3</w:t>
      </w:r>
      <w:r>
        <w:rPr>
          <w:rFonts w:hint="eastAsia" w:ascii="仿宋" w:hAnsi="仿宋" w:eastAsia="仿宋" w:cs="Times New Roman"/>
          <w:snapToGrid w:val="0"/>
          <w:sz w:val="28"/>
          <w:szCs w:val="20"/>
        </w:rPr>
        <w:t xml:space="preserve"> 合同文件的优先顺序</w:t>
      </w:r>
      <w:r>
        <w:rPr>
          <w:rFonts w:ascii="仿宋" w:hAnsi="仿宋" w:eastAsia="仿宋" w:cs="Times New Roman"/>
          <w:snapToGrid w:val="0"/>
          <w:sz w:val="28"/>
          <w:szCs w:val="20"/>
        </w:rPr>
        <w:t xml:space="preserve"> </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（修改为）：</w:t>
      </w:r>
    </w:p>
    <w:p>
      <w:pPr>
        <w:pStyle w:val="67"/>
        <w:wordWrap w:val="0"/>
        <w:spacing w:line="480" w:lineRule="exact"/>
        <w:ind w:firstLine="560" w:firstLineChars="200"/>
        <w:rPr>
          <w:rFonts w:ascii="仿宋" w:hAnsi="仿宋" w:eastAsia="仿宋" w:cs="Times New Roman"/>
          <w:snapToGrid w:val="0"/>
          <w:sz w:val="28"/>
          <w:szCs w:val="20"/>
        </w:rPr>
      </w:pPr>
      <w:r>
        <w:rPr>
          <w:rFonts w:hint="eastAsia" w:ascii="仿宋" w:hAnsi="仿宋" w:eastAsia="仿宋" w:cs="Times New Roman"/>
          <w:snapToGrid w:val="0"/>
          <w:sz w:val="28"/>
          <w:szCs w:val="20"/>
        </w:rPr>
        <w:t>组成合同的各项文件应互相解释，互为说明。除专用合同条款另有约定外，解释合同文件的优先顺序如下：</w:t>
      </w:r>
      <w:r>
        <w:rPr>
          <w:rFonts w:ascii="仿宋" w:hAnsi="仿宋" w:eastAsia="仿宋" w:cs="Times New Roman"/>
          <w:snapToGrid w:val="0"/>
          <w:sz w:val="28"/>
          <w:szCs w:val="20"/>
        </w:rPr>
        <w:t xml:space="preserve"> </w:t>
      </w:r>
    </w:p>
    <w:p>
      <w:pPr>
        <w:pStyle w:val="52"/>
        <w:wordWrap w:val="0"/>
        <w:spacing w:line="480" w:lineRule="exact"/>
        <w:ind w:firstLine="618"/>
        <w:rPr>
          <w:rFonts w:hint="eastAsia" w:ascii="仿宋" w:hAnsi="仿宋" w:eastAsia="仿宋"/>
          <w:color w:val="000000"/>
          <w:sz w:val="28"/>
          <w:szCs w:val="28"/>
        </w:rPr>
      </w:pPr>
      <w:r>
        <w:rPr>
          <w:rFonts w:hint="eastAsia" w:ascii="仿宋" w:hAnsi="仿宋" w:eastAsia="仿宋"/>
          <w:snapToGrid w:val="0"/>
          <w:color w:val="000000"/>
          <w:sz w:val="28"/>
          <w:szCs w:val="28"/>
        </w:rPr>
        <w:t>（1）</w:t>
      </w:r>
      <w:r>
        <w:rPr>
          <w:rFonts w:hint="eastAsia" w:ascii="仿宋" w:hAnsi="仿宋" w:eastAsia="仿宋"/>
          <w:color w:val="000000"/>
          <w:sz w:val="28"/>
          <w:szCs w:val="28"/>
        </w:rPr>
        <w:t>双方在合同履行过程中达成的协议、纪要等文件；</w:t>
      </w:r>
    </w:p>
    <w:p>
      <w:pPr>
        <w:pStyle w:val="52"/>
        <w:wordWrap w:val="0"/>
        <w:snapToGrid w:val="0"/>
        <w:spacing w:line="480" w:lineRule="exact"/>
        <w:ind w:right="-16" w:firstLine="640"/>
        <w:jc w:val="left"/>
        <w:rPr>
          <w:rFonts w:hint="eastAsia" w:ascii="仿宋" w:hAnsi="仿宋" w:eastAsia="仿宋"/>
          <w:color w:val="000000"/>
          <w:sz w:val="28"/>
          <w:szCs w:val="28"/>
        </w:rPr>
      </w:pPr>
      <w:r>
        <w:rPr>
          <w:rFonts w:hint="eastAsia" w:ascii="仿宋" w:hAnsi="仿宋" w:eastAsia="仿宋"/>
          <w:snapToGrid w:val="0"/>
          <w:color w:val="000000"/>
          <w:sz w:val="28"/>
          <w:szCs w:val="28"/>
        </w:rPr>
        <w:t>（2）</w:t>
      </w:r>
      <w:r>
        <w:rPr>
          <w:rFonts w:hint="eastAsia" w:ascii="仿宋" w:hAnsi="仿宋" w:eastAsia="仿宋"/>
          <w:color w:val="000000"/>
          <w:sz w:val="28"/>
          <w:szCs w:val="28"/>
        </w:rPr>
        <w:t>合同协议书及附件；</w:t>
      </w:r>
    </w:p>
    <w:p>
      <w:pPr>
        <w:pStyle w:val="52"/>
        <w:wordWrap w:val="0"/>
        <w:snapToGrid w:val="0"/>
        <w:spacing w:line="480" w:lineRule="exact"/>
        <w:ind w:right="-16" w:firstLine="640"/>
        <w:jc w:val="left"/>
        <w:rPr>
          <w:rFonts w:hint="eastAsia" w:ascii="仿宋" w:hAnsi="仿宋" w:eastAsia="仿宋"/>
          <w:color w:val="000000"/>
          <w:sz w:val="28"/>
          <w:szCs w:val="28"/>
        </w:rPr>
      </w:pPr>
      <w:r>
        <w:rPr>
          <w:rFonts w:hint="eastAsia" w:ascii="仿宋" w:hAnsi="仿宋" w:eastAsia="仿宋"/>
          <w:snapToGrid w:val="0"/>
          <w:color w:val="000000"/>
          <w:sz w:val="28"/>
          <w:szCs w:val="28"/>
        </w:rPr>
        <w:t>（3）</w:t>
      </w:r>
      <w:r>
        <w:rPr>
          <w:rFonts w:hint="eastAsia" w:ascii="仿宋" w:hAnsi="仿宋" w:eastAsia="仿宋"/>
          <w:color w:val="000000"/>
          <w:sz w:val="28"/>
          <w:szCs w:val="28"/>
        </w:rPr>
        <w:t>签约通知书;</w:t>
      </w:r>
    </w:p>
    <w:p>
      <w:pPr>
        <w:pStyle w:val="52"/>
        <w:wordWrap w:val="0"/>
        <w:snapToGrid w:val="0"/>
        <w:spacing w:line="480" w:lineRule="exact"/>
        <w:ind w:right="-16" w:firstLine="640"/>
        <w:jc w:val="left"/>
        <w:rPr>
          <w:rFonts w:hint="eastAsia" w:ascii="仿宋" w:hAnsi="仿宋" w:eastAsia="仿宋"/>
          <w:color w:val="000000"/>
          <w:sz w:val="28"/>
          <w:szCs w:val="28"/>
        </w:rPr>
      </w:pPr>
      <w:r>
        <w:rPr>
          <w:rFonts w:hint="eastAsia" w:ascii="仿宋" w:hAnsi="仿宋" w:eastAsia="仿宋"/>
          <w:snapToGrid w:val="0"/>
          <w:color w:val="000000"/>
          <w:sz w:val="28"/>
          <w:szCs w:val="28"/>
        </w:rPr>
        <w:t>（4）</w:t>
      </w:r>
      <w:r>
        <w:rPr>
          <w:rFonts w:hint="eastAsia" w:ascii="仿宋" w:hAnsi="仿宋" w:eastAsia="仿宋"/>
          <w:color w:val="000000"/>
          <w:sz w:val="28"/>
          <w:szCs w:val="28"/>
        </w:rPr>
        <w:t>专用合同条款及附件；</w:t>
      </w:r>
    </w:p>
    <w:p>
      <w:pPr>
        <w:pStyle w:val="52"/>
        <w:wordWrap w:val="0"/>
        <w:snapToGrid w:val="0"/>
        <w:spacing w:line="480" w:lineRule="exact"/>
        <w:ind w:right="-16" w:firstLine="640"/>
        <w:jc w:val="left"/>
        <w:rPr>
          <w:rFonts w:hint="eastAsia" w:ascii="仿宋" w:hAnsi="仿宋" w:eastAsia="仿宋"/>
          <w:color w:val="000000"/>
          <w:sz w:val="28"/>
          <w:szCs w:val="28"/>
        </w:rPr>
      </w:pPr>
      <w:r>
        <w:rPr>
          <w:rFonts w:hint="eastAsia" w:ascii="仿宋" w:hAnsi="仿宋" w:eastAsia="仿宋"/>
          <w:snapToGrid w:val="0"/>
          <w:color w:val="000000"/>
          <w:sz w:val="28"/>
          <w:szCs w:val="28"/>
        </w:rPr>
        <w:t>（5）</w:t>
      </w:r>
      <w:r>
        <w:rPr>
          <w:rFonts w:hint="eastAsia" w:ascii="仿宋" w:hAnsi="仿宋" w:eastAsia="仿宋"/>
          <w:color w:val="000000"/>
          <w:sz w:val="28"/>
          <w:szCs w:val="28"/>
        </w:rPr>
        <w:t>通用合同条款；</w:t>
      </w:r>
    </w:p>
    <w:p>
      <w:pPr>
        <w:pStyle w:val="52"/>
        <w:wordWrap w:val="0"/>
        <w:snapToGrid w:val="0"/>
        <w:spacing w:line="480" w:lineRule="exact"/>
        <w:ind w:right="-16" w:firstLine="640"/>
        <w:jc w:val="left"/>
        <w:rPr>
          <w:rFonts w:hint="eastAsia" w:ascii="仿宋" w:hAnsi="仿宋" w:eastAsia="仿宋"/>
          <w:color w:val="000000"/>
          <w:sz w:val="28"/>
          <w:szCs w:val="28"/>
        </w:rPr>
      </w:pPr>
      <w:r>
        <w:rPr>
          <w:rFonts w:hint="eastAsia" w:ascii="仿宋" w:hAnsi="仿宋" w:eastAsia="仿宋"/>
          <w:snapToGrid w:val="0"/>
          <w:color w:val="000000"/>
          <w:sz w:val="28"/>
          <w:szCs w:val="28"/>
        </w:rPr>
        <w:t>（6）</w:t>
      </w:r>
      <w:r>
        <w:rPr>
          <w:rFonts w:hint="eastAsia" w:ascii="仿宋" w:hAnsi="仿宋" w:eastAsia="仿宋"/>
          <w:color w:val="000000"/>
          <w:sz w:val="28"/>
          <w:szCs w:val="28"/>
        </w:rPr>
        <w:t>采购文件；</w:t>
      </w:r>
    </w:p>
    <w:p>
      <w:pPr>
        <w:wordWrap w:val="0"/>
        <w:snapToGrid w:val="0"/>
        <w:ind w:right="-16" w:firstLine="640"/>
        <w:rPr>
          <w:rFonts w:ascii="仿宋" w:hAnsi="仿宋" w:eastAsia="仿宋"/>
          <w:snapToGrid w:val="0"/>
          <w:color w:val="000000"/>
          <w:sz w:val="28"/>
        </w:rPr>
      </w:pPr>
      <w:r>
        <w:rPr>
          <w:rFonts w:hint="eastAsia" w:ascii="仿宋" w:hAnsi="仿宋" w:eastAsia="仿宋"/>
          <w:snapToGrid w:val="0"/>
          <w:color w:val="000000"/>
          <w:sz w:val="28"/>
          <w:szCs w:val="28"/>
        </w:rPr>
        <w:t>（7）</w:t>
      </w:r>
      <w:r>
        <w:rPr>
          <w:rFonts w:hint="eastAsia" w:ascii="仿宋" w:hAnsi="仿宋" w:eastAsia="仿宋"/>
          <w:snapToGrid w:val="0"/>
          <w:color w:val="000000"/>
          <w:kern w:val="0"/>
          <w:sz w:val="28"/>
          <w:szCs w:val="28"/>
        </w:rPr>
        <w:t>构成合同的</w:t>
      </w:r>
      <w:r>
        <w:rPr>
          <w:rFonts w:hint="eastAsia" w:ascii="仿宋" w:hAnsi="仿宋" w:eastAsia="仿宋"/>
          <w:color w:val="000000"/>
          <w:sz w:val="28"/>
          <w:szCs w:val="28"/>
        </w:rPr>
        <w:t>其他文件。</w:t>
      </w:r>
    </w:p>
    <w:bookmarkEnd w:id="662"/>
    <w:bookmarkEnd w:id="663"/>
    <w:bookmarkEnd w:id="664"/>
    <w:bookmarkEnd w:id="665"/>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674" w:name="_Toc276859867"/>
      <w:bookmarkStart w:id="675" w:name="_Toc251924020"/>
      <w:bookmarkStart w:id="676" w:name="_Toc374456222"/>
      <w:bookmarkStart w:id="677" w:name="_Toc282440860"/>
      <w:bookmarkStart w:id="678" w:name="_Toc13702"/>
      <w:bookmarkStart w:id="679" w:name="_Toc13589"/>
      <w:bookmarkStart w:id="680" w:name="_Toc11812"/>
      <w:bookmarkStart w:id="681" w:name="_Toc29759"/>
      <w:bookmarkStart w:id="682" w:name="_Toc12531"/>
      <w:bookmarkStart w:id="683" w:name="_Toc14491"/>
      <w:bookmarkStart w:id="684" w:name="_Toc16410"/>
      <w:bookmarkStart w:id="685" w:name="_Toc7076"/>
      <w:bookmarkStart w:id="686" w:name="_Toc4798"/>
      <w:bookmarkStart w:id="687" w:name="_Toc17079"/>
      <w:bookmarkStart w:id="688" w:name="_Toc778"/>
      <w:bookmarkStart w:id="689" w:name="_Toc26631"/>
      <w:bookmarkStart w:id="690" w:name="_Toc12079"/>
      <w:bookmarkStart w:id="691" w:name="_Toc10251"/>
      <w:bookmarkStart w:id="692" w:name="_Toc19070"/>
      <w:bookmarkStart w:id="693" w:name="_Toc17243"/>
      <w:bookmarkStart w:id="694" w:name="_Toc23979"/>
      <w:bookmarkStart w:id="695" w:name="_Toc24773"/>
      <w:bookmarkStart w:id="696" w:name="_Toc10826"/>
      <w:bookmarkStart w:id="697" w:name="_Toc30368"/>
      <w:bookmarkStart w:id="698" w:name="_Toc32394"/>
      <w:bookmarkStart w:id="699" w:name="_Toc24125"/>
      <w:bookmarkStart w:id="700" w:name="_Toc26330"/>
      <w:bookmarkStart w:id="701" w:name="_Toc28256"/>
      <w:r>
        <w:rPr>
          <w:rFonts w:hint="eastAsia" w:ascii="黑体" w:hAnsi="黑体" w:eastAsia="黑体"/>
          <w:b w:val="0"/>
          <w:snapToGrid w:val="0"/>
          <w:color w:val="000000"/>
          <w:kern w:val="0"/>
          <w:sz w:val="28"/>
          <w:szCs w:val="28"/>
        </w:rPr>
        <w:t>3. 合同价格</w:t>
      </w:r>
      <w:bookmarkEnd w:id="674"/>
      <w:bookmarkEnd w:id="675"/>
      <w:bookmarkEnd w:id="676"/>
      <w:bookmarkEnd w:id="677"/>
      <w:bookmarkEnd w:id="678"/>
      <w:r>
        <w:rPr>
          <w:rFonts w:hint="eastAsia" w:ascii="黑体" w:hAnsi="黑体" w:eastAsia="黑体"/>
          <w:b w:val="0"/>
          <w:snapToGrid w:val="0"/>
          <w:color w:val="000000"/>
          <w:kern w:val="0"/>
          <w:sz w:val="28"/>
          <w:szCs w:val="28"/>
        </w:rPr>
        <w:t>与支付</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3.1 合同价格</w:t>
      </w:r>
    </w:p>
    <w:p>
      <w:pPr>
        <w:wordWrap w:val="0"/>
        <w:spacing w:line="480" w:lineRule="exact"/>
        <w:ind w:firstLine="560" w:firstLineChars="200"/>
        <w:jc w:val="left"/>
        <w:textAlignment w:val="baseline"/>
        <w:rPr>
          <w:rFonts w:hint="eastAsia" w:ascii="仿宋" w:hAnsi="仿宋" w:eastAsia="仿宋"/>
          <w:snapToGrid w:val="0"/>
          <w:color w:val="000000"/>
          <w:kern w:val="0"/>
          <w:sz w:val="28"/>
        </w:rPr>
      </w:pPr>
      <w:r>
        <w:rPr>
          <w:rFonts w:hint="eastAsia" w:ascii="仿宋" w:hAnsi="仿宋" w:eastAsia="仿宋"/>
          <w:snapToGrid w:val="0"/>
          <w:color w:val="000000"/>
          <w:kern w:val="0"/>
          <w:sz w:val="28"/>
        </w:rPr>
        <w:t>（修改为）本合同价格见合同协议书。合同不含税单价在本合同期限内固定不变。具体价格构成见《已标价合同货物清单》。</w:t>
      </w:r>
    </w:p>
    <w:p>
      <w:pPr>
        <w:wordWrap w:val="0"/>
        <w:spacing w:line="480" w:lineRule="exact"/>
        <w:ind w:firstLine="560" w:firstLineChars="200"/>
        <w:jc w:val="left"/>
        <w:textAlignment w:val="baseline"/>
        <w:rPr>
          <w:rFonts w:ascii="仿宋" w:hAnsi="仿宋" w:eastAsia="仿宋"/>
          <w:snapToGrid w:val="0"/>
          <w:color w:val="000000"/>
          <w:kern w:val="0"/>
          <w:sz w:val="28"/>
        </w:rPr>
      </w:pPr>
      <w:r>
        <w:rPr>
          <w:rFonts w:hint="eastAsia" w:ascii="仿宋" w:hAnsi="仿宋" w:eastAsia="仿宋"/>
          <w:snapToGrid w:val="0"/>
          <w:color w:val="000000"/>
          <w:kern w:val="0"/>
          <w:sz w:val="28"/>
        </w:rPr>
        <w:t>3.2 合同价款的支付</w:t>
      </w:r>
    </w:p>
    <w:p>
      <w:pPr>
        <w:wordWrap w:val="0"/>
        <w:spacing w:line="480" w:lineRule="exact"/>
        <w:ind w:firstLine="560" w:firstLineChars="200"/>
        <w:jc w:val="left"/>
        <w:textAlignment w:val="baseline"/>
        <w:rPr>
          <w:rFonts w:ascii="仿宋" w:hAnsi="仿宋" w:eastAsia="仿宋"/>
          <w:snapToGrid w:val="0"/>
          <w:color w:val="000000"/>
          <w:kern w:val="0"/>
          <w:sz w:val="28"/>
        </w:rPr>
      </w:pPr>
      <w:r>
        <w:rPr>
          <w:rFonts w:hint="eastAsia" w:ascii="仿宋" w:hAnsi="仿宋" w:eastAsia="仿宋"/>
          <w:snapToGrid w:val="0"/>
          <w:color w:val="000000"/>
          <w:kern w:val="0"/>
          <w:sz w:val="28"/>
        </w:rPr>
        <w:t>（修改为）：</w:t>
      </w:r>
    </w:p>
    <w:p>
      <w:pPr>
        <w:pStyle w:val="10"/>
        <w:wordWrap w:val="0"/>
        <w:adjustRightInd w:val="0"/>
        <w:snapToGrid w:val="0"/>
        <w:spacing w:line="48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rPr>
        <w:t>3.2.1</w:t>
      </w:r>
      <w:r>
        <w:rPr>
          <w:rFonts w:hint="eastAsia" w:ascii="仿宋" w:hAnsi="仿宋" w:eastAsia="仿宋"/>
          <w:color w:val="000000"/>
          <w:sz w:val="28"/>
          <w:szCs w:val="28"/>
        </w:rPr>
        <w:t xml:space="preserve"> 合同价格分预付款、</w:t>
      </w:r>
      <w:r>
        <w:rPr>
          <w:rFonts w:ascii="仿宋" w:hAnsi="仿宋" w:eastAsia="仿宋"/>
          <w:color w:val="000000"/>
          <w:sz w:val="28"/>
          <w:szCs w:val="28"/>
        </w:rPr>
        <w:t>交货款</w:t>
      </w:r>
      <w:r>
        <w:rPr>
          <w:rFonts w:hint="eastAsia" w:ascii="仿宋" w:hAnsi="仿宋" w:eastAsia="仿宋"/>
          <w:color w:val="000000"/>
          <w:sz w:val="28"/>
          <w:szCs w:val="28"/>
        </w:rPr>
        <w:t>、</w:t>
      </w:r>
      <w:r>
        <w:rPr>
          <w:rFonts w:ascii="仿宋" w:hAnsi="仿宋" w:eastAsia="仿宋"/>
          <w:color w:val="000000"/>
          <w:sz w:val="28"/>
          <w:szCs w:val="28"/>
        </w:rPr>
        <w:t>验收款</w:t>
      </w:r>
      <w:r>
        <w:rPr>
          <w:rFonts w:hint="eastAsia" w:ascii="仿宋" w:hAnsi="仿宋" w:eastAsia="仿宋"/>
          <w:color w:val="000000"/>
          <w:sz w:val="28"/>
          <w:szCs w:val="28"/>
        </w:rPr>
        <w:t>和</w:t>
      </w:r>
      <w:r>
        <w:rPr>
          <w:rFonts w:ascii="仿宋" w:hAnsi="仿宋" w:eastAsia="仿宋"/>
          <w:color w:val="000000"/>
          <w:sz w:val="28"/>
          <w:szCs w:val="28"/>
        </w:rPr>
        <w:t>结清款</w:t>
      </w:r>
      <w:r>
        <w:rPr>
          <w:rFonts w:hint="eastAsia" w:ascii="仿宋" w:hAnsi="仿宋" w:eastAsia="仿宋"/>
          <w:color w:val="000000"/>
          <w:sz w:val="28"/>
          <w:szCs w:val="28"/>
        </w:rPr>
        <w:t>四次支付，上述款项为零的，不办理相关支付手续。</w:t>
      </w:r>
    </w:p>
    <w:p>
      <w:pPr>
        <w:pStyle w:val="10"/>
        <w:wordWrap w:val="0"/>
        <w:adjustRightInd w:val="0"/>
        <w:snapToGrid w:val="0"/>
        <w:spacing w:line="48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（1）预付款：合同生效后，卖方凭履约保证金凭证办理支付申请手续。</w:t>
      </w:r>
    </w:p>
    <w:p>
      <w:pPr>
        <w:pStyle w:val="10"/>
        <w:wordWrap w:val="0"/>
        <w:adjustRightInd w:val="0"/>
        <w:snapToGrid w:val="0"/>
        <w:spacing w:line="48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交货款</w:t>
      </w:r>
      <w:r>
        <w:rPr>
          <w:rFonts w:hint="eastAsia" w:ascii="仿宋" w:hAnsi="仿宋" w:eastAsia="仿宋"/>
          <w:color w:val="000000"/>
          <w:sz w:val="28"/>
          <w:szCs w:val="28"/>
        </w:rPr>
        <w:t>：每批合同货物出厂试验合格并交货后，卖方凭到货交接单、实际到货金额的增值税专用发票办理</w:t>
      </w:r>
      <w:r>
        <w:rPr>
          <w:rFonts w:ascii="仿宋" w:hAnsi="仿宋" w:eastAsia="仿宋"/>
          <w:color w:val="000000"/>
          <w:sz w:val="28"/>
          <w:szCs w:val="28"/>
        </w:rPr>
        <w:t>交货款</w:t>
      </w:r>
      <w:r>
        <w:rPr>
          <w:rFonts w:hint="eastAsia" w:ascii="仿宋" w:hAnsi="仿宋" w:eastAsia="仿宋"/>
          <w:color w:val="000000"/>
          <w:sz w:val="28"/>
          <w:szCs w:val="28"/>
        </w:rPr>
        <w:t>支付申请手续；合同货物分批到货的可分批办理。增值税专用发票开具事宜，双方另有约定的，从其约定。</w:t>
      </w:r>
    </w:p>
    <w:p>
      <w:pPr>
        <w:pStyle w:val="10"/>
        <w:wordWrap w:val="0"/>
        <w:adjustRightInd w:val="0"/>
        <w:snapToGrid w:val="0"/>
        <w:spacing w:line="48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因现场不具备接收条件而导致备品备件和专用工具未到货的，经买方同意，可办理</w:t>
      </w:r>
      <w:r>
        <w:rPr>
          <w:rFonts w:ascii="仿宋" w:hAnsi="仿宋" w:eastAsia="仿宋"/>
          <w:color w:val="000000"/>
          <w:sz w:val="28"/>
          <w:szCs w:val="28"/>
        </w:rPr>
        <w:t>交货款</w:t>
      </w:r>
      <w:r>
        <w:rPr>
          <w:rFonts w:hint="eastAsia" w:ascii="仿宋" w:hAnsi="仿宋" w:eastAsia="仿宋"/>
          <w:color w:val="000000"/>
          <w:sz w:val="28"/>
          <w:szCs w:val="28"/>
        </w:rPr>
        <w:t>支付申请。在货物投运验收单办理之前，备品备件和专用工具须到齐。本合同最后一批货物到达日以全部物资（含备品备件和专用工具）到达交货地之日为准。</w:t>
      </w:r>
    </w:p>
    <w:p>
      <w:pPr>
        <w:pStyle w:val="10"/>
        <w:wordWrap w:val="0"/>
        <w:adjustRightInd w:val="0"/>
        <w:snapToGrid w:val="0"/>
        <w:spacing w:line="480" w:lineRule="exact"/>
        <w:ind w:firstLine="560" w:firstLineChars="200"/>
        <w:jc w:val="left"/>
        <w:rPr>
          <w:rFonts w:hint="eastAsia" w:ascii="仿宋" w:hAnsi="仿宋" w:eastAsia="仿宋"/>
          <w:color w:val="000000"/>
          <w:sz w:val="28"/>
          <w:szCs w:val="28"/>
        </w:rPr>
      </w:pPr>
      <w:r>
        <w:rPr>
          <w:rFonts w:ascii="仿宋" w:hAnsi="仿宋" w:eastAsia="仿宋"/>
          <w:color w:val="000000"/>
          <w:sz w:val="28"/>
          <w:szCs w:val="28"/>
        </w:rPr>
        <w:t>买方原因导致</w:t>
      </w:r>
      <w:r>
        <w:rPr>
          <w:rFonts w:hint="eastAsia" w:ascii="仿宋" w:hAnsi="仿宋" w:eastAsia="仿宋"/>
          <w:color w:val="000000"/>
          <w:sz w:val="28"/>
          <w:szCs w:val="28"/>
        </w:rPr>
        <w:t>合同货物</w:t>
      </w:r>
      <w:r>
        <w:rPr>
          <w:rFonts w:ascii="仿宋" w:hAnsi="仿宋" w:eastAsia="仿宋"/>
          <w:color w:val="000000"/>
          <w:sz w:val="28"/>
          <w:szCs w:val="28"/>
        </w:rPr>
        <w:t>无法交付现场，超过交货期3个月的，买方应开展厂内验收。经验收合格后双方可办理交货款金额80%的支付手续，并由卖方负责保管</w:t>
      </w:r>
      <w:r>
        <w:rPr>
          <w:rFonts w:hint="eastAsia" w:ascii="仿宋" w:hAnsi="仿宋" w:eastAsia="仿宋"/>
          <w:color w:val="000000"/>
          <w:sz w:val="28"/>
          <w:szCs w:val="28"/>
        </w:rPr>
        <w:t>。</w:t>
      </w:r>
    </w:p>
    <w:p>
      <w:pPr>
        <w:pStyle w:val="10"/>
        <w:wordWrap w:val="0"/>
        <w:adjustRightInd w:val="0"/>
        <w:snapToGrid w:val="0"/>
        <w:spacing w:line="48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验收款</w:t>
      </w:r>
      <w:r>
        <w:rPr>
          <w:rFonts w:hint="eastAsia" w:ascii="仿宋" w:hAnsi="仿宋" w:eastAsia="仿宋"/>
          <w:color w:val="000000"/>
          <w:sz w:val="28"/>
          <w:szCs w:val="28"/>
        </w:rPr>
        <w:t>：合同货物通过验收且全部备品备件和专用工具到货后，卖方凭货物验收单办理支付申请手续；合同货物分批验收的可分批办理。因买方原因未在最后一批货物到达交货地之日起6个月内开始验收的，卖方可凭最后一批货物的货物交接单办理验收款支付手续。</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color w:val="000000"/>
          <w:sz w:val="28"/>
          <w:szCs w:val="28"/>
        </w:rPr>
        <w:t>（4）</w:t>
      </w:r>
      <w:r>
        <w:rPr>
          <w:rFonts w:ascii="仿宋" w:hAnsi="仿宋" w:eastAsia="仿宋"/>
          <w:color w:val="000000"/>
          <w:sz w:val="28"/>
          <w:szCs w:val="28"/>
        </w:rPr>
        <w:t>结清款</w:t>
      </w:r>
      <w:r>
        <w:rPr>
          <w:rFonts w:hint="eastAsia" w:ascii="仿宋" w:hAnsi="仿宋" w:eastAsia="仿宋"/>
          <w:color w:val="000000"/>
          <w:sz w:val="28"/>
          <w:szCs w:val="28"/>
        </w:rPr>
        <w:t>：</w:t>
      </w:r>
      <w:r>
        <w:rPr>
          <w:rFonts w:hint="eastAsia" w:ascii="仿宋" w:hAnsi="仿宋" w:eastAsia="仿宋"/>
          <w:snapToGrid w:val="0"/>
          <w:color w:val="000000"/>
          <w:kern w:val="0"/>
          <w:sz w:val="28"/>
        </w:rPr>
        <w:t>合同货物质量保证期满，并无质量问题或质量问题及时解决后，卖方凭质量保证期届满证书或结清款支付函办理支付申请手续。</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合同货物验收合格后，卖方可向买方提交结清款保函（保险）（格式见附件1），申请等额替代结清款。结清款保函应为中国注册的具有担保经营业务资格的银行或有关金融机构开具的保函。买方在收到结清款保函后应向卖方支付结清款。银行或有关金融机构保函有效期应与质量保证期保持一致。</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买方在预付款、交货款、验收款和结清款申请手续办理完毕后60日内（向境外支付的，延长60日）支付。</w:t>
      </w:r>
    </w:p>
    <w:p>
      <w:pPr>
        <w:wordWrap w:val="0"/>
        <w:spacing w:line="480" w:lineRule="exact"/>
        <w:ind w:firstLine="560" w:firstLineChars="200"/>
        <w:textAlignment w:val="baseline"/>
        <w:rPr>
          <w:rFonts w:ascii="仿宋" w:hAnsi="仿宋" w:eastAsia="仿宋"/>
          <w:color w:val="000000"/>
          <w:sz w:val="28"/>
          <w:szCs w:val="28"/>
        </w:rPr>
      </w:pPr>
      <w:r>
        <w:rPr>
          <w:rFonts w:hint="eastAsia" w:ascii="仿宋" w:hAnsi="仿宋" w:eastAsia="仿宋"/>
          <w:snapToGrid w:val="0"/>
          <w:color w:val="000000"/>
          <w:kern w:val="0"/>
          <w:sz w:val="28"/>
        </w:rPr>
        <w:t>双方一致同意，卖方在质量保证期内，未按本合同约定或买方要求及时解决合同货物质量问题，买方有权扣除结清款，或兑付结清款保函（保险）。</w:t>
      </w:r>
    </w:p>
    <w:p>
      <w:pPr>
        <w:wordWrap w:val="0"/>
        <w:spacing w:line="480" w:lineRule="exact"/>
        <w:ind w:firstLine="560" w:firstLineChars="200"/>
        <w:textAlignment w:val="baseline"/>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 xml:space="preserve">2 </w:t>
      </w:r>
      <w:r>
        <w:rPr>
          <w:rFonts w:ascii="仿宋" w:hAnsi="仿宋" w:eastAsia="仿宋"/>
          <w:color w:val="000000"/>
          <w:sz w:val="28"/>
          <w:szCs w:val="28"/>
        </w:rPr>
        <w:t>预付款、交货款、验收款和结清款的支付比例如下：</w:t>
      </w:r>
    </w:p>
    <w:p>
      <w:pPr>
        <w:wordWrap w:val="0"/>
        <w:spacing w:line="480" w:lineRule="exact"/>
        <w:ind w:firstLine="560" w:firstLineChars="200"/>
        <w:textAlignment w:val="baseline"/>
        <w:rPr>
          <w:rFonts w:ascii="仿宋" w:hAnsi="仿宋" w:eastAsia="仿宋"/>
          <w:color w:val="000000"/>
          <w:sz w:val="28"/>
          <w:szCs w:val="28"/>
        </w:rPr>
      </w:pPr>
      <w:r>
        <w:rPr>
          <w:rFonts w:ascii="仿宋" w:hAnsi="仿宋" w:eastAsia="仿宋"/>
          <w:color w:val="000000"/>
          <w:sz w:val="28"/>
          <w:szCs w:val="28"/>
        </w:rPr>
        <w:t>合同价格为人民币10万元及以下的，支付比例为0：10：0：0；</w:t>
      </w:r>
    </w:p>
    <w:p>
      <w:pPr>
        <w:wordWrap w:val="0"/>
        <w:spacing w:line="480" w:lineRule="exact"/>
        <w:ind w:firstLine="560" w:firstLineChars="200"/>
        <w:textAlignment w:val="baseline"/>
        <w:rPr>
          <w:rFonts w:hint="eastAsia" w:ascii="仿宋" w:hAnsi="仿宋" w:eastAsia="仿宋"/>
          <w:color w:val="000000"/>
          <w:sz w:val="28"/>
          <w:szCs w:val="28"/>
        </w:rPr>
      </w:pPr>
      <w:r>
        <w:rPr>
          <w:rFonts w:ascii="仿宋" w:hAnsi="仿宋" w:eastAsia="仿宋"/>
          <w:color w:val="000000"/>
          <w:sz w:val="28"/>
          <w:szCs w:val="28"/>
        </w:rPr>
        <w:t>合同价格为人民币10万元至50万元</w:t>
      </w:r>
      <w:r>
        <w:rPr>
          <w:rFonts w:hint="eastAsia" w:ascii="仿宋" w:hAnsi="仿宋" w:eastAsia="仿宋"/>
          <w:snapToGrid w:val="0"/>
          <w:color w:val="000000"/>
          <w:kern w:val="0"/>
          <w:sz w:val="28"/>
        </w:rPr>
        <w:t>（含本数）</w:t>
      </w:r>
      <w:r>
        <w:rPr>
          <w:rFonts w:ascii="仿宋" w:hAnsi="仿宋" w:eastAsia="仿宋"/>
          <w:color w:val="000000"/>
          <w:sz w:val="28"/>
          <w:szCs w:val="28"/>
        </w:rPr>
        <w:t>的，支付比例为0：9</w:t>
      </w:r>
      <w:r>
        <w:rPr>
          <w:rFonts w:hint="eastAsia" w:ascii="仿宋" w:hAnsi="仿宋" w:eastAsia="仿宋"/>
          <w:color w:val="000000"/>
          <w:sz w:val="28"/>
          <w:szCs w:val="28"/>
        </w:rPr>
        <w:t>.5</w:t>
      </w:r>
      <w:r>
        <w:rPr>
          <w:rFonts w:ascii="仿宋" w:hAnsi="仿宋" w:eastAsia="仿宋"/>
          <w:color w:val="000000"/>
          <w:sz w:val="28"/>
          <w:szCs w:val="28"/>
        </w:rPr>
        <w:t>：0：</w:t>
      </w:r>
      <w:r>
        <w:rPr>
          <w:rFonts w:hint="eastAsia" w:ascii="仿宋" w:hAnsi="仿宋" w:eastAsia="仿宋"/>
          <w:color w:val="000000"/>
          <w:sz w:val="28"/>
          <w:szCs w:val="28"/>
        </w:rPr>
        <w:t>0.5</w:t>
      </w:r>
      <w:r>
        <w:rPr>
          <w:rFonts w:ascii="仿宋" w:hAnsi="仿宋" w:eastAsia="仿宋"/>
          <w:color w:val="000000"/>
          <w:sz w:val="28"/>
          <w:szCs w:val="28"/>
        </w:rPr>
        <w:t>;</w:t>
      </w:r>
    </w:p>
    <w:p>
      <w:pPr>
        <w:wordWrap w:val="0"/>
        <w:spacing w:line="480" w:lineRule="exact"/>
        <w:ind w:firstLine="560" w:firstLineChars="200"/>
        <w:textAlignment w:val="baseline"/>
        <w:rPr>
          <w:rFonts w:hint="eastAsia" w:ascii="仿宋" w:hAnsi="仿宋" w:eastAsia="仿宋"/>
          <w:color w:val="000000"/>
          <w:sz w:val="28"/>
          <w:szCs w:val="28"/>
        </w:rPr>
      </w:pPr>
      <w:r>
        <w:rPr>
          <w:rFonts w:ascii="仿宋" w:hAnsi="仿宋" w:eastAsia="仿宋"/>
          <w:color w:val="000000"/>
          <w:sz w:val="28"/>
          <w:szCs w:val="28"/>
        </w:rPr>
        <w:t>合同价格为人民币超过50万元的，支付比例为</w:t>
      </w:r>
      <w:r>
        <w:rPr>
          <w:rFonts w:hint="eastAsia" w:ascii="仿宋" w:hAnsi="仿宋" w:eastAsia="仿宋"/>
          <w:snapToGrid w:val="0"/>
          <w:color w:val="000000"/>
          <w:kern w:val="0"/>
          <w:sz w:val="28"/>
        </w:rPr>
        <w:t>1：6：2.5：0.5</w:t>
      </w:r>
      <w:r>
        <w:rPr>
          <w:rFonts w:ascii="仿宋" w:hAnsi="仿宋" w:eastAsia="仿宋"/>
          <w:color w:val="000000"/>
          <w:sz w:val="28"/>
          <w:szCs w:val="28"/>
        </w:rPr>
        <w:t>。</w:t>
      </w:r>
    </w:p>
    <w:p>
      <w:pPr>
        <w:wordWrap w:val="0"/>
        <w:snapToGrid w:val="0"/>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3.2.3 根据合同约定卖方需提交履约保证金但未提交的，买方将同等金额的预付款作为卖方应向买方支付的履约保证金后，视为买方已向卖方支付同等金额的预付款，双方可不再互相出具相对应的承诺函。</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（增加以下合同条款）：</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3.4 合同货物的付款日期以买方在银行办理支票、电汇</w:t>
      </w:r>
      <w:r>
        <w:rPr>
          <w:rFonts w:hint="default" w:ascii="仿宋" w:hAnsi="仿宋" w:eastAsia="仿宋"/>
          <w:snapToGrid w:val="0"/>
          <w:color w:val="auto"/>
          <w:kern w:val="0"/>
          <w:sz w:val="28"/>
          <w:highlight w:val="none"/>
          <w:lang w:val="en-US"/>
        </w:rPr>
        <w:t>、商业汇票、银行汇票</w:t>
      </w:r>
      <w:r>
        <w:rPr>
          <w:rFonts w:hint="eastAsia" w:ascii="仿宋" w:hAnsi="仿宋" w:eastAsia="仿宋"/>
          <w:snapToGrid w:val="0"/>
          <w:color w:val="000000"/>
          <w:kern w:val="0"/>
          <w:sz w:val="28"/>
          <w:szCs w:val="28"/>
        </w:rPr>
        <w:t>的日期为准，另有约定的除外。</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3.5 卖方若变更本合同的收款单位、收款账号，应及时向买方提供其所要求的证明文件并征得买方同意，否则造成的一切后果由卖方承担。</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3.6 卖方应在到货验收手续办理完毕后30日内将合同货物增值税专用发票送达买方。</w:t>
      </w:r>
    </w:p>
    <w:p>
      <w:pPr>
        <w:wordWrap w:val="0"/>
        <w:snapToGrid w:val="0"/>
        <w:spacing w:line="480" w:lineRule="exact"/>
        <w:ind w:firstLine="560" w:firstLineChars="200"/>
        <w:rPr>
          <w:rFonts w:hint="eastAsia" w:ascii="仿宋" w:hAnsi="仿宋" w:eastAsia="仿宋"/>
          <w:color w:val="000000"/>
          <w:sz w:val="28"/>
          <w:szCs w:val="28"/>
        </w:rPr>
      </w:pPr>
      <w:bookmarkStart w:id="702" w:name="_Toc276859868"/>
      <w:bookmarkStart w:id="703" w:name="_Toc251924021"/>
      <w:bookmarkStart w:id="704" w:name="_Toc10579"/>
      <w:bookmarkStart w:id="705" w:name="_Toc282440861"/>
      <w:r>
        <w:rPr>
          <w:rFonts w:hint="eastAsia" w:ascii="仿宋" w:hAnsi="仿宋" w:eastAsia="仿宋"/>
          <w:color w:val="000000"/>
          <w:sz w:val="28"/>
          <w:szCs w:val="28"/>
        </w:rPr>
        <w:t>3.7 对于买方另行采购并需要集成安装于合同货物本身的货物，如各种在线监测装置、合并单元、智能终端等，卖方应当予以集成安装，且集成安装费用视为已经包含在本合同价格中。</w:t>
      </w:r>
    </w:p>
    <w:p>
      <w:pPr>
        <w:wordWrap w:val="0"/>
        <w:snapToGrid w:val="0"/>
        <w:spacing w:line="480" w:lineRule="exact"/>
        <w:ind w:firstLine="560" w:firstLineChars="200"/>
        <w:rPr>
          <w:rFonts w:hint="eastAsia" w:ascii="仿宋" w:hAnsi="仿宋" w:eastAsia="仿宋"/>
          <w:color w:val="000000"/>
          <w:sz w:val="28"/>
          <w:szCs w:val="28"/>
        </w:rPr>
      </w:pPr>
      <w:bookmarkStart w:id="706" w:name="_Toc496538637"/>
      <w:bookmarkStart w:id="707" w:name="_Toc20468"/>
      <w:bookmarkStart w:id="708" w:name="_Toc26951"/>
      <w:bookmarkStart w:id="709" w:name="_Toc29328"/>
      <w:bookmarkStart w:id="710" w:name="_Toc31694"/>
      <w:bookmarkStart w:id="711" w:name="_Toc25055"/>
      <w:bookmarkStart w:id="712" w:name="_Toc8425"/>
      <w:bookmarkStart w:id="713" w:name="_Toc11529"/>
      <w:bookmarkStart w:id="714" w:name="_Toc30395"/>
      <w:bookmarkStart w:id="715" w:name="_Toc9400"/>
      <w:bookmarkStart w:id="716" w:name="_Toc7484"/>
      <w:bookmarkStart w:id="717" w:name="_Toc10491"/>
      <w:bookmarkStart w:id="718" w:name="_Toc21709"/>
      <w:bookmarkStart w:id="719" w:name="_Toc3910"/>
      <w:bookmarkStart w:id="720" w:name="_Toc13809"/>
      <w:bookmarkStart w:id="721" w:name="_Toc11350"/>
      <w:bookmarkStart w:id="722" w:name="_Toc18015"/>
      <w:bookmarkStart w:id="723" w:name="_Toc1853"/>
      <w:bookmarkStart w:id="724" w:name="_Toc12438"/>
      <w:bookmarkStart w:id="725" w:name="_Toc20597"/>
      <w:bookmarkStart w:id="726" w:name="_Toc28669"/>
      <w:bookmarkStart w:id="727" w:name="_Toc14788"/>
      <w:bookmarkStart w:id="728" w:name="_Toc8196"/>
      <w:bookmarkStart w:id="729" w:name="_Toc22699"/>
      <w:bookmarkStart w:id="730" w:name="_Toc374456223"/>
      <w:r>
        <w:rPr>
          <w:rFonts w:hint="eastAsia" w:ascii="仿宋" w:hAnsi="仿宋" w:eastAsia="仿宋"/>
          <w:color w:val="000000"/>
          <w:sz w:val="28"/>
          <w:szCs w:val="28"/>
        </w:rPr>
        <w:t>3.9 本合同货物为特高压工程电阻器的，在满足工程技术要求情况下，局部参数和布置调整不调整价格。</w:t>
      </w:r>
    </w:p>
    <w:p>
      <w:pPr>
        <w:wordWrap w:val="0"/>
        <w:snapToGrid w:val="0"/>
        <w:spacing w:line="4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合同货物为特高压工程通风空调系统的，在满足工程技术要求情况下，对于供货阶段根据现场实际发生屏柜、板卡或部件调整（包括数量增减、规格型号变更、二级供应商变更等），只要系统功能满足要求，合同总价不再予以调整/变更。</w:t>
      </w:r>
    </w:p>
    <w:p>
      <w:pPr>
        <w:pStyle w:val="66"/>
        <w:wordWrap w:val="0"/>
        <w:spacing w:before="0" w:after="0" w:line="480" w:lineRule="exact"/>
        <w:ind w:firstLine="560" w:firstLineChars="200"/>
        <w:jc w:val="left"/>
        <w:rPr>
          <w:rFonts w:ascii="黑体" w:hAnsi="黑体" w:eastAsia="黑体"/>
          <w:b w:val="0"/>
          <w:snapToGrid w:val="0"/>
          <w:color w:val="000000"/>
          <w:sz w:val="28"/>
        </w:rPr>
      </w:pPr>
      <w:r>
        <w:rPr>
          <w:rFonts w:hint="eastAsia" w:ascii="黑体" w:hAnsi="黑体" w:eastAsia="黑体"/>
          <w:b w:val="0"/>
          <w:snapToGrid w:val="0"/>
          <w:color w:val="000000"/>
          <w:sz w:val="28"/>
        </w:rPr>
        <w:t>4. 监造及交货前检验</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4.1 监造</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4.1.2 （补充为）卖方应为买方的监造和检验提供下列方便：</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 xml:space="preserve">（1）卖方应在本合同生效之日起15日内，向买方提供本合同货物的设计、制造和检验标准的目录。在生产开始前，提前7日向监造单位提供本合同货物生产进度计划； </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（2）根据本合同货物月度生产进度提交月度检验计划，提前10日将合同货物的检验计划和方案通知买方监造代表；提前7日将合同货物的监造停工待检点（H点）计划实施时间通知买方和买方监造代表；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4.1.6 卖方在设备及部件出厂时需提供制造厂签发的产品质量合格证，买方组织驻厂监造的合同货物，由买方监造代表签署的“出厂见证表”、监造与检验记录和试验报告等。</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4.1.7 卖方在合同货物生产、试验过程中如发生影响合同货物质量和工期的重大事件发生，须24小时内通报监造单位和买方，并如实提供原因分析材料。</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4.1.8 卖方应提供原材料材质和性能检测报告、外购零部件试验报告及合格证、关键工艺说明、货物检验和试验报告等资料，其中对关键的原材料和零部件要求有供货批次、日期记录和质量控制标准。</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4.1.9 合同货物试验过程中，试验不合格的，卖方应将处理过程及原因如实填写，交给买方。</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4.2 交货前检验（修改为）买方有权对合同货物（包括原材料、元器件、关键工艺、成品等）在交货前进行检验</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4.2.5 抽检</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 xml:space="preserve">4.2.5.1 抽检分为厂内抽检和厂外抽检，买方有权委托第三方检验机构进行抽检，第三方检验机构应具备相应的资质。 </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买方委托第三方检验机构抽检的，卖方应在抽检一周前将抽检计划传真给第三方抽检机构和买方，买方根据情况决定是否参加抽检。</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4.2.5.2 厂内抽检分为买方自行实施、买方见证卖方实施和买方委托第三方检验机构实施等方式。卖方应根据买方要求无偿提供合格的试验仪器、配合人员和其他必要条件。</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买方见证卖方实施抽检的，卖方应提前7日通知买方生产进度，邀请买方现场见证，抽检结束后，买卖双方共同签署抽检报告。</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4.2.5.3 厂外抽检是货物到达现场后，买方根据现场情况，认为有必要时进行，包括买方自行实施和买方委托第三方检验机构实施两种方式。</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4.2.5.4 买方自行或委托第三方检验机构实施抽检的，如抽检的合同货物符合合同要求，所有检测等相关费用由买方承担；如抽检的合同货物不符合合同要求，买方有权按照合同约定或国家相关规定，扩大抽检范围，并根据检测结果及合同相关约定，要求卖方采取重新生产、修理、更换、向第三方采购可替代货物等补救措施或单方解除合同，同时所有检测、运输等相关费用由卖方承担。</w:t>
      </w:r>
    </w:p>
    <w:bookmarkEnd w:id="702"/>
    <w:bookmarkEnd w:id="703"/>
    <w:bookmarkEnd w:id="704"/>
    <w:bookmarkEnd w:id="705"/>
    <w:bookmarkEnd w:id="730"/>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731" w:name="_Toc15459"/>
      <w:bookmarkStart w:id="732" w:name="_Toc23478"/>
      <w:bookmarkStart w:id="733" w:name="_Toc31842"/>
      <w:bookmarkStart w:id="734" w:name="_Toc25318"/>
      <w:bookmarkStart w:id="735" w:name="_Toc14189"/>
      <w:bookmarkStart w:id="736" w:name="_Toc8996"/>
      <w:bookmarkStart w:id="737" w:name="_Toc29135"/>
      <w:bookmarkStart w:id="738" w:name="_Toc7329"/>
      <w:bookmarkStart w:id="739" w:name="_Toc23993"/>
      <w:bookmarkStart w:id="740" w:name="_Toc22267"/>
      <w:bookmarkStart w:id="741" w:name="_Toc3569"/>
      <w:bookmarkStart w:id="742" w:name="_Toc24679"/>
      <w:bookmarkStart w:id="743" w:name="_Toc597"/>
      <w:bookmarkStart w:id="744" w:name="_Toc18821"/>
      <w:bookmarkStart w:id="745" w:name="_Toc496538638"/>
      <w:bookmarkStart w:id="746" w:name="_Toc8759"/>
      <w:bookmarkStart w:id="747" w:name="_Toc24911"/>
      <w:bookmarkStart w:id="748" w:name="_Toc10495"/>
      <w:bookmarkStart w:id="749" w:name="_Toc25268"/>
      <w:bookmarkStart w:id="750" w:name="_Toc446"/>
      <w:bookmarkStart w:id="751" w:name="_Toc5975"/>
      <w:bookmarkStart w:id="752" w:name="_Toc5068"/>
      <w:bookmarkStart w:id="753" w:name="_Toc6255"/>
      <w:bookmarkStart w:id="754" w:name="_Toc24846"/>
      <w:bookmarkStart w:id="755" w:name="_Toc251924022"/>
      <w:bookmarkStart w:id="756" w:name="_Toc282440862"/>
      <w:bookmarkStart w:id="757" w:name="_Toc276859869"/>
      <w:bookmarkStart w:id="758" w:name="_Toc20473"/>
      <w:bookmarkStart w:id="759" w:name="_Toc374456224"/>
      <w:r>
        <w:rPr>
          <w:rFonts w:hint="eastAsia" w:ascii="黑体" w:hAnsi="黑体" w:eastAsia="黑体"/>
          <w:b w:val="0"/>
          <w:snapToGrid w:val="0"/>
          <w:color w:val="000000"/>
          <w:sz w:val="28"/>
        </w:rPr>
        <w:t>5</w:t>
      </w:r>
      <w:r>
        <w:rPr>
          <w:rFonts w:ascii="黑体" w:hAnsi="黑体" w:eastAsia="黑体"/>
          <w:b w:val="0"/>
          <w:snapToGrid w:val="0"/>
          <w:color w:val="000000"/>
          <w:sz w:val="28"/>
        </w:rPr>
        <w:t>.</w:t>
      </w:r>
      <w:r>
        <w:rPr>
          <w:rFonts w:hint="eastAsia" w:ascii="黑体" w:hAnsi="黑体" w:eastAsia="黑体"/>
          <w:b w:val="0"/>
          <w:snapToGrid w:val="0"/>
          <w:color w:val="000000"/>
          <w:sz w:val="28"/>
        </w:rPr>
        <w:t xml:space="preserve"> 包装、标记、运输和交付</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bookmarkEnd w:id="755"/>
    <w:bookmarkEnd w:id="756"/>
    <w:bookmarkEnd w:id="757"/>
    <w:bookmarkEnd w:id="758"/>
    <w:bookmarkEnd w:id="759"/>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5.1 包装</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5.1.4</w:t>
      </w:r>
      <w:r>
        <w:rPr>
          <w:rFonts w:hint="eastAsia" w:ascii="仿宋" w:hAnsi="仿宋" w:eastAsia="仿宋"/>
          <w:snapToGrid w:val="0"/>
          <w:color w:val="000000"/>
          <w:kern w:val="0"/>
          <w:sz w:val="28"/>
          <w:szCs w:val="28"/>
        </w:rPr>
        <w:t xml:space="preserve"> 备品备件及专用工具应按每台/套货物分别包装并在包装箱外加以注明。小件合同货物及松散零星的部件应采用适当的包装方式，装入小的完好的包装箱内，并整车发运。</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5.1.5</w:t>
      </w:r>
      <w:r>
        <w:rPr>
          <w:rFonts w:hint="eastAsia" w:ascii="仿宋" w:hAnsi="仿宋" w:eastAsia="仿宋"/>
          <w:snapToGrid w:val="0"/>
          <w:color w:val="000000"/>
          <w:kern w:val="0"/>
          <w:sz w:val="28"/>
          <w:szCs w:val="28"/>
        </w:rPr>
        <w:t xml:space="preserve"> 卖方交付的技术资料应装订成册并使用适合于长途运输、多次搬运、防雨和防潮的包装。每包技术资料的封面上应注明下述内容：</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（1）工程名称/合同号；</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（2）收货人名称；</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（3）目的地；</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（4）毛重；</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（5）售后服务联系人及联系方式。</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每一包资料内应附有技术资料的详细清单一式二份，标明技术资料的序号、文件项号、名称和页数的明细表。</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5.1.6</w:t>
      </w:r>
      <w:r>
        <w:rPr>
          <w:rFonts w:hint="eastAsia" w:ascii="仿宋" w:hAnsi="仿宋" w:eastAsia="仿宋"/>
          <w:snapToGrid w:val="0"/>
          <w:color w:val="000000"/>
          <w:kern w:val="0"/>
          <w:sz w:val="28"/>
          <w:szCs w:val="28"/>
        </w:rPr>
        <w:t xml:space="preserve"> 卖方用于合同货物的包装材料，应符合国家和地方相关环保标准。合同货物严禁使用松木做包装材料（包括松木包装箱、线缆盘、垫木、固定支架等）。用于合同货物的包装材料有特殊要求的，由双方另行约定。</w:t>
      </w:r>
    </w:p>
    <w:p>
      <w:pPr>
        <w:wordWrap w:val="0"/>
        <w:autoSpaceDE w:val="0"/>
        <w:autoSpaceDN w:val="0"/>
        <w:adjustRightInd w:val="0"/>
        <w:spacing w:line="480" w:lineRule="exact"/>
        <w:ind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5.1.7 如卖方违反以上规定或约定，买方有权拒收，并追究卖方违约责任。</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color w:val="000000"/>
          <w:sz w:val="28"/>
        </w:rPr>
        <w:t>5.2 标记</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5.2.2 （补充为）凡重量达到2吨的合同货物或特殊形状的合同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5.2.3 对于裸装的合同货物应以金属标签或直接在货物本体上注明5.2.1和5.2.2中约定的有关内容。大件合同货物应带有足够的货物支撑或垫木。</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5.2.4 卖方应在技术资料及合同货物包装物外表明确标注货物的仓储保管要求，包装物外表的标注应清晰、牢固、防水、耐磨。由于卖方未提出明确要求或者买方按照卖方要求进行仓储保管，导致合同货物在保管期间发生损坏的，卖方应承担由于修理和/或更换损坏的合同货物而发生的一切费用。</w:t>
      </w:r>
    </w:p>
    <w:p>
      <w:pPr>
        <w:wordWrap w:val="0"/>
        <w:autoSpaceDE w:val="0"/>
        <w:autoSpaceDN w:val="0"/>
        <w:adjustRightInd w:val="0"/>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5.2.5 合同货物包装前，卖方应负责按照买方要求进行合同货物身份码（实物“ID”）标签的下载、制作、赋码和安装，并在指定平台进行技术参数录入、身份码信息维护。买方将实物“ID”标签纳入物资验收范围。</w:t>
      </w:r>
    </w:p>
    <w:p>
      <w:pPr>
        <w:wordWrap w:val="0"/>
        <w:autoSpaceDE w:val="0"/>
        <w:autoSpaceDN w:val="0"/>
        <w:adjustRightInd w:val="0"/>
        <w:spacing w:line="480" w:lineRule="exact"/>
        <w:ind w:firstLine="560" w:firstLineChars="200"/>
        <w:jc w:val="left"/>
        <w:rPr>
          <w:rFonts w:ascii="仿宋" w:hAnsi="仿宋" w:eastAsia="仿宋"/>
          <w:color w:val="000000"/>
          <w:sz w:val="28"/>
        </w:rPr>
      </w:pPr>
      <w:r>
        <w:rPr>
          <w:rFonts w:hint="eastAsia" w:ascii="仿宋" w:hAnsi="仿宋" w:eastAsia="仿宋"/>
          <w:color w:val="000000"/>
          <w:sz w:val="28"/>
        </w:rPr>
        <w:t>5.3 运输</w:t>
      </w:r>
    </w:p>
    <w:p>
      <w:pPr>
        <w:wordWrap w:val="0"/>
        <w:autoSpaceDE w:val="0"/>
        <w:autoSpaceDN w:val="0"/>
        <w:adjustRightInd w:val="0"/>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（增加以下条款）：</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5.3.5 卖方负责办理合同货物从出厂至指定的交货地点运输途中的保险，被保险人为卖方，保险范围应包括卖方负责运输的全部合同货物，险种为合同货物价值110％的“一切险”，保险费由卖方承担。</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5.3.6 采用航空或铁（公）路零担方式送货的，卖方应随货提供《发货通知单》。卖方应在货物送达后3日内到达货物交接地点办理交接手续。</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5.3.7卖方应在货物运输阶段提供运输状态在线查询服务，并根据买方要求使用“电力物流服务平台（ELP）”（http：//www.sgccelp.com/）或其他在线物流平台开展运输监控。</w:t>
      </w:r>
    </w:p>
    <w:p>
      <w:pPr>
        <w:wordWrap w:val="0"/>
        <w:autoSpaceDE w:val="0"/>
        <w:autoSpaceDN w:val="0"/>
        <w:adjustRightInd w:val="0"/>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5.4 交付</w:t>
      </w:r>
    </w:p>
    <w:p>
      <w:pPr>
        <w:wordWrap w:val="0"/>
        <w:autoSpaceDE w:val="0"/>
        <w:autoSpaceDN w:val="0"/>
        <w:adjustRightInd w:val="0"/>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5.4.2（补充为）经厂内验收的合同货物，在未实际交货前，由卖方承担合同货物的保管责任和毁损灭失等风险。</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5.4.4 如买方需变更交货时间，应提前30日采用传真、函件或“国家电网有限公司电子商务平台”电子通知等方式通知卖方。</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5.4.5 卖方如需提前交货，需提出书面要求并征得买方同意。</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5.4.6 合同货物交货日期以符合合同要求的合同货物包括备品备件到达合同约定的交货地点为准。此日期即为本合同专用合同条款第14.2.5条计算迟延交货违约金时间的依据。</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5.4.7 卖方在交货时应提供合同货物出厂试验报告及主要部件的试验报告。</w:t>
      </w:r>
    </w:p>
    <w:p>
      <w:pPr>
        <w:snapToGrid w:val="0"/>
        <w:spacing w:line="480" w:lineRule="exact"/>
        <w:ind w:firstLine="560" w:firstLineChars="200"/>
        <w:jc w:val="left"/>
        <w:rPr>
          <w:color w:val="000000"/>
        </w:rPr>
      </w:pPr>
      <w:r>
        <w:rPr>
          <w:rFonts w:hint="eastAsia" w:ascii="仿宋" w:hAnsi="仿宋" w:eastAsia="仿宋"/>
          <w:snapToGrid w:val="0"/>
          <w:color w:val="000000"/>
          <w:kern w:val="0"/>
          <w:sz w:val="28"/>
        </w:rPr>
        <w:t>合同货物为特高压工程物资的，卖方应按招标文件要求及投标承诺提供试验报告、技术鉴定报告等。</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5.4.8 卖方应按照“技术规范书”要求（含一次、二次及土建接口要求）准备满足工程所需的图纸（纸质版和电子版）及产品合格证书等技术资料，并按“技术规范书”的时间要求提交给买方或买方指定的设计单位。以邮寄方式提交技术资料的，每批技术资料交邮后，卖方应在24小时内将技术资料的交邮日期、邮单号、技术资料的详细清单、件数及重量、合同编号等以传真通知买方和买方指定的设计单位。</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卖方应向合同货物最终使用单位提供合同货物的使用手册和图纸（纸质版和电子版）。</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5.4.9 所有现场组装安装用的螺栓和螺杆应多发运10%的备件，且应提供现场安装需更换的密封件。</w:t>
      </w:r>
    </w:p>
    <w:p>
      <w:pPr>
        <w:spacing w:line="480" w:lineRule="exact"/>
        <w:ind w:firstLine="560" w:firstLineChars="200"/>
        <w:textAlignment w:val="baseline"/>
        <w:rPr>
          <w:rFonts w:ascii="仿宋" w:hAnsi="仿宋" w:eastAsia="仿宋"/>
          <w:snapToGrid w:val="0"/>
          <w:color w:val="000000"/>
          <w:kern w:val="0"/>
          <w:sz w:val="28"/>
          <w:lang w:eastAsia="zh-Hans"/>
        </w:rPr>
      </w:pPr>
      <w:bookmarkStart w:id="760" w:name="_Toc15222"/>
      <w:bookmarkStart w:id="761" w:name="_Toc4514"/>
      <w:bookmarkStart w:id="762" w:name="_Toc13074"/>
      <w:bookmarkStart w:id="763" w:name="_Toc24057"/>
      <w:bookmarkStart w:id="764" w:name="_Toc14432"/>
      <w:bookmarkStart w:id="765" w:name="_Toc12216"/>
      <w:bookmarkStart w:id="766" w:name="_Toc1015"/>
      <w:bookmarkStart w:id="767" w:name="_Toc496538639"/>
      <w:bookmarkStart w:id="768" w:name="_Toc15051"/>
      <w:bookmarkStart w:id="769" w:name="_Toc15264"/>
      <w:bookmarkStart w:id="770" w:name="_Toc7165"/>
      <w:bookmarkStart w:id="771" w:name="_Toc22428"/>
      <w:bookmarkStart w:id="772" w:name="_Toc19008"/>
      <w:bookmarkStart w:id="773" w:name="_Toc18078"/>
      <w:bookmarkStart w:id="774" w:name="_Toc30119"/>
      <w:bookmarkStart w:id="775" w:name="_Toc8967"/>
      <w:bookmarkStart w:id="776" w:name="_Toc20353"/>
      <w:bookmarkStart w:id="777" w:name="_Toc22489"/>
      <w:bookmarkStart w:id="778" w:name="_Toc29413"/>
      <w:bookmarkStart w:id="779" w:name="_Toc27948"/>
      <w:bookmarkStart w:id="780" w:name="_Toc27853"/>
      <w:bookmarkStart w:id="781" w:name="_Toc7264"/>
      <w:bookmarkStart w:id="782" w:name="_Toc3689"/>
      <w:bookmarkStart w:id="783" w:name="_Toc1788"/>
      <w:r>
        <w:rPr>
          <w:rFonts w:ascii="仿宋" w:hAnsi="仿宋" w:eastAsia="仿宋"/>
          <w:snapToGrid w:val="0"/>
          <w:color w:val="000000"/>
          <w:kern w:val="0"/>
          <w:sz w:val="28"/>
        </w:rPr>
        <w:t xml:space="preserve">5.4.10 </w:t>
      </w:r>
      <w:r>
        <w:rPr>
          <w:rFonts w:hint="eastAsia" w:ascii="仿宋" w:hAnsi="仿宋" w:eastAsia="仿宋"/>
          <w:snapToGrid w:val="0"/>
          <w:color w:val="000000"/>
          <w:kern w:val="0"/>
          <w:sz w:val="28"/>
          <w:lang w:eastAsia="zh-Hans"/>
        </w:rPr>
        <w:t>其他约定</w:t>
      </w:r>
    </w:p>
    <w:p>
      <w:pPr>
        <w:spacing w:line="480" w:lineRule="exact"/>
        <w:ind w:firstLine="560" w:firstLineChars="200"/>
        <w:textAlignment w:val="baseline"/>
        <w:rPr>
          <w:rFonts w:hint="eastAsia" w:ascii="仿宋" w:hAnsi="仿宋" w:eastAsia="仿宋"/>
          <w:color w:val="000000"/>
          <w:sz w:val="28"/>
        </w:rPr>
      </w:pPr>
      <w:r>
        <w:rPr>
          <w:rFonts w:ascii="仿宋" w:hAnsi="仿宋" w:eastAsia="仿宋"/>
          <w:snapToGrid w:val="0"/>
          <w:color w:val="000000"/>
          <w:kern w:val="0"/>
          <w:sz w:val="28"/>
        </w:rPr>
        <w:t>5.4.</w:t>
      </w:r>
      <w:r>
        <w:rPr>
          <w:rFonts w:hint="eastAsia" w:ascii="仿宋" w:hAnsi="仿宋" w:eastAsia="仿宋"/>
          <w:snapToGrid w:val="0"/>
          <w:color w:val="000000"/>
          <w:kern w:val="0"/>
          <w:sz w:val="28"/>
        </w:rPr>
        <w:t>10.1对于抽样检测不合格，或参加技术符合性评估但未通过的合同货物，买方有权拒绝收货，由此引起的合同迟延交付责任、退换货运输费及检测费用等由卖方承担。</w:t>
      </w:r>
    </w:p>
    <w:p>
      <w:pPr>
        <w:pStyle w:val="66"/>
        <w:wordWrap w:val="0"/>
        <w:spacing w:before="0" w:after="0" w:line="480" w:lineRule="exact"/>
        <w:ind w:firstLine="560" w:firstLineChars="200"/>
        <w:jc w:val="left"/>
        <w:rPr>
          <w:rFonts w:ascii="黑体" w:hAnsi="黑体" w:eastAsia="黑体"/>
          <w:b w:val="0"/>
          <w:snapToGrid w:val="0"/>
          <w:color w:val="000000"/>
          <w:sz w:val="28"/>
        </w:rPr>
      </w:pPr>
      <w:r>
        <w:rPr>
          <w:rFonts w:hint="eastAsia" w:ascii="黑体" w:hAnsi="黑体" w:eastAsia="黑体"/>
          <w:b w:val="0"/>
          <w:snapToGrid w:val="0"/>
          <w:color w:val="000000"/>
          <w:sz w:val="28"/>
        </w:rPr>
        <w:t>6.</w:t>
      </w:r>
      <w:r>
        <w:rPr>
          <w:rFonts w:ascii="黑体" w:hAnsi="黑体" w:eastAsia="黑体"/>
          <w:b w:val="0"/>
          <w:snapToGrid w:val="0"/>
          <w:color w:val="000000"/>
          <w:sz w:val="28"/>
        </w:rPr>
        <w:t xml:space="preserve"> </w:t>
      </w:r>
      <w:r>
        <w:rPr>
          <w:rFonts w:hint="eastAsia" w:ascii="黑体" w:hAnsi="黑体" w:eastAsia="黑体"/>
          <w:b w:val="0"/>
          <w:snapToGrid w:val="0"/>
          <w:color w:val="000000"/>
          <w:sz w:val="28"/>
        </w:rPr>
        <w:t>开箱检验、安装、调试、考核、验收</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6.1 开箱检验</w:t>
      </w:r>
    </w:p>
    <w:p>
      <w:pPr>
        <w:wordWrap w:val="0"/>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6.1.1 （补充为）开箱检验应对合同货物数量、外观、包括质量合格证或“出厂见证表”在内的资料进行检验。</w:t>
      </w:r>
      <w:r>
        <w:rPr>
          <w:rFonts w:hint="eastAsia" w:ascii="仿宋" w:hAnsi="仿宋" w:eastAsia="仿宋"/>
          <w:snapToGrid w:val="0"/>
          <w:color w:val="000000"/>
          <w:kern w:val="0"/>
          <w:sz w:val="28"/>
          <w:szCs w:val="22"/>
        </w:rPr>
        <w:t>开箱检验在合同货物交付后 15日内进行</w:t>
      </w:r>
      <w:r>
        <w:rPr>
          <w:rFonts w:hint="eastAsia" w:ascii="仿宋" w:hAnsi="仿宋" w:eastAsia="仿宋"/>
          <w:snapToGrid w:val="0"/>
          <w:color w:val="000000"/>
          <w:kern w:val="0"/>
          <w:sz w:val="28"/>
        </w:rPr>
        <w:t>。</w:t>
      </w:r>
    </w:p>
    <w:p>
      <w:pPr>
        <w:wordWrap w:val="0"/>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6.1.6 （修改为）开箱检验时，如发现合同货物由于卖方原因有任何损坏、缺陷、短少或不符合合同约定的，卖方应尽快自费整改，完成整改的时间为该合同货物的实际交货期，并可作为计算卖方逾期交货违约金的依据。卖方未能在买方限定的时间内通过整改使其符合合同要求的，买方有权要求更换此货物、向第三方采购可替代货物或解除合同。</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6.1.9</w:t>
      </w:r>
      <w:r>
        <w:rPr>
          <w:rFonts w:hint="eastAsia" w:ascii="仿宋" w:hAnsi="仿宋" w:eastAsia="仿宋"/>
          <w:color w:val="000000"/>
          <w:sz w:val="28"/>
          <w:szCs w:val="28"/>
        </w:rPr>
        <w:t xml:space="preserve"> 卖方将按照买方要求，及时提供采购产品的样机及有关配件，配合买方及买方下属企业指定的第三方检测机构对采购产品进行测试。</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6.4 验收</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 xml:space="preserve">6.4.1 </w:t>
      </w:r>
      <w:r>
        <w:rPr>
          <w:rFonts w:hint="eastAsia" w:ascii="仿宋" w:hAnsi="仿宋" w:eastAsia="仿宋"/>
          <w:snapToGrid w:val="0"/>
          <w:color w:val="000000"/>
          <w:kern w:val="0"/>
          <w:sz w:val="28"/>
          <w:szCs w:val="22"/>
        </w:rPr>
        <w:t>（修改为）如合同货物在考核中达到或视为达到技术性能考核指标，则买卖双方应在考核完成后5日内签署货物验收单。验收日期应为合同货物达到或视为达到技术性能考核指标的日期</w:t>
      </w:r>
      <w:r>
        <w:rPr>
          <w:rFonts w:hint="eastAsia" w:ascii="仿宋" w:hAnsi="仿宋" w:eastAsia="仿宋"/>
          <w:snapToGrid w:val="0"/>
          <w:color w:val="000000"/>
          <w:kern w:val="0"/>
          <w:sz w:val="28"/>
        </w:rPr>
        <w:t>。</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6.4.2 （不适用）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6.4.3 （不适用）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6.4.4 （不适用）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6.4.5 （修改为）货物验收单的签署不能免除卖方在质量保证期内对合同货物应承担的保证责任。</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（补充为）在合同履行过程中，对由于卖方原因需要进行的检查、试验、再试验、修理或更换，卖方应承担进行上述工作所需的费用。买方应做好安排以便进行上述工作。</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6.5卖方提供安装、调试、售后等服务时，所派人员服务差的，买方有权对卖方的行为进行通报并要求其改善。</w:t>
      </w:r>
    </w:p>
    <w:p>
      <w:pPr>
        <w:pStyle w:val="66"/>
        <w:wordWrap w:val="0"/>
        <w:spacing w:before="0" w:after="0" w:line="480" w:lineRule="exact"/>
        <w:ind w:firstLine="560" w:firstLineChars="200"/>
        <w:jc w:val="left"/>
        <w:rPr>
          <w:rFonts w:ascii="仿宋" w:hAnsi="仿宋" w:eastAsia="仿宋"/>
          <w:snapToGrid w:val="0"/>
          <w:color w:val="000000"/>
          <w:sz w:val="28"/>
        </w:rPr>
      </w:pPr>
      <w:bookmarkStart w:id="784" w:name="_Toc25603"/>
      <w:bookmarkStart w:id="785" w:name="_Toc8574"/>
      <w:bookmarkStart w:id="786" w:name="_Toc2462"/>
      <w:bookmarkStart w:id="787" w:name="_Toc8680"/>
      <w:bookmarkStart w:id="788" w:name="_Toc28053"/>
      <w:bookmarkStart w:id="789" w:name="_Toc17632"/>
      <w:bookmarkStart w:id="790" w:name="_Toc11012"/>
      <w:bookmarkStart w:id="791" w:name="_Toc32275"/>
      <w:bookmarkStart w:id="792" w:name="_Toc5096"/>
      <w:bookmarkStart w:id="793" w:name="_Toc496538640"/>
      <w:bookmarkStart w:id="794" w:name="_Toc7359"/>
      <w:bookmarkStart w:id="795" w:name="_Toc15594"/>
      <w:bookmarkStart w:id="796" w:name="_Toc12023"/>
      <w:bookmarkStart w:id="797" w:name="_Toc15761"/>
      <w:bookmarkStart w:id="798" w:name="_Toc27335"/>
      <w:bookmarkStart w:id="799" w:name="_Toc23187"/>
      <w:bookmarkStart w:id="800" w:name="_Toc11347"/>
      <w:bookmarkStart w:id="801" w:name="_Toc10952"/>
      <w:bookmarkStart w:id="802" w:name="_Toc17837"/>
      <w:bookmarkStart w:id="803" w:name="_Toc6179"/>
      <w:bookmarkStart w:id="804" w:name="_Toc16880"/>
      <w:bookmarkStart w:id="805" w:name="_Toc23414"/>
      <w:bookmarkStart w:id="806" w:name="_Toc19024"/>
      <w:bookmarkStart w:id="807" w:name="_Toc14123"/>
      <w:r>
        <w:rPr>
          <w:rFonts w:hint="eastAsia" w:ascii="黑体" w:hAnsi="黑体" w:eastAsia="黑体"/>
          <w:b w:val="0"/>
          <w:snapToGrid w:val="0"/>
          <w:color w:val="000000"/>
          <w:sz w:val="28"/>
        </w:rPr>
        <w:t>7</w:t>
      </w:r>
      <w:r>
        <w:rPr>
          <w:rFonts w:ascii="黑体" w:hAnsi="黑体" w:eastAsia="黑体"/>
          <w:b w:val="0"/>
          <w:snapToGrid w:val="0"/>
          <w:color w:val="000000"/>
          <w:sz w:val="28"/>
        </w:rPr>
        <w:t>.</w:t>
      </w:r>
      <w:r>
        <w:rPr>
          <w:rFonts w:hint="eastAsia" w:ascii="黑体" w:hAnsi="黑体" w:eastAsia="黑体"/>
          <w:b w:val="0"/>
          <w:snapToGrid w:val="0"/>
          <w:color w:val="000000"/>
          <w:sz w:val="28"/>
        </w:rPr>
        <w:t xml:space="preserve"> 技术服务</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7.3 （补充为）卖方技术人员在现场提供技术服务时应接受现场的监督管理；在施工现场未经许可，不得拆卸、涂抹、损坏任何合同货物；卖方如需对合同货物进行调试，应在现场监理代表的监督下进行操作，必要时须经过现场监理代表或业主项目部负责人的同意。若卖方技术人员违反现场安全规定，引起的一切后果，由卖方承担。</w:t>
      </w:r>
    </w:p>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808" w:name="_Toc374456228"/>
      <w:bookmarkStart w:id="809" w:name="_Toc282440866"/>
      <w:bookmarkStart w:id="810" w:name="_Toc251924026"/>
      <w:bookmarkStart w:id="811" w:name="_Toc29964"/>
      <w:bookmarkStart w:id="812" w:name="_Toc276859873"/>
      <w:bookmarkStart w:id="813" w:name="_Toc23940"/>
      <w:bookmarkStart w:id="814" w:name="_Toc27055"/>
      <w:bookmarkStart w:id="815" w:name="_Toc24953"/>
      <w:bookmarkStart w:id="816" w:name="_Toc9410"/>
      <w:bookmarkStart w:id="817" w:name="_Toc25202"/>
      <w:bookmarkStart w:id="818" w:name="_Toc30122"/>
      <w:bookmarkStart w:id="819" w:name="_Toc16757"/>
      <w:bookmarkStart w:id="820" w:name="_Toc31571"/>
      <w:bookmarkStart w:id="821" w:name="_Toc4078"/>
      <w:bookmarkStart w:id="822" w:name="_Toc13454"/>
      <w:bookmarkStart w:id="823" w:name="_Toc18748"/>
      <w:bookmarkStart w:id="824" w:name="_Toc11986"/>
      <w:bookmarkStart w:id="825" w:name="_Toc15979"/>
      <w:bookmarkStart w:id="826" w:name="_Toc12441"/>
      <w:bookmarkStart w:id="827" w:name="_Toc5615"/>
      <w:bookmarkStart w:id="828" w:name="_Toc10700"/>
      <w:bookmarkStart w:id="829" w:name="_Toc21825"/>
      <w:bookmarkStart w:id="830" w:name="_Toc8739"/>
      <w:bookmarkStart w:id="831" w:name="_Toc16498"/>
      <w:bookmarkStart w:id="832" w:name="_Toc17601"/>
      <w:bookmarkStart w:id="833" w:name="_Toc11365"/>
      <w:bookmarkStart w:id="834" w:name="_Toc1945"/>
      <w:bookmarkStart w:id="835" w:name="_Toc14003"/>
      <w:r>
        <w:rPr>
          <w:rFonts w:hint="eastAsia" w:ascii="黑体" w:hAnsi="黑体" w:eastAsia="黑体"/>
          <w:b w:val="0"/>
          <w:snapToGrid w:val="0"/>
          <w:color w:val="000000"/>
          <w:kern w:val="0"/>
          <w:sz w:val="28"/>
          <w:szCs w:val="28"/>
        </w:rPr>
        <w:t>8. 质量保证</w:t>
      </w:r>
      <w:bookmarkEnd w:id="808"/>
      <w:bookmarkEnd w:id="809"/>
      <w:bookmarkEnd w:id="810"/>
      <w:bookmarkEnd w:id="811"/>
      <w:bookmarkEnd w:id="812"/>
      <w:r>
        <w:rPr>
          <w:rFonts w:hint="eastAsia" w:ascii="黑体" w:hAnsi="黑体" w:eastAsia="黑体"/>
          <w:b w:val="0"/>
          <w:snapToGrid w:val="0"/>
          <w:color w:val="000000"/>
          <w:kern w:val="0"/>
          <w:sz w:val="28"/>
          <w:szCs w:val="28"/>
        </w:rPr>
        <w:t>期</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wordWrap w:val="0"/>
        <w:snapToGrid w:val="0"/>
        <w:spacing w:line="480" w:lineRule="exact"/>
        <w:ind w:firstLine="560" w:firstLineChars="200"/>
        <w:rPr>
          <w:rFonts w:hint="eastAsia" w:ascii="仿宋" w:hAnsi="仿宋" w:eastAsia="仿宋"/>
          <w:bCs/>
          <w:snapToGrid w:val="0"/>
          <w:color w:val="000000"/>
          <w:kern w:val="0"/>
          <w:sz w:val="28"/>
          <w:szCs w:val="28"/>
        </w:rPr>
      </w:pPr>
      <w:bookmarkStart w:id="836" w:name="_Toc282440867"/>
      <w:bookmarkStart w:id="837" w:name="_Toc276859874"/>
      <w:bookmarkStart w:id="838" w:name="_Toc251924027"/>
      <w:bookmarkStart w:id="839" w:name="_Toc21099"/>
      <w:r>
        <w:rPr>
          <w:rFonts w:hint="eastAsia" w:ascii="仿宋" w:hAnsi="仿宋" w:eastAsia="仿宋"/>
          <w:snapToGrid w:val="0"/>
          <w:color w:val="000000"/>
          <w:kern w:val="0"/>
          <w:sz w:val="28"/>
        </w:rPr>
        <w:t>8.1 （修改为）</w:t>
      </w:r>
      <w:r>
        <w:rPr>
          <w:rFonts w:hint="eastAsia" w:ascii="仿宋" w:hAnsi="仿宋" w:eastAsia="仿宋"/>
          <w:bCs/>
          <w:snapToGrid w:val="0"/>
          <w:color w:val="000000"/>
          <w:kern w:val="0"/>
          <w:sz w:val="28"/>
          <w:szCs w:val="28"/>
        </w:rPr>
        <w:t>合同货物的质量保证期为从合同货物通过验收后</w:t>
      </w:r>
      <w:permStart w:id="24" w:edGrp="everyone"/>
      <w:r>
        <w:rPr>
          <w:rFonts w:ascii="仿宋" w:hAnsi="仿宋" w:eastAsia="仿宋"/>
          <w:snapToGrid w:val="0"/>
          <w:color w:val="000000"/>
          <w:kern w:val="0"/>
          <w:sz w:val="28"/>
        </w:rPr>
        <w:t>____</w:t>
      </w:r>
      <w:permEnd w:id="24"/>
      <w:r>
        <w:rPr>
          <w:rFonts w:hint="eastAsia" w:ascii="仿宋" w:hAnsi="仿宋" w:eastAsia="仿宋"/>
          <w:bCs/>
          <w:snapToGrid w:val="0"/>
          <w:color w:val="000000"/>
          <w:kern w:val="0"/>
          <w:sz w:val="28"/>
          <w:szCs w:val="28"/>
        </w:rPr>
        <w:t>个月。如果相关法律、法规、政府规章或者规范性文件以及国家或行业标准规定的质量保证期超过前述约定期限的，则质量保证期应以较长者为准。</w:t>
      </w:r>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bCs/>
          <w:snapToGrid w:val="0"/>
          <w:color w:val="000000"/>
          <w:kern w:val="0"/>
          <w:sz w:val="28"/>
          <w:szCs w:val="28"/>
        </w:rPr>
        <w:t>8.1.1 如由于买方原因在最后一批合同货物交货后6个月内未能开始验收，合同货物的质量保证期从最后一批合同货物交货后6个月起算。</w:t>
      </w:r>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snapToGrid w:val="0"/>
          <w:color w:val="000000"/>
          <w:kern w:val="0"/>
          <w:sz w:val="28"/>
          <w:szCs w:val="28"/>
        </w:rPr>
        <w:t xml:space="preserve">8.1.2 </w:t>
      </w:r>
      <w:r>
        <w:rPr>
          <w:rFonts w:hint="eastAsia" w:ascii="仿宋" w:hAnsi="仿宋" w:eastAsia="仿宋"/>
          <w:color w:val="000000"/>
          <w:sz w:val="28"/>
          <w:szCs w:val="28"/>
        </w:rPr>
        <w:t>合同货物总装后进行试验时，若因主要技术指标不合格，经处理后方合格出厂的，应将原因和处理情况列入出厂文件。质量保证期在上述期限基础上延长12个月。</w:t>
      </w:r>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snapToGrid w:val="0"/>
          <w:color w:val="000000"/>
          <w:kern w:val="0"/>
          <w:sz w:val="28"/>
        </w:rPr>
        <w:t>8.2（补充为）如在质量保证期内发现合同货物部件出现缺陷但不影响合同货物的正常运行，经维修或更换后的部件的质量保证期重新计算。在质量保证期内，由于卖方责任导致合同货物停运时，该台合同货物的质量保证期自卖方消除该缺陷后重新计算。</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8.4 （不适用）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8.5 （不适用）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8.6 （不适用）</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bCs/>
          <w:snapToGrid w:val="0"/>
          <w:color w:val="000000"/>
          <w:kern w:val="0"/>
          <w:sz w:val="28"/>
          <w:szCs w:val="28"/>
        </w:rPr>
        <w:t>8.7 质量保证期的届满不能视为卖方对合同货物中存在的可能引起合同货物损坏的潜在性缺陷所应负责任的解除。质量保证期结束后5年内，合同货物出现潜在性缺陷时，买方有权要求卖方对有缺陷的合同货物和同一批次的合同货物免费予以及时修理或更换。质量保证期结束5年后，合同货物寿命期内，合同货物出现潜在性缺陷时，买方有权要求卖方按成本价对有缺陷的合同货物和同一批次的合同货物予以及时修理或更换。</w:t>
      </w:r>
      <w:bookmarkStart w:id="840" w:name="_Toc22218"/>
      <w:bookmarkStart w:id="841" w:name="_Toc21697"/>
      <w:bookmarkStart w:id="842" w:name="_Toc23734"/>
      <w:bookmarkStart w:id="843" w:name="_Toc15116"/>
    </w:p>
    <w:p>
      <w:pPr>
        <w:wordWrap w:val="0"/>
        <w:snapToGrid w:val="0"/>
        <w:spacing w:line="480" w:lineRule="exact"/>
        <w:ind w:firstLine="560" w:firstLineChars="200"/>
        <w:jc w:val="left"/>
        <w:outlineLvl w:val="1"/>
        <w:rPr>
          <w:rFonts w:hint="eastAsia" w:ascii="黑体" w:hAnsi="黑体" w:eastAsia="黑体" w:cs="黑体"/>
          <w:color w:val="000000"/>
          <w:sz w:val="28"/>
          <w:szCs w:val="28"/>
        </w:rPr>
      </w:pPr>
      <w:bookmarkStart w:id="844" w:name="_Toc15986"/>
      <w:bookmarkStart w:id="845" w:name="_Toc25407"/>
      <w:bookmarkStart w:id="846" w:name="_Toc13178"/>
      <w:r>
        <w:rPr>
          <w:rFonts w:hint="eastAsia" w:ascii="仿宋" w:hAnsi="仿宋" w:eastAsia="仿宋"/>
          <w:snapToGrid w:val="0"/>
          <w:color w:val="000000"/>
          <w:kern w:val="0"/>
          <w:sz w:val="28"/>
        </w:rPr>
        <w:t xml:space="preserve">9. </w:t>
      </w:r>
      <w:r>
        <w:rPr>
          <w:rFonts w:hint="eastAsia" w:ascii="黑体" w:hAnsi="黑体" w:eastAsia="黑体" w:cs="黑体"/>
          <w:color w:val="000000"/>
          <w:sz w:val="28"/>
          <w:szCs w:val="28"/>
        </w:rPr>
        <w:t>质保期服务</w:t>
      </w:r>
      <w:bookmarkEnd w:id="840"/>
      <w:bookmarkEnd w:id="841"/>
      <w:bookmarkEnd w:id="842"/>
      <w:bookmarkEnd w:id="843"/>
      <w:bookmarkEnd w:id="844"/>
      <w:bookmarkEnd w:id="845"/>
      <w:bookmarkEnd w:id="846"/>
    </w:p>
    <w:p>
      <w:pPr>
        <w:wordWrap w:val="0"/>
        <w:spacing w:line="480" w:lineRule="exact"/>
        <w:ind w:firstLine="560" w:firstLineChars="200"/>
        <w:rPr>
          <w:rFonts w:hint="eastAsia" w:ascii="仿宋" w:hAnsi="仿宋" w:eastAsia="仿宋" w:cs="仿宋"/>
          <w:color w:val="000000"/>
          <w:sz w:val="28"/>
          <w:szCs w:val="28"/>
        </w:rPr>
      </w:pPr>
      <w:bookmarkStart w:id="847" w:name="_Toc18040"/>
      <w:r>
        <w:rPr>
          <w:rFonts w:hint="eastAsia" w:ascii="仿宋" w:hAnsi="仿宋" w:eastAsia="仿宋" w:cs="仿宋"/>
          <w:color w:val="000000"/>
          <w:sz w:val="28"/>
          <w:szCs w:val="28"/>
        </w:rPr>
        <w:t>（增加以下条款）：</w:t>
      </w:r>
      <w:bookmarkEnd w:id="847"/>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bCs/>
          <w:snapToGrid w:val="0"/>
          <w:color w:val="000000"/>
          <w:kern w:val="0"/>
          <w:sz w:val="28"/>
          <w:szCs w:val="28"/>
        </w:rPr>
        <w:t xml:space="preserve">9.5 </w:t>
      </w:r>
      <w:r>
        <w:rPr>
          <w:rFonts w:hint="eastAsia" w:ascii="仿宋" w:hAnsi="仿宋" w:eastAsia="仿宋"/>
          <w:snapToGrid w:val="0"/>
          <w:color w:val="000000"/>
          <w:kern w:val="0"/>
          <w:sz w:val="28"/>
          <w:szCs w:val="28"/>
        </w:rPr>
        <w:t>对于合同货物，卖方应采用有运行经验证明正确的、成熟的技术和材料；若采用卖方过去未采用过的新技术、新材料，应经买方事先同意。新技术、新材料、新工艺等未经试验及验证评定的，买方有权要求卖方退货或更换，并按照</w:t>
      </w:r>
      <w:r>
        <w:rPr>
          <w:rFonts w:hint="eastAsia" w:ascii="仿宋" w:hAnsi="仿宋" w:eastAsia="仿宋"/>
          <w:snapToGrid w:val="0"/>
          <w:color w:val="000000"/>
          <w:kern w:val="0"/>
          <w:sz w:val="28"/>
        </w:rPr>
        <w:t>本合同专用合同条款第9.8条</w:t>
      </w:r>
      <w:r>
        <w:rPr>
          <w:rFonts w:hint="eastAsia" w:ascii="仿宋" w:hAnsi="仿宋" w:eastAsia="仿宋"/>
          <w:snapToGrid w:val="0"/>
          <w:color w:val="000000"/>
          <w:kern w:val="0"/>
          <w:sz w:val="28"/>
          <w:szCs w:val="28"/>
        </w:rPr>
        <w:t>追究卖方的违约责任。买方的同意并不减轻或免除卖方根据本合同所应承担的责任。卖方从分包商处采购的设备及部件的一切质量问题应由卖方负责。</w:t>
      </w:r>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bCs/>
          <w:snapToGrid w:val="0"/>
          <w:color w:val="000000"/>
          <w:kern w:val="0"/>
          <w:sz w:val="28"/>
          <w:szCs w:val="28"/>
        </w:rPr>
        <w:t>9.6 如果卖方提供的合同货物有缺陷，或由于技术资料有错误、卖方技术人员指导错误，造成合同货物报废或工程返工，卖方应立即无偿进行更换或赔偿买方因此遭受的损失。需更换合同货物的，卖方应承担由此产生的到安装现场换货的一切费用，包括但不限于新货物的费用、将新货物运至安装现场的费用及处理被更换货物的费用等。卖方更换或修理合同货物的期限按买方要求执行，如逾期未完成更换或修理工作的，按延迟交货处理。</w:t>
      </w:r>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bCs/>
          <w:snapToGrid w:val="0"/>
          <w:color w:val="000000"/>
          <w:kern w:val="0"/>
          <w:sz w:val="28"/>
          <w:szCs w:val="28"/>
        </w:rPr>
        <w:t>9.7 如果由于买方未按照卖方所提供的技术资料、图纸、说明书进行安装、操作或维护，及非卖方技术人员的原因造成合同货物损坏，由买方负责修理、更换，但卖方有义务尽快提供所需更换的部件，对于买方要求的紧急部件，卖方应安排最快的方式运输，所有费用均由买方承担。</w:t>
      </w:r>
    </w:p>
    <w:p>
      <w:pPr>
        <w:wordWrap w:val="0"/>
        <w:snapToGrid w:val="0"/>
        <w:spacing w:line="480" w:lineRule="exact"/>
        <w:ind w:firstLine="560" w:firstLineChars="200"/>
        <w:rPr>
          <w:rFonts w:ascii="仿宋" w:hAnsi="仿宋" w:eastAsia="仿宋"/>
          <w:bCs/>
          <w:snapToGrid w:val="0"/>
          <w:color w:val="000000"/>
          <w:kern w:val="0"/>
          <w:sz w:val="28"/>
          <w:szCs w:val="28"/>
        </w:rPr>
      </w:pPr>
      <w:r>
        <w:rPr>
          <w:rFonts w:hint="eastAsia" w:ascii="仿宋" w:hAnsi="仿宋" w:eastAsia="仿宋"/>
          <w:bCs/>
          <w:snapToGrid w:val="0"/>
          <w:color w:val="000000"/>
          <w:kern w:val="0"/>
          <w:sz w:val="28"/>
          <w:szCs w:val="28"/>
        </w:rPr>
        <w:t>9.8 在从合同货物运至交货地点之日起至质量保证期结束之日的期间，如发现卖方提供的合同货物有缺陷，不符合本合同约定的，买方有权选择以下一种或几种补救措施：</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9.8.1 修理</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卖方对不符合合同约定的合同货物进行修理（含返厂维修），以使其符合合同要求，费用由卖方承担。除非买方同意，修理工作应在30日以内完成。逾期未完成的，按照</w:t>
      </w:r>
      <w:r>
        <w:rPr>
          <w:rFonts w:hint="eastAsia" w:ascii="仿宋" w:hAnsi="仿宋" w:eastAsia="仿宋"/>
          <w:snapToGrid w:val="0"/>
          <w:color w:val="000000"/>
          <w:kern w:val="0"/>
          <w:sz w:val="28"/>
        </w:rPr>
        <w:t>本合同专用合同条款第14.2.5条</w:t>
      </w:r>
      <w:r>
        <w:rPr>
          <w:rFonts w:hint="eastAsia" w:ascii="仿宋" w:hAnsi="仿宋" w:eastAsia="仿宋"/>
          <w:snapToGrid w:val="0"/>
          <w:color w:val="000000"/>
          <w:kern w:val="0"/>
          <w:sz w:val="28"/>
          <w:szCs w:val="28"/>
        </w:rPr>
        <w:t>的标准向买方支付违约金。卖方修理的货物仍不符合合同要求的，买方有权要求更换、向第三方采购可替代货物或解除合同。买方解除合同的，按照</w:t>
      </w:r>
      <w:r>
        <w:rPr>
          <w:rFonts w:hint="eastAsia" w:ascii="仿宋" w:hAnsi="仿宋" w:eastAsia="仿宋"/>
          <w:snapToGrid w:val="0"/>
          <w:color w:val="000000"/>
          <w:kern w:val="0"/>
          <w:sz w:val="28"/>
        </w:rPr>
        <w:t>本合同第15条</w:t>
      </w:r>
      <w:r>
        <w:rPr>
          <w:rFonts w:hint="eastAsia" w:ascii="仿宋" w:hAnsi="仿宋" w:eastAsia="仿宋"/>
          <w:snapToGrid w:val="0"/>
          <w:color w:val="000000"/>
          <w:kern w:val="0"/>
          <w:sz w:val="28"/>
          <w:szCs w:val="28"/>
        </w:rPr>
        <w:t>执行。</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9.8.2 更换</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卖方以符合合同要求的货物替换不符合合同要求的合同货物，费用由卖方承担。除非买方同意，更换应在30日以内完成。逾期未完成的，按照</w:t>
      </w:r>
      <w:r>
        <w:rPr>
          <w:rFonts w:hint="eastAsia" w:ascii="仿宋" w:hAnsi="仿宋" w:eastAsia="仿宋"/>
          <w:snapToGrid w:val="0"/>
          <w:color w:val="000000"/>
          <w:kern w:val="0"/>
          <w:sz w:val="28"/>
        </w:rPr>
        <w:t>本合同专用合同条款第14.2.5条</w:t>
      </w:r>
      <w:r>
        <w:rPr>
          <w:rFonts w:hint="eastAsia" w:ascii="仿宋" w:hAnsi="仿宋" w:eastAsia="仿宋"/>
          <w:snapToGrid w:val="0"/>
          <w:color w:val="000000"/>
          <w:kern w:val="0"/>
          <w:sz w:val="28"/>
          <w:szCs w:val="28"/>
        </w:rPr>
        <w:t>的标准向买方支付违约金。卖方更换的货物仍不符合合同要求的，买方有权要求退货、向第三方采购可替代货物或解除合同。买方解除合同的，按照</w:t>
      </w:r>
      <w:r>
        <w:rPr>
          <w:rFonts w:hint="eastAsia" w:ascii="仿宋" w:hAnsi="仿宋" w:eastAsia="仿宋"/>
          <w:snapToGrid w:val="0"/>
          <w:color w:val="000000"/>
          <w:kern w:val="0"/>
          <w:sz w:val="28"/>
        </w:rPr>
        <w:t>本合同第15条</w:t>
      </w:r>
      <w:r>
        <w:rPr>
          <w:rFonts w:hint="eastAsia" w:ascii="仿宋" w:hAnsi="仿宋" w:eastAsia="仿宋"/>
          <w:snapToGrid w:val="0"/>
          <w:color w:val="000000"/>
          <w:kern w:val="0"/>
          <w:sz w:val="28"/>
          <w:szCs w:val="28"/>
        </w:rPr>
        <w:t>执行。</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9.8.3 退货</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买方将有缺陷的合同货物退还卖方，卖方负责将被退还的合同货物运出安装现场。在此种情况下，卖方应退还已收取的该合同货物的货款并承担买方支出的安装、拆卸、运输、保险及购买替代品的差价等费用。</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9.8.4 削价</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在买卖双方同意的前提下，对有缺陷的合同货物作削价处理，卖方应将有缺陷的合同货物原合同价与削减后价格之间的差额退回买方。</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9.8.5 向第三方采购</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买方有权依其认为适当的条件和方法向第三方采购可替代的货物，由此发生的差价、增加的费用和损失等由卖方承担。</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9.9买方选择以上任何补救措施均不减轻或免除卖方依据合同所应承担的违约责任并赔偿因此给买方造成的全部损失。</w:t>
      </w:r>
    </w:p>
    <w:p>
      <w:pPr>
        <w:wordWrap w:val="0"/>
        <w:snapToGrid w:val="0"/>
        <w:spacing w:line="480" w:lineRule="exact"/>
        <w:ind w:firstLine="560" w:firstLineChars="200"/>
        <w:rPr>
          <w:rFonts w:hint="eastAsia" w:ascii="仿宋" w:hAnsi="仿宋" w:eastAsia="仿宋"/>
          <w:bCs/>
          <w:snapToGrid w:val="0"/>
          <w:color w:val="000000"/>
          <w:kern w:val="0"/>
          <w:sz w:val="28"/>
          <w:szCs w:val="28"/>
        </w:rPr>
      </w:pPr>
      <w:r>
        <w:rPr>
          <w:rFonts w:hint="eastAsia" w:ascii="仿宋" w:hAnsi="仿宋" w:eastAsia="仿宋"/>
          <w:bCs/>
          <w:snapToGrid w:val="0"/>
          <w:color w:val="000000"/>
          <w:kern w:val="0"/>
          <w:sz w:val="28"/>
          <w:szCs w:val="28"/>
        </w:rPr>
        <w:t>9.10 合同货物喷漆应能长久的预防腐蚀和损坏，如果在合同货物验收投运后五年内出现喷漆脱落、锈蚀等任何影响合同货物外观的损坏，卖方应免费处理。</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9.11 合同货物存在家族性缺陷的，卖方应主动召回。</w:t>
      </w:r>
    </w:p>
    <w:p>
      <w:pPr>
        <w:pStyle w:val="66"/>
        <w:wordWrap w:val="0"/>
        <w:spacing w:before="0" w:after="0" w:line="480" w:lineRule="exact"/>
        <w:ind w:firstLine="560" w:firstLineChars="200"/>
        <w:jc w:val="left"/>
        <w:rPr>
          <w:rFonts w:ascii="仿宋" w:hAnsi="仿宋" w:eastAsia="仿宋"/>
          <w:snapToGrid w:val="0"/>
          <w:color w:val="000000"/>
          <w:sz w:val="28"/>
        </w:rPr>
      </w:pPr>
      <w:bookmarkStart w:id="848" w:name="_Toc11020"/>
      <w:bookmarkStart w:id="849" w:name="_Toc28684"/>
      <w:bookmarkStart w:id="850" w:name="_Toc17017"/>
      <w:bookmarkStart w:id="851" w:name="_Toc496538642"/>
      <w:bookmarkStart w:id="852" w:name="_Toc11115"/>
      <w:bookmarkStart w:id="853" w:name="_Toc3801"/>
      <w:bookmarkStart w:id="854" w:name="_Toc16151"/>
      <w:bookmarkStart w:id="855" w:name="_Toc16291"/>
      <w:bookmarkStart w:id="856" w:name="_Toc16628"/>
      <w:bookmarkStart w:id="857" w:name="_Toc23514"/>
      <w:bookmarkStart w:id="858" w:name="_Toc8279"/>
      <w:bookmarkStart w:id="859" w:name="_Toc2232"/>
      <w:bookmarkStart w:id="860" w:name="_Toc27249"/>
      <w:bookmarkStart w:id="861" w:name="_Toc30362"/>
      <w:bookmarkStart w:id="862" w:name="_Toc22837"/>
      <w:bookmarkStart w:id="863" w:name="_Toc4282"/>
      <w:bookmarkStart w:id="864" w:name="_Toc10031"/>
      <w:bookmarkStart w:id="865" w:name="_Toc10111"/>
      <w:bookmarkStart w:id="866" w:name="_Toc10025"/>
      <w:bookmarkStart w:id="867" w:name="_Toc1010"/>
      <w:bookmarkStart w:id="868" w:name="_Toc25658"/>
      <w:bookmarkStart w:id="869" w:name="_Toc4747"/>
      <w:bookmarkStart w:id="870" w:name="_Toc7371"/>
      <w:bookmarkStart w:id="871" w:name="_Toc25911"/>
      <w:r>
        <w:rPr>
          <w:rFonts w:hint="eastAsia" w:ascii="黑体" w:hAnsi="黑体" w:eastAsia="黑体"/>
          <w:b w:val="0"/>
          <w:snapToGrid w:val="0"/>
          <w:color w:val="000000"/>
          <w:sz w:val="28"/>
        </w:rPr>
        <w:t>10</w:t>
      </w:r>
      <w:r>
        <w:rPr>
          <w:rFonts w:ascii="黑体" w:hAnsi="黑体" w:eastAsia="黑体"/>
          <w:b w:val="0"/>
          <w:snapToGrid w:val="0"/>
          <w:color w:val="000000"/>
          <w:sz w:val="28"/>
        </w:rPr>
        <w:t>.</w:t>
      </w:r>
      <w:r>
        <w:rPr>
          <w:rFonts w:hint="eastAsia" w:ascii="黑体" w:hAnsi="黑体" w:eastAsia="黑体"/>
          <w:b w:val="0"/>
          <w:snapToGrid w:val="0"/>
          <w:color w:val="000000"/>
          <w:sz w:val="28"/>
        </w:rPr>
        <w:t xml:space="preserve"> 履约保证金</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（修改为）：</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10.1 卖方应在合同签订后15日内向买方提交金额为合同价格10%的履约保证金，履约保证金可为由中国注册的具有担保经营业务资格的银行或有关金融机构开具的保函（格式参考附件《履约保函格式》），或者为现金、汇票、支票，或向具有保证保险经营业务资格的保险公司投保履约保证保险，该履约保证保险产品应经银行保险监管部门审批或备案。与提供履约保证金有关的费用由卖方负担。</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10.2 履约保证金有效期自卖方履约保证金提交买方之日起至合同项下货物全部通过验收为止。采用现金方式提供履约担保的，自履约保证金有效期届满并无索赔（有索赔待索赔完成）之日起，卖方可向买方申请退还履约保证金。如由于买方原因在最后一批合同货物交货后6个月内未能开始验收，可以在办理最后一批验收款支付的同时申请退还履约保证金。</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卖方以汇票或支票形式提交履约保证金的，如果票据期限短于合同约定的履约保证金有效期的，买方有权在票据期限届满前兑现票据项下的全部款项，作为卖方履行合同义务的担保；卖方以履约保函形式提交履约保证金的，如果履约保函的实际担保期限短于合同约定的履约保证金有效期，卖方应于担保期限到期日15个工作日前重新提供履约保函，履约保函提交时间每延期一日，卖方应向买方支付合同价格1‰且不超过5000元的违约金；同时，买方有权提取履约保函项下的全部款项，作为卖方履行合同义务的担保；卖方以履约保证金保证保险形式提交履约保证金的，如果保险期限短于合同约定的履约保证金有效期的，卖方应于保险期限到期日15个工作日前办理延期或续保，并重新向买方提交保险单，保险单提交时间每延期一日，卖方应向买方支付合同价格1‰且不超过5000元的违约金，且买方有权要求卖方以其他形式重新提交履约保证金；保险责任需满足招标文件规定的履约保证金保证保险要求。</w:t>
      </w:r>
    </w:p>
    <w:p>
      <w:pPr>
        <w:wordWrap w:val="0"/>
        <w:snapToGrid w:val="0"/>
        <w:spacing w:line="480" w:lineRule="exact"/>
        <w:ind w:firstLine="560" w:firstLineChars="200"/>
        <w:jc w:val="left"/>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10.3 低于人民币50万元（含本数）的采购合同不适用本条有关履约保证金的规定。</w:t>
      </w:r>
    </w:p>
    <w:bookmarkEnd w:id="836"/>
    <w:bookmarkEnd w:id="837"/>
    <w:bookmarkEnd w:id="838"/>
    <w:bookmarkEnd w:id="839"/>
    <w:p>
      <w:pPr>
        <w:pStyle w:val="66"/>
        <w:wordWrap w:val="0"/>
        <w:snapToGrid w:val="0"/>
        <w:spacing w:before="0" w:after="0" w:line="480" w:lineRule="exact"/>
        <w:ind w:firstLine="560" w:firstLineChars="200"/>
        <w:jc w:val="left"/>
        <w:rPr>
          <w:rFonts w:hint="eastAsia" w:ascii="黑体" w:hAnsi="黑体" w:eastAsia="黑体"/>
          <w:b w:val="0"/>
          <w:snapToGrid w:val="0"/>
          <w:color w:val="000000"/>
          <w:sz w:val="28"/>
        </w:rPr>
      </w:pPr>
      <w:bookmarkStart w:id="872" w:name="_Toc26358"/>
      <w:bookmarkStart w:id="873" w:name="_Toc4237"/>
      <w:bookmarkStart w:id="874" w:name="_Toc19475"/>
      <w:bookmarkStart w:id="875" w:name="_Toc8426"/>
      <w:bookmarkStart w:id="876" w:name="_Toc24325"/>
      <w:bookmarkStart w:id="877" w:name="_Toc3409"/>
      <w:bookmarkStart w:id="878" w:name="_Toc28019"/>
      <w:bookmarkStart w:id="879" w:name="_Toc22739"/>
      <w:bookmarkStart w:id="880" w:name="_Toc32375"/>
      <w:bookmarkStart w:id="881" w:name="_Toc27495"/>
      <w:bookmarkStart w:id="882" w:name="_Toc20132"/>
      <w:bookmarkStart w:id="883" w:name="_Toc6672"/>
      <w:bookmarkStart w:id="884" w:name="_Toc23336"/>
      <w:bookmarkStart w:id="885" w:name="_Toc9333"/>
      <w:bookmarkStart w:id="886" w:name="_Toc18829"/>
      <w:bookmarkStart w:id="887" w:name="_Toc24898"/>
      <w:bookmarkStart w:id="888" w:name="_Toc15124"/>
      <w:bookmarkStart w:id="889" w:name="_Toc251924028"/>
      <w:bookmarkStart w:id="890" w:name="_Toc31675"/>
      <w:bookmarkStart w:id="891" w:name="_Toc5783"/>
      <w:bookmarkStart w:id="892" w:name="_Toc11315"/>
      <w:bookmarkStart w:id="893" w:name="_Toc32447"/>
      <w:bookmarkStart w:id="894" w:name="_Toc276859875"/>
      <w:bookmarkStart w:id="895" w:name="_Toc15257"/>
      <w:bookmarkStart w:id="896" w:name="_Toc12904"/>
      <w:bookmarkStart w:id="897" w:name="_Toc282440868"/>
      <w:bookmarkStart w:id="898" w:name="_Toc374456230"/>
      <w:bookmarkStart w:id="899" w:name="_Toc11363"/>
      <w:r>
        <w:rPr>
          <w:rFonts w:hint="eastAsia" w:ascii="黑体" w:hAnsi="黑体" w:eastAsia="黑体"/>
          <w:b w:val="0"/>
          <w:snapToGrid w:val="0"/>
          <w:color w:val="000000"/>
          <w:sz w:val="28"/>
        </w:rPr>
        <w:t>11. 保证</w:t>
      </w:r>
      <w:bookmarkEnd w:id="872"/>
      <w:bookmarkEnd w:id="873"/>
      <w:bookmarkEnd w:id="874"/>
      <w:bookmarkEnd w:id="875"/>
      <w:bookmarkEnd w:id="876"/>
      <w:bookmarkEnd w:id="877"/>
      <w:bookmarkEnd w:id="878"/>
      <w:bookmarkEnd w:id="879"/>
      <w:bookmarkEnd w:id="880"/>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11.8（补充为）卖方应保证合同货物经过正确安装、正常操作和保养，在其寿命期内运行良好，卖方承诺合同货物的寿命期不少于40年。在货物寿命期内，卖方发现合同货物存在潜在性缺陷或原理性故障时，应在第一时间以书面形式通知买方。</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11.9 买方在设备运输、安装、调试、运行等阶段对合同货物等进行的任何过程性确认，包括但不限于买方在监造、交货前检验、运输、交付、开箱检验、安装、调试、考核、验收、试运行等过程中对合同货物、备品备件及相关材料进行的检验、验收、确认等，均不能对抗合同货物寿命期内发现的合同货物质量问题，也不能免除或影响卖方依照合同约定对买方负有的包括但不限于合同货物质量在内的任何义务或责任。</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11.10 如买方同意卖方将本合同项下的应收账款债权转让、质押或者办理保理，买方应及时确认卖方的应收账款债权确权请求。卖方应收账款债权确权请求中应当列明转让或用于担保的应收账款的范围、金额等应收账款信息，同时明确告知买方应收账款的受让方、被担保方及其指定的应收账款收款账户等。</w:t>
      </w:r>
    </w:p>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900" w:name="_Toc13979"/>
      <w:bookmarkStart w:id="901" w:name="_Toc12420"/>
      <w:bookmarkStart w:id="902" w:name="_Toc8503"/>
      <w:bookmarkStart w:id="903" w:name="_Toc32349"/>
      <w:bookmarkStart w:id="904" w:name="_Toc3099"/>
      <w:bookmarkStart w:id="905" w:name="_Toc17877"/>
      <w:bookmarkStart w:id="906" w:name="_Toc22746"/>
      <w:bookmarkStart w:id="907" w:name="_Toc22307"/>
      <w:bookmarkStart w:id="908" w:name="_Toc15111"/>
      <w:r>
        <w:rPr>
          <w:rFonts w:hint="eastAsia" w:ascii="黑体" w:hAnsi="黑体" w:eastAsia="黑体"/>
          <w:b w:val="0"/>
          <w:snapToGrid w:val="0"/>
          <w:color w:val="000000"/>
          <w:kern w:val="0"/>
          <w:sz w:val="28"/>
          <w:szCs w:val="28"/>
        </w:rPr>
        <w:t>14. 违约责任</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14.2 （增加以下条款）：</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1</w:t>
      </w:r>
      <w:r>
        <w:rPr>
          <w:rFonts w:hint="eastAsia" w:ascii="仿宋" w:hAnsi="仿宋" w:eastAsia="仿宋"/>
          <w:snapToGrid w:val="0"/>
          <w:color w:val="000000"/>
          <w:kern w:val="0"/>
          <w:sz w:val="28"/>
          <w:szCs w:val="28"/>
        </w:rPr>
        <w:t xml:space="preserve"> 因合同变更、退货、削价、合同解除，需退还发票或返还超付合同价款的，卖方应在合同变更30日内与买方相互配合办理红字发票手续或超付退款手续。因卖方未在买方规定的时间内办理或无理由拒绝办理红字发票手续、超付退款手续而造成结算滞后的，卖方应按对应发票金额×1‰×逾期交票天数，或者超付退款金额×1‰×逾期退款天数向买方支付违约金。</w:t>
      </w:r>
    </w:p>
    <w:p>
      <w:pPr>
        <w:wordWrap w:val="0"/>
        <w:adjustRightInd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2</w:t>
      </w:r>
      <w:r>
        <w:rPr>
          <w:rFonts w:hint="eastAsia" w:ascii="仿宋" w:hAnsi="仿宋" w:eastAsia="仿宋"/>
          <w:snapToGrid w:val="0"/>
          <w:color w:val="000000"/>
          <w:kern w:val="0"/>
          <w:sz w:val="28"/>
          <w:szCs w:val="28"/>
        </w:rPr>
        <w:t xml:space="preserve"> 经验收，由于卖方责任合同货物技术指标不满足“技术规范书”要求的，买方有权退货、更换或向第三方采购可替代货物。买方选择更换的，卖方应及时进行更换，更换周期应满足工期要求，否则卖方应按</w:t>
      </w:r>
      <w:r>
        <w:rPr>
          <w:rFonts w:hint="eastAsia" w:ascii="仿宋" w:hAnsi="仿宋" w:eastAsia="仿宋"/>
          <w:snapToGrid w:val="0"/>
          <w:color w:val="000000"/>
          <w:kern w:val="0"/>
          <w:sz w:val="28"/>
        </w:rPr>
        <w:t>本合同专用合同条款第14.2.5条</w:t>
      </w:r>
      <w:r>
        <w:rPr>
          <w:rFonts w:hint="eastAsia" w:ascii="仿宋" w:hAnsi="仿宋" w:eastAsia="仿宋"/>
          <w:snapToGrid w:val="0"/>
          <w:color w:val="000000"/>
          <w:kern w:val="0"/>
          <w:sz w:val="28"/>
          <w:szCs w:val="28"/>
        </w:rPr>
        <w:t>的规定向买方支付违约金。若合同货物技术指标不满足“技术规范书”要求但满足国家标准或行业标准的，且经买方认可接受的，卖方应按本专用合同条款或其他约定承担违约责任。未明确约定的事项，违约责任的承担由双方另行协商确定。</w:t>
      </w:r>
    </w:p>
    <w:p>
      <w:pPr>
        <w:wordWrap w:val="0"/>
        <w:adjustRightInd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3</w:t>
      </w:r>
      <w:r>
        <w:rPr>
          <w:rFonts w:hint="eastAsia" w:ascii="仿宋" w:hAnsi="仿宋" w:eastAsia="仿宋"/>
          <w:snapToGrid w:val="0"/>
          <w:color w:val="000000"/>
          <w:kern w:val="0"/>
          <w:sz w:val="28"/>
          <w:szCs w:val="28"/>
        </w:rPr>
        <w:t xml:space="preserve"> </w:t>
      </w:r>
      <w:r>
        <w:rPr>
          <w:rFonts w:hint="eastAsia" w:ascii="仿宋" w:hAnsi="仿宋" w:eastAsia="仿宋" w:cs="仿宋"/>
          <w:color w:val="000000"/>
          <w:kern w:val="0"/>
          <w:sz w:val="28"/>
          <w:szCs w:val="28"/>
          <w:lang w:bidi="ar"/>
        </w:rPr>
        <w:t>卖方交付货物抽检不合格，被认定为I级的，每发生一次应支付100000元违约金或按照换货物资合同额的10%支付违约金（二者以较大者为准）。</w:t>
      </w:r>
    </w:p>
    <w:p>
      <w:pPr>
        <w:wordWrap w:val="0"/>
        <w:adjustRightInd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ar"/>
        </w:rPr>
        <w:t>卖方交付货物抽检不合格，被认定为II级的，每发生一次应支付30000元违约金或按照换货物资合同额的5%支付违约金（二者以较大者为准）。</w:t>
      </w:r>
    </w:p>
    <w:p>
      <w:pPr>
        <w:wordWrap w:val="0"/>
        <w:adjustRightInd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ar"/>
        </w:rPr>
        <w:t>卖方交付货物抽检不合格，被认定为III级的，每发生一次应支付10000元违约金或按照换货物资合同额的3%支付违约金（二者以较大者为准）。</w:t>
      </w:r>
    </w:p>
    <w:p>
      <w:pPr>
        <w:wordWrap w:val="0"/>
        <w:adjustRightInd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ar"/>
        </w:rPr>
        <w:t>卖方交付的货物抽检不合格，被认定为轻微级的，每发生一次应支付1000元违约金或按照换货物资合同额的1%支付违约金（二者以较大者为准）。</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卖方交付的货物抽检不合格，且不合格情形未在《抽检结果分级表》列明的，由买方参照最相类似的情形处理；没有类似情形的，由买方按照可能造成的后果决定相应等级。</w:t>
      </w:r>
    </w:p>
    <w:p>
      <w:pPr>
        <w:wordWrap w:val="0"/>
        <w:snapToGrid w:val="0"/>
        <w:spacing w:line="480" w:lineRule="exact"/>
        <w:ind w:firstLine="560" w:firstLineChars="200"/>
        <w:rPr>
          <w:rFonts w:ascii="仿宋" w:hAnsi="仿宋" w:eastAsia="仿宋"/>
          <w:color w:val="00000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4</w:t>
      </w:r>
      <w:r>
        <w:rPr>
          <w:rFonts w:hint="eastAsia" w:ascii="仿宋" w:hAnsi="仿宋" w:eastAsia="仿宋"/>
          <w:snapToGrid w:val="0"/>
          <w:color w:val="000000"/>
          <w:kern w:val="0"/>
          <w:sz w:val="28"/>
          <w:szCs w:val="28"/>
        </w:rPr>
        <w:t xml:space="preserve"> </w:t>
      </w:r>
      <w:r>
        <w:rPr>
          <w:rFonts w:hint="eastAsia" w:ascii="仿宋" w:hAnsi="仿宋" w:eastAsia="仿宋"/>
          <w:snapToGrid w:val="0"/>
          <w:color w:val="000000"/>
          <w:kern w:val="0"/>
          <w:sz w:val="28"/>
        </w:rPr>
        <w:t>如果在出厂试验时合同货物未满足合同约定的保证值，卖方在发现不合格之日起2个月，并在交货期内未能使合同货物满足保证值的，买方有权要求重新生产、更换、向第三方采购可替代货物或解除合同</w:t>
      </w:r>
      <w:r>
        <w:rPr>
          <w:rFonts w:hint="eastAsia" w:ascii="仿宋" w:hAnsi="仿宋" w:eastAsia="仿宋"/>
          <w:snapToGrid w:val="0"/>
          <w:color w:val="000000"/>
          <w:kern w:val="0"/>
          <w:sz w:val="28"/>
          <w:szCs w:val="28"/>
        </w:rPr>
        <w:t>。</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5</w:t>
      </w:r>
      <w:r>
        <w:rPr>
          <w:rFonts w:hint="eastAsia" w:ascii="仿宋" w:hAnsi="仿宋" w:eastAsia="仿宋"/>
          <w:snapToGrid w:val="0"/>
          <w:color w:val="000000"/>
          <w:kern w:val="0"/>
          <w:sz w:val="28"/>
          <w:szCs w:val="28"/>
        </w:rPr>
        <w:t xml:space="preserve"> </w:t>
      </w:r>
      <w:r>
        <w:rPr>
          <w:rFonts w:hint="eastAsia" w:ascii="仿宋" w:hAnsi="仿宋" w:eastAsia="仿宋"/>
          <w:snapToGrid w:val="0"/>
          <w:color w:val="000000"/>
          <w:kern w:val="0"/>
          <w:sz w:val="28"/>
        </w:rPr>
        <w:t>卖方违反合同约定迟延交货的，买方有权按迟交货物金额的1‰/天向卖方主张迟延交货违约金。迟延交货违约金总额不超过合同价格的10%</w:t>
      </w:r>
      <w:r>
        <w:rPr>
          <w:rFonts w:hint="eastAsia" w:ascii="仿宋" w:hAnsi="仿宋" w:eastAsia="仿宋"/>
          <w:snapToGrid w:val="0"/>
          <w:color w:val="000000"/>
          <w:kern w:val="0"/>
          <w:sz w:val="28"/>
          <w:szCs w:val="28"/>
        </w:rPr>
        <w:t>。</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迟延交货违约金总额达到合同价格的10%或者迟交合同货物对安装、试运行有重大影响的，买方有权取消该批次供货，并可以依其认为适当的条件和方法向第三方购买可替代的货物，由此发生的差价、增加的费用和损失等由卖方承担。同时，买方也有权解除合同并按照</w:t>
      </w:r>
      <w:r>
        <w:rPr>
          <w:rFonts w:hint="eastAsia" w:ascii="仿宋" w:hAnsi="仿宋" w:eastAsia="仿宋"/>
          <w:snapToGrid w:val="0"/>
          <w:color w:val="000000"/>
          <w:kern w:val="0"/>
          <w:sz w:val="28"/>
        </w:rPr>
        <w:t>本合同第15条</w:t>
      </w:r>
      <w:r>
        <w:rPr>
          <w:rFonts w:hint="eastAsia" w:ascii="仿宋" w:hAnsi="仿宋" w:eastAsia="仿宋"/>
          <w:snapToGrid w:val="0"/>
          <w:color w:val="000000"/>
          <w:kern w:val="0"/>
          <w:sz w:val="28"/>
          <w:szCs w:val="28"/>
        </w:rPr>
        <w:t xml:space="preserve">执行。 </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6</w:t>
      </w:r>
      <w:r>
        <w:rPr>
          <w:rFonts w:hint="eastAsia" w:ascii="仿宋" w:hAnsi="仿宋" w:eastAsia="仿宋"/>
          <w:snapToGrid w:val="0"/>
          <w:color w:val="000000"/>
          <w:kern w:val="0"/>
          <w:sz w:val="28"/>
          <w:szCs w:val="28"/>
        </w:rPr>
        <w:t xml:space="preserve"> 卖方未按期向买方或买方指定的设计单位交付技术资料的，每逾期1日，应向买方支付合同价格</w:t>
      </w:r>
      <w:r>
        <w:rPr>
          <w:rFonts w:hint="eastAsia" w:ascii="仿宋" w:hAnsi="仿宋" w:eastAsia="仿宋"/>
          <w:snapToGrid w:val="0"/>
          <w:color w:val="000000"/>
          <w:kern w:val="0"/>
          <w:sz w:val="28"/>
        </w:rPr>
        <w:t>1‰</w:t>
      </w:r>
      <w:r>
        <w:rPr>
          <w:rFonts w:hint="eastAsia" w:ascii="仿宋" w:hAnsi="仿宋" w:eastAsia="仿宋"/>
          <w:snapToGrid w:val="0"/>
          <w:color w:val="000000"/>
          <w:kern w:val="0"/>
          <w:sz w:val="28"/>
          <w:szCs w:val="28"/>
        </w:rPr>
        <w:t>且不超过5000元的违约金。卖方向买方或买方指定的设计单位提供的图纸有错误的，每发现1张有错误的图纸，应向买方支付合同价格</w:t>
      </w:r>
      <w:r>
        <w:rPr>
          <w:rFonts w:hint="eastAsia" w:ascii="仿宋" w:hAnsi="仿宋" w:eastAsia="仿宋"/>
          <w:snapToGrid w:val="0"/>
          <w:color w:val="000000"/>
          <w:kern w:val="0"/>
          <w:sz w:val="28"/>
        </w:rPr>
        <w:t>1‰</w:t>
      </w:r>
      <w:r>
        <w:rPr>
          <w:rFonts w:hint="eastAsia" w:ascii="仿宋" w:hAnsi="仿宋" w:eastAsia="仿宋"/>
          <w:snapToGrid w:val="0"/>
          <w:color w:val="000000"/>
          <w:kern w:val="0"/>
          <w:sz w:val="28"/>
          <w:szCs w:val="28"/>
        </w:rPr>
        <w:t>且不超过5000元的违约金。</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7</w:t>
      </w:r>
      <w:r>
        <w:rPr>
          <w:rFonts w:hint="eastAsia" w:ascii="仿宋" w:hAnsi="仿宋" w:eastAsia="仿宋"/>
          <w:snapToGrid w:val="0"/>
          <w:color w:val="000000"/>
          <w:kern w:val="0"/>
          <w:sz w:val="28"/>
          <w:szCs w:val="28"/>
        </w:rPr>
        <w:t xml:space="preserve"> </w:t>
      </w:r>
      <w:r>
        <w:rPr>
          <w:rFonts w:hint="eastAsia" w:ascii="仿宋" w:hAnsi="仿宋" w:eastAsia="仿宋"/>
          <w:snapToGrid w:val="0"/>
          <w:color w:val="000000"/>
          <w:kern w:val="0"/>
          <w:sz w:val="28"/>
        </w:rPr>
        <w:t>由于卖方提供技术服务存在错误或疏忽，造成买方工期延误的，每延误工期1日，卖方应向买方支付合同价格1‰的违约金</w:t>
      </w:r>
      <w:r>
        <w:rPr>
          <w:rFonts w:hint="eastAsia" w:ascii="仿宋" w:hAnsi="仿宋" w:eastAsia="仿宋"/>
          <w:snapToGrid w:val="0"/>
          <w:color w:val="000000"/>
          <w:kern w:val="0"/>
          <w:sz w:val="28"/>
          <w:szCs w:val="28"/>
        </w:rPr>
        <w:t>。</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8</w:t>
      </w:r>
      <w:r>
        <w:rPr>
          <w:rFonts w:hint="eastAsia" w:ascii="仿宋" w:hAnsi="仿宋" w:eastAsia="仿宋"/>
          <w:snapToGrid w:val="0"/>
          <w:color w:val="000000"/>
          <w:kern w:val="0"/>
          <w:sz w:val="28"/>
          <w:szCs w:val="28"/>
        </w:rPr>
        <w:t xml:space="preserve"> 买方要求卖方进行现场服务时，若卖方未在约定的时间内答复和到达现场或到达现场的人员不能胜任该项工作，每逾期1日卖方应向买方支付违约金5000元。</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w:t>
      </w:r>
      <w:r>
        <w:rPr>
          <w:rFonts w:ascii="仿宋" w:hAnsi="仿宋" w:eastAsia="仿宋"/>
          <w:snapToGrid w:val="0"/>
          <w:color w:val="000000"/>
          <w:kern w:val="0"/>
          <w:sz w:val="28"/>
          <w:szCs w:val="28"/>
        </w:rPr>
        <w:t>9</w:t>
      </w:r>
      <w:r>
        <w:rPr>
          <w:rFonts w:hint="eastAsia" w:ascii="仿宋" w:hAnsi="仿宋" w:eastAsia="仿宋"/>
          <w:snapToGrid w:val="0"/>
          <w:color w:val="000000"/>
          <w:kern w:val="0"/>
          <w:sz w:val="28"/>
          <w:szCs w:val="28"/>
        </w:rPr>
        <w:t xml:space="preserve"> 在质量保证期内合同货物出现质量问题，卖方接到通知后未在48小时内到达现场进行处置的，严重缺陷的处置每逾期1日卖方应向买方支付违约金5000元；危急缺陷的处置每逾期1日卖方应向买方支付违约金10000元。</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0</w:t>
      </w:r>
      <w:r>
        <w:rPr>
          <w:rFonts w:hint="eastAsia" w:ascii="仿宋" w:hAnsi="仿宋" w:eastAsia="仿宋"/>
          <w:snapToGrid w:val="0"/>
          <w:color w:val="000000"/>
          <w:kern w:val="0"/>
          <w:sz w:val="28"/>
          <w:szCs w:val="28"/>
        </w:rPr>
        <w:t xml:space="preserve"> 合同货物交付后，由于卖方原因造成的质量问题导致合同货物不能按期投运的，每延误1天，买方有权向卖方主张合同价格1‰的违约金，但违约金总额不超过合同价格的10%。</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1</w:t>
      </w:r>
      <w:r>
        <w:rPr>
          <w:rFonts w:hint="eastAsia" w:ascii="仿宋" w:hAnsi="仿宋" w:eastAsia="仿宋"/>
          <w:snapToGrid w:val="0"/>
          <w:color w:val="000000"/>
          <w:kern w:val="0"/>
          <w:sz w:val="28"/>
          <w:szCs w:val="28"/>
        </w:rPr>
        <w:t xml:space="preserve"> </w:t>
      </w:r>
      <w:r>
        <w:rPr>
          <w:rFonts w:hint="eastAsia" w:ascii="仿宋" w:hAnsi="仿宋" w:eastAsia="仿宋"/>
          <w:snapToGrid w:val="0"/>
          <w:color w:val="000000"/>
          <w:kern w:val="0"/>
          <w:sz w:val="28"/>
        </w:rPr>
        <w:t>卖方明确表示无法供货或买方有理由认为卖方无法供货的，买方有权就全部或部分合同货物解除合同。</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（1）全部解除的，卖方应退还买方已支付的合同价款，同时买方有权要求卖方按以下约定支付违约金：</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①在合同约定交货期一个月以上解除的，卖方支付解除部分合同价格2%的违约金；在合同约定的交货日之前1个月内或交货日之后解除的，卖方支付合同价格5%的违约金；</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②合同全部解除导致影响工程里程碑计划的，卖方支付合同价格10%的违约金（①和②同时存在的，两者以较高的违约金为准）；</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③供应商拒不配合导致甲方单方面解除合同的，卖方支付解除部分价格20%的违约金。</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（2）部分解除的，卖方应退还买方解除部分的合同价款，同时买方有权要求卖方按以下约定支付违约金：</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①在合同约定交货期一个月以上解除的，卖方支付解除部分合同价格2%的违约金；在合同约定的交货日之前1个月内或交货日之后解除的，卖方支付未履行合同部分价格5%的违约金；</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②导致影响工程里程碑计划的，卖方支付未履行合同部分价格10%的违约金（①和②同时存在的，两者以较高的违约金为准）；</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rPr>
        <w:t>③供应商拒不配合导致甲方单方面解除合同的，卖方支付解除部分价格20%的违约金。</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2</w:t>
      </w:r>
      <w:r>
        <w:rPr>
          <w:rFonts w:hint="eastAsia" w:ascii="仿宋" w:hAnsi="仿宋" w:eastAsia="仿宋"/>
          <w:snapToGrid w:val="0"/>
          <w:color w:val="000000"/>
          <w:kern w:val="0"/>
          <w:sz w:val="28"/>
          <w:szCs w:val="28"/>
        </w:rPr>
        <w:t xml:space="preserve"> 卖方根据</w:t>
      </w:r>
      <w:r>
        <w:rPr>
          <w:rFonts w:hint="eastAsia" w:ascii="仿宋" w:hAnsi="仿宋" w:eastAsia="仿宋"/>
          <w:snapToGrid w:val="0"/>
          <w:color w:val="000000"/>
          <w:kern w:val="0"/>
          <w:sz w:val="28"/>
        </w:rPr>
        <w:t>本合同专用合同条款第1</w:t>
      </w:r>
      <w:r>
        <w:rPr>
          <w:rFonts w:ascii="仿宋" w:hAnsi="仿宋" w:eastAsia="仿宋"/>
          <w:snapToGrid w:val="0"/>
          <w:color w:val="000000"/>
          <w:kern w:val="0"/>
          <w:sz w:val="28"/>
        </w:rPr>
        <w:t>4</w:t>
      </w:r>
      <w:r>
        <w:rPr>
          <w:rFonts w:hint="eastAsia" w:ascii="仿宋" w:hAnsi="仿宋" w:eastAsia="仿宋"/>
          <w:snapToGrid w:val="0"/>
          <w:color w:val="000000"/>
          <w:kern w:val="0"/>
          <w:sz w:val="28"/>
        </w:rPr>
        <w:t>条</w:t>
      </w:r>
      <w:r>
        <w:rPr>
          <w:rFonts w:hint="eastAsia" w:ascii="仿宋" w:hAnsi="仿宋" w:eastAsia="仿宋"/>
          <w:snapToGrid w:val="0"/>
          <w:color w:val="000000"/>
          <w:kern w:val="0"/>
          <w:sz w:val="28"/>
          <w:szCs w:val="28"/>
        </w:rPr>
        <w:t>需支付各项违约金累计达到合同价格的20%时，买方有权退货或解除合同。卖方应退还买方已支付的合同价款，并自费将所交付的合同货物（如有）运离现场。买方因退货所产生的费用，包括安装费用、拆卸（除）费用、另行采购合同货物所发生的额外费用等及其他相关损失，由卖方承担。</w:t>
      </w:r>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3</w:t>
      </w:r>
      <w:r>
        <w:rPr>
          <w:rFonts w:hint="eastAsia" w:ascii="仿宋" w:hAnsi="仿宋" w:eastAsia="仿宋"/>
          <w:snapToGrid w:val="0"/>
          <w:color w:val="000000"/>
          <w:kern w:val="0"/>
          <w:sz w:val="28"/>
          <w:szCs w:val="28"/>
        </w:rPr>
        <w:t xml:space="preserve"> 卖方按合同约定应支付的违约金低于给买方造成的损失的，并应就差额部分向买方进行赔偿。</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4</w:t>
      </w:r>
      <w:r>
        <w:rPr>
          <w:rFonts w:hint="eastAsia" w:ascii="仿宋" w:hAnsi="仿宋" w:eastAsia="仿宋"/>
          <w:snapToGrid w:val="0"/>
          <w:color w:val="000000"/>
          <w:kern w:val="0"/>
          <w:sz w:val="28"/>
          <w:szCs w:val="28"/>
        </w:rPr>
        <w:t xml:space="preserve"> </w:t>
      </w:r>
      <w:r>
        <w:rPr>
          <w:rFonts w:hint="eastAsia" w:ascii="仿宋" w:hAnsi="仿宋" w:eastAsia="仿宋"/>
          <w:snapToGrid w:val="0"/>
          <w:color w:val="000000"/>
          <w:kern w:val="0"/>
          <w:sz w:val="28"/>
        </w:rPr>
        <w:t>卖方违反合同约定的，买方有权从到期应向卖方支付的价款（包括但不限于本合同和买卖双方签订的其他合同的应付价款）或履约保证金中扣除卖方应支付的违约金、赔偿金或其他费用，或要求卖方直接向买方支付其应支付的违约金、赔偿金或其他费用。</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卖方对买方根据本合同约定提出的索赔如有异议，应在接到买方索赔通知后7日内书面提出，否则视为接受买方的索赔要求。</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color w:val="000000"/>
          <w:sz w:val="28"/>
          <w:szCs w:val="28"/>
        </w:rPr>
        <w:t>14.2.1</w:t>
      </w:r>
      <w:r>
        <w:rPr>
          <w:rFonts w:ascii="仿宋" w:hAnsi="仿宋" w:eastAsia="仿宋"/>
          <w:color w:val="000000"/>
          <w:sz w:val="28"/>
          <w:szCs w:val="28"/>
        </w:rPr>
        <w:t>5</w:t>
      </w:r>
      <w:r>
        <w:rPr>
          <w:rFonts w:hint="eastAsia" w:ascii="仿宋" w:hAnsi="仿宋" w:eastAsia="仿宋"/>
          <w:color w:val="000000"/>
          <w:sz w:val="28"/>
          <w:szCs w:val="28"/>
        </w:rPr>
        <w:t xml:space="preserve"> 买方依本合同约定向第三方采购的，按</w:t>
      </w:r>
      <w:r>
        <w:rPr>
          <w:rFonts w:hint="eastAsia" w:ascii="仿宋" w:hAnsi="仿宋" w:eastAsia="仿宋"/>
          <w:snapToGrid w:val="0"/>
          <w:color w:val="000000"/>
          <w:kern w:val="0"/>
          <w:sz w:val="28"/>
        </w:rPr>
        <w:t>照本合同专用合同条款第9.8.5条</w:t>
      </w:r>
      <w:r>
        <w:rPr>
          <w:rFonts w:hint="eastAsia" w:ascii="仿宋" w:hAnsi="仿宋" w:eastAsia="仿宋"/>
          <w:color w:val="000000"/>
          <w:sz w:val="28"/>
          <w:szCs w:val="28"/>
        </w:rPr>
        <w:t>约定执行。</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6</w:t>
      </w:r>
      <w:r>
        <w:rPr>
          <w:rFonts w:hint="eastAsia" w:ascii="仿宋" w:hAnsi="仿宋" w:eastAsia="仿宋"/>
          <w:snapToGrid w:val="0"/>
          <w:color w:val="000000"/>
          <w:kern w:val="0"/>
          <w:sz w:val="28"/>
          <w:szCs w:val="28"/>
        </w:rPr>
        <w:t xml:space="preserve"> 未经买方同意，卖方不得擅自变更合同货物原材料供应商，否则买方有权拒收所涉及的合同货物，并有权要求卖方支付100000元违约金或要求卖方按照所涉及合同货物价格的1‰支付违约金（两者以较高的为准）。卖方支付的违约金低于给买方造成的损失的，应就差额部分向买方进行赔偿。</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szCs w:val="28"/>
        </w:rPr>
        <w:t>14.2.1</w:t>
      </w:r>
      <w:r>
        <w:rPr>
          <w:rFonts w:ascii="仿宋" w:hAnsi="仿宋" w:eastAsia="仿宋"/>
          <w:snapToGrid w:val="0"/>
          <w:color w:val="000000"/>
          <w:kern w:val="0"/>
          <w:sz w:val="28"/>
          <w:szCs w:val="28"/>
        </w:rPr>
        <w:t>7</w:t>
      </w:r>
      <w:r>
        <w:rPr>
          <w:rFonts w:hint="eastAsia" w:ascii="仿宋" w:hAnsi="仿宋" w:eastAsia="仿宋"/>
          <w:snapToGrid w:val="0"/>
          <w:color w:val="000000"/>
          <w:kern w:val="0"/>
          <w:sz w:val="28"/>
          <w:szCs w:val="28"/>
        </w:rPr>
        <w:t xml:space="preserve"> 因卖方违约导致买方应向第三方赔偿损失（包括但不限于窝工损失等），该损失由卖方承担。买方先行承担的，有权向卖方追偿。</w:t>
      </w:r>
    </w:p>
    <w:p>
      <w:pPr>
        <w:snapToGrid w:val="0"/>
        <w:spacing w:line="480" w:lineRule="exact"/>
        <w:ind w:firstLine="560" w:firstLineChars="200"/>
        <w:rPr>
          <w:rFonts w:hint="eastAsia" w:ascii="仿宋" w:hAnsi="仿宋" w:eastAsia="仿宋"/>
          <w:snapToGrid w:val="0"/>
          <w:color w:val="000000"/>
          <w:kern w:val="0"/>
          <w:sz w:val="28"/>
        </w:rPr>
      </w:pPr>
      <w:r>
        <w:rPr>
          <w:rFonts w:ascii="仿宋" w:hAnsi="仿宋" w:eastAsia="仿宋"/>
          <w:snapToGrid w:val="0"/>
          <w:color w:val="000000"/>
          <w:kern w:val="0"/>
          <w:sz w:val="28"/>
        </w:rPr>
        <w:t xml:space="preserve">14.2.18 </w:t>
      </w:r>
      <w:r>
        <w:rPr>
          <w:rFonts w:hint="eastAsia" w:ascii="仿宋" w:hAnsi="仿宋" w:eastAsia="仿宋"/>
          <w:snapToGrid w:val="0"/>
          <w:color w:val="000000"/>
          <w:kern w:val="0"/>
          <w:sz w:val="28"/>
        </w:rPr>
        <w:t>在质量保证期内，合同货物出现质量问题的，除本合同已有约定外，卖方还应按照买方要求提交质量问题整改报告并通过买方验收，整改报告内容应包括公司内部管理方案、归责程序、整改措施、责任落实情况等具体内容。如卖方未能提供整改报告或整改报告未能通过买方验收的，买方有权要求卖方支付合同价格5%的违约金并要求赔偿损失。</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14.2.</w:t>
      </w:r>
      <w:r>
        <w:rPr>
          <w:rFonts w:ascii="仿宋" w:hAnsi="仿宋" w:eastAsia="仿宋"/>
          <w:snapToGrid w:val="0"/>
          <w:color w:val="000000"/>
          <w:kern w:val="0"/>
          <w:sz w:val="28"/>
        </w:rPr>
        <w:t>19</w:t>
      </w:r>
      <w:r>
        <w:rPr>
          <w:rFonts w:hint="eastAsia" w:ascii="仿宋" w:hAnsi="仿宋" w:eastAsia="仿宋"/>
          <w:snapToGrid w:val="0"/>
          <w:color w:val="000000"/>
          <w:kern w:val="0"/>
          <w:sz w:val="28"/>
        </w:rPr>
        <w:t xml:space="preserve"> 质量保证期内，卖方合同货物技术指标不满足“技术规范书”要求，或合同货物发生质量问题，卖方按以下约定承担违约责任：</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（1）卖方应按合同要求，对合同货物进行免费修理、更换，否则，买方有权直接扣除结清款。</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（2）造成合同货物无法正常运行的，卖方应按合同要求，对合同货物进行免费修理、更换，因此影响电网正常运行的，卖方应赔偿由此导致的全部损失，且买方有权直接扣除结清款。</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（3）存在损害买方其他设备、财物等加害给付情形的，卖方应赔偿由此导致的全部损失，且买方有权直接扣除结清款。</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（4）以上卖方对合同货物的修理、更换，实施方式由买卖双方协商确定，除双方另有约定外，费用由卖方承担，包括但不限于合同货物及组部件的更换、重新运输、重新安装、调试等费用。</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5）结清款不足以覆盖买方实际损失的，买方有权要求卖方另行支付，或者直接从本合同或买方与卖方签订其他合同的未付款项中扣除。</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卖方对买方根据本合同约定提出的索赔如有异议，应在接到买方索赔通知后7日内书面提出，否则视为接受买方的索赔要求。</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 xml:space="preserve">质量保证期的届满不能免除卖方因严重缺陷或家族性缺陷应承担的损害赔偿责任。 </w:t>
      </w:r>
    </w:p>
    <w:p>
      <w:pPr>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14.2.</w:t>
      </w:r>
      <w:r>
        <w:rPr>
          <w:rFonts w:ascii="仿宋" w:hAnsi="仿宋" w:eastAsia="仿宋"/>
          <w:snapToGrid w:val="0"/>
          <w:color w:val="000000"/>
          <w:kern w:val="0"/>
          <w:sz w:val="28"/>
        </w:rPr>
        <w:t>20</w:t>
      </w:r>
      <w:r>
        <w:rPr>
          <w:rFonts w:hint="eastAsia" w:ascii="仿宋" w:hAnsi="仿宋" w:eastAsia="仿宋"/>
          <w:snapToGrid w:val="0"/>
          <w:color w:val="000000"/>
          <w:kern w:val="0"/>
          <w:sz w:val="28"/>
        </w:rPr>
        <w:t xml:space="preserve"> 本合同货物为特高压工程物资的，合同货物不满足合同供货期限或技术规范要求的，买方有权退货、更换、向第三方采购可替代货物，卖方应及时妥当采取解决措施，避免或减少给买方造成损失，相关费用由卖方承担。卖方采取前述处理措施，均不减轻或免除卖方依照合同约定所应承担的违约责任。</w:t>
      </w:r>
    </w:p>
    <w:p>
      <w:pPr>
        <w:wordWrap w:val="0"/>
        <w:snapToGrid w:val="0"/>
        <w:spacing w:line="480" w:lineRule="exact"/>
        <w:ind w:firstLine="560" w:firstLineChars="200"/>
        <w:rPr>
          <w:rFonts w:hint="eastAsia" w:ascii="仿宋" w:hAnsi="仿宋" w:eastAsia="仿宋"/>
          <w:snapToGrid w:val="0"/>
          <w:color w:val="000000"/>
          <w:kern w:val="0"/>
          <w:sz w:val="28"/>
          <w:szCs w:val="22"/>
        </w:rPr>
      </w:pPr>
      <w:r>
        <w:rPr>
          <w:rFonts w:hint="eastAsia" w:ascii="仿宋" w:hAnsi="仿宋" w:eastAsia="仿宋"/>
          <w:snapToGrid w:val="0"/>
          <w:color w:val="000000"/>
          <w:kern w:val="0"/>
          <w:sz w:val="28"/>
        </w:rPr>
        <w:t>14.3</w:t>
      </w:r>
      <w:r>
        <w:rPr>
          <w:rFonts w:hint="eastAsia" w:ascii="仿宋" w:hAnsi="仿宋" w:eastAsia="仿宋"/>
          <w:snapToGrid w:val="0"/>
          <w:color w:val="000000"/>
          <w:kern w:val="0"/>
          <w:sz w:val="28"/>
          <w:szCs w:val="22"/>
        </w:rPr>
        <w:t>（修改为）买方违反合同约定迟延支付合同价款的，应就逾期部分向卖方支付按合同订立时全国银行间同业拆借中心公布的1年期贷款市场报价利率计算的逾期付款违约金。</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szCs w:val="28"/>
        </w:rPr>
        <w:t xml:space="preserve">14.4 </w:t>
      </w:r>
      <w:r>
        <w:rPr>
          <w:rFonts w:hint="eastAsia" w:ascii="仿宋" w:hAnsi="仿宋" w:eastAsia="仿宋"/>
          <w:snapToGrid w:val="0"/>
          <w:color w:val="000000"/>
          <w:kern w:val="0"/>
          <w:sz w:val="28"/>
        </w:rPr>
        <w:t>未经买方同意，卖方不得将本合同下的义务对外分包。未经买方同意卖方擅自分包的，卖方应承担不高于合同价格30%的违约金。买方有权拒收分包部分合同货物并按照本合同专用合同条款第14.2.5条追究卖方迟延交货的违约责任。</w:t>
      </w:r>
    </w:p>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909" w:name="_Toc29009"/>
      <w:bookmarkStart w:id="910" w:name="_Toc29514"/>
      <w:bookmarkStart w:id="911" w:name="_Toc25799"/>
      <w:bookmarkStart w:id="912" w:name="_Toc374456232"/>
      <w:bookmarkStart w:id="913" w:name="_Toc18596"/>
      <w:bookmarkStart w:id="914" w:name="_Toc314"/>
      <w:bookmarkStart w:id="915" w:name="_Toc29040"/>
      <w:bookmarkStart w:id="916" w:name="_Toc18855"/>
      <w:bookmarkStart w:id="917" w:name="_Toc148518411"/>
      <w:bookmarkStart w:id="918" w:name="_Toc16596"/>
      <w:bookmarkStart w:id="919" w:name="_Toc137103383"/>
      <w:bookmarkStart w:id="920" w:name="_Toc26155"/>
      <w:bookmarkStart w:id="921" w:name="_Toc41734177"/>
      <w:bookmarkStart w:id="922" w:name="_Toc7260"/>
      <w:bookmarkStart w:id="923" w:name="_Toc5737"/>
      <w:bookmarkStart w:id="924" w:name="_Toc3353"/>
      <w:bookmarkStart w:id="925" w:name="_Toc29415"/>
      <w:bookmarkStart w:id="926" w:name="_Toc18783"/>
      <w:bookmarkStart w:id="927" w:name="_Toc41724683"/>
      <w:bookmarkStart w:id="928" w:name="_Toc276859877"/>
      <w:bookmarkStart w:id="929" w:name="_Toc22467"/>
      <w:bookmarkStart w:id="930" w:name="_Toc20224"/>
      <w:bookmarkStart w:id="931" w:name="_Toc14916"/>
      <w:bookmarkStart w:id="932" w:name="_Toc27813002"/>
      <w:bookmarkStart w:id="933" w:name="_Toc274"/>
      <w:bookmarkStart w:id="934" w:name="_Toc282440870"/>
      <w:bookmarkStart w:id="935" w:name="_Toc41724801"/>
      <w:bookmarkStart w:id="936" w:name="_Toc18071"/>
      <w:bookmarkStart w:id="937" w:name="_Toc32744"/>
      <w:bookmarkStart w:id="938" w:name="_Toc30316"/>
      <w:bookmarkStart w:id="939" w:name="_Toc251924030"/>
      <w:bookmarkStart w:id="940" w:name="_Toc29656"/>
      <w:bookmarkStart w:id="941" w:name="_Toc27497"/>
      <w:bookmarkStart w:id="942" w:name="_Toc12552"/>
      <w:r>
        <w:rPr>
          <w:rFonts w:hint="eastAsia" w:ascii="黑体" w:hAnsi="黑体" w:eastAsia="黑体"/>
          <w:b w:val="0"/>
          <w:snapToGrid w:val="0"/>
          <w:color w:val="000000"/>
          <w:kern w:val="0"/>
          <w:sz w:val="28"/>
          <w:szCs w:val="28"/>
        </w:rPr>
        <w:t>15. 合同的解除</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wordWrap w:val="0"/>
        <w:snapToGrid w:val="0"/>
        <w:spacing w:line="480" w:lineRule="exact"/>
        <w:ind w:firstLine="560" w:firstLineChars="200"/>
        <w:rPr>
          <w:rFonts w:ascii="仿宋" w:hAnsi="仿宋" w:eastAsia="仿宋"/>
          <w:snapToGrid w:val="0"/>
          <w:color w:val="000000"/>
          <w:kern w:val="0"/>
          <w:sz w:val="28"/>
          <w:szCs w:val="28"/>
        </w:rPr>
      </w:pPr>
      <w:r>
        <w:rPr>
          <w:rFonts w:hint="eastAsia" w:ascii="仿宋" w:hAnsi="仿宋" w:eastAsia="仿宋"/>
          <w:snapToGrid w:val="0"/>
          <w:color w:val="000000"/>
          <w:kern w:val="0"/>
          <w:sz w:val="28"/>
          <w:szCs w:val="28"/>
        </w:rPr>
        <w:t>（1）</w:t>
      </w:r>
      <w:r>
        <w:rPr>
          <w:rFonts w:hint="eastAsia" w:ascii="仿宋" w:hAnsi="仿宋" w:eastAsia="仿宋"/>
          <w:snapToGrid w:val="0"/>
          <w:color w:val="000000"/>
          <w:kern w:val="0"/>
          <w:sz w:val="28"/>
        </w:rPr>
        <w:t>（修改为）</w:t>
      </w:r>
      <w:r>
        <w:rPr>
          <w:rFonts w:hint="eastAsia" w:ascii="仿宋" w:hAnsi="仿宋" w:eastAsia="仿宋"/>
          <w:snapToGrid w:val="0"/>
          <w:color w:val="000000"/>
          <w:kern w:val="0"/>
          <w:sz w:val="28"/>
          <w:szCs w:val="28"/>
        </w:rPr>
        <w:t>卖方未能在合同约定的期限内及买方认可的任何延期内交付部分或全部合同货物；</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（3）（不适用）</w:t>
      </w:r>
    </w:p>
    <w:p>
      <w:pPr>
        <w:wordWrap w:val="0"/>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szCs w:val="28"/>
        </w:rPr>
        <w:t>（4）</w:t>
      </w:r>
      <w:r>
        <w:rPr>
          <w:rFonts w:hint="eastAsia" w:ascii="仿宋" w:hAnsi="仿宋" w:eastAsia="仿宋"/>
          <w:snapToGrid w:val="0"/>
          <w:color w:val="000000"/>
          <w:kern w:val="0"/>
          <w:sz w:val="28"/>
        </w:rPr>
        <w:t>卖方未能履行合同项下的任何其他义务，且在收到买方发出的按约履行合同的通知后15日以内仍未能采取纠正措施。</w:t>
      </w:r>
    </w:p>
    <w:p>
      <w:pPr>
        <w:wordWrap w:val="0"/>
        <w:snapToGrid w:val="0"/>
        <w:spacing w:line="480" w:lineRule="exact"/>
        <w:ind w:firstLine="560" w:firstLineChars="200"/>
        <w:rPr>
          <w:rFonts w:hint="eastAsia" w:ascii="仿宋" w:hAnsi="仿宋" w:eastAsia="仿宋"/>
          <w:snapToGrid w:val="0"/>
          <w:color w:val="000000"/>
          <w:kern w:val="0"/>
          <w:sz w:val="28"/>
        </w:rPr>
      </w:pPr>
      <w:r>
        <w:rPr>
          <w:rFonts w:hint="eastAsia" w:ascii="仿宋" w:hAnsi="仿宋" w:eastAsia="仿宋"/>
          <w:snapToGrid w:val="0"/>
          <w:color w:val="000000"/>
          <w:kern w:val="0"/>
          <w:sz w:val="28"/>
        </w:rPr>
        <w:t>（增加以下条款）：</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6）本合同货物为特高压工程物资的，卖方未按招标文件要求及投标承诺提供试验报告、技术鉴定报告等。若买方根据本条约定或者本合同已有的其他合同解除约定解除合同的，可要求卖方立即退还买方已支付的合同价款。买方依本合同约定单方解除合同时，依本合同专用合同条款第22条约定的方式通知对方。</w:t>
      </w:r>
    </w:p>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943" w:name="_Toc27915"/>
      <w:bookmarkStart w:id="944" w:name="_Toc29146"/>
      <w:bookmarkStart w:id="945" w:name="_Toc8960"/>
      <w:bookmarkStart w:id="946" w:name="_Toc17849"/>
      <w:bookmarkStart w:id="947" w:name="_Toc27385"/>
      <w:bookmarkStart w:id="948" w:name="_Toc18137"/>
      <w:bookmarkStart w:id="949" w:name="_Toc3827"/>
      <w:bookmarkStart w:id="950" w:name="_Toc22390"/>
      <w:bookmarkStart w:id="951" w:name="_Toc31981"/>
      <w:r>
        <w:rPr>
          <w:rFonts w:hint="eastAsia" w:ascii="黑体" w:hAnsi="黑体" w:eastAsia="黑体"/>
          <w:b w:val="0"/>
          <w:snapToGrid w:val="0"/>
          <w:color w:val="000000"/>
          <w:kern w:val="0"/>
          <w:sz w:val="28"/>
          <w:szCs w:val="28"/>
        </w:rPr>
        <w:t>16. 不可抗力</w:t>
      </w:r>
      <w:bookmarkEnd w:id="943"/>
      <w:bookmarkEnd w:id="944"/>
      <w:bookmarkEnd w:id="945"/>
      <w:bookmarkEnd w:id="946"/>
      <w:bookmarkEnd w:id="947"/>
      <w:bookmarkEnd w:id="948"/>
      <w:bookmarkEnd w:id="949"/>
      <w:bookmarkEnd w:id="950"/>
      <w:bookmarkEnd w:id="951"/>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16.3 （修改为）双方当事人应在不可抗力事件结束或其影响消除后立即继续履行其合同义务，合同期限也应相应顺延。如果不可抗力事件的影响可能造成卖方无法完成合同履行，双方可协商解除本合同。由于合同解除所引起的后续问题由双方友好协商解决。</w:t>
      </w:r>
    </w:p>
    <w:p>
      <w:pPr>
        <w:pStyle w:val="66"/>
        <w:wordWrap w:val="0"/>
        <w:spacing w:before="0" w:after="0" w:line="480" w:lineRule="exact"/>
        <w:ind w:firstLine="560" w:firstLineChars="200"/>
        <w:jc w:val="left"/>
        <w:rPr>
          <w:rFonts w:ascii="黑体" w:hAnsi="黑体" w:eastAsia="黑体"/>
          <w:b w:val="0"/>
          <w:snapToGrid w:val="0"/>
          <w:color w:val="000000"/>
          <w:sz w:val="28"/>
        </w:rPr>
      </w:pPr>
      <w:bookmarkStart w:id="952" w:name="_Toc23101"/>
      <w:bookmarkStart w:id="953" w:name="_Toc20949"/>
      <w:bookmarkStart w:id="954" w:name="_Toc1335"/>
      <w:bookmarkStart w:id="955" w:name="_Toc2782"/>
      <w:bookmarkStart w:id="956" w:name="_Toc8259"/>
      <w:bookmarkStart w:id="957" w:name="_Toc31262"/>
      <w:bookmarkStart w:id="958" w:name="_Toc8502"/>
      <w:bookmarkStart w:id="959" w:name="_Toc22508"/>
      <w:bookmarkStart w:id="960" w:name="_Toc17512"/>
      <w:r>
        <w:rPr>
          <w:rFonts w:hint="eastAsia" w:ascii="黑体" w:hAnsi="黑体" w:eastAsia="黑体"/>
          <w:b w:val="0"/>
          <w:snapToGrid w:val="0"/>
          <w:color w:val="000000"/>
          <w:sz w:val="28"/>
        </w:rPr>
        <w:t>17</w:t>
      </w:r>
      <w:r>
        <w:rPr>
          <w:rFonts w:ascii="黑体" w:hAnsi="黑体" w:eastAsia="黑体"/>
          <w:b w:val="0"/>
          <w:snapToGrid w:val="0"/>
          <w:color w:val="000000"/>
          <w:sz w:val="28"/>
        </w:rPr>
        <w:t>.</w:t>
      </w:r>
      <w:r>
        <w:rPr>
          <w:rFonts w:hint="eastAsia" w:ascii="黑体" w:hAnsi="黑体" w:eastAsia="黑体"/>
          <w:b w:val="0"/>
          <w:snapToGrid w:val="0"/>
          <w:color w:val="000000"/>
          <w:sz w:val="28"/>
        </w:rPr>
        <w:t xml:space="preserve"> </w:t>
      </w:r>
      <w:r>
        <w:rPr>
          <w:rFonts w:ascii="黑体" w:hAnsi="黑体" w:eastAsia="黑体"/>
          <w:b w:val="0"/>
          <w:snapToGrid w:val="0"/>
          <w:color w:val="000000"/>
          <w:sz w:val="28"/>
        </w:rPr>
        <w:t>争议的解决</w:t>
      </w:r>
      <w:bookmarkEnd w:id="952"/>
      <w:bookmarkEnd w:id="953"/>
      <w:bookmarkEnd w:id="954"/>
      <w:bookmarkEnd w:id="955"/>
      <w:bookmarkEnd w:id="956"/>
      <w:bookmarkEnd w:id="957"/>
      <w:bookmarkEnd w:id="958"/>
      <w:bookmarkEnd w:id="959"/>
      <w:bookmarkEnd w:id="960"/>
    </w:p>
    <w:p>
      <w:pPr>
        <w:wordWrap w:val="0"/>
        <w:spacing w:line="480" w:lineRule="exact"/>
        <w:ind w:firstLine="560" w:firstLineChars="200"/>
        <w:jc w:val="left"/>
        <w:rPr>
          <w:rFonts w:ascii="仿宋" w:hAnsi="仿宋" w:eastAsia="仿宋"/>
          <w:color w:val="000000"/>
          <w:kern w:val="0"/>
          <w:sz w:val="28"/>
        </w:rPr>
      </w:pPr>
      <w:r>
        <w:rPr>
          <w:rFonts w:hint="eastAsia" w:ascii="仿宋" w:hAnsi="仿宋" w:eastAsia="仿宋"/>
          <w:color w:val="000000"/>
          <w:kern w:val="0"/>
          <w:sz w:val="28"/>
        </w:rPr>
        <w:t>本合同争议解决方式见合同协议书</w:t>
      </w:r>
      <w:r>
        <w:rPr>
          <w:rFonts w:ascii="仿宋" w:hAnsi="仿宋" w:eastAsia="仿宋"/>
          <w:color w:val="000000"/>
          <w:kern w:val="0"/>
          <w:sz w:val="28"/>
        </w:rPr>
        <w:t>。</w:t>
      </w:r>
    </w:p>
    <w:p>
      <w:pPr>
        <w:wordWrap w:val="0"/>
        <w:spacing w:line="480" w:lineRule="exact"/>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（增加以下条款）：</w:t>
      </w:r>
    </w:p>
    <w:p>
      <w:pPr>
        <w:pStyle w:val="66"/>
        <w:wordWrap w:val="0"/>
        <w:spacing w:before="0" w:after="0" w:line="480" w:lineRule="exact"/>
        <w:ind w:firstLine="560" w:firstLineChars="200"/>
        <w:jc w:val="left"/>
        <w:rPr>
          <w:rFonts w:hint="eastAsia" w:ascii="黑体" w:hAnsi="黑体" w:eastAsia="黑体"/>
          <w:b w:val="0"/>
          <w:bCs/>
          <w:snapToGrid w:val="0"/>
          <w:color w:val="000000"/>
          <w:sz w:val="28"/>
        </w:rPr>
      </w:pPr>
      <w:bookmarkStart w:id="961" w:name="_Toc23899"/>
      <w:bookmarkStart w:id="962" w:name="_Toc21982"/>
      <w:bookmarkStart w:id="963" w:name="_Toc12275"/>
      <w:bookmarkStart w:id="964" w:name="_Toc18799"/>
      <w:bookmarkStart w:id="965" w:name="_Toc13693"/>
      <w:bookmarkStart w:id="966" w:name="_Toc21916"/>
      <w:bookmarkStart w:id="967" w:name="_Toc9043"/>
      <w:bookmarkStart w:id="968" w:name="_Toc12686"/>
      <w:bookmarkStart w:id="969" w:name="_Toc12171"/>
      <w:r>
        <w:rPr>
          <w:rFonts w:ascii="黑体" w:hAnsi="黑体" w:eastAsia="黑体"/>
          <w:b w:val="0"/>
          <w:bCs/>
          <w:snapToGrid w:val="0"/>
          <w:color w:val="000000"/>
          <w:sz w:val="28"/>
        </w:rPr>
        <w:t>1</w:t>
      </w:r>
      <w:r>
        <w:rPr>
          <w:rFonts w:hint="eastAsia" w:ascii="黑体" w:hAnsi="黑体" w:eastAsia="黑体"/>
          <w:b w:val="0"/>
          <w:bCs/>
          <w:snapToGrid w:val="0"/>
          <w:color w:val="000000"/>
          <w:sz w:val="28"/>
        </w:rPr>
        <w:t xml:space="preserve">8. </w:t>
      </w:r>
      <w:r>
        <w:rPr>
          <w:rFonts w:ascii="黑体" w:hAnsi="黑体" w:eastAsia="黑体"/>
          <w:b w:val="0"/>
          <w:bCs/>
          <w:snapToGrid w:val="0"/>
          <w:color w:val="000000"/>
          <w:sz w:val="28"/>
        </w:rPr>
        <w:t>转让和分包</w:t>
      </w:r>
      <w:bookmarkEnd w:id="961"/>
      <w:bookmarkEnd w:id="962"/>
      <w:bookmarkEnd w:id="963"/>
      <w:bookmarkEnd w:id="964"/>
      <w:bookmarkEnd w:id="965"/>
      <w:bookmarkEnd w:id="966"/>
      <w:bookmarkEnd w:id="967"/>
      <w:bookmarkEnd w:id="968"/>
      <w:bookmarkEnd w:id="969"/>
    </w:p>
    <w:p>
      <w:pPr>
        <w:wordWrap w:val="0"/>
        <w:snapToGrid w:val="0"/>
        <w:spacing w:line="480" w:lineRule="exact"/>
        <w:ind w:firstLine="560" w:firstLineChars="200"/>
        <w:jc w:val="left"/>
        <w:rPr>
          <w:rFonts w:hint="eastAsia" w:ascii="仿宋" w:hAnsi="仿宋" w:eastAsia="仿宋"/>
          <w:snapToGrid w:val="0"/>
          <w:color w:val="000000"/>
          <w:kern w:val="0"/>
          <w:sz w:val="28"/>
        </w:rPr>
      </w:pPr>
      <w:r>
        <w:rPr>
          <w:rFonts w:hint="eastAsia" w:ascii="仿宋" w:hAnsi="仿宋" w:eastAsia="仿宋"/>
          <w:snapToGrid w:val="0"/>
          <w:color w:val="000000"/>
          <w:kern w:val="0"/>
          <w:sz w:val="28"/>
        </w:rPr>
        <w:t>卖方应对所有分包事项承担本合同项下的全部责任。买方对分包商的确认与否并不减轻或免除卖方根据本合同所应承担的任何责任，也不增加买方的责任。</w:t>
      </w:r>
    </w:p>
    <w:p>
      <w:pPr>
        <w:pStyle w:val="66"/>
        <w:wordWrap w:val="0"/>
        <w:snapToGrid w:val="0"/>
        <w:spacing w:before="0" w:after="0" w:line="480" w:lineRule="exact"/>
        <w:ind w:firstLine="560" w:firstLineChars="200"/>
        <w:jc w:val="left"/>
        <w:rPr>
          <w:rFonts w:hint="eastAsia" w:ascii="黑体" w:hAnsi="黑体" w:eastAsia="黑体"/>
          <w:b w:val="0"/>
          <w:snapToGrid w:val="0"/>
          <w:color w:val="000000"/>
          <w:sz w:val="28"/>
        </w:rPr>
      </w:pPr>
      <w:bookmarkStart w:id="970" w:name="_Toc8581"/>
      <w:bookmarkStart w:id="971" w:name="_Toc18206"/>
      <w:bookmarkStart w:id="972" w:name="_Toc11278"/>
      <w:bookmarkStart w:id="973" w:name="_Toc8015"/>
      <w:bookmarkStart w:id="974" w:name="_Toc1748"/>
      <w:bookmarkStart w:id="975" w:name="_Toc9309"/>
      <w:bookmarkStart w:id="976" w:name="_Toc6246"/>
      <w:bookmarkStart w:id="977" w:name="_Toc28373"/>
      <w:bookmarkStart w:id="978" w:name="_Toc11885"/>
      <w:r>
        <w:rPr>
          <w:rFonts w:hint="eastAsia" w:ascii="黑体" w:hAnsi="黑体" w:eastAsia="黑体"/>
          <w:b w:val="0"/>
          <w:snapToGrid w:val="0"/>
          <w:color w:val="000000"/>
          <w:sz w:val="28"/>
        </w:rPr>
        <w:t>19. 合同的中止履行</w:t>
      </w:r>
      <w:bookmarkEnd w:id="970"/>
      <w:bookmarkEnd w:id="971"/>
      <w:bookmarkEnd w:id="972"/>
      <w:bookmarkEnd w:id="973"/>
      <w:bookmarkEnd w:id="974"/>
      <w:bookmarkEnd w:id="975"/>
      <w:bookmarkEnd w:id="976"/>
      <w:bookmarkEnd w:id="977"/>
      <w:bookmarkEnd w:id="978"/>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rPr>
        <w:t>19.1</w:t>
      </w:r>
      <w:r>
        <w:rPr>
          <w:rFonts w:hint="eastAsia" w:ascii="仿宋" w:hAnsi="仿宋" w:eastAsia="仿宋"/>
          <w:snapToGrid w:val="0"/>
          <w:color w:val="000000"/>
          <w:kern w:val="0"/>
          <w:sz w:val="28"/>
          <w:szCs w:val="28"/>
        </w:rPr>
        <w:t xml:space="preserve"> 合同的中止履行</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卖方有违反或拒绝执行合同约定的行为时，买方有权书面通知卖方，卖方应在接到通知后5个工作日内对违反或拒绝执行合同的行为进行纠正，如果卖方认为在5个工作日内来不及纠正时，应在此期限内向买方提出纠正计划。如果卖方未在上述期限内对违反或拒绝执行合同的行为进行纠正，亦未提出纠正计划，买方有权中止履行本合同。对于此种中止履行，买方无需另行通知卖方，由此发生的一切费用、损失由卖方承担。买方行使中止履行权利后，有权停付到期应向卖方支付的中止履行部分的合同价款，并有权索回已支付给卖方的中止履行部分的合同价款。</w:t>
      </w:r>
    </w:p>
    <w:p>
      <w:pPr>
        <w:wordWrap w:val="0"/>
        <w:spacing w:line="480" w:lineRule="exact"/>
        <w:ind w:firstLine="560" w:firstLineChars="200"/>
        <w:outlineLvl w:val="1"/>
        <w:rPr>
          <w:rFonts w:hint="eastAsia" w:ascii="黑体" w:hAnsi="黑体" w:eastAsia="黑体" w:cs="黑体"/>
          <w:color w:val="000000"/>
          <w:sz w:val="28"/>
          <w:szCs w:val="28"/>
        </w:rPr>
      </w:pPr>
      <w:bookmarkStart w:id="979" w:name="_Toc4578"/>
      <w:bookmarkStart w:id="980" w:name="_Toc5059"/>
      <w:bookmarkStart w:id="981" w:name="_Toc29480"/>
      <w:bookmarkStart w:id="982" w:name="_Toc27706"/>
      <w:bookmarkStart w:id="983" w:name="_Toc1232"/>
      <w:r>
        <w:rPr>
          <w:rFonts w:hint="eastAsia" w:ascii="黑体" w:hAnsi="黑体" w:eastAsia="黑体" w:cs="黑体"/>
          <w:color w:val="000000"/>
          <w:sz w:val="28"/>
          <w:szCs w:val="28"/>
        </w:rPr>
        <w:t>20. 合同的变更</w:t>
      </w:r>
      <w:bookmarkEnd w:id="979"/>
      <w:bookmarkEnd w:id="980"/>
      <w:bookmarkEnd w:id="981"/>
      <w:bookmarkEnd w:id="982"/>
      <w:bookmarkEnd w:id="983"/>
    </w:p>
    <w:p>
      <w:pPr>
        <w:wordWrap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20.1 在合同执行期间，若出现供货范围调整，经买方许可，由买方向卖方发送书面变更通知。在合同执行期间，若非因卖方原因需对合同货物进行重大变更，或扩大（或减少）供货范围的，经买方许可由买方向卖方发送书面变更通知。卖方接到上述书面变更通知后，应充分考虑买方的意见，并与买方一起尽快完成对供货范围的变更。买方的变更要求应考虑卖方的设计和生产周期及由此而发生的费用变化。</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20.2 买方有权向卖方发出书面通知，从以下方面对合同内容进行变更，卖方应执行买方的变更要求：</w:t>
      </w:r>
    </w:p>
    <w:p>
      <w:pPr>
        <w:wordWrap w:val="0"/>
        <w:spacing w:line="480" w:lineRule="exact"/>
        <w:ind w:firstLine="560" w:firstLineChars="200"/>
        <w:rPr>
          <w:color w:val="000000"/>
        </w:rPr>
      </w:pPr>
      <w:r>
        <w:rPr>
          <w:rFonts w:hint="eastAsia" w:ascii="仿宋" w:hAnsi="仿宋" w:eastAsia="仿宋"/>
          <w:snapToGrid w:val="0"/>
          <w:color w:val="000000"/>
          <w:kern w:val="0"/>
          <w:sz w:val="28"/>
        </w:rPr>
        <w:t>20.2.1 提前、推迟或暂停交货的，应在交货期30日前通知卖方。需重新确定交货时间的，合同双方应签署纪要或补充协议。</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20.2.2 在交货期15日前通知卖方变更运输方式、包装方式、交货地点及卖方需提供的服务。</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20.2.3 增加（减少）的货物单价以已标价合同货物清单中相同货物单价为准。</w:t>
      </w:r>
    </w:p>
    <w:p>
      <w:pPr>
        <w:wordWrap w:val="0"/>
        <w:snapToGrid w:val="0"/>
        <w:spacing w:line="480" w:lineRule="exact"/>
        <w:ind w:firstLine="560" w:firstLineChars="200"/>
        <w:jc w:val="left"/>
        <w:rPr>
          <w:rFonts w:ascii="仿宋" w:hAnsi="仿宋" w:eastAsia="仿宋"/>
          <w:snapToGrid w:val="0"/>
          <w:color w:val="000000"/>
          <w:kern w:val="0"/>
          <w:sz w:val="28"/>
        </w:rPr>
      </w:pPr>
      <w:r>
        <w:rPr>
          <w:rFonts w:hint="eastAsia" w:ascii="仿宋" w:hAnsi="仿宋" w:eastAsia="仿宋"/>
          <w:snapToGrid w:val="0"/>
          <w:color w:val="000000"/>
          <w:kern w:val="0"/>
          <w:sz w:val="28"/>
        </w:rPr>
        <w:t>20.3 在合同执行过程中，若因国家政策调整引起本合同无法正常执行时，任何一方均可以向对方提出中止履行合同或修改合同有关条款的建议，与之有关的事宜双方协商处理。</w:t>
      </w:r>
    </w:p>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984" w:name="_Toc25937"/>
      <w:bookmarkStart w:id="985" w:name="_Toc31512"/>
      <w:bookmarkStart w:id="986" w:name="_Toc31441"/>
      <w:bookmarkStart w:id="987" w:name="_Toc32516"/>
      <w:bookmarkStart w:id="988" w:name="_Toc25502"/>
      <w:bookmarkStart w:id="989" w:name="_Toc3131"/>
      <w:bookmarkStart w:id="990" w:name="_Toc30194"/>
      <w:bookmarkStart w:id="991" w:name="_Toc26538"/>
      <w:bookmarkStart w:id="992" w:name="_Toc21745"/>
      <w:bookmarkStart w:id="993" w:name="_Toc32276"/>
      <w:bookmarkStart w:id="994" w:name="_Toc2387"/>
      <w:bookmarkStart w:id="995" w:name="_Toc6361"/>
      <w:bookmarkStart w:id="996" w:name="_Toc29327"/>
      <w:bookmarkStart w:id="997" w:name="_Toc374456235"/>
      <w:bookmarkStart w:id="998" w:name="_Toc21563"/>
      <w:bookmarkStart w:id="999" w:name="_Toc282440873"/>
      <w:bookmarkStart w:id="1000" w:name="_Toc251924033"/>
      <w:bookmarkStart w:id="1001" w:name="_Toc23909"/>
      <w:bookmarkStart w:id="1002" w:name="_Toc23889"/>
      <w:bookmarkStart w:id="1003" w:name="_Toc28529"/>
      <w:bookmarkStart w:id="1004" w:name="_Toc276859880"/>
      <w:bookmarkStart w:id="1005" w:name="_Toc29412"/>
      <w:bookmarkStart w:id="1006" w:name="_Toc15308"/>
      <w:bookmarkStart w:id="1007" w:name="_Toc7846"/>
      <w:bookmarkStart w:id="1008" w:name="_Toc7817"/>
      <w:bookmarkStart w:id="1009" w:name="_Toc22810"/>
      <w:bookmarkStart w:id="1010" w:name="_Toc25299"/>
      <w:bookmarkStart w:id="1011" w:name="_Toc31345"/>
      <w:r>
        <w:rPr>
          <w:rFonts w:hint="eastAsia" w:ascii="黑体" w:hAnsi="黑体" w:eastAsia="黑体"/>
          <w:b w:val="0"/>
          <w:snapToGrid w:val="0"/>
          <w:color w:val="000000"/>
          <w:sz w:val="28"/>
        </w:rPr>
        <w:t>21</w:t>
      </w:r>
      <w:r>
        <w:rPr>
          <w:rFonts w:hint="eastAsia" w:ascii="黑体" w:hAnsi="黑体" w:eastAsia="黑体"/>
          <w:b w:val="0"/>
          <w:snapToGrid w:val="0"/>
          <w:color w:val="000000"/>
          <w:kern w:val="0"/>
          <w:sz w:val="28"/>
          <w:szCs w:val="28"/>
        </w:rPr>
        <w:t>. 税费</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21.1 与执行合同有关的由中国政府根据现行法律向买方征收的全部税费应由买方承担。</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21.2 与执行合同有关的由中国政府根据现行法律向卖方征收的全部税费，以及与执行合同有关的出自中国以外的全部税费由卖方承担。本合同价格已包括卖方需支付的所有税费。</w:t>
      </w:r>
    </w:p>
    <w:p>
      <w:pPr>
        <w:pStyle w:val="4"/>
        <w:wordWrap w:val="0"/>
        <w:spacing w:before="0" w:after="0" w:line="480" w:lineRule="exact"/>
        <w:ind w:firstLine="560" w:firstLineChars="200"/>
        <w:rPr>
          <w:rFonts w:hint="eastAsia" w:ascii="黑体" w:hAnsi="黑体" w:eastAsia="黑体"/>
          <w:b w:val="0"/>
          <w:snapToGrid w:val="0"/>
          <w:color w:val="000000"/>
          <w:kern w:val="0"/>
          <w:sz w:val="28"/>
          <w:szCs w:val="28"/>
        </w:rPr>
      </w:pPr>
      <w:bookmarkStart w:id="1012" w:name="_Toc17440"/>
      <w:bookmarkStart w:id="1013" w:name="_Toc30360"/>
      <w:bookmarkStart w:id="1014" w:name="_Toc2613"/>
      <w:bookmarkStart w:id="1015" w:name="_Toc26127"/>
      <w:bookmarkStart w:id="1016" w:name="_Toc27854"/>
      <w:bookmarkStart w:id="1017" w:name="_Toc31618"/>
      <w:bookmarkStart w:id="1018" w:name="_Toc25197"/>
      <w:bookmarkStart w:id="1019" w:name="_Toc12274"/>
      <w:bookmarkStart w:id="1020" w:name="_Toc276859881"/>
      <w:bookmarkStart w:id="1021" w:name="_Toc17010"/>
      <w:bookmarkStart w:id="1022" w:name="_Toc18285"/>
      <w:bookmarkStart w:id="1023" w:name="_Toc27069"/>
      <w:bookmarkStart w:id="1024" w:name="_Toc13192"/>
      <w:bookmarkStart w:id="1025" w:name="_Toc30681"/>
      <w:bookmarkStart w:id="1026" w:name="_Toc18047"/>
      <w:bookmarkStart w:id="1027" w:name="_Toc374456236"/>
      <w:bookmarkStart w:id="1028" w:name="_Toc27425"/>
      <w:bookmarkStart w:id="1029" w:name="_Toc7587"/>
      <w:bookmarkStart w:id="1030" w:name="_Toc251924034"/>
      <w:bookmarkStart w:id="1031" w:name="_Toc282440874"/>
      <w:bookmarkStart w:id="1032" w:name="_Toc28139"/>
      <w:bookmarkStart w:id="1033" w:name="_Toc14721"/>
      <w:bookmarkStart w:id="1034" w:name="_Toc20301"/>
      <w:bookmarkStart w:id="1035" w:name="_Toc11511"/>
      <w:bookmarkStart w:id="1036" w:name="_Toc8752"/>
      <w:bookmarkStart w:id="1037" w:name="_Toc2090"/>
      <w:bookmarkStart w:id="1038" w:name="_Toc23171"/>
      <w:bookmarkStart w:id="1039" w:name="_Toc23253"/>
      <w:r>
        <w:rPr>
          <w:rFonts w:hint="eastAsia" w:ascii="黑体" w:hAnsi="黑体" w:eastAsia="黑体"/>
          <w:b w:val="0"/>
          <w:snapToGrid w:val="0"/>
          <w:color w:val="000000"/>
          <w:sz w:val="28"/>
        </w:rPr>
        <w:t>22</w:t>
      </w:r>
      <w:r>
        <w:rPr>
          <w:rFonts w:hint="eastAsia" w:ascii="黑体" w:hAnsi="黑体" w:eastAsia="黑体"/>
          <w:b w:val="0"/>
          <w:snapToGrid w:val="0"/>
          <w:color w:val="000000"/>
          <w:kern w:val="0"/>
          <w:sz w:val="28"/>
          <w:szCs w:val="28"/>
        </w:rPr>
        <w:t>. 通知</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因签收方联络方式变更致使通知未被接收的，并不影响通知送达的效力；通过数据电文方式发送的， 以该数据电文进入对方指定特定系统的时间为到达时间；对方未指定特定系统的，以该数据电文进入对方的任何系统的首次时间为到达时间。</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所有通知应按合同所述的地址发给对方，任何一方不得无理扣押或拖延。如果一方通知了另外地址，则随后的通知应按新址发送。</w:t>
      </w:r>
    </w:p>
    <w:p>
      <w:pPr>
        <w:wordWrap w:val="0"/>
        <w:snapToGrid w:val="0"/>
        <w:spacing w:line="480" w:lineRule="exact"/>
        <w:ind w:firstLine="560" w:firstLineChars="200"/>
        <w:jc w:val="left"/>
        <w:rPr>
          <w:rFonts w:hint="eastAsia" w:ascii="仿宋" w:hAnsi="仿宋" w:eastAsia="仿宋"/>
          <w:snapToGrid w:val="0"/>
          <w:color w:val="000000"/>
          <w:kern w:val="0"/>
          <w:sz w:val="28"/>
        </w:rPr>
      </w:pPr>
      <w:bookmarkStart w:id="1040" w:name="_Toc276859884"/>
      <w:bookmarkStart w:id="1041" w:name="_Toc1822"/>
      <w:bookmarkStart w:id="1042" w:name="_Toc276924225"/>
      <w:bookmarkStart w:id="1043" w:name="_Toc276830318"/>
      <w:bookmarkStart w:id="1044" w:name="_Toc276830216"/>
      <w:bookmarkStart w:id="1045" w:name="_Toc12038"/>
      <w:bookmarkStart w:id="1046" w:name="_Toc284074195"/>
      <w:bookmarkStart w:id="1047" w:name="_Toc281365879"/>
      <w:bookmarkStart w:id="1048" w:name="_Toc276923023"/>
      <w:r>
        <w:rPr>
          <w:rFonts w:hint="eastAsia" w:ascii="仿宋" w:hAnsi="仿宋" w:eastAsia="仿宋"/>
          <w:snapToGrid w:val="0"/>
          <w:color w:val="000000"/>
          <w:kern w:val="0"/>
          <w:sz w:val="28"/>
        </w:rPr>
        <w:t>买卖双方约定使用“国家电网有限公司电子商务平台”作为双方合同签约、执行及办理结算相关工作的信息系统，网址为：“http://ecp.sgcc.com.cn”，买方负责该系统的正常运行和维护，卖方应及时在电子商务平台中维护（如及时提交、确认、更新）合同签订、交货计划、预付款申请、生产进度计划、货款结算等信息。卖方应积极配合买方开展电子商务平台（ECP）、电工装备智慧物联平台（EIP）、电力物流服务平台（ELP）等国网公司信息化平台应用，包括但不限于履约信息填报、结算单据线上办理、变更单据线上办理等工作。卖方未按照合同约定通过电子商务平台及其他国网公司信息化平台及时维护相关信息的，买方有权在卖方完成相关信息维护后支付相关款项。</w:t>
      </w:r>
    </w:p>
    <w:p>
      <w:pPr>
        <w:wordWrap w:val="0"/>
        <w:snapToGrid w:val="0"/>
        <w:spacing w:line="480" w:lineRule="exact"/>
        <w:ind w:firstLine="560" w:firstLineChars="200"/>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（以下无正文）</w:t>
      </w:r>
      <w:bookmarkEnd w:id="1040"/>
      <w:bookmarkEnd w:id="1041"/>
      <w:bookmarkEnd w:id="1042"/>
      <w:bookmarkEnd w:id="1043"/>
      <w:bookmarkEnd w:id="1044"/>
      <w:bookmarkEnd w:id="1045"/>
      <w:bookmarkEnd w:id="1046"/>
      <w:bookmarkEnd w:id="1047"/>
      <w:bookmarkEnd w:id="1048"/>
    </w:p>
    <w:p>
      <w:pPr>
        <w:pStyle w:val="3"/>
        <w:wordWrap w:val="0"/>
        <w:spacing w:before="0" w:after="0" w:line="480" w:lineRule="exact"/>
        <w:jc w:val="center"/>
        <w:rPr>
          <w:rFonts w:hint="eastAsia" w:ascii="华文中宋" w:hAnsi="华文中宋" w:eastAsia="华文中宋"/>
          <w:color w:val="000000"/>
          <w:sz w:val="32"/>
          <w:szCs w:val="32"/>
        </w:rPr>
      </w:pPr>
      <w:r>
        <w:rPr>
          <w:rFonts w:ascii="黑体" w:hAnsi="黑体" w:eastAsia="黑体"/>
          <w:color w:val="000000"/>
          <w:sz w:val="32"/>
        </w:rPr>
        <w:br w:type="page"/>
      </w:r>
      <w:bookmarkEnd w:id="666"/>
      <w:bookmarkEnd w:id="667"/>
      <w:bookmarkEnd w:id="668"/>
      <w:bookmarkEnd w:id="669"/>
      <w:bookmarkEnd w:id="670"/>
      <w:bookmarkEnd w:id="671"/>
      <w:bookmarkEnd w:id="672"/>
      <w:bookmarkEnd w:id="673"/>
      <w:bookmarkStart w:id="1049" w:name="_Toc2851"/>
      <w:bookmarkStart w:id="1050" w:name="_Toc5408"/>
      <w:bookmarkStart w:id="1051" w:name="_Toc29448"/>
      <w:bookmarkStart w:id="1052" w:name="_Toc4641"/>
      <w:bookmarkStart w:id="1053" w:name="_Toc29827"/>
      <w:bookmarkStart w:id="1054" w:name="_Toc8168"/>
      <w:bookmarkStart w:id="1055" w:name="_Toc12637"/>
      <w:bookmarkStart w:id="1056" w:name="_Toc15646"/>
      <w:bookmarkStart w:id="1057" w:name="_Toc22247"/>
      <w:bookmarkStart w:id="1058" w:name="_Toc374456241"/>
      <w:bookmarkStart w:id="1059" w:name="_Toc15837"/>
      <w:bookmarkStart w:id="1060" w:name="_Toc27393"/>
      <w:bookmarkStart w:id="1061" w:name="_Toc28990"/>
      <w:bookmarkStart w:id="1062" w:name="_Toc460"/>
      <w:bookmarkStart w:id="1063" w:name="_Toc22857"/>
      <w:bookmarkStart w:id="1064" w:name="_Toc24251"/>
      <w:bookmarkStart w:id="1065" w:name="_Toc3396"/>
      <w:bookmarkStart w:id="1066" w:name="_Toc31304"/>
      <w:bookmarkStart w:id="1067" w:name="_Toc22795"/>
      <w:bookmarkStart w:id="1068" w:name="_Toc19958"/>
      <w:bookmarkStart w:id="1069" w:name="_Toc5947"/>
      <w:bookmarkStart w:id="1070" w:name="_Toc30373"/>
      <w:bookmarkStart w:id="1071" w:name="_Toc29330"/>
      <w:bookmarkStart w:id="1072" w:name="_Toc14463"/>
      <w:permStart w:id="25" w:edGrp="everyone"/>
      <w:r>
        <w:rPr>
          <w:rFonts w:hint="eastAsia" w:ascii="华文中宋" w:hAnsi="华文中宋" w:eastAsia="华文中宋"/>
          <w:color w:val="000000"/>
          <w:sz w:val="32"/>
          <w:szCs w:val="32"/>
        </w:rPr>
        <w:t>第四部分 合同附件</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wordWrap w:val="0"/>
        <w:adjustRightInd w:val="0"/>
        <w:snapToGrid w:val="0"/>
        <w:spacing w:line="480" w:lineRule="exact"/>
        <w:jc w:val="left"/>
        <w:rPr>
          <w:rFonts w:hint="eastAsia" w:ascii="黑体" w:hAnsi="黑体" w:eastAsia="黑体"/>
          <w:color w:val="000000"/>
          <w:kern w:val="0"/>
          <w:sz w:val="28"/>
          <w:szCs w:val="28"/>
        </w:rPr>
      </w:pPr>
      <w:r>
        <w:rPr>
          <w:rFonts w:hint="eastAsia" w:ascii="黑体" w:hAnsi="黑体" w:eastAsia="黑体"/>
          <w:color w:val="000000"/>
          <w:kern w:val="0"/>
          <w:sz w:val="28"/>
          <w:szCs w:val="28"/>
        </w:rPr>
        <w:t>履约保函格式（以银行出具的保函为例）</w:t>
      </w:r>
    </w:p>
    <w:p>
      <w:pPr>
        <w:wordWrap w:val="0"/>
        <w:adjustRightInd w:val="0"/>
        <w:snapToGrid w:val="0"/>
        <w:spacing w:line="480" w:lineRule="exact"/>
        <w:jc w:val="left"/>
        <w:rPr>
          <w:rFonts w:hint="eastAsia" w:ascii="黑体" w:hAnsi="黑体" w:eastAsia="黑体"/>
          <w:color w:val="000000"/>
          <w:kern w:val="0"/>
          <w:sz w:val="28"/>
          <w:szCs w:val="28"/>
        </w:rPr>
      </w:pPr>
    </w:p>
    <w:p>
      <w:pPr>
        <w:wordWrap w:val="0"/>
        <w:adjustRightInd w:val="0"/>
        <w:snapToGrid w:val="0"/>
        <w:spacing w:line="480" w:lineRule="exact"/>
        <w:ind w:firstLine="3360" w:firstLineChars="1200"/>
        <w:jc w:val="left"/>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履约保函</w:t>
      </w:r>
    </w:p>
    <w:p>
      <w:pPr>
        <w:wordWrap w:val="0"/>
        <w:adjustRightInd w:val="0"/>
        <w:snapToGrid w:val="0"/>
        <w:spacing w:line="480" w:lineRule="exact"/>
        <w:jc w:val="left"/>
        <w:rPr>
          <w:rFonts w:hint="eastAsia" w:ascii="仿宋" w:hAnsi="仿宋" w:eastAsia="仿宋"/>
          <w:color w:val="000000"/>
          <w:kern w:val="0"/>
          <w:sz w:val="28"/>
          <w:szCs w:val="28"/>
        </w:rPr>
      </w:pPr>
    </w:p>
    <w:p>
      <w:pPr>
        <w:wordWrap w:val="0"/>
        <w:adjustRightInd w:val="0"/>
        <w:snapToGrid w:val="0"/>
        <w:spacing w:line="480" w:lineRule="exact"/>
        <w:jc w:val="left"/>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致：</w:t>
      </w:r>
      <w:r>
        <w:rPr>
          <w:rFonts w:hint="eastAsia" w:ascii="仿宋" w:hAnsi="仿宋" w:eastAsia="仿宋"/>
          <w:b/>
          <w:bCs/>
          <w:snapToGrid w:val="0"/>
          <w:color w:val="000000"/>
          <w:kern w:val="0"/>
          <w:sz w:val="28"/>
          <w:szCs w:val="28"/>
          <w:u w:val="single"/>
        </w:rPr>
        <w:t xml:space="preserve">                  </w:t>
      </w:r>
      <w:r>
        <w:rPr>
          <w:rFonts w:hint="eastAsia" w:ascii="仿宋" w:hAnsi="仿宋" w:eastAsia="仿宋"/>
          <w:b/>
          <w:bCs/>
          <w:color w:val="000000"/>
          <w:kern w:val="0"/>
          <w:sz w:val="28"/>
          <w:szCs w:val="28"/>
        </w:rPr>
        <w:t>（买方）</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鉴于</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（卖方名称，以下简称卖方）与贵方于</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年</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月</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日签订了买方合同编号为</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的</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采购合同（以下简称采购合同），卖方将根据采购合同向买方供应合同货物。</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鉴于贵方在采购合同中要求卖方提供金额为合同价格的10%，即人民币</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（大写）</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（小写）的履约保证金，作为卖方履行采购合同的担保。</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为此，根据卖方的申请，本银行</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（银行名称及法定地址），特向贵方出具上述金额的履约保函，并在此声明：</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1.本履约保函为无条件的不可撤销的银行保函；</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2.如果由于卖方在履行采购合同过程中的作为或不作为、故意、疏忽或过失、过错等原因，使贵方遭受或可能遭受任何损失时，贵方即可向本行发出要求支付的书面通知。本行在收到该通知后将立即按该书面通知所要求的支付金额和时间进行支付。贵方在发出此类通知时无需随附任何证据或证据性材料，也无需说明任何理由；</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3.本履约保函项下的任何支付均为免税和净值，对于现有或将来的税收、关税、收费、费用扣减或预提税款，不论这些款项是何种性质和由谁征收，都不从本履约保函项下的支付中扣除；</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4.本行特此放弃所有因贵方与卖方之间发生争议或相互索赔而享有的任何抗辩权；</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5.本行进一步同意，如果采购合同发生任何情况的修改、修订、补充或其他变化，本行在本履约保函中的责任将不会发生任何变化，采购合同的前述变化也无须通知本行；</w:t>
      </w:r>
    </w:p>
    <w:p>
      <w:pPr>
        <w:wordWrap w:val="0"/>
        <w:adjustRightInd w:val="0"/>
        <w:snapToGrid w:val="0"/>
        <w:spacing w:line="48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6.本履约保函自</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年</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月</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日起至</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年</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月</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 xml:space="preserve">日止有效。 </w:t>
      </w:r>
    </w:p>
    <w:p>
      <w:pPr>
        <w:wordWrap w:val="0"/>
        <w:adjustRightInd w:val="0"/>
        <w:snapToGrid w:val="0"/>
        <w:spacing w:line="480" w:lineRule="exact"/>
        <w:jc w:val="left"/>
        <w:rPr>
          <w:rFonts w:hint="eastAsia" w:ascii="仿宋" w:hAnsi="仿宋" w:eastAsia="仿宋"/>
          <w:color w:val="000000"/>
          <w:kern w:val="0"/>
          <w:sz w:val="28"/>
          <w:szCs w:val="28"/>
        </w:rPr>
      </w:pPr>
    </w:p>
    <w:p>
      <w:pPr>
        <w:wordWrap w:val="0"/>
        <w:adjustRightInd w:val="0"/>
        <w:snapToGrid w:val="0"/>
        <w:spacing w:line="480" w:lineRule="exact"/>
        <w:jc w:val="left"/>
        <w:rPr>
          <w:rFonts w:hint="eastAsia" w:ascii="仿宋" w:hAnsi="仿宋" w:eastAsia="仿宋"/>
          <w:color w:val="000000"/>
          <w:kern w:val="0"/>
          <w:sz w:val="28"/>
          <w:szCs w:val="28"/>
        </w:rPr>
      </w:pPr>
    </w:p>
    <w:p>
      <w:pPr>
        <w:wordWrap w:val="0"/>
        <w:adjustRightInd w:val="0"/>
        <w:snapToGrid w:val="0"/>
        <w:spacing w:line="480" w:lineRule="exact"/>
        <w:jc w:val="left"/>
        <w:rPr>
          <w:rFonts w:hint="eastAsia" w:ascii="仿宋" w:hAnsi="仿宋" w:eastAsia="仿宋"/>
          <w:color w:val="000000"/>
          <w:kern w:val="0"/>
          <w:sz w:val="28"/>
          <w:szCs w:val="28"/>
        </w:rPr>
      </w:pPr>
    </w:p>
    <w:p>
      <w:pPr>
        <w:wordWrap w:val="0"/>
        <w:adjustRightInd w:val="0"/>
        <w:snapToGrid w:val="0"/>
        <w:spacing w:line="480" w:lineRule="exact"/>
        <w:jc w:val="left"/>
        <w:rPr>
          <w:rFonts w:hint="eastAsia" w:ascii="仿宋" w:hAnsi="仿宋" w:eastAsia="仿宋"/>
          <w:color w:val="000000"/>
          <w:kern w:val="0"/>
          <w:sz w:val="28"/>
          <w:szCs w:val="28"/>
        </w:rPr>
      </w:pPr>
    </w:p>
    <w:p>
      <w:pPr>
        <w:wordWrap w:val="0"/>
        <w:adjustRightInd w:val="0"/>
        <w:snapToGrid w:val="0"/>
        <w:spacing w:line="480" w:lineRule="exact"/>
        <w:ind w:right="202" w:firstLine="3920" w:firstLineChars="1400"/>
        <w:rPr>
          <w:rFonts w:hint="eastAsia" w:ascii="仿宋" w:hAnsi="仿宋" w:eastAsia="仿宋"/>
          <w:color w:val="000000"/>
          <w:sz w:val="28"/>
          <w:szCs w:val="28"/>
        </w:rPr>
      </w:pPr>
      <w:r>
        <w:rPr>
          <w:rFonts w:hint="eastAsia" w:ascii="仿宋" w:hAnsi="仿宋" w:eastAsia="仿宋"/>
          <w:color w:val="000000"/>
          <w:sz w:val="28"/>
          <w:szCs w:val="28"/>
        </w:rPr>
        <w:t>银行名称：（盖章）</w:t>
      </w:r>
    </w:p>
    <w:p>
      <w:pPr>
        <w:wordWrap w:val="0"/>
        <w:adjustRightInd w:val="0"/>
        <w:snapToGrid w:val="0"/>
        <w:spacing w:line="480" w:lineRule="exact"/>
        <w:ind w:right="842" w:firstLine="3920" w:firstLineChars="1400"/>
        <w:rPr>
          <w:rFonts w:hint="eastAsia" w:ascii="仿宋" w:hAnsi="仿宋" w:eastAsia="仿宋"/>
          <w:color w:val="000000"/>
          <w:sz w:val="28"/>
          <w:szCs w:val="28"/>
        </w:rPr>
      </w:pPr>
      <w:r>
        <w:rPr>
          <w:rFonts w:hint="eastAsia" w:ascii="仿宋" w:hAnsi="仿宋" w:eastAsia="仿宋"/>
          <w:color w:val="000000"/>
          <w:sz w:val="28"/>
          <w:szCs w:val="28"/>
        </w:rPr>
        <w:t>负责人：</w:t>
      </w:r>
    </w:p>
    <w:p>
      <w:pPr>
        <w:wordWrap w:val="0"/>
        <w:adjustRightInd w:val="0"/>
        <w:snapToGrid w:val="0"/>
        <w:spacing w:line="480" w:lineRule="exact"/>
        <w:ind w:right="202" w:firstLine="3920" w:firstLineChars="1400"/>
        <w:rPr>
          <w:rFonts w:hint="eastAsia"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年</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月</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sz w:val="28"/>
          <w:szCs w:val="28"/>
        </w:rPr>
        <w:t>日</w:t>
      </w:r>
    </w:p>
    <w:p>
      <w:pPr>
        <w:adjustRightInd w:val="0"/>
        <w:snapToGrid w:val="0"/>
        <w:spacing w:line="480" w:lineRule="exact"/>
        <w:ind w:right="320"/>
        <w:rPr>
          <w:rFonts w:hint="eastAsia" w:ascii="黑体" w:hAnsi="黑体" w:eastAsia="黑体" w:cs="黑体"/>
          <w:color w:val="000000"/>
          <w:sz w:val="28"/>
          <w:szCs w:val="28"/>
        </w:rPr>
      </w:pPr>
      <w:r>
        <w:rPr>
          <w:rFonts w:hint="eastAsia" w:ascii="仿宋" w:hAnsi="仿宋" w:eastAsia="仿宋"/>
          <w:color w:val="000000"/>
          <w:sz w:val="28"/>
          <w:szCs w:val="28"/>
        </w:rPr>
        <w:br w:type="page"/>
      </w:r>
      <w:r>
        <w:rPr>
          <w:rFonts w:ascii="黑体" w:hAnsi="黑体" w:eastAsia="黑体" w:cs="黑体"/>
          <w:color w:val="000000"/>
          <w:sz w:val="28"/>
          <w:szCs w:val="28"/>
        </w:rPr>
        <w:t>结清款</w:t>
      </w:r>
      <w:r>
        <w:rPr>
          <w:rFonts w:hint="eastAsia" w:ascii="黑体" w:hAnsi="黑体" w:eastAsia="黑体" w:cs="黑体"/>
          <w:color w:val="000000"/>
          <w:sz w:val="28"/>
          <w:szCs w:val="28"/>
        </w:rPr>
        <w:t>保函格式（以银行出具的保函为例）</w:t>
      </w:r>
    </w:p>
    <w:p>
      <w:pPr>
        <w:pStyle w:val="2"/>
        <w:kinsoku w:val="0"/>
        <w:overflowPunct w:val="0"/>
        <w:spacing w:line="480" w:lineRule="exact"/>
        <w:ind w:left="2212"/>
        <w:rPr>
          <w:rFonts w:ascii="黑体" w:hAnsi="黑体" w:eastAsia="黑体" w:cs="黑体"/>
          <w:color w:val="000000"/>
          <w:sz w:val="28"/>
          <w:szCs w:val="28"/>
        </w:rPr>
      </w:pPr>
      <w:r>
        <w:rPr>
          <w:rFonts w:ascii="黑体" w:hAnsi="黑体" w:eastAsia="黑体" w:cs="黑体"/>
          <w:color w:val="000000"/>
          <w:sz w:val="28"/>
          <w:szCs w:val="28"/>
        </w:rPr>
        <w:t>银行保函替代结清款申请函</w:t>
      </w:r>
    </w:p>
    <w:p>
      <w:pPr>
        <w:pStyle w:val="2"/>
        <w:kinsoku w:val="0"/>
        <w:overflowPunct w:val="0"/>
        <w:spacing w:line="480" w:lineRule="exact"/>
        <w:ind w:left="0"/>
        <w:rPr>
          <w:rFonts w:ascii="仿宋" w:hAnsi="仿宋" w:eastAsia="仿宋" w:cs="仿宋"/>
          <w:b/>
          <w:color w:val="000000"/>
          <w:sz w:val="28"/>
          <w:szCs w:val="28"/>
        </w:rPr>
      </w:pPr>
    </w:p>
    <w:p>
      <w:pPr>
        <w:pStyle w:val="2"/>
        <w:kinsoku w:val="0"/>
        <w:overflowPunct w:val="0"/>
        <w:spacing w:line="480" w:lineRule="exact"/>
        <w:ind w:left="0"/>
        <w:rPr>
          <w:rFonts w:ascii="仿宋" w:hAnsi="仿宋" w:eastAsia="仿宋" w:cs="仿宋"/>
          <w:b/>
          <w:color w:val="000000"/>
          <w:sz w:val="28"/>
          <w:szCs w:val="28"/>
        </w:rPr>
      </w:pPr>
      <w:r>
        <w:rPr>
          <w:rFonts w:ascii="仿宋" w:hAnsi="仿宋" w:eastAsia="仿宋" w:cs="仿宋"/>
          <w:b/>
          <w:color w:val="000000"/>
          <w:sz w:val="28"/>
          <w:szCs w:val="28"/>
        </w:rPr>
        <w:t>致：</w:t>
      </w:r>
      <w:r>
        <w:rPr>
          <w:rFonts w:ascii="仿宋" w:hAnsi="仿宋" w:eastAsia="仿宋" w:cs="仿宋"/>
          <w:b/>
          <w:color w:val="000000"/>
          <w:sz w:val="28"/>
          <w:szCs w:val="28"/>
          <w:u w:val="single"/>
        </w:rPr>
        <w:t xml:space="preserve">           </w:t>
      </w:r>
      <w:r>
        <w:rPr>
          <w:rFonts w:ascii="仿宋" w:hAnsi="仿宋" w:eastAsia="仿宋" w:cs="仿宋"/>
          <w:color w:val="000000"/>
          <w:sz w:val="28"/>
          <w:szCs w:val="28"/>
        </w:rPr>
        <w:t xml:space="preserve"> </w:t>
      </w:r>
      <w:r>
        <w:rPr>
          <w:rFonts w:ascii="仿宋" w:hAnsi="仿宋" w:eastAsia="仿宋" w:cs="仿宋"/>
          <w:b/>
          <w:color w:val="000000"/>
          <w:sz w:val="28"/>
          <w:szCs w:val="28"/>
        </w:rPr>
        <w:t>（买方）</w:t>
      </w:r>
    </w:p>
    <w:p>
      <w:pPr>
        <w:pStyle w:val="2"/>
        <w:kinsoku w:val="0"/>
        <w:overflowPunct w:val="0"/>
        <w:spacing w:line="480" w:lineRule="exact"/>
        <w:ind w:left="0" w:firstLine="488" w:firstLineChars="200"/>
        <w:rPr>
          <w:rFonts w:ascii="仿宋" w:hAnsi="仿宋" w:eastAsia="仿宋" w:cs="仿宋"/>
          <w:color w:val="000000"/>
          <w:spacing w:val="-66"/>
          <w:sz w:val="28"/>
          <w:szCs w:val="28"/>
        </w:rPr>
      </w:pPr>
      <w:r>
        <w:rPr>
          <w:rFonts w:ascii="仿宋" w:hAnsi="仿宋" w:eastAsia="仿宋" w:cs="仿宋"/>
          <w:color w:val="000000"/>
          <w:spacing w:val="-18"/>
          <w:sz w:val="28"/>
          <w:szCs w:val="28"/>
          <w:u w:val="single"/>
        </w:rPr>
        <w:t xml:space="preserve">            </w:t>
      </w:r>
      <w:r>
        <w:rPr>
          <w:rFonts w:ascii="仿宋" w:hAnsi="仿宋" w:eastAsia="仿宋" w:cs="仿宋"/>
          <w:color w:val="000000"/>
          <w:spacing w:val="-18"/>
          <w:sz w:val="28"/>
          <w:szCs w:val="28"/>
        </w:rPr>
        <w:t xml:space="preserve"> </w:t>
      </w:r>
      <w:r>
        <w:rPr>
          <w:rFonts w:ascii="仿宋" w:hAnsi="仿宋" w:eastAsia="仿宋" w:cs="仿宋"/>
          <w:color w:val="000000"/>
          <w:spacing w:val="-12"/>
          <w:sz w:val="28"/>
          <w:szCs w:val="28"/>
        </w:rPr>
        <w:t>公司</w:t>
      </w:r>
      <w:r>
        <w:rPr>
          <w:rFonts w:ascii="仿宋" w:hAnsi="仿宋" w:eastAsia="仿宋" w:cs="仿宋"/>
          <w:color w:val="000000"/>
          <w:sz w:val="28"/>
          <w:szCs w:val="28"/>
        </w:rPr>
        <w:t>（卖方</w:t>
      </w:r>
      <w:r>
        <w:rPr>
          <w:rFonts w:ascii="仿宋" w:hAnsi="仿宋" w:eastAsia="仿宋" w:cs="仿宋"/>
          <w:color w:val="000000"/>
          <w:spacing w:val="-24"/>
          <w:sz w:val="28"/>
          <w:szCs w:val="28"/>
        </w:rPr>
        <w:t>）</w:t>
      </w:r>
      <w:r>
        <w:rPr>
          <w:rFonts w:ascii="仿宋" w:hAnsi="仿宋" w:eastAsia="仿宋" w:cs="仿宋"/>
          <w:color w:val="000000"/>
          <w:spacing w:val="-6"/>
          <w:sz w:val="28"/>
          <w:szCs w:val="28"/>
        </w:rPr>
        <w:t>与贵公司</w:t>
      </w:r>
      <w:r>
        <w:rPr>
          <w:rFonts w:ascii="仿宋" w:hAnsi="仿宋" w:eastAsia="仿宋" w:cs="仿宋"/>
          <w:color w:val="000000"/>
          <w:sz w:val="28"/>
          <w:szCs w:val="28"/>
        </w:rPr>
        <w:t>（买方</w:t>
      </w:r>
      <w:r>
        <w:rPr>
          <w:rFonts w:ascii="仿宋" w:hAnsi="仿宋" w:eastAsia="仿宋" w:cs="仿宋"/>
          <w:color w:val="000000"/>
          <w:spacing w:val="-22"/>
          <w:sz w:val="28"/>
          <w:szCs w:val="28"/>
        </w:rPr>
        <w:t>）</w:t>
      </w:r>
      <w:r>
        <w:rPr>
          <w:rFonts w:ascii="仿宋" w:hAnsi="仿宋" w:eastAsia="仿宋" w:cs="仿宋"/>
          <w:color w:val="000000"/>
          <w:spacing w:val="1"/>
          <w:sz w:val="28"/>
          <w:szCs w:val="28"/>
        </w:rPr>
        <w:t>签订了关于向</w:t>
      </w:r>
      <w:r>
        <w:rPr>
          <w:rFonts w:ascii="仿宋" w:hAnsi="仿宋" w:eastAsia="仿宋" w:cs="仿宋"/>
          <w:color w:val="000000"/>
          <w:spacing w:val="-18"/>
          <w:sz w:val="28"/>
          <w:szCs w:val="28"/>
          <w:u w:val="single"/>
        </w:rPr>
        <w:t xml:space="preserve">            </w:t>
      </w:r>
      <w:r>
        <w:rPr>
          <w:rFonts w:ascii="仿宋" w:hAnsi="仿宋" w:eastAsia="仿宋" w:cs="仿宋"/>
          <w:color w:val="000000"/>
          <w:sz w:val="28"/>
          <w:szCs w:val="28"/>
        </w:rPr>
        <w:t>工程</w:t>
      </w:r>
      <w:r>
        <w:rPr>
          <w:rFonts w:ascii="仿宋" w:hAnsi="仿宋" w:eastAsia="仿宋" w:cs="仿宋"/>
          <w:color w:val="000000"/>
          <w:spacing w:val="-4"/>
          <w:sz w:val="28"/>
          <w:szCs w:val="28"/>
        </w:rPr>
        <w:t>供货合同</w:t>
      </w:r>
      <w:r>
        <w:rPr>
          <w:rFonts w:ascii="仿宋" w:hAnsi="仿宋" w:eastAsia="仿宋" w:cs="仿宋"/>
          <w:color w:val="000000"/>
          <w:sz w:val="28"/>
          <w:szCs w:val="28"/>
        </w:rPr>
        <w:t>（</w:t>
      </w:r>
      <w:r>
        <w:rPr>
          <w:rFonts w:ascii="仿宋" w:hAnsi="仿宋" w:eastAsia="仿宋" w:cs="仿宋"/>
          <w:color w:val="000000"/>
          <w:spacing w:val="1"/>
          <w:sz w:val="28"/>
          <w:szCs w:val="28"/>
        </w:rPr>
        <w:t>合同编号</w:t>
      </w:r>
      <w:r>
        <w:rPr>
          <w:rFonts w:ascii="仿宋" w:hAnsi="仿宋" w:eastAsia="仿宋" w:cs="仿宋"/>
          <w:color w:val="000000"/>
          <w:spacing w:val="-9"/>
          <w:sz w:val="28"/>
          <w:szCs w:val="28"/>
          <w:u w:val="single"/>
        </w:rPr>
        <w:t xml:space="preserve">           </w:t>
      </w:r>
      <w:r>
        <w:rPr>
          <w:rFonts w:ascii="仿宋" w:hAnsi="仿宋" w:eastAsia="仿宋" w:cs="仿宋"/>
          <w:color w:val="000000"/>
          <w:spacing w:val="-9"/>
          <w:sz w:val="28"/>
          <w:szCs w:val="28"/>
        </w:rPr>
        <w:t>）</w:t>
      </w:r>
      <w:r>
        <w:rPr>
          <w:rFonts w:ascii="仿宋" w:hAnsi="仿宋" w:eastAsia="仿宋" w:cs="仿宋"/>
          <w:color w:val="000000"/>
          <w:spacing w:val="-3"/>
          <w:sz w:val="28"/>
          <w:szCs w:val="28"/>
        </w:rPr>
        <w:t>，合同金额</w:t>
      </w:r>
      <w:r>
        <w:rPr>
          <w:rFonts w:ascii="仿宋" w:hAnsi="仿宋" w:eastAsia="仿宋" w:cs="仿宋"/>
          <w:color w:val="000000"/>
          <w:spacing w:val="-8"/>
          <w:sz w:val="28"/>
          <w:szCs w:val="28"/>
        </w:rPr>
        <w:t>￥（</w:t>
      </w:r>
      <w:r>
        <w:rPr>
          <w:rFonts w:ascii="仿宋" w:hAnsi="仿宋" w:eastAsia="仿宋" w:cs="仿宋"/>
          <w:color w:val="000000"/>
          <w:sz w:val="28"/>
          <w:szCs w:val="28"/>
        </w:rPr>
        <w:t>人民币</w:t>
      </w:r>
      <w:r>
        <w:rPr>
          <w:rFonts w:ascii="仿宋" w:hAnsi="仿宋" w:eastAsia="仿宋" w:cs="仿宋"/>
          <w:color w:val="000000"/>
          <w:spacing w:val="-16"/>
          <w:sz w:val="28"/>
          <w:szCs w:val="28"/>
        </w:rPr>
        <w:t>）</w:t>
      </w:r>
      <w:r>
        <w:rPr>
          <w:rFonts w:ascii="仿宋" w:hAnsi="仿宋" w:eastAsia="仿宋" w:cs="仿宋"/>
          <w:color w:val="000000"/>
          <w:spacing w:val="-16"/>
          <w:sz w:val="28"/>
          <w:szCs w:val="28"/>
          <w:u w:val="single"/>
        </w:rPr>
        <w:t xml:space="preserve">             </w:t>
      </w:r>
      <w:r>
        <w:rPr>
          <w:rFonts w:ascii="仿宋" w:hAnsi="仿宋" w:eastAsia="仿宋" w:cs="仿宋"/>
          <w:color w:val="000000"/>
          <w:spacing w:val="-6"/>
          <w:sz w:val="28"/>
          <w:szCs w:val="28"/>
        </w:rPr>
        <w:t>元。其</w:t>
      </w:r>
      <w:r>
        <w:rPr>
          <w:rFonts w:ascii="仿宋" w:hAnsi="仿宋" w:eastAsia="仿宋" w:cs="仿宋"/>
          <w:color w:val="000000"/>
          <w:sz w:val="28"/>
          <w:szCs w:val="28"/>
        </w:rPr>
        <w:t>中：合同结清款</w:t>
      </w:r>
      <w:r>
        <w:rPr>
          <w:rFonts w:ascii="仿宋" w:hAnsi="仿宋" w:eastAsia="仿宋" w:cs="仿宋"/>
          <w:color w:val="000000"/>
          <w:spacing w:val="5"/>
          <w:sz w:val="28"/>
          <w:szCs w:val="28"/>
        </w:rPr>
        <w:t>￥（</w:t>
      </w:r>
      <w:r>
        <w:rPr>
          <w:rFonts w:ascii="仿宋" w:hAnsi="仿宋" w:eastAsia="仿宋" w:cs="仿宋"/>
          <w:color w:val="000000"/>
          <w:spacing w:val="4"/>
          <w:sz w:val="28"/>
          <w:szCs w:val="28"/>
        </w:rPr>
        <w:t>人民币</w:t>
      </w:r>
      <w:r>
        <w:rPr>
          <w:rFonts w:ascii="仿宋" w:hAnsi="仿宋" w:eastAsia="仿宋" w:cs="仿宋"/>
          <w:color w:val="000000"/>
          <w:spacing w:val="-6"/>
          <w:sz w:val="28"/>
          <w:szCs w:val="28"/>
        </w:rPr>
        <w:t>）</w:t>
      </w:r>
      <w:r>
        <w:rPr>
          <w:rFonts w:ascii="仿宋" w:hAnsi="仿宋" w:eastAsia="仿宋" w:cs="仿宋"/>
          <w:color w:val="000000"/>
          <w:spacing w:val="-6"/>
          <w:sz w:val="28"/>
          <w:szCs w:val="28"/>
          <w:u w:val="single"/>
        </w:rPr>
        <w:t xml:space="preserve">          </w:t>
      </w:r>
      <w:r>
        <w:rPr>
          <w:rFonts w:ascii="仿宋" w:hAnsi="仿宋" w:eastAsia="仿宋" w:cs="仿宋"/>
          <w:color w:val="000000"/>
          <w:spacing w:val="4"/>
          <w:sz w:val="28"/>
          <w:szCs w:val="28"/>
        </w:rPr>
        <w:t>元，占合同总金额的</w:t>
      </w:r>
      <w:r>
        <w:rPr>
          <w:rFonts w:ascii="仿宋" w:hAnsi="仿宋" w:eastAsia="仿宋" w:cs="仿宋"/>
          <w:color w:val="000000"/>
          <w:spacing w:val="-15"/>
          <w:sz w:val="28"/>
          <w:szCs w:val="28"/>
          <w:u w:val="single"/>
        </w:rPr>
        <w:t xml:space="preserve">      </w:t>
      </w:r>
      <w:r>
        <w:rPr>
          <w:rFonts w:ascii="仿宋" w:hAnsi="仿宋" w:eastAsia="仿宋" w:cs="仿宋"/>
          <w:color w:val="000000"/>
          <w:spacing w:val="-7"/>
          <w:sz w:val="28"/>
          <w:szCs w:val="28"/>
        </w:rPr>
        <w:t xml:space="preserve"> %</w:t>
      </w:r>
      <w:r>
        <w:rPr>
          <w:rFonts w:ascii="仿宋" w:hAnsi="仿宋" w:eastAsia="仿宋" w:cs="仿宋"/>
          <w:color w:val="000000"/>
          <w:spacing w:val="-66"/>
          <w:sz w:val="28"/>
          <w:szCs w:val="28"/>
        </w:rPr>
        <w:t>。</w:t>
      </w:r>
    </w:p>
    <w:p>
      <w:pPr>
        <w:pStyle w:val="2"/>
        <w:kinsoku w:val="0"/>
        <w:overflowPunct w:val="0"/>
        <w:spacing w:line="480" w:lineRule="exact"/>
        <w:ind w:left="0" w:firstLine="580" w:firstLineChars="200"/>
        <w:rPr>
          <w:rFonts w:ascii="仿宋" w:hAnsi="仿宋" w:eastAsia="仿宋" w:cs="仿宋"/>
          <w:color w:val="000000"/>
          <w:sz w:val="28"/>
          <w:szCs w:val="28"/>
        </w:rPr>
      </w:pPr>
      <w:r>
        <w:rPr>
          <w:rFonts w:ascii="仿宋" w:hAnsi="仿宋" w:eastAsia="仿宋" w:cs="仿宋"/>
          <w:color w:val="000000"/>
          <w:spacing w:val="12"/>
          <w:w w:val="95"/>
          <w:sz w:val="28"/>
          <w:szCs w:val="28"/>
        </w:rPr>
        <w:t>现申请以合同结清款同等金额的银行保函替代合同结清款</w:t>
      </w:r>
      <w:r>
        <w:rPr>
          <w:rFonts w:ascii="仿宋" w:hAnsi="仿宋" w:eastAsia="仿宋" w:cs="仿宋"/>
          <w:color w:val="000000"/>
          <w:sz w:val="28"/>
          <w:szCs w:val="28"/>
        </w:rPr>
        <w:t>，并承诺如下：</w:t>
      </w:r>
    </w:p>
    <w:p>
      <w:pPr>
        <w:pStyle w:val="2"/>
        <w:numPr>
          <w:ilvl w:val="0"/>
          <w:numId w:val="6"/>
        </w:numPr>
        <w:kinsoku w:val="0"/>
        <w:overflowPunct w:val="0"/>
        <w:spacing w:line="480" w:lineRule="exact"/>
        <w:ind w:left="0" w:firstLine="540" w:firstLineChars="200"/>
        <w:rPr>
          <w:rFonts w:ascii="仿宋" w:hAnsi="仿宋" w:eastAsia="仿宋" w:cs="仿宋"/>
          <w:color w:val="000000"/>
          <w:sz w:val="28"/>
          <w:szCs w:val="28"/>
        </w:rPr>
      </w:pPr>
      <w:r>
        <w:rPr>
          <w:rFonts w:ascii="仿宋" w:hAnsi="仿宋" w:eastAsia="仿宋" w:cs="仿宋"/>
          <w:color w:val="000000"/>
          <w:spacing w:val="-5"/>
          <w:sz w:val="28"/>
          <w:szCs w:val="28"/>
        </w:rPr>
        <w:t>我公司提供的银行保函真实有效，保函有效期不短</w:t>
      </w:r>
      <w:r>
        <w:rPr>
          <w:rFonts w:ascii="仿宋" w:hAnsi="仿宋" w:eastAsia="仿宋" w:cs="仿宋"/>
          <w:color w:val="000000"/>
          <w:sz w:val="28"/>
          <w:szCs w:val="28"/>
        </w:rPr>
        <w:t>于原合同约定的质保期限。</w:t>
      </w:r>
    </w:p>
    <w:p>
      <w:pPr>
        <w:pStyle w:val="2"/>
        <w:numPr>
          <w:ilvl w:val="0"/>
          <w:numId w:val="6"/>
        </w:numPr>
        <w:kinsoku w:val="0"/>
        <w:overflowPunct w:val="0"/>
        <w:spacing w:line="480" w:lineRule="exact"/>
        <w:ind w:left="0" w:firstLine="540" w:firstLineChars="200"/>
        <w:rPr>
          <w:rFonts w:ascii="仿宋" w:hAnsi="仿宋" w:eastAsia="仿宋" w:cs="仿宋"/>
          <w:color w:val="000000"/>
          <w:sz w:val="28"/>
          <w:szCs w:val="28"/>
        </w:rPr>
      </w:pPr>
      <w:r>
        <w:rPr>
          <w:rFonts w:ascii="仿宋" w:hAnsi="仿宋" w:eastAsia="仿宋" w:cs="仿宋"/>
          <w:color w:val="000000"/>
          <w:spacing w:val="-5"/>
          <w:sz w:val="28"/>
          <w:szCs w:val="28"/>
        </w:rPr>
        <w:t>我公司严格履行合同约定的各项质量保证义务，银</w:t>
      </w:r>
      <w:r>
        <w:rPr>
          <w:rFonts w:ascii="仿宋" w:hAnsi="仿宋" w:eastAsia="仿宋" w:cs="仿宋"/>
          <w:color w:val="000000"/>
          <w:sz w:val="28"/>
          <w:szCs w:val="28"/>
        </w:rPr>
        <w:t>行保函的提供不影响合同原有义务的履行。</w:t>
      </w:r>
    </w:p>
    <w:p>
      <w:pPr>
        <w:pStyle w:val="2"/>
        <w:numPr>
          <w:ilvl w:val="0"/>
          <w:numId w:val="6"/>
        </w:numPr>
        <w:kinsoku w:val="0"/>
        <w:overflowPunct w:val="0"/>
        <w:spacing w:line="480" w:lineRule="exact"/>
        <w:ind w:left="0" w:firstLine="540" w:firstLineChars="200"/>
        <w:rPr>
          <w:rFonts w:ascii="仿宋" w:hAnsi="仿宋" w:eastAsia="仿宋" w:cs="仿宋"/>
          <w:color w:val="000000"/>
          <w:sz w:val="28"/>
          <w:szCs w:val="28"/>
        </w:rPr>
      </w:pPr>
      <w:r>
        <w:rPr>
          <w:rFonts w:ascii="仿宋" w:hAnsi="仿宋" w:eastAsia="仿宋" w:cs="仿宋"/>
          <w:color w:val="000000"/>
          <w:spacing w:val="-5"/>
          <w:sz w:val="28"/>
          <w:szCs w:val="28"/>
        </w:rPr>
        <w:t>我公司同意如贵公司在兑付该银行保函过程中产生</w:t>
      </w:r>
      <w:r>
        <w:rPr>
          <w:rFonts w:ascii="仿宋" w:hAnsi="仿宋" w:eastAsia="仿宋" w:cs="仿宋"/>
          <w:color w:val="000000"/>
          <w:spacing w:val="-4"/>
          <w:sz w:val="28"/>
          <w:szCs w:val="28"/>
        </w:rPr>
        <w:t>任何延迟、不能足额兑现等情况时，贵公司可以在其他我公</w:t>
      </w:r>
      <w:r>
        <w:rPr>
          <w:rFonts w:ascii="仿宋" w:hAnsi="仿宋" w:eastAsia="仿宋" w:cs="仿宋"/>
          <w:color w:val="000000"/>
          <w:spacing w:val="10"/>
          <w:w w:val="95"/>
          <w:sz w:val="28"/>
          <w:szCs w:val="28"/>
        </w:rPr>
        <w:t>司与贵公司签订合同中应付款项中扣除同等金额的合同结清款</w:t>
      </w:r>
      <w:r>
        <w:rPr>
          <w:rFonts w:ascii="仿宋" w:hAnsi="仿宋" w:eastAsia="仿宋" w:cs="仿宋"/>
          <w:color w:val="000000"/>
          <w:spacing w:val="10"/>
          <w:sz w:val="28"/>
          <w:szCs w:val="28"/>
        </w:rPr>
        <w:t>。</w:t>
      </w:r>
    </w:p>
    <w:p>
      <w:pPr>
        <w:pStyle w:val="2"/>
        <w:numPr>
          <w:ilvl w:val="0"/>
          <w:numId w:val="6"/>
        </w:numPr>
        <w:kinsoku w:val="0"/>
        <w:overflowPunct w:val="0"/>
        <w:spacing w:line="480" w:lineRule="exact"/>
        <w:ind w:left="0" w:firstLine="540" w:firstLineChars="200"/>
        <w:rPr>
          <w:rFonts w:ascii="仿宋" w:hAnsi="仿宋" w:eastAsia="仿宋" w:cs="仿宋"/>
          <w:color w:val="000000"/>
          <w:sz w:val="28"/>
          <w:szCs w:val="28"/>
        </w:rPr>
      </w:pPr>
      <w:r>
        <w:rPr>
          <w:rFonts w:ascii="仿宋" w:hAnsi="仿宋" w:eastAsia="仿宋" w:cs="仿宋"/>
          <w:color w:val="000000"/>
          <w:spacing w:val="-5"/>
          <w:sz w:val="28"/>
          <w:szCs w:val="28"/>
        </w:rPr>
        <w:t>如在银行保函有效期内，合同货物出现因我公司原</w:t>
      </w:r>
      <w:r>
        <w:rPr>
          <w:rFonts w:ascii="仿宋" w:hAnsi="仿宋" w:eastAsia="仿宋" w:cs="仿宋"/>
          <w:color w:val="000000"/>
          <w:spacing w:val="-3"/>
          <w:sz w:val="28"/>
          <w:szCs w:val="28"/>
        </w:rPr>
        <w:t>因造成的质量问题，需要延长合同质保期的，我公司承诺按</w:t>
      </w:r>
      <w:r>
        <w:rPr>
          <w:rFonts w:ascii="仿宋" w:hAnsi="仿宋" w:eastAsia="仿宋" w:cs="仿宋"/>
          <w:color w:val="000000"/>
          <w:sz w:val="28"/>
          <w:szCs w:val="28"/>
        </w:rPr>
        <w:t>要求提供新的银行保函。</w:t>
      </w:r>
    </w:p>
    <w:p>
      <w:pPr>
        <w:pStyle w:val="2"/>
        <w:kinsoku w:val="0"/>
        <w:overflowPunct w:val="0"/>
        <w:spacing w:line="480" w:lineRule="exact"/>
        <w:ind w:left="0"/>
        <w:rPr>
          <w:rFonts w:ascii="仿宋" w:hAnsi="仿宋" w:eastAsia="仿宋" w:cs="仿宋"/>
          <w:color w:val="000000"/>
          <w:sz w:val="28"/>
          <w:szCs w:val="28"/>
        </w:rPr>
      </w:pPr>
    </w:p>
    <w:p>
      <w:pPr>
        <w:pStyle w:val="2"/>
        <w:kinsoku w:val="0"/>
        <w:overflowPunct w:val="0"/>
        <w:spacing w:line="480" w:lineRule="exact"/>
        <w:ind w:left="0"/>
        <w:rPr>
          <w:rFonts w:ascii="仿宋" w:hAnsi="仿宋" w:eastAsia="仿宋" w:cs="仿宋"/>
          <w:color w:val="000000"/>
          <w:sz w:val="28"/>
          <w:szCs w:val="28"/>
        </w:rPr>
      </w:pPr>
    </w:p>
    <w:p>
      <w:pPr>
        <w:pStyle w:val="2"/>
        <w:kinsoku w:val="0"/>
        <w:overflowPunct w:val="0"/>
        <w:spacing w:line="480" w:lineRule="exact"/>
        <w:ind w:left="0"/>
        <w:rPr>
          <w:rFonts w:ascii="仿宋" w:hAnsi="仿宋" w:eastAsia="仿宋" w:cs="仿宋"/>
          <w:color w:val="000000"/>
          <w:sz w:val="28"/>
          <w:szCs w:val="28"/>
        </w:rPr>
      </w:pPr>
    </w:p>
    <w:p>
      <w:pPr>
        <w:pStyle w:val="2"/>
        <w:kinsoku w:val="0"/>
        <w:overflowPunct w:val="0"/>
        <w:spacing w:line="480" w:lineRule="exact"/>
        <w:ind w:left="0" w:firstLine="4200" w:firstLineChars="1500"/>
        <w:rPr>
          <w:rFonts w:ascii="仿宋" w:hAnsi="仿宋" w:eastAsia="仿宋" w:cs="仿宋"/>
          <w:color w:val="000000"/>
          <w:sz w:val="28"/>
          <w:szCs w:val="28"/>
        </w:rPr>
      </w:pP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年</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月</w:t>
      </w:r>
      <w:r>
        <w:rPr>
          <w:rFonts w:hint="eastAsia" w:ascii="仿宋" w:hAnsi="仿宋" w:eastAsia="仿宋"/>
          <w:snapToGrid w:val="0"/>
          <w:color w:val="000000"/>
          <w:kern w:val="0"/>
          <w:sz w:val="28"/>
          <w:szCs w:val="28"/>
          <w:u w:val="single"/>
        </w:rPr>
        <w:t xml:space="preserve">    </w:t>
      </w:r>
      <w:r>
        <w:rPr>
          <w:rFonts w:ascii="仿宋" w:hAnsi="仿宋" w:eastAsia="仿宋" w:cs="仿宋"/>
          <w:color w:val="000000"/>
          <w:sz w:val="28"/>
          <w:szCs w:val="28"/>
        </w:rPr>
        <w:t xml:space="preserve"> 日（公章）</w:t>
      </w:r>
    </w:p>
    <w:p>
      <w:pPr>
        <w:pStyle w:val="2"/>
        <w:kinsoku w:val="0"/>
        <w:overflowPunct w:val="0"/>
        <w:spacing w:line="480" w:lineRule="exact"/>
        <w:ind w:left="5205"/>
        <w:rPr>
          <w:rFonts w:ascii="仿宋" w:hAnsi="仿宋" w:eastAsia="仿宋" w:cs="仿宋"/>
          <w:color w:val="000000"/>
          <w:sz w:val="28"/>
          <w:szCs w:val="28"/>
        </w:rPr>
        <w:sectPr>
          <w:footerReference r:id="rId13" w:type="default"/>
          <w:pgSz w:w="11910" w:h="16840"/>
          <w:pgMar w:top="1389" w:right="1803" w:bottom="1389" w:left="1803" w:header="850" w:footer="992" w:gutter="0"/>
          <w:pgNumType w:start="1"/>
          <w:cols w:space="720" w:num="1"/>
        </w:sectPr>
      </w:pPr>
    </w:p>
    <w:p>
      <w:pPr>
        <w:pStyle w:val="2"/>
        <w:kinsoku w:val="0"/>
        <w:overflowPunct w:val="0"/>
        <w:spacing w:line="480" w:lineRule="exact"/>
        <w:jc w:val="center"/>
        <w:rPr>
          <w:rFonts w:ascii="黑体" w:hAnsi="黑体" w:eastAsia="黑体" w:cs="黑体"/>
          <w:color w:val="000000"/>
          <w:sz w:val="28"/>
          <w:szCs w:val="28"/>
        </w:rPr>
      </w:pPr>
      <w:r>
        <w:rPr>
          <w:rFonts w:ascii="黑体" w:hAnsi="黑体" w:eastAsia="黑体" w:cs="黑体"/>
          <w:color w:val="000000"/>
          <w:sz w:val="28"/>
          <w:szCs w:val="28"/>
        </w:rPr>
        <w:t>结清款保函</w:t>
      </w:r>
    </w:p>
    <w:p>
      <w:pPr>
        <w:pStyle w:val="2"/>
        <w:kinsoku w:val="0"/>
        <w:overflowPunct w:val="0"/>
        <w:spacing w:line="480" w:lineRule="exact"/>
        <w:rPr>
          <w:rFonts w:ascii="黑体" w:hAnsi="黑体" w:eastAsia="黑体" w:cs="黑体"/>
          <w:color w:val="000000"/>
          <w:sz w:val="28"/>
          <w:szCs w:val="28"/>
        </w:rPr>
      </w:pPr>
    </w:p>
    <w:p>
      <w:pPr>
        <w:pStyle w:val="2"/>
        <w:kinsoku w:val="0"/>
        <w:overflowPunct w:val="0"/>
        <w:spacing w:line="480" w:lineRule="exact"/>
        <w:ind w:left="0"/>
        <w:rPr>
          <w:rFonts w:ascii="仿宋" w:hAnsi="仿宋" w:eastAsia="仿宋" w:cs="仿宋"/>
          <w:b/>
          <w:color w:val="000000"/>
          <w:sz w:val="28"/>
          <w:szCs w:val="28"/>
        </w:rPr>
      </w:pPr>
      <w:r>
        <w:rPr>
          <w:rFonts w:ascii="仿宋" w:hAnsi="仿宋" w:eastAsia="仿宋" w:cs="仿宋"/>
          <w:b/>
          <w:color w:val="000000"/>
          <w:sz w:val="28"/>
          <w:szCs w:val="28"/>
        </w:rPr>
        <w:t>致：</w:t>
      </w:r>
      <w:r>
        <w:rPr>
          <w:rFonts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rPr>
        <w:t xml:space="preserve">       </w:t>
      </w:r>
      <w:r>
        <w:rPr>
          <w:rFonts w:ascii="仿宋" w:hAnsi="仿宋" w:eastAsia="仿宋" w:cs="仿宋"/>
          <w:b/>
          <w:color w:val="000000"/>
          <w:sz w:val="28"/>
          <w:szCs w:val="28"/>
          <w:u w:val="single"/>
        </w:rPr>
        <w:t xml:space="preserve">  </w:t>
      </w:r>
      <w:r>
        <w:rPr>
          <w:rFonts w:ascii="仿宋" w:hAnsi="仿宋" w:eastAsia="仿宋" w:cs="仿宋"/>
          <w:b/>
          <w:color w:val="000000"/>
          <w:sz w:val="28"/>
          <w:szCs w:val="28"/>
        </w:rPr>
        <w:t>（买方）</w:t>
      </w:r>
    </w:p>
    <w:p>
      <w:pPr>
        <w:pStyle w:val="2"/>
        <w:kinsoku w:val="0"/>
        <w:overflowPunct w:val="0"/>
        <w:spacing w:line="480" w:lineRule="exact"/>
        <w:ind w:left="0" w:firstLine="560" w:firstLineChars="200"/>
        <w:rPr>
          <w:rFonts w:ascii="仿宋" w:hAnsi="仿宋" w:eastAsia="仿宋" w:cs="仿宋"/>
          <w:color w:val="000000"/>
          <w:sz w:val="28"/>
          <w:szCs w:val="28"/>
        </w:rPr>
      </w:pPr>
      <w:r>
        <w:rPr>
          <w:rFonts w:ascii="仿宋" w:hAnsi="仿宋" w:eastAsia="仿宋" w:cs="仿宋"/>
          <w:color w:val="000000"/>
          <w:sz w:val="28"/>
          <w:szCs w:val="28"/>
        </w:rPr>
        <w:t>鉴于</w:t>
      </w:r>
      <w:r>
        <w:rPr>
          <w:rFonts w:hint="eastAsia"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ascii="仿宋" w:hAnsi="仿宋" w:eastAsia="仿宋" w:cs="仿宋"/>
          <w:color w:val="000000"/>
          <w:sz w:val="28"/>
          <w:szCs w:val="28"/>
        </w:rPr>
        <w:t>（卖方名称，以下简称卖方）与贵方（买方）于</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年</w:t>
      </w:r>
      <w:r>
        <w:rPr>
          <w:rFonts w:hint="eastAsia" w:ascii="仿宋" w:hAnsi="仿宋" w:eastAsia="仿宋"/>
          <w:snapToGrid w:val="0"/>
          <w:color w:val="000000"/>
          <w:kern w:val="0"/>
          <w:sz w:val="28"/>
          <w:szCs w:val="28"/>
          <w:u w:val="single"/>
        </w:rPr>
        <w:t xml:space="preserve">    </w:t>
      </w:r>
      <w:r>
        <w:rPr>
          <w:rFonts w:hint="eastAsia" w:ascii="仿宋" w:hAnsi="仿宋" w:eastAsia="仿宋"/>
          <w:color w:val="000000"/>
          <w:kern w:val="0"/>
          <w:sz w:val="28"/>
          <w:szCs w:val="28"/>
        </w:rPr>
        <w:t>月</w:t>
      </w:r>
      <w:r>
        <w:rPr>
          <w:rFonts w:hint="eastAsia" w:ascii="仿宋" w:hAnsi="仿宋" w:eastAsia="仿宋"/>
          <w:snapToGrid w:val="0"/>
          <w:color w:val="000000"/>
          <w:kern w:val="0"/>
          <w:sz w:val="28"/>
          <w:szCs w:val="28"/>
          <w:u w:val="single"/>
        </w:rPr>
        <w:t xml:space="preserve">    </w:t>
      </w:r>
      <w:r>
        <w:rPr>
          <w:rFonts w:ascii="仿宋" w:hAnsi="仿宋" w:eastAsia="仿宋" w:cs="仿宋"/>
          <w:color w:val="000000"/>
          <w:spacing w:val="4"/>
          <w:sz w:val="28"/>
          <w:szCs w:val="28"/>
        </w:rPr>
        <w:t>日签订了买方合同编号为</w:t>
      </w:r>
      <w:r>
        <w:rPr>
          <w:rFonts w:ascii="仿宋" w:hAnsi="仿宋" w:eastAsia="仿宋" w:cs="仿宋"/>
          <w:color w:val="000000"/>
          <w:spacing w:val="-18"/>
          <w:sz w:val="28"/>
          <w:szCs w:val="28"/>
          <w:u w:val="single"/>
        </w:rPr>
        <w:t xml:space="preserve">   </w:t>
      </w:r>
      <w:r>
        <w:rPr>
          <w:rFonts w:ascii="仿宋" w:hAnsi="仿宋" w:eastAsia="仿宋" w:cs="仿宋"/>
          <w:color w:val="000000"/>
          <w:spacing w:val="-18"/>
          <w:sz w:val="28"/>
          <w:szCs w:val="28"/>
        </w:rPr>
        <w:t xml:space="preserve"> </w:t>
      </w:r>
      <w:r>
        <w:rPr>
          <w:rFonts w:ascii="仿宋" w:hAnsi="仿宋" w:eastAsia="仿宋" w:cs="仿宋"/>
          <w:color w:val="000000"/>
          <w:spacing w:val="9"/>
          <w:sz w:val="28"/>
          <w:szCs w:val="28"/>
        </w:rPr>
        <w:t>的</w:t>
      </w:r>
      <w:r>
        <w:rPr>
          <w:rFonts w:ascii="仿宋" w:hAnsi="仿宋" w:eastAsia="仿宋" w:cs="仿宋"/>
          <w:color w:val="000000"/>
          <w:spacing w:val="-18"/>
          <w:sz w:val="28"/>
          <w:szCs w:val="28"/>
          <w:u w:val="single"/>
        </w:rPr>
        <w:t xml:space="preserve">   </w:t>
      </w:r>
      <w:r>
        <w:rPr>
          <w:rFonts w:ascii="仿宋" w:hAnsi="仿宋" w:eastAsia="仿宋" w:cs="仿宋"/>
          <w:color w:val="000000"/>
          <w:spacing w:val="4"/>
          <w:sz w:val="28"/>
          <w:szCs w:val="28"/>
        </w:rPr>
        <w:t>采购合同（以下简称采</w:t>
      </w:r>
      <w:r>
        <w:rPr>
          <w:rFonts w:ascii="仿宋" w:hAnsi="仿宋" w:eastAsia="仿宋" w:cs="仿宋"/>
          <w:color w:val="000000"/>
          <w:sz w:val="28"/>
          <w:szCs w:val="28"/>
        </w:rPr>
        <w:t>购合同</w:t>
      </w:r>
      <w:r>
        <w:rPr>
          <w:rFonts w:ascii="仿宋" w:hAnsi="仿宋" w:eastAsia="仿宋" w:cs="仿宋"/>
          <w:color w:val="000000"/>
          <w:spacing w:val="-7"/>
          <w:sz w:val="28"/>
          <w:szCs w:val="28"/>
        </w:rPr>
        <w:t>）</w:t>
      </w:r>
      <w:r>
        <w:rPr>
          <w:rFonts w:ascii="仿宋" w:hAnsi="仿宋" w:eastAsia="仿宋" w:cs="仿宋"/>
          <w:color w:val="000000"/>
          <w:spacing w:val="-4"/>
          <w:sz w:val="28"/>
          <w:szCs w:val="28"/>
        </w:rPr>
        <w:t>，卖方将根据采购合同向买方供应合同货</w:t>
      </w:r>
      <w:r>
        <w:rPr>
          <w:rFonts w:ascii="仿宋" w:hAnsi="仿宋" w:eastAsia="仿宋" w:cs="仿宋"/>
          <w:color w:val="000000"/>
          <w:sz w:val="28"/>
          <w:szCs w:val="28"/>
        </w:rPr>
        <w:t>物。</w:t>
      </w:r>
    </w:p>
    <w:p>
      <w:pPr>
        <w:pStyle w:val="2"/>
        <w:kinsoku w:val="0"/>
        <w:overflowPunct w:val="0"/>
        <w:spacing w:line="480" w:lineRule="exact"/>
        <w:ind w:left="0" w:firstLine="552" w:firstLineChars="200"/>
        <w:rPr>
          <w:rFonts w:ascii="仿宋" w:hAnsi="仿宋" w:eastAsia="仿宋" w:cs="仿宋"/>
          <w:color w:val="000000"/>
          <w:sz w:val="28"/>
          <w:szCs w:val="28"/>
        </w:rPr>
      </w:pPr>
      <w:r>
        <w:rPr>
          <w:rFonts w:ascii="仿宋" w:hAnsi="仿宋" w:eastAsia="仿宋" w:cs="仿宋"/>
          <w:color w:val="000000"/>
          <w:spacing w:val="-2"/>
          <w:sz w:val="28"/>
          <w:szCs w:val="28"/>
        </w:rPr>
        <w:t>鉴于贵方根据采购合同，要求卖方提供与合同结清款同等金额即人民币</w:t>
      </w:r>
      <w:r>
        <w:rPr>
          <w:rFonts w:ascii="仿宋" w:hAnsi="仿宋" w:eastAsia="仿宋" w:cs="仿宋"/>
          <w:color w:val="000000"/>
          <w:spacing w:val="-6"/>
          <w:sz w:val="28"/>
          <w:szCs w:val="28"/>
          <w:u w:val="single"/>
        </w:rPr>
        <w:t xml:space="preserve">   </w:t>
      </w:r>
      <w:r>
        <w:rPr>
          <w:rFonts w:ascii="仿宋" w:hAnsi="仿宋" w:eastAsia="仿宋" w:cs="仿宋"/>
          <w:color w:val="000000"/>
          <w:spacing w:val="-6"/>
          <w:sz w:val="28"/>
          <w:szCs w:val="28"/>
        </w:rPr>
        <w:t>（</w:t>
      </w:r>
      <w:r>
        <w:rPr>
          <w:rFonts w:ascii="仿宋" w:hAnsi="仿宋" w:eastAsia="仿宋" w:cs="仿宋"/>
          <w:color w:val="000000"/>
          <w:sz w:val="28"/>
          <w:szCs w:val="28"/>
        </w:rPr>
        <w:t>大写</w:t>
      </w:r>
      <w:r>
        <w:rPr>
          <w:rFonts w:ascii="仿宋" w:hAnsi="仿宋" w:eastAsia="仿宋" w:cs="仿宋"/>
          <w:color w:val="000000"/>
          <w:spacing w:val="-9"/>
          <w:sz w:val="28"/>
          <w:szCs w:val="28"/>
        </w:rPr>
        <w:t>）</w:t>
      </w:r>
      <w:r>
        <w:rPr>
          <w:rFonts w:ascii="仿宋" w:hAnsi="仿宋" w:eastAsia="仿宋" w:cs="仿宋"/>
          <w:color w:val="000000"/>
          <w:spacing w:val="-9"/>
          <w:sz w:val="28"/>
          <w:szCs w:val="28"/>
          <w:u w:val="single"/>
        </w:rPr>
        <w:t xml:space="preserve">   </w:t>
      </w:r>
      <w:r>
        <w:rPr>
          <w:rFonts w:ascii="仿宋" w:hAnsi="仿宋" w:eastAsia="仿宋" w:cs="仿宋"/>
          <w:color w:val="000000"/>
          <w:spacing w:val="-9"/>
          <w:sz w:val="28"/>
          <w:szCs w:val="28"/>
        </w:rPr>
        <w:t>（</w:t>
      </w:r>
      <w:r>
        <w:rPr>
          <w:rFonts w:ascii="仿宋" w:hAnsi="仿宋" w:eastAsia="仿宋" w:cs="仿宋"/>
          <w:color w:val="000000"/>
          <w:sz w:val="28"/>
          <w:szCs w:val="28"/>
        </w:rPr>
        <w:t>小写</w:t>
      </w:r>
      <w:r>
        <w:rPr>
          <w:rFonts w:ascii="仿宋" w:hAnsi="仿宋" w:eastAsia="仿宋" w:cs="仿宋"/>
          <w:color w:val="000000"/>
          <w:spacing w:val="-17"/>
          <w:sz w:val="28"/>
          <w:szCs w:val="28"/>
        </w:rPr>
        <w:t>）</w:t>
      </w:r>
      <w:r>
        <w:rPr>
          <w:rFonts w:ascii="仿宋" w:hAnsi="仿宋" w:eastAsia="仿宋" w:cs="仿宋"/>
          <w:color w:val="000000"/>
          <w:spacing w:val="-3"/>
          <w:sz w:val="28"/>
          <w:szCs w:val="28"/>
        </w:rPr>
        <w:t>、占合同价格的</w:t>
      </w:r>
      <w:r>
        <w:rPr>
          <w:rFonts w:ascii="仿宋" w:hAnsi="仿宋" w:eastAsia="仿宋" w:cs="仿宋"/>
          <w:color w:val="000000"/>
          <w:spacing w:val="-18"/>
          <w:sz w:val="28"/>
          <w:szCs w:val="28"/>
          <w:u w:val="single"/>
        </w:rPr>
        <w:t xml:space="preserve">   </w:t>
      </w:r>
      <w:r>
        <w:rPr>
          <w:rFonts w:ascii="仿宋" w:hAnsi="仿宋" w:eastAsia="仿宋" w:cs="仿宋"/>
          <w:color w:val="000000"/>
          <w:spacing w:val="-31"/>
          <w:sz w:val="28"/>
          <w:szCs w:val="28"/>
        </w:rPr>
        <w:t xml:space="preserve"> % </w:t>
      </w:r>
      <w:r>
        <w:rPr>
          <w:rFonts w:ascii="仿宋" w:hAnsi="仿宋" w:eastAsia="仿宋" w:cs="仿宋"/>
          <w:color w:val="000000"/>
          <w:sz w:val="28"/>
          <w:szCs w:val="28"/>
        </w:rPr>
        <w:t>的结清款保函，作为卖方履行质保期义务的担保。</w:t>
      </w:r>
    </w:p>
    <w:p>
      <w:pPr>
        <w:pStyle w:val="2"/>
        <w:kinsoku w:val="0"/>
        <w:overflowPunct w:val="0"/>
        <w:spacing w:line="480" w:lineRule="exact"/>
        <w:ind w:left="0" w:firstLine="572" w:firstLineChars="200"/>
        <w:rPr>
          <w:rFonts w:ascii="仿宋" w:hAnsi="仿宋" w:eastAsia="仿宋" w:cs="仿宋"/>
          <w:color w:val="000000"/>
          <w:spacing w:val="-7"/>
          <w:sz w:val="28"/>
          <w:szCs w:val="28"/>
        </w:rPr>
      </w:pPr>
      <w:r>
        <w:rPr>
          <w:rFonts w:ascii="仿宋" w:hAnsi="仿宋" w:eastAsia="仿宋" w:cs="仿宋"/>
          <w:color w:val="000000"/>
          <w:spacing w:val="3"/>
          <w:sz w:val="28"/>
          <w:szCs w:val="28"/>
        </w:rPr>
        <w:t xml:space="preserve">为此，根据卖方的申请，本银行 </w:t>
      </w:r>
      <w:r>
        <w:rPr>
          <w:rFonts w:ascii="仿宋" w:hAnsi="仿宋" w:eastAsia="仿宋" w:cs="仿宋"/>
          <w:color w:val="000000"/>
          <w:spacing w:val="-18"/>
          <w:sz w:val="28"/>
          <w:szCs w:val="28"/>
          <w:u w:val="single"/>
        </w:rPr>
        <w:t xml:space="preserve">   </w:t>
      </w:r>
      <w:r>
        <w:rPr>
          <w:rFonts w:ascii="仿宋" w:hAnsi="仿宋" w:eastAsia="仿宋" w:cs="仿宋"/>
          <w:color w:val="000000"/>
          <w:spacing w:val="-18"/>
          <w:sz w:val="28"/>
          <w:szCs w:val="28"/>
        </w:rPr>
        <w:t xml:space="preserve"> </w:t>
      </w:r>
      <w:r>
        <w:rPr>
          <w:rFonts w:ascii="仿宋" w:hAnsi="仿宋" w:eastAsia="仿宋" w:cs="仿宋"/>
          <w:color w:val="000000"/>
          <w:spacing w:val="7"/>
          <w:sz w:val="28"/>
          <w:szCs w:val="28"/>
        </w:rPr>
        <w:t>（</w:t>
      </w:r>
      <w:r>
        <w:rPr>
          <w:rFonts w:ascii="仿宋" w:hAnsi="仿宋" w:eastAsia="仿宋" w:cs="仿宋"/>
          <w:color w:val="000000"/>
          <w:spacing w:val="-3"/>
          <w:sz w:val="28"/>
          <w:szCs w:val="28"/>
        </w:rPr>
        <w:t>银行名称及法定</w:t>
      </w:r>
      <w:r>
        <w:rPr>
          <w:rFonts w:ascii="仿宋" w:hAnsi="仿宋" w:eastAsia="仿宋" w:cs="仿宋"/>
          <w:color w:val="000000"/>
          <w:sz w:val="28"/>
          <w:szCs w:val="28"/>
        </w:rPr>
        <w:t>地址），特向</w:t>
      </w:r>
      <w:r>
        <w:rPr>
          <w:rFonts w:ascii="仿宋" w:hAnsi="仿宋" w:eastAsia="仿宋" w:cs="仿宋"/>
          <w:color w:val="000000"/>
          <w:spacing w:val="-7"/>
          <w:sz w:val="28"/>
          <w:szCs w:val="28"/>
        </w:rPr>
        <w:t>贵方出具上述金额的结清款保函，并在此声明：</w:t>
      </w:r>
    </w:p>
    <w:p>
      <w:pPr>
        <w:pStyle w:val="69"/>
        <w:numPr>
          <w:ilvl w:val="0"/>
          <w:numId w:val="7"/>
        </w:numPr>
        <w:tabs>
          <w:tab w:val="left" w:pos="1103"/>
          <w:tab w:val="clear" w:pos="312"/>
        </w:tabs>
        <w:kinsoku w:val="0"/>
        <w:overflowPunct w:val="0"/>
        <w:spacing w:line="480" w:lineRule="exact"/>
        <w:ind w:firstLine="560"/>
        <w:rPr>
          <w:rFonts w:ascii="仿宋" w:hAnsi="仿宋" w:eastAsia="仿宋" w:cs="仿宋"/>
          <w:color w:val="000000"/>
          <w:sz w:val="28"/>
          <w:szCs w:val="28"/>
        </w:rPr>
      </w:pPr>
      <w:r>
        <w:rPr>
          <w:rFonts w:ascii="仿宋" w:hAnsi="仿宋" w:eastAsia="仿宋" w:cs="仿宋"/>
          <w:color w:val="000000"/>
          <w:sz w:val="28"/>
          <w:szCs w:val="28"/>
        </w:rPr>
        <w:t>本结清款保函为无条件的不可撤销的银行保函；</w:t>
      </w:r>
    </w:p>
    <w:p>
      <w:pPr>
        <w:pStyle w:val="69"/>
        <w:numPr>
          <w:ilvl w:val="0"/>
          <w:numId w:val="7"/>
        </w:numPr>
        <w:tabs>
          <w:tab w:val="left" w:pos="1103"/>
          <w:tab w:val="clear" w:pos="312"/>
        </w:tabs>
        <w:kinsoku w:val="0"/>
        <w:overflowPunct w:val="0"/>
        <w:spacing w:line="480" w:lineRule="exact"/>
        <w:ind w:firstLine="560"/>
        <w:rPr>
          <w:rFonts w:ascii="仿宋" w:hAnsi="仿宋" w:eastAsia="仿宋" w:cs="仿宋"/>
          <w:color w:val="000000"/>
          <w:spacing w:val="-18"/>
          <w:sz w:val="28"/>
          <w:szCs w:val="28"/>
        </w:rPr>
      </w:pPr>
      <w:r>
        <w:rPr>
          <w:rFonts w:ascii="仿宋" w:hAnsi="仿宋" w:eastAsia="仿宋" w:cs="仿宋"/>
          <w:color w:val="000000"/>
          <w:sz w:val="28"/>
          <w:szCs w:val="28"/>
        </w:rPr>
        <w:t>如果由于卖方在履行采购合同质保期责任中的作为或</w:t>
      </w:r>
      <w:r>
        <w:rPr>
          <w:rFonts w:ascii="仿宋" w:hAnsi="仿宋" w:eastAsia="仿宋" w:cs="仿宋"/>
          <w:color w:val="000000"/>
          <w:spacing w:val="-4"/>
          <w:sz w:val="28"/>
          <w:szCs w:val="28"/>
        </w:rPr>
        <w:t>不作为、故意、疏忽或过失、过错等原因，使贵方遭受或可</w:t>
      </w:r>
      <w:r>
        <w:rPr>
          <w:rFonts w:ascii="仿宋" w:hAnsi="仿宋" w:eastAsia="仿宋" w:cs="仿宋"/>
          <w:color w:val="000000"/>
          <w:spacing w:val="-3"/>
          <w:sz w:val="28"/>
          <w:szCs w:val="28"/>
        </w:rPr>
        <w:t>能遭受任何损失时，贵方即可向本行发出要求支付的书面通</w:t>
      </w:r>
      <w:r>
        <w:rPr>
          <w:rFonts w:ascii="仿宋" w:hAnsi="仿宋" w:eastAsia="仿宋" w:cs="仿宋"/>
          <w:color w:val="000000"/>
          <w:spacing w:val="-5"/>
          <w:sz w:val="28"/>
          <w:szCs w:val="28"/>
        </w:rPr>
        <w:t>知。本行在收到该通知后将立即按该书面通知所要求的支付</w:t>
      </w:r>
      <w:r>
        <w:rPr>
          <w:rFonts w:ascii="仿宋" w:hAnsi="仿宋" w:eastAsia="仿宋" w:cs="仿宋"/>
          <w:color w:val="000000"/>
          <w:spacing w:val="-3"/>
          <w:sz w:val="28"/>
          <w:szCs w:val="28"/>
        </w:rPr>
        <w:t>金额和时间进行支付。贵方在发出此类通知时无需随附任何</w:t>
      </w:r>
      <w:r>
        <w:rPr>
          <w:rFonts w:ascii="仿宋" w:hAnsi="仿宋" w:eastAsia="仿宋" w:cs="仿宋"/>
          <w:color w:val="000000"/>
          <w:sz w:val="28"/>
          <w:szCs w:val="28"/>
        </w:rPr>
        <w:t>证据或证据性材料，也无需说明任何理由；</w:t>
      </w:r>
    </w:p>
    <w:p>
      <w:pPr>
        <w:pStyle w:val="69"/>
        <w:numPr>
          <w:ilvl w:val="0"/>
          <w:numId w:val="7"/>
        </w:numPr>
        <w:tabs>
          <w:tab w:val="left" w:pos="1103"/>
          <w:tab w:val="clear" w:pos="312"/>
        </w:tabs>
        <w:kinsoku w:val="0"/>
        <w:overflowPunct w:val="0"/>
        <w:spacing w:line="480" w:lineRule="exact"/>
        <w:ind w:firstLine="560"/>
        <w:rPr>
          <w:rFonts w:ascii="仿宋" w:hAnsi="仿宋" w:eastAsia="仿宋" w:cs="仿宋"/>
          <w:color w:val="000000"/>
          <w:spacing w:val="-18"/>
          <w:sz w:val="28"/>
          <w:szCs w:val="28"/>
        </w:rPr>
      </w:pPr>
      <w:r>
        <w:rPr>
          <w:rFonts w:ascii="仿宋" w:hAnsi="仿宋" w:eastAsia="仿宋" w:cs="仿宋"/>
          <w:color w:val="000000"/>
          <w:sz w:val="28"/>
          <w:szCs w:val="28"/>
        </w:rPr>
        <w:t>本结清款保函项下的任何支付均为免税和净值，对于</w:t>
      </w:r>
      <w:r>
        <w:rPr>
          <w:rFonts w:ascii="仿宋" w:hAnsi="仿宋" w:eastAsia="仿宋" w:cs="仿宋"/>
          <w:color w:val="000000"/>
          <w:spacing w:val="-4"/>
          <w:sz w:val="28"/>
          <w:szCs w:val="28"/>
        </w:rPr>
        <w:t>现有或将来的税收、关税、收费、费用扣减或预提税款，不</w:t>
      </w:r>
      <w:r>
        <w:rPr>
          <w:rFonts w:ascii="仿宋" w:hAnsi="仿宋" w:eastAsia="仿宋" w:cs="仿宋"/>
          <w:color w:val="000000"/>
          <w:spacing w:val="-2"/>
          <w:sz w:val="28"/>
          <w:szCs w:val="28"/>
        </w:rPr>
        <w:t>论这些款项是何种性质和由谁征收，都不从本结清款保函项</w:t>
      </w:r>
      <w:r>
        <w:rPr>
          <w:rFonts w:ascii="仿宋" w:hAnsi="仿宋" w:eastAsia="仿宋" w:cs="仿宋"/>
          <w:color w:val="000000"/>
          <w:sz w:val="28"/>
          <w:szCs w:val="28"/>
        </w:rPr>
        <w:t>下的支付中扣除；</w:t>
      </w:r>
    </w:p>
    <w:p>
      <w:pPr>
        <w:pStyle w:val="69"/>
        <w:numPr>
          <w:ilvl w:val="0"/>
          <w:numId w:val="7"/>
        </w:numPr>
        <w:tabs>
          <w:tab w:val="left" w:pos="1103"/>
          <w:tab w:val="clear" w:pos="312"/>
        </w:tabs>
        <w:kinsoku w:val="0"/>
        <w:overflowPunct w:val="0"/>
        <w:spacing w:line="480" w:lineRule="exact"/>
        <w:ind w:firstLine="560"/>
        <w:rPr>
          <w:rFonts w:ascii="仿宋" w:hAnsi="仿宋" w:eastAsia="仿宋" w:cs="仿宋"/>
          <w:color w:val="000000"/>
          <w:spacing w:val="-18"/>
          <w:sz w:val="28"/>
          <w:szCs w:val="28"/>
        </w:rPr>
      </w:pPr>
      <w:r>
        <w:rPr>
          <w:rFonts w:ascii="仿宋" w:hAnsi="仿宋" w:eastAsia="仿宋" w:cs="仿宋"/>
          <w:color w:val="000000"/>
          <w:sz w:val="28"/>
          <w:szCs w:val="28"/>
        </w:rPr>
        <w:t>本行特此放弃所有因贵方与卖方之间发生争议或相互索赔而享有的任何抗辩权；</w:t>
      </w:r>
    </w:p>
    <w:p>
      <w:pPr>
        <w:pStyle w:val="69"/>
        <w:numPr>
          <w:ilvl w:val="0"/>
          <w:numId w:val="7"/>
        </w:numPr>
        <w:tabs>
          <w:tab w:val="left" w:pos="1103"/>
          <w:tab w:val="clear" w:pos="312"/>
        </w:tabs>
        <w:kinsoku w:val="0"/>
        <w:overflowPunct w:val="0"/>
        <w:spacing w:line="480" w:lineRule="exact"/>
        <w:ind w:firstLine="516"/>
        <w:rPr>
          <w:rFonts w:ascii="仿宋" w:hAnsi="仿宋" w:eastAsia="仿宋" w:cs="仿宋"/>
          <w:color w:val="000000"/>
          <w:spacing w:val="-18"/>
          <w:sz w:val="28"/>
          <w:szCs w:val="28"/>
        </w:rPr>
      </w:pPr>
      <w:r>
        <w:rPr>
          <w:rFonts w:ascii="仿宋" w:hAnsi="仿宋" w:eastAsia="仿宋" w:cs="仿宋"/>
          <w:color w:val="000000"/>
          <w:spacing w:val="-11"/>
          <w:sz w:val="28"/>
          <w:szCs w:val="28"/>
        </w:rPr>
        <w:t>本行进一步同意，如果采购合同发生任何情况的修改、</w:t>
      </w:r>
      <w:r>
        <w:rPr>
          <w:rFonts w:ascii="仿宋" w:hAnsi="仿宋" w:eastAsia="仿宋" w:cs="仿宋"/>
          <w:color w:val="000000"/>
          <w:spacing w:val="-4"/>
          <w:sz w:val="28"/>
          <w:szCs w:val="28"/>
        </w:rPr>
        <w:t>修订、补充或其他变化，本行在本结清款保函中的责任将不会发生任何变化，采购合同的前述变化也无须通知本行</w:t>
      </w:r>
      <w:r>
        <w:rPr>
          <w:rFonts w:hint="eastAsia" w:ascii="仿宋" w:hAnsi="仿宋" w:eastAsia="仿宋" w:cs="仿宋"/>
          <w:color w:val="000000"/>
          <w:spacing w:val="-4"/>
          <w:sz w:val="28"/>
          <w:szCs w:val="28"/>
        </w:rPr>
        <w:t>；</w:t>
      </w:r>
    </w:p>
    <w:p>
      <w:pPr>
        <w:pStyle w:val="69"/>
        <w:numPr>
          <w:ilvl w:val="0"/>
          <w:numId w:val="7"/>
        </w:numPr>
        <w:tabs>
          <w:tab w:val="left" w:pos="1103"/>
          <w:tab w:val="clear" w:pos="312"/>
        </w:tabs>
        <w:kinsoku w:val="0"/>
        <w:overflowPunct w:val="0"/>
        <w:spacing w:line="480" w:lineRule="exact"/>
        <w:ind w:firstLine="588"/>
        <w:rPr>
          <w:rFonts w:ascii="仿宋" w:hAnsi="仿宋" w:eastAsia="仿宋" w:cs="仿宋"/>
          <w:color w:val="000000"/>
          <w:spacing w:val="-18"/>
          <w:sz w:val="28"/>
          <w:szCs w:val="28"/>
        </w:rPr>
      </w:pPr>
      <w:r>
        <w:rPr>
          <w:rFonts w:ascii="仿宋" w:hAnsi="仿宋" w:eastAsia="仿宋" w:cs="仿宋"/>
          <w:color w:val="000000"/>
          <w:spacing w:val="7"/>
          <w:sz w:val="28"/>
          <w:szCs w:val="28"/>
        </w:rPr>
        <w:t>本结清款保函自</w:t>
      </w:r>
      <w:r>
        <w:rPr>
          <w:rFonts w:ascii="仿宋" w:hAnsi="仿宋" w:eastAsia="仿宋" w:cs="仿宋"/>
          <w:color w:val="000000"/>
          <w:spacing w:val="-18"/>
          <w:sz w:val="28"/>
          <w:szCs w:val="28"/>
          <w:u w:val="single"/>
        </w:rPr>
        <w:t xml:space="preserve">   </w:t>
      </w:r>
      <w:r>
        <w:rPr>
          <w:rFonts w:ascii="仿宋" w:hAnsi="仿宋" w:eastAsia="仿宋" w:cs="仿宋"/>
          <w:color w:val="000000"/>
          <w:spacing w:val="11"/>
          <w:sz w:val="28"/>
          <w:szCs w:val="28"/>
        </w:rPr>
        <w:t>年</w:t>
      </w:r>
      <w:r>
        <w:rPr>
          <w:rFonts w:ascii="仿宋" w:hAnsi="仿宋" w:eastAsia="仿宋" w:cs="仿宋"/>
          <w:color w:val="000000"/>
          <w:spacing w:val="-18"/>
          <w:sz w:val="28"/>
          <w:szCs w:val="28"/>
          <w:u w:val="single"/>
        </w:rPr>
        <w:t xml:space="preserve">  </w:t>
      </w:r>
      <w:r>
        <w:rPr>
          <w:rFonts w:ascii="仿宋" w:hAnsi="仿宋" w:eastAsia="仿宋" w:cs="仿宋"/>
          <w:color w:val="000000"/>
          <w:spacing w:val="11"/>
          <w:sz w:val="28"/>
          <w:szCs w:val="28"/>
        </w:rPr>
        <w:t>月</w:t>
      </w:r>
      <w:r>
        <w:rPr>
          <w:rFonts w:ascii="仿宋" w:hAnsi="仿宋" w:eastAsia="仿宋" w:cs="仿宋"/>
          <w:color w:val="000000"/>
          <w:spacing w:val="-18"/>
          <w:sz w:val="28"/>
          <w:szCs w:val="28"/>
          <w:u w:val="single"/>
        </w:rPr>
        <w:t xml:space="preserve">  </w:t>
      </w:r>
      <w:r>
        <w:rPr>
          <w:rFonts w:ascii="仿宋" w:hAnsi="仿宋" w:eastAsia="仿宋" w:cs="仿宋"/>
          <w:color w:val="000000"/>
          <w:spacing w:val="-11"/>
          <w:sz w:val="28"/>
          <w:szCs w:val="28"/>
        </w:rPr>
        <w:t xml:space="preserve"> </w:t>
      </w:r>
      <w:r>
        <w:rPr>
          <w:rFonts w:ascii="仿宋" w:hAnsi="仿宋" w:eastAsia="仿宋" w:cs="仿宋"/>
          <w:color w:val="000000"/>
          <w:spacing w:val="8"/>
          <w:sz w:val="28"/>
          <w:szCs w:val="28"/>
        </w:rPr>
        <w:t>日起至</w:t>
      </w:r>
      <w:r>
        <w:rPr>
          <w:rFonts w:ascii="仿宋" w:hAnsi="仿宋" w:eastAsia="仿宋" w:cs="仿宋"/>
          <w:color w:val="000000"/>
          <w:spacing w:val="-18"/>
          <w:sz w:val="28"/>
          <w:szCs w:val="28"/>
          <w:u w:val="single"/>
        </w:rPr>
        <w:t xml:space="preserve">   </w:t>
      </w:r>
      <w:r>
        <w:rPr>
          <w:rFonts w:ascii="仿宋" w:hAnsi="仿宋" w:eastAsia="仿宋" w:cs="仿宋"/>
          <w:color w:val="000000"/>
          <w:spacing w:val="11"/>
          <w:sz w:val="28"/>
          <w:szCs w:val="28"/>
        </w:rPr>
        <w:t>年</w:t>
      </w:r>
      <w:r>
        <w:rPr>
          <w:rFonts w:ascii="仿宋" w:hAnsi="仿宋" w:eastAsia="仿宋" w:cs="仿宋"/>
          <w:color w:val="000000"/>
          <w:spacing w:val="-18"/>
          <w:sz w:val="28"/>
          <w:szCs w:val="28"/>
          <w:u w:val="single"/>
        </w:rPr>
        <w:t xml:space="preserve">   </w:t>
      </w:r>
      <w:r>
        <w:rPr>
          <w:rFonts w:ascii="仿宋" w:hAnsi="仿宋" w:eastAsia="仿宋" w:cs="仿宋"/>
          <w:color w:val="000000"/>
          <w:spacing w:val="11"/>
          <w:sz w:val="28"/>
          <w:szCs w:val="28"/>
        </w:rPr>
        <w:t>月</w:t>
      </w:r>
      <w:r>
        <w:rPr>
          <w:rFonts w:ascii="仿宋" w:hAnsi="仿宋" w:eastAsia="仿宋" w:cs="仿宋"/>
          <w:color w:val="000000"/>
          <w:spacing w:val="-18"/>
          <w:sz w:val="28"/>
          <w:szCs w:val="28"/>
          <w:u w:val="single"/>
        </w:rPr>
        <w:t xml:space="preserve">   </w:t>
      </w:r>
      <w:r>
        <w:rPr>
          <w:rFonts w:ascii="仿宋" w:hAnsi="仿宋" w:eastAsia="仿宋" w:cs="仿宋"/>
          <w:color w:val="000000"/>
          <w:spacing w:val="-18"/>
          <w:sz w:val="28"/>
          <w:szCs w:val="28"/>
        </w:rPr>
        <w:t>日止有效。</w:t>
      </w:r>
    </w:p>
    <w:p>
      <w:pPr>
        <w:pStyle w:val="69"/>
        <w:tabs>
          <w:tab w:val="left" w:pos="1103"/>
        </w:tabs>
        <w:kinsoku w:val="0"/>
        <w:overflowPunct w:val="0"/>
        <w:spacing w:line="480" w:lineRule="exact"/>
        <w:ind w:firstLine="488"/>
        <w:rPr>
          <w:rFonts w:ascii="仿宋" w:hAnsi="仿宋" w:eastAsia="仿宋" w:cs="仿宋"/>
          <w:color w:val="000000"/>
          <w:spacing w:val="-18"/>
          <w:sz w:val="28"/>
          <w:szCs w:val="28"/>
        </w:rPr>
      </w:pPr>
    </w:p>
    <w:p>
      <w:pPr>
        <w:pStyle w:val="2"/>
        <w:kinsoku w:val="0"/>
        <w:overflowPunct w:val="0"/>
        <w:spacing w:line="480" w:lineRule="exact"/>
        <w:ind w:left="0" w:right="1344"/>
        <w:jc w:val="right"/>
        <w:rPr>
          <w:rFonts w:ascii="仿宋" w:hAnsi="仿宋" w:eastAsia="仿宋" w:cs="仿宋"/>
          <w:color w:val="000000"/>
          <w:sz w:val="28"/>
          <w:szCs w:val="28"/>
        </w:rPr>
      </w:pPr>
      <w:r>
        <w:rPr>
          <w:rFonts w:ascii="仿宋" w:hAnsi="仿宋" w:eastAsia="仿宋" w:cs="仿宋"/>
          <w:color w:val="000000"/>
          <w:sz w:val="28"/>
          <w:szCs w:val="28"/>
        </w:rPr>
        <w:t xml:space="preserve">     </w:t>
      </w:r>
    </w:p>
    <w:p>
      <w:pPr>
        <w:pStyle w:val="2"/>
        <w:kinsoku w:val="0"/>
        <w:overflowPunct w:val="0"/>
        <w:spacing w:line="480" w:lineRule="exact"/>
        <w:ind w:left="0" w:right="1344"/>
        <w:jc w:val="right"/>
        <w:rPr>
          <w:rFonts w:ascii="仿宋" w:hAnsi="仿宋" w:eastAsia="仿宋" w:cs="仿宋"/>
          <w:color w:val="000000"/>
          <w:sz w:val="28"/>
          <w:szCs w:val="28"/>
        </w:rPr>
      </w:pPr>
      <w:r>
        <w:rPr>
          <w:rFonts w:ascii="仿宋" w:hAnsi="仿宋" w:eastAsia="仿宋" w:cs="仿宋"/>
          <w:color w:val="000000"/>
          <w:sz w:val="28"/>
          <w:szCs w:val="28"/>
        </w:rPr>
        <w:t xml:space="preserve">       </w:t>
      </w:r>
    </w:p>
    <w:p>
      <w:pPr>
        <w:pStyle w:val="2"/>
        <w:kinsoku w:val="0"/>
        <w:overflowPunct w:val="0"/>
        <w:spacing w:line="480" w:lineRule="exact"/>
        <w:ind w:left="0" w:right="1344"/>
        <w:jc w:val="right"/>
        <w:rPr>
          <w:rFonts w:ascii="仿宋" w:hAnsi="仿宋" w:eastAsia="仿宋" w:cs="仿宋"/>
          <w:color w:val="000000"/>
          <w:sz w:val="28"/>
          <w:szCs w:val="28"/>
        </w:rPr>
      </w:pPr>
      <w:r>
        <w:rPr>
          <w:rFonts w:ascii="仿宋" w:hAnsi="仿宋" w:eastAsia="仿宋" w:cs="仿宋"/>
          <w:color w:val="000000"/>
          <w:sz w:val="28"/>
          <w:szCs w:val="28"/>
        </w:rPr>
        <w:t>银行名称：（盖章）</w:t>
      </w:r>
    </w:p>
    <w:p>
      <w:pPr>
        <w:pStyle w:val="2"/>
        <w:kinsoku w:val="0"/>
        <w:overflowPunct w:val="0"/>
        <w:spacing w:line="480" w:lineRule="exact"/>
        <w:ind w:left="0" w:right="1344" w:firstLine="5040" w:firstLineChars="1800"/>
        <w:rPr>
          <w:rFonts w:ascii="仿宋" w:hAnsi="仿宋" w:eastAsia="仿宋" w:cs="仿宋"/>
          <w:color w:val="000000"/>
          <w:sz w:val="28"/>
          <w:szCs w:val="28"/>
        </w:rPr>
      </w:pPr>
      <w:r>
        <w:rPr>
          <w:rFonts w:ascii="仿宋" w:hAnsi="仿宋" w:eastAsia="仿宋" w:cs="仿宋"/>
          <w:color w:val="000000"/>
          <w:sz w:val="28"/>
          <w:szCs w:val="28"/>
        </w:rPr>
        <w:t>负责人：</w:t>
      </w:r>
    </w:p>
    <w:p>
      <w:pPr>
        <w:pStyle w:val="2"/>
        <w:kinsoku w:val="0"/>
        <w:overflowPunct w:val="0"/>
        <w:spacing w:line="480" w:lineRule="exact"/>
        <w:ind w:left="0" w:firstLine="5040" w:firstLineChars="1800"/>
        <w:rPr>
          <w:rFonts w:ascii="仿宋" w:hAnsi="仿宋" w:eastAsia="仿宋" w:cs="仿宋"/>
          <w:color w:val="000000"/>
          <w:sz w:val="28"/>
          <w:szCs w:val="28"/>
        </w:rPr>
      </w:pPr>
      <w:r>
        <w:rPr>
          <w:rFonts w:ascii="仿宋" w:hAnsi="仿宋" w:eastAsia="仿宋" w:cs="仿宋"/>
          <w:color w:val="000000"/>
          <w:sz w:val="28"/>
          <w:szCs w:val="28"/>
        </w:rPr>
        <w:t>日期：</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年</w:t>
      </w:r>
      <w:r>
        <w:rPr>
          <w:rFonts w:ascii="仿宋" w:hAnsi="仿宋" w:eastAsia="仿宋" w:cs="仿宋"/>
          <w:color w:val="000000"/>
          <w:sz w:val="28"/>
          <w:szCs w:val="28"/>
          <w:u w:val="single"/>
        </w:rPr>
        <w:t xml:space="preserve">   </w:t>
      </w:r>
      <w:r>
        <w:rPr>
          <w:rFonts w:ascii="仿宋" w:hAnsi="仿宋" w:eastAsia="仿宋" w:cs="仿宋"/>
          <w:color w:val="000000"/>
          <w:sz w:val="28"/>
          <w:szCs w:val="28"/>
        </w:rPr>
        <w:t>月</w:t>
      </w:r>
      <w:r>
        <w:rPr>
          <w:rFonts w:ascii="仿宋" w:hAnsi="仿宋" w:eastAsia="仿宋" w:cs="仿宋"/>
          <w:color w:val="000000"/>
          <w:sz w:val="28"/>
          <w:szCs w:val="28"/>
          <w:u w:val="single"/>
        </w:rPr>
        <w:t xml:space="preserve">  </w:t>
      </w:r>
      <w:r>
        <w:rPr>
          <w:rFonts w:ascii="仿宋" w:hAnsi="仿宋" w:eastAsia="仿宋" w:cs="仿宋"/>
          <w:color w:val="000000"/>
          <w:sz w:val="28"/>
          <w:szCs w:val="28"/>
        </w:rPr>
        <w:t>日</w:t>
      </w:r>
    </w:p>
    <w:p>
      <w:pPr>
        <w:adjustRightInd w:val="0"/>
        <w:snapToGrid w:val="0"/>
        <w:spacing w:line="480" w:lineRule="exact"/>
        <w:ind w:right="320" w:firstLine="3920" w:firstLineChars="1400"/>
        <w:jc w:val="lef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ermEnd w:id="25"/>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wordWrap w:val="0"/>
        <w:adjustRightInd w:val="0"/>
        <w:snapToGrid w:val="0"/>
        <w:spacing w:line="480" w:lineRule="exact"/>
        <w:ind w:right="320" w:firstLine="3920" w:firstLineChars="1400"/>
        <w:jc w:val="right"/>
        <w:rPr>
          <w:rFonts w:hint="eastAsia" w:ascii="仿宋" w:hAnsi="仿宋" w:eastAsia="仿宋"/>
          <w:color w:val="000000"/>
          <w:sz w:val="28"/>
          <w:szCs w:val="28"/>
        </w:rPr>
      </w:pPr>
    </w:p>
    <w:p>
      <w:pPr>
        <w:jc w:val="center"/>
        <w:outlineLvl w:val="0"/>
        <w:rPr>
          <w:rFonts w:hint="eastAsia" w:ascii="黑体" w:hAnsi="黑体" w:eastAsia="黑体"/>
          <w:b/>
          <w:color w:val="000000" w:themeColor="text1"/>
          <w:sz w:val="28"/>
          <w:szCs w:val="28"/>
          <w:lang w:eastAsia="zh-CN"/>
          <w14:textFill>
            <w14:solidFill>
              <w14:schemeClr w14:val="tx1"/>
            </w14:solidFill>
          </w14:textFill>
        </w:rPr>
      </w:pPr>
    </w:p>
    <w:p>
      <w:pPr>
        <w:jc w:val="center"/>
        <w:outlineLvl w:val="0"/>
        <w:rPr>
          <w:rFonts w:hint="eastAsia" w:ascii="黑体" w:hAnsi="黑体" w:eastAsia="黑体"/>
          <w:b/>
          <w:color w:val="000000" w:themeColor="text1"/>
          <w:sz w:val="28"/>
          <w:szCs w:val="28"/>
          <w:lang w:eastAsia="zh-CN"/>
          <w14:textFill>
            <w14:solidFill>
              <w14:schemeClr w14:val="tx1"/>
            </w14:solidFill>
          </w14:textFill>
        </w:rPr>
      </w:pPr>
    </w:p>
    <w:p>
      <w:pPr>
        <w:jc w:val="center"/>
        <w:outlineLvl w:val="0"/>
        <w:rPr>
          <w:rFonts w:hint="eastAsia" w:ascii="黑体" w:hAnsi="黑体" w:eastAsia="黑体"/>
          <w:b/>
          <w:color w:val="000000" w:themeColor="text1"/>
          <w:sz w:val="28"/>
          <w:szCs w:val="28"/>
          <w:lang w:eastAsia="zh-CN"/>
          <w14:textFill>
            <w14:solidFill>
              <w14:schemeClr w14:val="tx1"/>
            </w14:solidFill>
          </w14:textFill>
        </w:rPr>
      </w:pPr>
    </w:p>
    <w:p>
      <w:pPr>
        <w:jc w:val="center"/>
        <w:outlineLvl w:val="0"/>
        <w:rPr>
          <w:rFonts w:ascii="黑体" w:hAnsi="黑体" w:eastAsia="黑体"/>
          <w:b/>
          <w:color w:val="000000" w:themeColor="text1"/>
          <w:sz w:val="28"/>
          <w:szCs w:val="28"/>
          <w:lang w:eastAsia="zh-CN"/>
          <w14:textFill>
            <w14:solidFill>
              <w14:schemeClr w14:val="tx1"/>
            </w14:solidFill>
          </w14:textFill>
        </w:rPr>
      </w:pPr>
      <w:r>
        <w:rPr>
          <w:rFonts w:hint="eastAsia" w:ascii="黑体" w:hAnsi="黑体" w:eastAsia="黑体"/>
          <w:b/>
          <w:color w:val="000000" w:themeColor="text1"/>
          <w:sz w:val="28"/>
          <w:szCs w:val="28"/>
          <w:lang w:eastAsia="zh-CN"/>
          <w14:textFill>
            <w14:solidFill>
              <w14:schemeClr w14:val="tx1"/>
            </w14:solidFill>
          </w14:textFill>
        </w:rPr>
        <w:t>第四章 技术规范书</w:t>
      </w:r>
      <w:bookmarkEnd w:id="152"/>
    </w:p>
    <w:p>
      <w:pPr>
        <w:adjustRightInd w:val="0"/>
        <w:snapToGrid w:val="0"/>
        <w:jc w:val="center"/>
        <w:rPr>
          <w:rFonts w:ascii="黑体" w:hAnsi="黑体" w:eastAsia="黑体"/>
          <w:b/>
          <w:color w:val="000000" w:themeColor="text1"/>
          <w:sz w:val="30"/>
          <w:szCs w:val="30"/>
          <w:lang w:eastAsia="zh-CN"/>
          <w14:textFill>
            <w14:solidFill>
              <w14:schemeClr w14:val="tx1"/>
            </w14:solidFill>
          </w14:textFill>
        </w:rPr>
      </w:pPr>
    </w:p>
    <w:p>
      <w:pPr>
        <w:adjustRightInd w:val="0"/>
        <w:snapToGrid w:val="0"/>
        <w:jc w:val="center"/>
        <w:rPr>
          <w:rFonts w:ascii="黑体" w:hAnsi="黑体" w:eastAsia="黑体"/>
          <w:b/>
          <w:color w:val="000000" w:themeColor="text1"/>
          <w:sz w:val="28"/>
          <w:szCs w:val="28"/>
          <w:lang w:eastAsia="zh-CN"/>
          <w14:textFill>
            <w14:solidFill>
              <w14:schemeClr w14:val="tx1"/>
            </w14:solidFill>
          </w14:textFill>
        </w:rPr>
      </w:pPr>
      <w:bookmarkStart w:id="1073" w:name="_Toc20647"/>
      <w:r>
        <w:rPr>
          <w:rFonts w:hint="eastAsia" w:ascii="黑体" w:hAnsi="黑体" w:eastAsia="黑体"/>
          <w:b/>
          <w:color w:val="000000" w:themeColor="text1"/>
          <w:sz w:val="28"/>
          <w:szCs w:val="28"/>
          <w:lang w:eastAsia="zh-CN"/>
          <w14:textFill>
            <w14:solidFill>
              <w14:schemeClr w14:val="tx1"/>
            </w14:solidFill>
          </w14:textFill>
        </w:rPr>
        <w:t>（技术标准和要求）</w:t>
      </w:r>
      <w:bookmarkEnd w:id="1073"/>
    </w:p>
    <w:p>
      <w:pPr>
        <w:adjustRightInd w:val="0"/>
        <w:snapToGrid w:val="0"/>
        <w:rPr>
          <w:rFonts w:ascii="黑体" w:hAnsi="黑体" w:eastAsia="黑体"/>
          <w:b/>
          <w:color w:val="000000" w:themeColor="text1"/>
          <w:sz w:val="28"/>
          <w:szCs w:val="28"/>
          <w:lang w:eastAsia="zh-CN"/>
          <w14:textFill>
            <w14:solidFill>
              <w14:schemeClr w14:val="tx1"/>
            </w14:solidFill>
          </w14:textFill>
        </w:rPr>
      </w:pPr>
    </w:p>
    <w:p>
      <w:pPr>
        <w:adjustRightInd w:val="0"/>
        <w:snapToGrid w:val="0"/>
        <w:jc w:val="center"/>
        <w:rPr>
          <w:rFonts w:ascii="黑体" w:hAnsi="黑体" w:eastAsia="黑体"/>
          <w:b/>
          <w:color w:val="000000" w:themeColor="text1"/>
          <w:sz w:val="28"/>
          <w:szCs w:val="28"/>
          <w:lang w:eastAsia="zh-CN"/>
          <w14:textFill>
            <w14:solidFill>
              <w14:schemeClr w14:val="tx1"/>
            </w14:solidFill>
          </w14:textFill>
        </w:rPr>
      </w:pPr>
      <w:bookmarkStart w:id="1074" w:name="_Toc4909"/>
      <w:r>
        <w:rPr>
          <w:rFonts w:hint="eastAsia" w:ascii="黑体" w:hAnsi="黑体" w:eastAsia="黑体"/>
          <w:b/>
          <w:color w:val="000000" w:themeColor="text1"/>
          <w:sz w:val="28"/>
          <w:szCs w:val="28"/>
          <w:lang w:eastAsia="zh-CN"/>
          <w14:textFill>
            <w14:solidFill>
              <w14:schemeClr w14:val="tx1"/>
            </w14:solidFill>
          </w14:textFill>
        </w:rPr>
        <w:t>单独成册</w:t>
      </w:r>
      <w:bookmarkEnd w:id="1074"/>
    </w:p>
    <w:p>
      <w:pPr>
        <w:adjustRightInd w:val="0"/>
        <w:snapToGrid w:val="0"/>
        <w:spacing w:line="400" w:lineRule="exact"/>
        <w:jc w:val="center"/>
        <w:outlineLvl w:val="0"/>
        <w:rPr>
          <w:rFonts w:ascii="黑体" w:hAnsi="黑体" w:eastAsia="黑体"/>
          <w:b/>
          <w:color w:val="000000" w:themeColor="text1"/>
          <w:sz w:val="28"/>
          <w:szCs w:val="28"/>
          <w:lang w:eastAsia="zh-CN"/>
          <w14:textFill>
            <w14:solidFill>
              <w14:schemeClr w14:val="tx1"/>
            </w14:solidFill>
          </w14:textFill>
        </w:rPr>
        <w:sectPr>
          <w:headerReference r:id="rId15" w:type="first"/>
          <w:footerReference r:id="rId16" w:type="first"/>
          <w:headerReference r:id="rId14" w:type="default"/>
          <w:pgSz w:w="11849" w:h="16781"/>
          <w:pgMar w:top="1134" w:right="1803" w:bottom="1134" w:left="1803" w:header="0" w:footer="839" w:gutter="0"/>
          <w:pgNumType w:fmt="decimal"/>
          <w:cols w:space="0" w:num="1"/>
          <w:titlePg/>
          <w:docGrid w:linePitch="325" w:charSpace="0"/>
        </w:sectPr>
      </w:pPr>
    </w:p>
    <w:p>
      <w:pPr>
        <w:numPr>
          <w:ilvl w:val="0"/>
          <w:numId w:val="8"/>
        </w:numPr>
        <w:adjustRightInd w:val="0"/>
        <w:snapToGrid w:val="0"/>
        <w:spacing w:line="400" w:lineRule="exact"/>
        <w:jc w:val="center"/>
        <w:outlineLvl w:val="0"/>
        <w:rPr>
          <w:rFonts w:ascii="黑体" w:hAnsi="黑体" w:eastAsia="黑体"/>
          <w:b/>
          <w:color w:val="000000" w:themeColor="text1"/>
          <w:sz w:val="28"/>
          <w:szCs w:val="28"/>
          <w:lang w:eastAsia="zh-CN"/>
          <w14:textFill>
            <w14:solidFill>
              <w14:schemeClr w14:val="tx1"/>
            </w14:solidFill>
          </w14:textFill>
        </w:rPr>
      </w:pPr>
      <w:bookmarkStart w:id="1075" w:name="_Toc63094747"/>
      <w:r>
        <w:rPr>
          <w:rFonts w:hint="eastAsia" w:ascii="黑体" w:hAnsi="黑体" w:eastAsia="黑体"/>
          <w:b/>
          <w:color w:val="000000" w:themeColor="text1"/>
          <w:sz w:val="28"/>
          <w:szCs w:val="28"/>
          <w:lang w:eastAsia="zh-CN"/>
          <w14:textFill>
            <w14:solidFill>
              <w14:schemeClr w14:val="tx1"/>
            </w14:solidFill>
          </w14:textFill>
        </w:rPr>
        <w:t>应答文件格式</w:t>
      </w:r>
      <w:bookmarkEnd w:id="1075"/>
    </w:p>
    <w:p>
      <w:pPr>
        <w:pStyle w:val="14"/>
        <w:numPr>
          <w:ilvl w:val="255"/>
          <w:numId w:val="0"/>
        </w:numPr>
        <w:ind w:left="840"/>
        <w:rPr>
          <w:color w:val="000000" w:themeColor="text1"/>
          <w:lang w:eastAsia="zh-CN"/>
          <w14:textFill>
            <w14:solidFill>
              <w14:schemeClr w14:val="tx1"/>
            </w14:solidFill>
          </w14:textFill>
        </w:rPr>
      </w:pPr>
    </w:p>
    <w:p>
      <w:pPr>
        <w:spacing w:after="0" w:line="400" w:lineRule="exact"/>
        <w:ind w:firstLine="482" w:firstLineChars="200"/>
        <w:rPr>
          <w:rFonts w:hAnsi="Calibri"/>
          <w:color w:val="000000" w:themeColor="text1"/>
          <w:lang w:eastAsia="zh-CN"/>
          <w14:textFill>
            <w14:solidFill>
              <w14:schemeClr w14:val="tx1"/>
            </w14:solidFill>
          </w14:textFill>
        </w:rPr>
      </w:pPr>
      <w:bookmarkStart w:id="1076" w:name="_Toc63094748"/>
      <w:bookmarkStart w:id="1077" w:name="_Toc63094285"/>
      <w:r>
        <w:rPr>
          <w:rFonts w:hint="eastAsia" w:ascii="黑体" w:hAnsi="Calibri" w:eastAsia="黑体"/>
          <w:b/>
          <w:color w:val="000000" w:themeColor="text1"/>
          <w:sz w:val="24"/>
          <w:lang w:eastAsia="zh-CN"/>
          <w14:textFill>
            <w14:solidFill>
              <w14:schemeClr w14:val="tx1"/>
            </w14:solidFill>
          </w14:textFill>
        </w:rPr>
        <w:t>在采购人招投标交易平台信息系统下载本项目的SGCC包，点击供应商投标工具（以下简称“投标工具”）中“导入”按钮，弹出“选择投标部分”窗口，勾选“价格文件”、“商务文件”、“技术文件”投标部分（本项目无需勾选“资质业绩文件”选项），</w:t>
      </w:r>
      <w:r>
        <w:rPr>
          <w:rFonts w:hint="eastAsia" w:ascii="黑体" w:eastAsia="黑体"/>
          <w:b/>
          <w:color w:val="000000" w:themeColor="text1"/>
          <w:sz w:val="24"/>
          <w:lang w:eastAsia="zh-CN"/>
          <w14:textFill>
            <w14:solidFill>
              <w14:schemeClr w14:val="tx1"/>
            </w14:solidFill>
          </w14:textFill>
        </w:rPr>
        <w:t>单个或</w:t>
      </w:r>
      <w:r>
        <w:rPr>
          <w:rFonts w:ascii="黑体" w:eastAsia="黑体"/>
          <w:b/>
          <w:color w:val="000000" w:themeColor="text1"/>
          <w:sz w:val="24"/>
          <w:lang w:eastAsia="zh-CN"/>
          <w14:textFill>
            <w14:solidFill>
              <w14:schemeClr w14:val="tx1"/>
            </w14:solidFill>
          </w14:textFill>
        </w:rPr>
        <w:t>批量</w:t>
      </w:r>
      <w:r>
        <w:rPr>
          <w:rFonts w:hint="eastAsia" w:ascii="黑体" w:eastAsia="黑体"/>
          <w:b/>
          <w:color w:val="000000" w:themeColor="text1"/>
          <w:sz w:val="24"/>
          <w:lang w:eastAsia="zh-CN"/>
          <w14:textFill>
            <w14:solidFill>
              <w14:schemeClr w14:val="tx1"/>
            </w14:solidFill>
          </w14:textFill>
        </w:rPr>
        <w:t>导入SGCC包</w:t>
      </w:r>
      <w:r>
        <w:rPr>
          <w:rFonts w:hint="eastAsia" w:ascii="黑体" w:hAnsi="Calibri" w:eastAsia="黑体"/>
          <w:b/>
          <w:color w:val="000000" w:themeColor="text1"/>
          <w:sz w:val="24"/>
          <w:lang w:eastAsia="zh-CN"/>
          <w14:textFill>
            <w14:solidFill>
              <w14:schemeClr w14:val="tx1"/>
            </w14:solidFill>
          </w14:textFill>
        </w:rPr>
        <w:t>。（以供应商投标工具V1.0.0.12版本操作手册为基础）</w:t>
      </w:r>
      <w:bookmarkEnd w:id="1076"/>
      <w:bookmarkEnd w:id="1077"/>
      <w:bookmarkStart w:id="1078" w:name="_Toc63094749"/>
    </w:p>
    <w:p>
      <w:pPr>
        <w:adjustRightInd w:val="0"/>
        <w:snapToGrid w:val="0"/>
        <w:spacing w:after="0" w:line="400" w:lineRule="exact"/>
        <w:ind w:firstLine="482" w:firstLineChars="200"/>
        <w:jc w:val="center"/>
        <w:rPr>
          <w:rFonts w:ascii="黑体" w:hAnsi="Calibri" w:eastAsia="黑体"/>
          <w:b/>
          <w:color w:val="000000" w:themeColor="text1"/>
          <w:sz w:val="24"/>
          <w:lang w:eastAsia="zh-CN"/>
          <w14:textFill>
            <w14:solidFill>
              <w14:schemeClr w14:val="tx1"/>
            </w14:solidFill>
          </w14:textFill>
        </w:rPr>
      </w:pPr>
      <w:r>
        <w:rPr>
          <w:rFonts w:hint="eastAsia" w:ascii="黑体" w:hAnsi="Calibri" w:eastAsia="黑体"/>
          <w:b/>
          <w:color w:val="000000" w:themeColor="text1"/>
          <w:sz w:val="24"/>
          <w:lang w:eastAsia="zh-CN"/>
          <w14:textFill>
            <w14:solidFill>
              <w14:schemeClr w14:val="tx1"/>
            </w14:solidFill>
          </w14:textFill>
        </w:rPr>
        <w:t>应答文件目录（参考以下格式）</w:t>
      </w:r>
    </w:p>
    <w:tbl>
      <w:tblPr>
        <w:tblStyle w:val="26"/>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777"/>
        <w:gridCol w:w="1104"/>
        <w:gridCol w:w="1024"/>
        <w:gridCol w:w="86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87" w:type="dxa"/>
            <w:vMerge w:val="restart"/>
            <w:vAlign w:val="center"/>
          </w:tcPr>
          <w:p>
            <w:pPr>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序号</w:t>
            </w:r>
          </w:p>
        </w:tc>
        <w:tc>
          <w:tcPr>
            <w:tcW w:w="2777" w:type="dxa"/>
            <w:vMerge w:val="restart"/>
            <w:vAlign w:val="center"/>
          </w:tcPr>
          <w:p>
            <w:pPr>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内容</w:t>
            </w:r>
          </w:p>
        </w:tc>
        <w:tc>
          <w:tcPr>
            <w:tcW w:w="2128" w:type="dxa"/>
            <w:gridSpan w:val="2"/>
            <w:vAlign w:val="center"/>
          </w:tcPr>
          <w:p>
            <w:pPr>
              <w:adjustRightInd w:val="0"/>
              <w:snapToGrid w:val="0"/>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提交方式</w:t>
            </w:r>
          </w:p>
        </w:tc>
        <w:tc>
          <w:tcPr>
            <w:tcW w:w="867" w:type="dxa"/>
            <w:vAlign w:val="center"/>
          </w:tcPr>
          <w:p>
            <w:pPr>
              <w:adjustRightInd w:val="0"/>
              <w:snapToGrid w:val="0"/>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是否有格式要求</w:t>
            </w:r>
          </w:p>
        </w:tc>
        <w:tc>
          <w:tcPr>
            <w:tcW w:w="2000" w:type="dxa"/>
            <w:vAlign w:val="center"/>
          </w:tcPr>
          <w:p>
            <w:pPr>
              <w:adjustRightInd w:val="0"/>
              <w:snapToGrid w:val="0"/>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投标工具上传</w:t>
            </w:r>
            <w:r>
              <w:rPr>
                <w:rFonts w:ascii="宋体" w:hAnsi="宋体" w:eastAsia="宋体" w:cs="宋体"/>
                <w:b/>
                <w:bCs/>
                <w:color w:val="000000" w:themeColor="text1"/>
                <w:kern w:val="2"/>
                <w:sz w:val="21"/>
                <w:szCs w:val="21"/>
                <w:lang w:bidi="ar-SA"/>
                <w14:textFill>
                  <w14:solidFill>
                    <w14:schemeClr w14:val="tx1"/>
                  </w14:solidFill>
                </w14:textFill>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87" w:type="dxa"/>
            <w:vMerge w:val="continue"/>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p>
        </w:tc>
        <w:tc>
          <w:tcPr>
            <w:tcW w:w="2777" w:type="dxa"/>
            <w:vMerge w:val="continue"/>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p>
        </w:tc>
        <w:tc>
          <w:tcPr>
            <w:tcW w:w="1104" w:type="dxa"/>
            <w:vAlign w:val="center"/>
          </w:tcPr>
          <w:p>
            <w:pPr>
              <w:adjustRightInd w:val="0"/>
              <w:snapToGrid w:val="0"/>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电子商务平台</w:t>
            </w:r>
          </w:p>
        </w:tc>
        <w:tc>
          <w:tcPr>
            <w:tcW w:w="1024" w:type="dxa"/>
            <w:vAlign w:val="center"/>
          </w:tcPr>
          <w:p>
            <w:pPr>
              <w:adjustRightInd w:val="0"/>
              <w:snapToGrid w:val="0"/>
              <w:spacing w:after="0" w:line="240" w:lineRule="auto"/>
              <w:jc w:val="center"/>
              <w:rPr>
                <w:rFonts w:ascii="宋体" w:hAnsi="宋体" w:eastAsia="宋体" w:cs="宋体"/>
                <w:b/>
                <w:bCs/>
                <w:color w:val="000000" w:themeColor="text1"/>
                <w:kern w:val="2"/>
                <w:sz w:val="21"/>
                <w:szCs w:val="21"/>
                <w:lang w:eastAsia="zh-CN" w:bidi="ar-SA"/>
                <w14:textFill>
                  <w14:solidFill>
                    <w14:schemeClr w14:val="tx1"/>
                  </w14:solidFill>
                </w14:textFill>
              </w:rPr>
            </w:pPr>
            <w:r>
              <w:rPr>
                <w:rFonts w:hint="eastAsia" w:ascii="宋体" w:hAnsi="宋体" w:eastAsia="宋体" w:cs="宋体"/>
                <w:b/>
                <w:bCs/>
                <w:color w:val="000000" w:themeColor="text1"/>
                <w:kern w:val="2"/>
                <w:sz w:val="21"/>
                <w:szCs w:val="21"/>
                <w:lang w:eastAsia="zh-CN" w:bidi="ar-SA"/>
                <w14:textFill>
                  <w14:solidFill>
                    <w14:schemeClr w14:val="tx1"/>
                  </w14:solidFill>
                </w14:textFill>
              </w:rPr>
              <w:t>网盘</w:t>
            </w:r>
          </w:p>
        </w:tc>
        <w:tc>
          <w:tcPr>
            <w:tcW w:w="867" w:type="dxa"/>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p>
        </w:tc>
        <w:tc>
          <w:tcPr>
            <w:tcW w:w="2000" w:type="dxa"/>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p>
        </w:tc>
        <w:tc>
          <w:tcPr>
            <w:tcW w:w="2777" w:type="dxa"/>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价格文件</w:t>
            </w:r>
          </w:p>
        </w:tc>
        <w:tc>
          <w:tcPr>
            <w:tcW w:w="110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2000"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“价格文件”端口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p>
        </w:tc>
        <w:tc>
          <w:tcPr>
            <w:tcW w:w="277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应答函及应答函价格表</w:t>
            </w:r>
          </w:p>
        </w:tc>
        <w:tc>
          <w:tcPr>
            <w:tcW w:w="1104" w:type="dxa"/>
            <w:vAlign w:val="center"/>
          </w:tcPr>
          <w:p>
            <w:pPr>
              <w:spacing w:after="0" w:line="240" w:lineRule="auto"/>
              <w:jc w:val="center"/>
              <w:rPr>
                <w:rFonts w:ascii="宋体" w:hAnsi="宋体" w:eastAsia="宋体" w:cs="宋体"/>
                <w:color w:val="000000" w:themeColor="text1"/>
                <w:kern w:val="2"/>
                <w:sz w:val="21"/>
                <w:szCs w:val="21"/>
                <w:lang w:eastAsia="zh-CN"/>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eastAsia="zh-CN"/>
                <w14:textFill>
                  <w14:solidFill>
                    <w14:schemeClr w14:val="tx1"/>
                  </w14:solidFill>
                </w14:textFill>
              </w:rPr>
            </w:pPr>
          </w:p>
        </w:tc>
        <w:tc>
          <w:tcPr>
            <w:tcW w:w="2000"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ascii="宋体" w:hAnsi="宋体" w:eastAsia="宋体" w:cs="宋体"/>
                <w:color w:val="000000" w:themeColor="text1"/>
                <w:kern w:val="2"/>
                <w:sz w:val="21"/>
                <w:szCs w:val="21"/>
                <w:lang w:bidi="ar-SA"/>
                <w14:textFill>
                  <w14:solidFill>
                    <w14:schemeClr w14:val="tx1"/>
                  </w14:solidFill>
                </w14:textFill>
              </w:rPr>
              <w:t>1</w:t>
            </w:r>
            <w:r>
              <w:rPr>
                <w:rFonts w:hint="eastAsia" w:ascii="宋体" w:hAnsi="宋体" w:eastAsia="宋体" w:cs="宋体"/>
                <w:color w:val="000000" w:themeColor="text1"/>
                <w:kern w:val="2"/>
                <w:sz w:val="21"/>
                <w:szCs w:val="21"/>
                <w:lang w:eastAsia="zh-CN" w:bidi="ar-SA"/>
                <w14:textFill>
                  <w14:solidFill>
                    <w14:schemeClr w14:val="tx1"/>
                  </w14:solidFill>
                </w14:textFill>
              </w:rPr>
              <w:t>.1</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应答函格式</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2000" w:type="dxa"/>
            <w:vAlign w:val="center"/>
          </w:tcPr>
          <w:p>
            <w:pPr>
              <w:spacing w:after="0" w:line="240" w:lineRule="auto"/>
              <w:jc w:val="center"/>
              <w:rPr>
                <w:rFonts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供应商投标工具按包应答后自动生成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附表1</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货物清单行报价暨应答报价汇总表</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2000"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w:t>
            </w:r>
          </w:p>
        </w:tc>
        <w:tc>
          <w:tcPr>
            <w:tcW w:w="2777" w:type="dxa"/>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货物清单单价分析表</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2000"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二</w:t>
            </w:r>
          </w:p>
        </w:tc>
        <w:tc>
          <w:tcPr>
            <w:tcW w:w="2777" w:type="dxa"/>
            <w:vAlign w:val="center"/>
          </w:tcPr>
          <w:p>
            <w:pPr>
              <w:spacing w:after="0" w:line="240" w:lineRule="auto"/>
              <w:jc w:val="center"/>
              <w:rPr>
                <w:rFonts w:ascii="宋体" w:hAnsi="宋体" w:eastAsia="宋体" w:cs="宋体"/>
                <w:b/>
                <w:bCs/>
                <w:color w:val="000000" w:themeColor="text1"/>
                <w:kern w:val="2"/>
                <w:sz w:val="21"/>
                <w:szCs w:val="21"/>
                <w:lang w:eastAsia="zh-CN" w:bidi="ar-SA"/>
                <w14:textFill>
                  <w14:solidFill>
                    <w14:schemeClr w14:val="tx1"/>
                  </w14:solidFill>
                </w14:textFill>
              </w:rPr>
            </w:pPr>
            <w:r>
              <w:rPr>
                <w:rFonts w:hint="eastAsia" w:ascii="宋体" w:hAnsi="宋体" w:eastAsia="宋体" w:cs="宋体"/>
                <w:b/>
                <w:bCs/>
                <w:color w:val="000000" w:themeColor="text1"/>
                <w:kern w:val="2"/>
                <w:sz w:val="21"/>
                <w:szCs w:val="21"/>
                <w:lang w:eastAsia="zh-CN" w:bidi="ar-SA"/>
                <w14:textFill>
                  <w14:solidFill>
                    <w14:schemeClr w14:val="tx1"/>
                  </w14:solidFill>
                </w14:textFill>
              </w:rPr>
              <w:t>商务文件（按分标制作）</w:t>
            </w:r>
          </w:p>
        </w:tc>
        <w:tc>
          <w:tcPr>
            <w:tcW w:w="1104"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2000"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1</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法定代表人（单位负责人）授权委托书</w:t>
            </w:r>
          </w:p>
        </w:tc>
        <w:tc>
          <w:tcPr>
            <w:tcW w:w="110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2000"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“法定代表人授权委托书”端口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商务偏差表</w:t>
            </w:r>
          </w:p>
        </w:tc>
        <w:tc>
          <w:tcPr>
            <w:tcW w:w="110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2000"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“商务偏差表”端口；如商务无偏差，在投标工具处选择商务无偏差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3</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应答保证保险（如有）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keepNext/>
              <w:keepLines/>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restart"/>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“补充文件”端口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4</w:t>
            </w:r>
          </w:p>
        </w:tc>
        <w:tc>
          <w:tcPr>
            <w:tcW w:w="2777" w:type="dxa"/>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补充文件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4.1</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应答保证金</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4.1.1</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汇款凭证</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4.1.2</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银行保函格式</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4.1.3</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应答保证金明细表</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2</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应答人基本情况表</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4.3</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企业法人营业执照（或事业单位法人证书）副本（扫描件）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4.4</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有效的税务登记证明（扫描件）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4.5</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符合采购文件应答人资格要求的证明文件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4.5.1</w:t>
            </w:r>
          </w:p>
        </w:tc>
        <w:tc>
          <w:tcPr>
            <w:tcW w:w="277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符合第一章应答人资格要求的证明文件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4.5.2</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查询报告及截图</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4.6</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财务状况</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4.7</w:t>
            </w:r>
          </w:p>
        </w:tc>
        <w:tc>
          <w:tcPr>
            <w:tcW w:w="2777" w:type="dxa"/>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制造商授权委托书</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lang w:eastAsia="zh-CN"/>
                <w14:textFill>
                  <w14:solidFill>
                    <w14:schemeClr w14:val="tx1"/>
                  </w14:solidFill>
                </w14:textFill>
              </w:rPr>
              <w:t>8</w:t>
            </w:r>
          </w:p>
        </w:tc>
        <w:tc>
          <w:tcPr>
            <w:tcW w:w="277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采购文件“应答人须知前附表附件（</w:t>
            </w:r>
            <w:r>
              <w:rPr>
                <w:rFonts w:ascii="宋体" w:hAnsi="宋体" w:eastAsia="宋体" w:cs="宋体"/>
                <w:color w:val="000000" w:themeColor="text1"/>
                <w:sz w:val="21"/>
                <w:szCs w:val="21"/>
                <w:lang w:eastAsia="zh-CN"/>
                <w14:textFill>
                  <w14:solidFill>
                    <w14:schemeClr w14:val="tx1"/>
                  </w14:solidFill>
                </w14:textFill>
              </w:rPr>
              <w:t>2）商务评分标准”涉及的支撑材料</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lang w:eastAsia="zh-CN"/>
                <w14:textFill>
                  <w14:solidFill>
                    <w14:schemeClr w14:val="tx1"/>
                  </w14:solidFill>
                </w14:textFill>
              </w:rPr>
              <w:t>9</w:t>
            </w:r>
          </w:p>
        </w:tc>
        <w:tc>
          <w:tcPr>
            <w:tcW w:w="277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企业名称变更（如有，凡资格业绩等证明文件中的公司名称与人名称不一致的，应提供应答人自述的企业名称变更原因说明、市场监督管理部门出具的‘名称变更证明’等相关证明材料）</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4.10</w:t>
            </w:r>
          </w:p>
        </w:tc>
        <w:tc>
          <w:tcPr>
            <w:tcW w:w="277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XX年财务信息审核结果凭证单（如有）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kern w:val="2"/>
                <w:sz w:val="21"/>
                <w:szCs w:val="21"/>
                <w:lang w:bidi="ar-SA"/>
                <w14:textFill>
                  <w14:solidFill>
                    <w14:schemeClr w14:val="tx1"/>
                  </w14:solidFill>
                </w14:textFill>
              </w:rPr>
              <w:t>1</w:t>
            </w:r>
            <w:r>
              <w:rPr>
                <w:rFonts w:hint="eastAsia" w:ascii="宋体" w:hAnsi="宋体" w:eastAsia="宋体" w:cs="宋体"/>
                <w:color w:val="000000" w:themeColor="text1"/>
                <w:kern w:val="2"/>
                <w:sz w:val="21"/>
                <w:szCs w:val="21"/>
                <w:lang w:eastAsia="zh-CN" w:bidi="ar-SA"/>
                <w14:textFill>
                  <w14:solidFill>
                    <w14:schemeClr w14:val="tx1"/>
                  </w14:solidFill>
                </w14:textFill>
              </w:rPr>
              <w:t>1</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其他</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b/>
                <w:bCs/>
                <w:color w:val="000000" w:themeColor="text1"/>
                <w:kern w:val="2"/>
                <w:sz w:val="21"/>
                <w:szCs w:val="21"/>
                <w:lang w:bidi="ar-SA"/>
                <w14:textFill>
                  <w14:solidFill>
                    <w14:schemeClr w14:val="tx1"/>
                  </w14:solidFill>
                </w14:textFill>
              </w:rPr>
            </w:pPr>
            <w:r>
              <w:rPr>
                <w:rFonts w:hint="eastAsia" w:ascii="宋体" w:hAnsi="宋体" w:eastAsia="宋体" w:cs="宋体"/>
                <w:b/>
                <w:bCs/>
                <w:color w:val="000000" w:themeColor="text1"/>
                <w:kern w:val="2"/>
                <w:sz w:val="21"/>
                <w:szCs w:val="21"/>
                <w:lang w:bidi="ar-SA"/>
                <w14:textFill>
                  <w14:solidFill>
                    <w14:schemeClr w14:val="tx1"/>
                  </w14:solidFill>
                </w14:textFill>
              </w:rPr>
              <w:t>三</w:t>
            </w:r>
          </w:p>
        </w:tc>
        <w:tc>
          <w:tcPr>
            <w:tcW w:w="2777" w:type="dxa"/>
            <w:vAlign w:val="center"/>
          </w:tcPr>
          <w:p>
            <w:pPr>
              <w:spacing w:after="0" w:line="240" w:lineRule="auto"/>
              <w:jc w:val="center"/>
              <w:rPr>
                <w:rFonts w:ascii="宋体" w:hAnsi="宋体" w:eastAsia="宋体" w:cs="宋体"/>
                <w:b/>
                <w:bCs/>
                <w:color w:val="000000" w:themeColor="text1"/>
                <w:kern w:val="2"/>
                <w:sz w:val="21"/>
                <w:szCs w:val="21"/>
                <w:lang w:eastAsia="zh-CN" w:bidi="ar-SA"/>
                <w14:textFill>
                  <w14:solidFill>
                    <w14:schemeClr w14:val="tx1"/>
                  </w14:solidFill>
                </w14:textFill>
              </w:rPr>
            </w:pPr>
            <w:r>
              <w:rPr>
                <w:rFonts w:hint="eastAsia" w:ascii="宋体" w:hAnsi="宋体" w:eastAsia="宋体" w:cs="宋体"/>
                <w:b/>
                <w:bCs/>
                <w:color w:val="000000" w:themeColor="text1"/>
                <w:kern w:val="2"/>
                <w:sz w:val="21"/>
                <w:szCs w:val="21"/>
                <w:lang w:eastAsia="zh-CN" w:bidi="ar-SA"/>
                <w14:textFill>
                  <w14:solidFill>
                    <w14:schemeClr w14:val="tx1"/>
                  </w14:solidFill>
                </w14:textFill>
              </w:rPr>
              <w:t>技术文件（按包制作）</w:t>
            </w:r>
          </w:p>
        </w:tc>
        <w:tc>
          <w:tcPr>
            <w:tcW w:w="1104"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p>
        </w:tc>
        <w:tc>
          <w:tcPr>
            <w:tcW w:w="2000"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“技术文件”端口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1</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技术偏差表</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2000"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“技术偏差表”端口；如技术无偏差，在投标工具处选择技术无偏差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专项应答文件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restart"/>
            <w:vAlign w:val="center"/>
          </w:tcPr>
          <w:p>
            <w:pPr>
              <w:spacing w:after="0" w:line="240" w:lineRule="auto"/>
              <w:jc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“专项应答文件”端口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2.1</w:t>
            </w:r>
          </w:p>
        </w:tc>
        <w:tc>
          <w:tcPr>
            <w:tcW w:w="2777" w:type="dxa"/>
            <w:vAlign w:val="center"/>
          </w:tcPr>
          <w:p>
            <w:pPr>
              <w:snapToGrid w:val="0"/>
              <w:spacing w:after="0" w:line="240" w:lineRule="auto"/>
              <w:jc w:val="center"/>
              <w:outlineLvl w:val="3"/>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业绩文件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2.2</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技术特性参数表</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2.3</w:t>
            </w:r>
          </w:p>
        </w:tc>
        <w:tc>
          <w:tcPr>
            <w:tcW w:w="2777" w:type="dxa"/>
            <w:vAlign w:val="center"/>
          </w:tcPr>
          <w:p>
            <w:pPr>
              <w:pStyle w:val="6"/>
              <w:spacing w:line="240" w:lineRule="auto"/>
              <w:jc w:val="center"/>
              <w:rPr>
                <w:rFonts w:ascii="宋体" w:hAnsi="宋体" w:eastAsia="宋体" w:cs="宋体"/>
                <w:b w:val="0"/>
                <w:bCs w:val="0"/>
                <w:color w:val="000000" w:themeColor="text1"/>
                <w:kern w:val="2"/>
                <w:sz w:val="21"/>
                <w:szCs w:val="21"/>
                <w:lang w:eastAsia="zh-CN" w:bidi="ar-SA"/>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br w:type="page"/>
            </w:r>
            <w:r>
              <w:rPr>
                <w:rFonts w:hint="eastAsia" w:ascii="宋体" w:hAnsi="宋体" w:eastAsia="宋体" w:cs="宋体"/>
                <w:b w:val="0"/>
                <w:bCs w:val="0"/>
                <w:color w:val="000000" w:themeColor="text1"/>
                <w:sz w:val="21"/>
                <w:szCs w:val="21"/>
                <w:lang w:eastAsia="zh-CN"/>
                <w14:textFill>
                  <w14:solidFill>
                    <w14:schemeClr w14:val="tx1"/>
                  </w14:solidFill>
                </w14:textFill>
              </w:rPr>
              <w:t>货物组件材料配置表（如有）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2.4</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符合采购文件应答人资格要求的证明文件</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2.5</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技术服务，包括培训、安装指导等</w:t>
            </w:r>
          </w:p>
        </w:tc>
        <w:tc>
          <w:tcPr>
            <w:tcW w:w="110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2.6</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售后服务保障及承诺</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2.7</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质量保证措施方案</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2.8</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采购文件“应答人须知前附表附件一技术评分标准”涉及的支撑材料</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9</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kern w:val="2"/>
                <w:sz w:val="21"/>
                <w:szCs w:val="21"/>
                <w:lang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采购文件技术部分规定的其他应提交的文件（如有）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10</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生产场地、生产能力及剩余产能列表、厂房面积（如有）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11</w:t>
            </w:r>
          </w:p>
        </w:tc>
        <w:tc>
          <w:tcPr>
            <w:tcW w:w="2777" w:type="dxa"/>
            <w:vAlign w:val="center"/>
          </w:tcPr>
          <w:p>
            <w:pPr>
              <w:adjustRightInd w:val="0"/>
              <w:snapToGrid w:val="0"/>
              <w:spacing w:after="0" w:line="240" w:lineRule="auto"/>
              <w:jc w:val="center"/>
              <w:outlineLvl w:val="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生产装备（如有）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12</w:t>
            </w:r>
          </w:p>
        </w:tc>
        <w:tc>
          <w:tcPr>
            <w:tcW w:w="2777" w:type="dxa"/>
            <w:vAlign w:val="center"/>
          </w:tcPr>
          <w:p>
            <w:pPr>
              <w:pStyle w:val="54"/>
              <w:adjustRightInd w:val="0"/>
              <w:snapToGrid w:val="0"/>
              <w:spacing w:after="0" w:line="240" w:lineRule="auto"/>
              <w:ind w:firstLine="0" w:firstLineChars="0"/>
              <w:jc w:val="center"/>
              <w:outlineLvl w:val="3"/>
              <w:rPr>
                <w:rFonts w:ascii="宋体" w:hAnsi="宋体" w:eastAsia="宋体" w:cs="宋体"/>
                <w:color w:val="000000" w:themeColor="text1"/>
                <w:sz w:val="21"/>
                <w:szCs w:val="21"/>
                <w:lang w:eastAsia="zh-CN"/>
                <w14:textFill>
                  <w14:solidFill>
                    <w14:schemeClr w14:val="tx1"/>
                  </w14:solidFill>
                </w14:textFill>
              </w:rPr>
            </w:pPr>
            <w:r>
              <w:rPr>
                <w:rStyle w:val="55"/>
                <w:rFonts w:hint="eastAsia" w:ascii="宋体" w:hAnsi="宋体" w:eastAsia="宋体" w:cs="宋体"/>
                <w:b w:val="0"/>
                <w:bCs w:val="0"/>
                <w:color w:val="000000" w:themeColor="text1"/>
                <w:sz w:val="21"/>
                <w:szCs w:val="21"/>
                <w:lang w:eastAsia="zh-CN"/>
                <w14:textFill>
                  <w14:solidFill>
                    <w14:schemeClr w14:val="tx1"/>
                  </w14:solidFill>
                </w14:textFill>
              </w:rPr>
              <w:t>调试试验场所、试验检测设备（如有）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13</w:t>
            </w:r>
          </w:p>
        </w:tc>
        <w:tc>
          <w:tcPr>
            <w:tcW w:w="2777" w:type="dxa"/>
            <w:vAlign w:val="center"/>
          </w:tcPr>
          <w:p>
            <w:pPr>
              <w:pStyle w:val="54"/>
              <w:adjustRightInd w:val="0"/>
              <w:snapToGrid w:val="0"/>
              <w:spacing w:after="0" w:line="240" w:lineRule="auto"/>
              <w:ind w:firstLine="0" w:firstLineChars="0"/>
              <w:jc w:val="center"/>
              <w:outlineLvl w:val="3"/>
              <w:rPr>
                <w:rFonts w:ascii="宋体" w:hAnsi="宋体" w:eastAsia="宋体" w:cs="宋体"/>
                <w:color w:val="000000" w:themeColor="text1"/>
                <w:sz w:val="21"/>
                <w:szCs w:val="21"/>
                <w:lang w:eastAsia="zh-CN"/>
                <w14:textFill>
                  <w14:solidFill>
                    <w14:schemeClr w14:val="tx1"/>
                  </w14:solidFill>
                </w14:textFill>
              </w:rPr>
            </w:pP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制造工艺（</w:t>
            </w:r>
            <w:r>
              <w:rPr>
                <w:rStyle w:val="55"/>
                <w:rFonts w:hint="eastAsia" w:ascii="宋体" w:hAnsi="宋体" w:eastAsia="宋体" w:cs="宋体"/>
                <w:b w:val="0"/>
                <w:bCs w:val="0"/>
                <w:color w:val="000000" w:themeColor="text1"/>
                <w:sz w:val="21"/>
                <w:szCs w:val="21"/>
                <w:lang w:eastAsia="zh-CN" w:bidi="zh-CN"/>
                <w14:textFill>
                  <w14:solidFill>
                    <w14:schemeClr w14:val="tx1"/>
                  </w14:solidFill>
                </w14:textFill>
              </w:rPr>
              <w:t>如有</w:t>
            </w: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14</w:t>
            </w:r>
          </w:p>
        </w:tc>
        <w:tc>
          <w:tcPr>
            <w:tcW w:w="2777" w:type="dxa"/>
            <w:vAlign w:val="center"/>
          </w:tcPr>
          <w:p>
            <w:pPr>
              <w:pStyle w:val="54"/>
              <w:adjustRightInd w:val="0"/>
              <w:snapToGrid w:val="0"/>
              <w:spacing w:after="0" w:line="240" w:lineRule="auto"/>
              <w:ind w:firstLine="0" w:firstLineChars="0"/>
              <w:jc w:val="center"/>
              <w:outlineLvl w:val="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br w:type="page"/>
            </w:r>
            <w:r>
              <w:rPr>
                <w:rStyle w:val="55"/>
                <w:rFonts w:hint="eastAsia" w:ascii="宋体" w:hAnsi="宋体" w:eastAsia="宋体" w:cs="宋体"/>
                <w:b w:val="0"/>
                <w:bCs w:val="0"/>
                <w:color w:val="000000" w:themeColor="text1"/>
                <w:sz w:val="21"/>
                <w:szCs w:val="21"/>
                <w:lang w:eastAsia="zh-CN" w:bidi="zh-CN"/>
                <w14:textFill>
                  <w14:solidFill>
                    <w14:schemeClr w14:val="tx1"/>
                  </w14:solidFill>
                </w14:textFill>
              </w:rPr>
              <w:t>认证证书（如有）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15</w:t>
            </w:r>
          </w:p>
        </w:tc>
        <w:tc>
          <w:tcPr>
            <w:tcW w:w="2777" w:type="dxa"/>
            <w:vAlign w:val="center"/>
          </w:tcPr>
          <w:p>
            <w:pPr>
              <w:pStyle w:val="54"/>
              <w:adjustRightInd w:val="0"/>
              <w:snapToGrid w:val="0"/>
              <w:spacing w:after="0" w:line="240" w:lineRule="auto"/>
              <w:ind w:firstLine="0" w:firstLineChars="0"/>
              <w:jc w:val="center"/>
              <w:outlineLvl w:val="3"/>
              <w:rPr>
                <w:rFonts w:ascii="宋体" w:hAnsi="宋体" w:eastAsia="宋体" w:cs="宋体"/>
                <w:color w:val="000000" w:themeColor="text1"/>
                <w:sz w:val="21"/>
                <w:szCs w:val="21"/>
                <w:lang w:eastAsia="zh-CN"/>
                <w14:textFill>
                  <w14:solidFill>
                    <w14:schemeClr w14:val="tx1"/>
                  </w14:solidFill>
                </w14:textFill>
              </w:rPr>
            </w:pPr>
            <w:r>
              <w:rPr>
                <w:rStyle w:val="55"/>
                <w:rFonts w:hint="eastAsia" w:ascii="宋体" w:hAnsi="宋体" w:eastAsia="宋体" w:cs="宋体"/>
                <w:b w:val="0"/>
                <w:bCs w:val="0"/>
                <w:color w:val="000000" w:themeColor="text1"/>
                <w:sz w:val="21"/>
                <w:szCs w:val="21"/>
                <w:lang w:eastAsia="zh-CN"/>
                <w14:textFill>
                  <w14:solidFill>
                    <w14:schemeClr w14:val="tx1"/>
                  </w14:solidFill>
                </w14:textFill>
              </w:rPr>
              <w:t>主要技术人员、项目经理及其相关证书（如有）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16</w:t>
            </w:r>
          </w:p>
        </w:tc>
        <w:tc>
          <w:tcPr>
            <w:tcW w:w="277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检测检验报告（包括型式试验报告、检测报告、鉴定报告、检定报告、校准证书或报告、检测试验报告等相关报告）（</w:t>
            </w:r>
            <w:r>
              <w:rPr>
                <w:rStyle w:val="55"/>
                <w:rFonts w:hint="eastAsia" w:ascii="宋体" w:hAnsi="宋体" w:eastAsia="宋体" w:cs="宋体"/>
                <w:b w:val="0"/>
                <w:bCs w:val="0"/>
                <w:color w:val="000000" w:themeColor="text1"/>
                <w:sz w:val="21"/>
                <w:szCs w:val="21"/>
                <w:lang w:eastAsia="zh-CN" w:bidi="zh-CN"/>
                <w14:textFill>
                  <w14:solidFill>
                    <w14:schemeClr w14:val="tx1"/>
                  </w14:solidFill>
                </w14:textFill>
              </w:rPr>
              <w:t>如有</w:t>
            </w: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17</w:t>
            </w:r>
          </w:p>
        </w:tc>
        <w:tc>
          <w:tcPr>
            <w:tcW w:w="2777" w:type="dxa"/>
            <w:vAlign w:val="center"/>
          </w:tcPr>
          <w:p>
            <w:pPr>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资质业绩凭证单（如有）</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7" w:type="dxa"/>
            <w:vAlign w:val="center"/>
          </w:tcPr>
          <w:p>
            <w:pPr>
              <w:spacing w:after="0" w:line="240" w:lineRule="auto"/>
              <w:jc w:val="center"/>
              <w:textAlignment w:val="center"/>
              <w:rPr>
                <w:rFonts w:ascii="宋体" w:hAnsi="宋体" w:eastAsia="宋体" w:cs="宋体"/>
                <w:color w:val="000000" w:themeColor="text1"/>
                <w:kern w:val="2"/>
                <w:sz w:val="21"/>
                <w:szCs w:val="21"/>
                <w:lang w:bidi="ar-SA"/>
                <w14:textFill>
                  <w14:solidFill>
                    <w14:schemeClr w14:val="tx1"/>
                  </w14:solidFill>
                </w14:textFill>
              </w:rPr>
            </w:pPr>
            <w:r>
              <w:rPr>
                <w:rFonts w:hint="eastAsia" w:ascii="宋体" w:hAnsi="宋体" w:eastAsia="宋体" w:cs="宋体"/>
                <w:color w:val="000000" w:themeColor="text1"/>
                <w:kern w:val="2"/>
                <w:sz w:val="21"/>
                <w:szCs w:val="21"/>
                <w:lang w:eastAsia="zh-CN" w:bidi="ar-SA"/>
                <w14:textFill>
                  <w14:solidFill>
                    <w14:schemeClr w14:val="tx1"/>
                  </w14:solidFill>
                </w14:textFill>
              </w:rPr>
              <w:t>2.</w:t>
            </w:r>
            <w:r>
              <w:rPr>
                <w:rFonts w:ascii="宋体" w:hAnsi="宋体" w:eastAsia="宋体" w:cs="宋体"/>
                <w:color w:val="000000" w:themeColor="text1"/>
                <w:sz w:val="21"/>
                <w:szCs w:val="21"/>
                <w:lang w:eastAsia="zh-CN"/>
                <w14:textFill>
                  <w14:solidFill>
                    <w14:schemeClr w14:val="tx1"/>
                  </w14:solidFill>
                </w14:textFill>
              </w:rPr>
              <w:t>18</w:t>
            </w:r>
          </w:p>
        </w:tc>
        <w:tc>
          <w:tcPr>
            <w:tcW w:w="2777" w:type="dxa"/>
            <w:vAlign w:val="center"/>
          </w:tcPr>
          <w:p>
            <w:pPr>
              <w:spacing w:after="0" w:line="240" w:lineRule="auto"/>
              <w:jc w:val="center"/>
              <w:rPr>
                <w:rFonts w:ascii="宋体" w:hAnsi="宋体" w:eastAsia="宋体" w:cs="宋体"/>
                <w:color w:val="000000" w:themeColor="text1"/>
                <w:kern w:val="2"/>
                <w:sz w:val="21"/>
                <w:szCs w:val="21"/>
                <w:lang w:bidi="ar-SA"/>
                <w14:textFill>
                  <w14:solidFill>
                    <w14:schemeClr w14:val="tx1"/>
                  </w14:solidFill>
                </w14:textFill>
              </w:rPr>
            </w:pPr>
            <w:r>
              <w:rPr>
                <w:rStyle w:val="55"/>
                <w:rFonts w:hint="eastAsia" w:ascii="宋体" w:hAnsi="宋体" w:eastAsia="宋体" w:cs="宋体"/>
                <w:b w:val="0"/>
                <w:bCs w:val="0"/>
                <w:color w:val="000000" w:themeColor="text1"/>
                <w:sz w:val="21"/>
                <w:szCs w:val="21"/>
                <w:lang w:bidi="zh-CN"/>
                <w14:textFill>
                  <w14:solidFill>
                    <w14:schemeClr w14:val="tx1"/>
                  </w14:solidFill>
                </w14:textFill>
              </w:rPr>
              <w:t>其他</w:t>
            </w:r>
          </w:p>
        </w:tc>
        <w:tc>
          <w:tcPr>
            <w:tcW w:w="110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p>
        </w:tc>
        <w:tc>
          <w:tcPr>
            <w:tcW w:w="1024"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867" w:type="dxa"/>
            <w:vAlign w:val="center"/>
          </w:tcPr>
          <w:p>
            <w:pPr>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c>
          <w:tcPr>
            <w:tcW w:w="2000" w:type="dxa"/>
            <w:vMerge w:val="continue"/>
            <w:vAlign w:val="center"/>
          </w:tcPr>
          <w:p>
            <w:pPr>
              <w:adjustRightInd w:val="0"/>
              <w:snapToGrid w:val="0"/>
              <w:spacing w:after="0" w:line="240" w:lineRule="auto"/>
              <w:jc w:val="center"/>
              <w:rPr>
                <w:rFonts w:ascii="宋体" w:hAnsi="宋体" w:eastAsia="宋体" w:cs="宋体"/>
                <w:color w:val="000000" w:themeColor="text1"/>
                <w:kern w:val="2"/>
                <w:sz w:val="21"/>
                <w:szCs w:val="21"/>
                <w14:textFill>
                  <w14:solidFill>
                    <w14:schemeClr w14:val="tx1"/>
                  </w14:solidFill>
                </w14:textFill>
              </w:rPr>
            </w:pPr>
          </w:p>
        </w:tc>
      </w:tr>
    </w:tbl>
    <w:p>
      <w:pPr>
        <w:spacing w:after="0" w:line="240" w:lineRule="auto"/>
        <w:jc w:val="both"/>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pPr>
    </w:p>
    <w:p>
      <w:pPr>
        <w:spacing w:after="0" w:line="240" w:lineRule="auto"/>
        <w:jc w:val="both"/>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pP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说明：</w:t>
      </w:r>
    </w:p>
    <w:p>
      <w:pPr>
        <w:spacing w:after="0" w:line="240" w:lineRule="auto"/>
        <w:jc w:val="both"/>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pP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1.与采购应答评审无关的文件或材料，编入不作评审。</w:t>
      </w:r>
    </w:p>
    <w:p>
      <w:pPr>
        <w:spacing w:after="0" w:line="240" w:lineRule="auto"/>
        <w:jc w:val="both"/>
        <w:rPr>
          <w:rFonts w:eastAsia="黑体"/>
          <w:b/>
          <w:color w:val="000000" w:themeColor="text1"/>
          <w:sz w:val="24"/>
          <w:lang w:eastAsia="zh-CN"/>
          <w14:textFill>
            <w14:solidFill>
              <w14:schemeClr w14:val="tx1"/>
            </w14:solidFill>
          </w14:textFill>
        </w:rPr>
      </w:pPr>
      <w:r>
        <w:rPr>
          <w:rStyle w:val="55"/>
          <w:rFonts w:hint="eastAsia" w:ascii="宋体" w:hAnsi="宋体" w:eastAsia="宋体" w:cs="宋体"/>
          <w:b w:val="0"/>
          <w:bCs w:val="0"/>
          <w:color w:val="000000" w:themeColor="text1"/>
          <w:sz w:val="21"/>
          <w:szCs w:val="21"/>
          <w:lang w:val="zh-CN" w:eastAsia="zh-CN" w:bidi="zh-CN"/>
          <w14:textFill>
            <w14:solidFill>
              <w14:schemeClr w14:val="tx1"/>
            </w14:solidFill>
          </w14:textFill>
        </w:rPr>
        <w:t>2.制作应答文件目录时，需标注通过网盘上传的文件名称。</w:t>
      </w:r>
      <w:r>
        <w:rPr>
          <w:rFonts w:eastAsia="黑体"/>
          <w:b/>
          <w:color w:val="000000" w:themeColor="text1"/>
          <w:sz w:val="24"/>
          <w:lang w:eastAsia="zh-CN"/>
          <w14:textFill>
            <w14:solidFill>
              <w14:schemeClr w14:val="tx1"/>
            </w14:solidFill>
          </w14:textFill>
        </w:rPr>
        <w:br w:type="page"/>
      </w:r>
    </w:p>
    <w:p>
      <w:pPr>
        <w:keepNext/>
        <w:keepLines/>
        <w:widowControl w:val="0"/>
        <w:snapToGrid w:val="0"/>
        <w:spacing w:before="249" w:beforeLines="80" w:after="249" w:afterLines="80" w:line="240" w:lineRule="auto"/>
        <w:jc w:val="left"/>
        <w:outlineLvl w:val="1"/>
        <w:rPr>
          <w:rFonts w:hint="eastAsia" w:ascii="Arial" w:hAnsi="Arial" w:eastAsia="黑体" w:cs="Times New Roman"/>
          <w:kern w:val="2"/>
          <w:sz w:val="28"/>
          <w:highlight w:val="none"/>
          <w:lang w:eastAsia="zh-CN" w:bidi="ar-SA"/>
        </w:rPr>
      </w:pPr>
      <w:r>
        <w:rPr>
          <w:rFonts w:hint="eastAsia" w:ascii="Arial" w:hAnsi="Arial" w:eastAsia="黑体" w:cs="Times New Roman"/>
          <w:kern w:val="2"/>
          <w:sz w:val="28"/>
          <w:highlight w:val="none"/>
          <w:lang w:eastAsia="zh-CN" w:bidi="ar-SA"/>
        </w:rPr>
        <w:t>封面页格式（</w:t>
      </w:r>
      <w:r>
        <w:rPr>
          <w:rFonts w:hint="eastAsia" w:ascii="宋体" w:hAnsi="宋体" w:eastAsia="宋体" w:cs="Times New Roman"/>
          <w:kern w:val="2"/>
          <w:sz w:val="32"/>
          <w:highlight w:val="none"/>
          <w:lang w:eastAsia="zh-CN" w:bidi="ar-SA"/>
        </w:rPr>
        <w:t>价格文件/商务文件/技术文件分别制作</w:t>
      </w:r>
      <w:r>
        <w:rPr>
          <w:rFonts w:hint="eastAsia" w:ascii="Arial" w:hAnsi="Arial" w:eastAsia="黑体" w:cs="Times New Roman"/>
          <w:kern w:val="2"/>
          <w:sz w:val="28"/>
          <w:highlight w:val="none"/>
          <w:lang w:eastAsia="zh-CN" w:bidi="ar-SA"/>
        </w:rPr>
        <w:t>）</w:t>
      </w:r>
    </w:p>
    <w:p>
      <w:pPr>
        <w:widowControl w:val="0"/>
        <w:spacing w:after="0" w:line="240" w:lineRule="auto"/>
        <w:jc w:val="both"/>
        <w:rPr>
          <w:rFonts w:ascii="Arial" w:hAnsi="Arial" w:eastAsia="黑体" w:cs="Times New Roman"/>
          <w:kern w:val="2"/>
          <w:sz w:val="28"/>
          <w:highlight w:val="none"/>
          <w:lang w:eastAsia="zh-CN" w:bidi="ar-SA"/>
        </w:rPr>
      </w:pPr>
    </w:p>
    <w:p>
      <w:pPr>
        <w:widowControl w:val="0"/>
        <w:ind w:firstLine="420"/>
        <w:jc w:val="both"/>
        <w:rPr>
          <w:rFonts w:ascii="Times New Roman" w:hAnsi="Times New Roman" w:eastAsia="宋体" w:cs="Times New Roman"/>
          <w:kern w:val="2"/>
          <w:sz w:val="21"/>
          <w:szCs w:val="24"/>
          <w:highlight w:val="none"/>
          <w:lang w:val="en-US" w:eastAsia="zh-CN" w:bidi="ar-SA"/>
        </w:rPr>
      </w:pPr>
    </w:p>
    <w:p>
      <w:pPr>
        <w:widowControl w:val="0"/>
        <w:spacing w:after="0" w:line="240" w:lineRule="auto"/>
        <w:jc w:val="center"/>
        <w:rPr>
          <w:rFonts w:ascii="Calibri" w:hAnsi="Calibri" w:eastAsia="宋体" w:cs="Times New Roman"/>
          <w:kern w:val="2"/>
          <w:sz w:val="28"/>
          <w:highlight w:val="none"/>
          <w:lang w:eastAsia="zh-CN" w:bidi="ar-SA"/>
        </w:rPr>
      </w:pPr>
      <w:r>
        <w:rPr>
          <w:rFonts w:ascii="Calibri" w:hAnsi="Calibri" w:eastAsia="宋体" w:cs="Times New Roman"/>
          <w:kern w:val="2"/>
          <w:sz w:val="28"/>
          <w:highlight w:val="none"/>
          <w:u w:val="single"/>
          <w:lang w:eastAsia="zh-CN" w:bidi="ar-SA"/>
        </w:rPr>
        <w:tab/>
      </w:r>
      <w:r>
        <w:rPr>
          <w:rFonts w:hint="eastAsia" w:ascii="Calibri" w:hAnsi="Calibri" w:eastAsia="宋体" w:cs="Times New Roman"/>
          <w:kern w:val="2"/>
          <w:sz w:val="28"/>
          <w:highlight w:val="none"/>
          <w:u w:val="single"/>
          <w:lang w:eastAsia="zh-CN" w:bidi="ar-SA"/>
        </w:rPr>
        <w:tab/>
      </w:r>
      <w:r>
        <w:rPr>
          <w:rFonts w:hint="eastAsia" w:ascii="Calibri" w:hAnsi="Calibri" w:eastAsia="宋体" w:cs="Times New Roman"/>
          <w:kern w:val="2"/>
          <w:sz w:val="28"/>
          <w:highlight w:val="none"/>
          <w:u w:val="single"/>
          <w:lang w:eastAsia="zh-CN" w:bidi="ar-SA"/>
        </w:rPr>
        <w:tab/>
      </w:r>
      <w:r>
        <w:rPr>
          <w:rFonts w:ascii="Calibri" w:hAnsi="Calibri" w:eastAsia="宋体" w:cs="Times New Roman"/>
          <w:kern w:val="2"/>
          <w:sz w:val="28"/>
          <w:highlight w:val="none"/>
          <w:lang w:eastAsia="zh-CN" w:bidi="ar-SA"/>
        </w:rPr>
        <w:t>（</w:t>
      </w:r>
      <w:r>
        <w:rPr>
          <w:rFonts w:hint="eastAsia" w:ascii="Calibri" w:hAnsi="Calibri" w:eastAsia="宋体" w:cs="Times New Roman"/>
          <w:kern w:val="2"/>
          <w:sz w:val="28"/>
          <w:highlight w:val="none"/>
          <w:lang w:eastAsia="zh-CN" w:bidi="ar-SA"/>
        </w:rPr>
        <w:t>批次</w:t>
      </w:r>
      <w:r>
        <w:rPr>
          <w:rFonts w:ascii="Calibri" w:hAnsi="Calibri" w:eastAsia="宋体" w:cs="Times New Roman"/>
          <w:kern w:val="2"/>
          <w:sz w:val="28"/>
          <w:highlight w:val="none"/>
          <w:lang w:eastAsia="zh-CN" w:bidi="ar-SA"/>
        </w:rPr>
        <w:t>名称</w:t>
      </w:r>
      <w:r>
        <w:rPr>
          <w:rFonts w:hint="eastAsia" w:ascii="Calibri" w:hAnsi="Calibri" w:eastAsia="宋体" w:cs="Times New Roman"/>
          <w:kern w:val="2"/>
          <w:sz w:val="28"/>
          <w:highlight w:val="none"/>
          <w:lang w:eastAsia="zh-CN" w:bidi="ar-SA"/>
        </w:rPr>
        <w:t>及采购编号</w:t>
      </w:r>
      <w:r>
        <w:rPr>
          <w:rFonts w:ascii="Calibri" w:hAnsi="Calibri" w:eastAsia="宋体" w:cs="Times New Roman"/>
          <w:kern w:val="2"/>
          <w:sz w:val="28"/>
          <w:highlight w:val="none"/>
          <w:lang w:eastAsia="zh-CN" w:bidi="ar-SA"/>
        </w:rPr>
        <w:t>）</w:t>
      </w:r>
    </w:p>
    <w:p>
      <w:pPr>
        <w:widowControl w:val="0"/>
        <w:spacing w:after="0" w:line="240" w:lineRule="auto"/>
        <w:jc w:val="both"/>
        <w:rPr>
          <w:rFonts w:hint="eastAsia"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p>
    <w:p>
      <w:pPr>
        <w:widowControl w:val="0"/>
        <w:ind w:firstLine="420"/>
        <w:jc w:val="both"/>
        <w:rPr>
          <w:rFonts w:ascii="Times New Roman" w:hAnsi="Times New Roman" w:eastAsia="宋体" w:cs="Times New Roman"/>
          <w:kern w:val="2"/>
          <w:sz w:val="21"/>
          <w:szCs w:val="24"/>
          <w:highlight w:val="none"/>
          <w:lang w:val="en-US" w:eastAsia="zh-CN" w:bidi="ar-SA"/>
        </w:rPr>
      </w:pP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center"/>
        <w:rPr>
          <w:rFonts w:ascii="方正小标宋_GBK" w:hAnsi="Calibri" w:eastAsia="方正小标宋_GBK" w:cs="Times New Roman"/>
          <w:kern w:val="2"/>
          <w:sz w:val="32"/>
          <w:highlight w:val="none"/>
          <w:lang w:eastAsia="zh-CN" w:bidi="ar-SA"/>
        </w:rPr>
      </w:pPr>
      <w:r>
        <w:rPr>
          <w:rFonts w:hint="eastAsia" w:ascii="方正小标宋_GBK" w:hAnsi="Calibri" w:eastAsia="方正小标宋_GBK" w:cs="Times New Roman"/>
          <w:kern w:val="2"/>
          <w:sz w:val="40"/>
          <w:szCs w:val="28"/>
          <w:highlight w:val="none"/>
          <w:lang w:eastAsia="zh-CN" w:bidi="ar-SA"/>
        </w:rPr>
        <w:t>应答文件</w:t>
      </w:r>
    </w:p>
    <w:p>
      <w:pPr>
        <w:widowControl w:val="0"/>
        <w:spacing w:after="0" w:line="240" w:lineRule="auto"/>
        <w:jc w:val="both"/>
        <w:rPr>
          <w:rFonts w:ascii="宋体" w:hAnsi="宋体" w:eastAsia="宋体" w:cs="Times New Roman"/>
          <w:kern w:val="2"/>
          <w:sz w:val="32"/>
          <w:highlight w:val="none"/>
          <w:lang w:eastAsia="zh-CN" w:bidi="ar-SA"/>
        </w:rPr>
      </w:pPr>
    </w:p>
    <w:p>
      <w:pPr>
        <w:widowControl w:val="0"/>
        <w:spacing w:after="0" w:line="240" w:lineRule="auto"/>
        <w:jc w:val="center"/>
        <w:rPr>
          <w:rFonts w:ascii="宋体" w:hAnsi="宋体" w:eastAsia="宋体" w:cs="Times New Roman"/>
          <w:kern w:val="2"/>
          <w:sz w:val="32"/>
          <w:highlight w:val="none"/>
          <w:lang w:eastAsia="zh-CN" w:bidi="ar-SA"/>
        </w:rPr>
      </w:pPr>
      <w:r>
        <w:rPr>
          <w:rFonts w:hint="eastAsia" w:ascii="宋体" w:hAnsi="宋体" w:eastAsia="宋体" w:cs="Times New Roman"/>
          <w:kern w:val="2"/>
          <w:sz w:val="32"/>
          <w:highlight w:val="none"/>
          <w:lang w:eastAsia="zh-CN" w:bidi="ar-SA"/>
        </w:rPr>
        <w:t>（价格文件/商务文件/技术文件）</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hint="eastAsia" w:ascii="Calibri" w:hAnsi="Calibri" w:eastAsia="宋体" w:cs="Times New Roman"/>
          <w:kern w:val="2"/>
          <w:sz w:val="21"/>
          <w:highlight w:val="none"/>
          <w:lang w:eastAsia="zh-CN" w:bidi="ar-SA"/>
        </w:rPr>
        <w:t>分标名称：</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hint="eastAsia" w:ascii="Calibri" w:hAnsi="Calibri" w:eastAsia="宋体" w:cs="Times New Roman"/>
          <w:kern w:val="2"/>
          <w:sz w:val="21"/>
          <w:highlight w:val="none"/>
          <w:lang w:eastAsia="zh-CN" w:bidi="ar-SA"/>
        </w:rPr>
        <w:t>分标编号：</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hint="eastAsia" w:ascii="Calibri" w:hAnsi="Calibri" w:eastAsia="宋体" w:cs="Times New Roman"/>
          <w:kern w:val="2"/>
          <w:sz w:val="21"/>
          <w:highlight w:val="none"/>
          <w:lang w:eastAsia="zh-CN" w:bidi="ar-SA"/>
        </w:rPr>
        <w:t>包    名：</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hint="eastAsia" w:ascii="Calibri" w:hAnsi="Calibri" w:eastAsia="宋体" w:cs="Times New Roman"/>
          <w:kern w:val="2"/>
          <w:sz w:val="21"/>
          <w:highlight w:val="none"/>
          <w:lang w:eastAsia="zh-CN" w:bidi="ar-SA"/>
        </w:rPr>
        <w:t>包    号：</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hint="eastAsia" w:ascii="Calibri" w:hAnsi="Calibri" w:eastAsia="宋体" w:cs="Times New Roman"/>
          <w:kern w:val="2"/>
          <w:sz w:val="21"/>
          <w:highlight w:val="none"/>
          <w:lang w:eastAsia="zh-CN" w:bidi="ar-SA"/>
        </w:rPr>
        <w:t>应答人</w:t>
      </w:r>
      <w:r>
        <w:rPr>
          <w:rFonts w:ascii="Calibri" w:hAnsi="Calibri" w:eastAsia="宋体" w:cs="Times New Roman"/>
          <w:kern w:val="2"/>
          <w:sz w:val="21"/>
          <w:highlight w:val="none"/>
          <w:lang w:eastAsia="zh-CN" w:bidi="ar-SA"/>
        </w:rPr>
        <w:t>：（盖单位</w:t>
      </w:r>
      <w:r>
        <w:rPr>
          <w:rFonts w:hint="eastAsia" w:ascii="Calibri" w:hAnsi="Calibri" w:eastAsia="宋体" w:cs="Times New Roman"/>
          <w:kern w:val="2"/>
          <w:sz w:val="21"/>
          <w:highlight w:val="none"/>
          <w:lang w:eastAsia="zh-CN" w:bidi="ar-SA"/>
        </w:rPr>
        <w:t>公</w:t>
      </w:r>
      <w:r>
        <w:rPr>
          <w:rFonts w:ascii="Calibri" w:hAnsi="Calibri" w:eastAsia="宋体" w:cs="Times New Roman"/>
          <w:kern w:val="2"/>
          <w:sz w:val="21"/>
          <w:highlight w:val="none"/>
          <w:lang w:eastAsia="zh-CN" w:bidi="ar-SA"/>
        </w:rPr>
        <w:t>章）</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ascii="Calibri" w:hAnsi="Calibri" w:eastAsia="宋体" w:cs="Times New Roman"/>
          <w:kern w:val="2"/>
          <w:sz w:val="21"/>
          <w:highlight w:val="none"/>
          <w:lang w:eastAsia="zh-CN" w:bidi="ar-SA"/>
        </w:rPr>
        <w:t>法定代表人或其委托代理人：（签字）</w:t>
      </w:r>
    </w:p>
    <w:p>
      <w:pPr>
        <w:widowControl w:val="0"/>
        <w:spacing w:after="0" w:line="240" w:lineRule="auto"/>
        <w:jc w:val="both"/>
        <w:rPr>
          <w:rFonts w:ascii="Calibri" w:hAnsi="Calibri" w:eastAsia="宋体" w:cs="Times New Roman"/>
          <w:kern w:val="2"/>
          <w:sz w:val="18"/>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ascii="Calibri" w:hAnsi="Calibri" w:eastAsia="宋体" w:cs="Times New Roman"/>
          <w:kern w:val="2"/>
          <w:sz w:val="21"/>
          <w:highlight w:val="none"/>
          <w:lang w:eastAsia="zh-CN" w:bidi="ar-SA"/>
        </w:rPr>
        <w:t>地址</w:t>
      </w:r>
      <w:r>
        <w:rPr>
          <w:rFonts w:hint="eastAsia" w:ascii="Calibri" w:hAnsi="Calibri" w:eastAsia="宋体" w:cs="Times New Roman"/>
          <w:kern w:val="2"/>
          <w:sz w:val="21"/>
          <w:highlight w:val="none"/>
          <w:lang w:eastAsia="zh-CN" w:bidi="ar-SA"/>
        </w:rPr>
        <w:t>：</w:t>
      </w:r>
    </w:p>
    <w:p>
      <w:pPr>
        <w:widowControl w:val="0"/>
        <w:spacing w:after="0" w:line="240" w:lineRule="auto"/>
        <w:jc w:val="both"/>
        <w:rPr>
          <w:rFonts w:ascii="Calibri" w:hAnsi="Calibri" w:eastAsia="宋体" w:cs="Times New Roman"/>
          <w:kern w:val="2"/>
          <w:sz w:val="18"/>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ascii="Calibri" w:hAnsi="Calibri" w:eastAsia="宋体" w:cs="Times New Roman"/>
          <w:kern w:val="2"/>
          <w:sz w:val="21"/>
          <w:highlight w:val="none"/>
          <w:lang w:eastAsia="zh-CN" w:bidi="ar-SA"/>
        </w:rPr>
        <w:t>联系人</w:t>
      </w:r>
      <w:r>
        <w:rPr>
          <w:rFonts w:hint="eastAsia" w:ascii="Calibri" w:hAnsi="Calibri" w:eastAsia="宋体" w:cs="Times New Roman"/>
          <w:kern w:val="2"/>
          <w:sz w:val="21"/>
          <w:highlight w:val="none"/>
          <w:lang w:eastAsia="zh-CN" w:bidi="ar-SA"/>
        </w:rPr>
        <w:t>：</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r>
        <w:rPr>
          <w:rFonts w:ascii="Calibri" w:hAnsi="Calibri" w:eastAsia="宋体" w:cs="Times New Roman"/>
          <w:kern w:val="2"/>
          <w:sz w:val="21"/>
          <w:highlight w:val="none"/>
          <w:lang w:eastAsia="zh-CN" w:bidi="ar-SA"/>
        </w:rPr>
        <w:t>联系方式</w:t>
      </w:r>
      <w:r>
        <w:rPr>
          <w:rFonts w:hint="eastAsia" w:ascii="Calibri" w:hAnsi="Calibri" w:eastAsia="宋体" w:cs="Times New Roman"/>
          <w:kern w:val="2"/>
          <w:sz w:val="21"/>
          <w:highlight w:val="none"/>
          <w:lang w:eastAsia="zh-CN" w:bidi="ar-SA"/>
        </w:rPr>
        <w:t>：</w:t>
      </w: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0" w:line="240" w:lineRule="auto"/>
        <w:jc w:val="both"/>
        <w:rPr>
          <w:rFonts w:ascii="Calibri" w:hAnsi="Calibri" w:eastAsia="宋体" w:cs="Times New Roman"/>
          <w:kern w:val="2"/>
          <w:sz w:val="21"/>
          <w:highlight w:val="none"/>
          <w:lang w:eastAsia="zh-CN" w:bidi="ar-SA"/>
        </w:rPr>
      </w:pPr>
    </w:p>
    <w:p>
      <w:pPr>
        <w:widowControl w:val="0"/>
        <w:spacing w:after="120"/>
        <w:ind w:left="0" w:leftChars="0" w:firstLine="420"/>
        <w:jc w:val="center"/>
        <w:rPr>
          <w:rFonts w:ascii="Times New Roman" w:hAnsi="Times New Roman" w:eastAsia="宋体" w:cs="Times New Roman"/>
          <w:kern w:val="2"/>
          <w:sz w:val="21"/>
          <w:szCs w:val="24"/>
          <w:highlight w:val="none"/>
          <w:lang w:val="en-US" w:eastAsia="zh-CN" w:bidi="ar-SA"/>
        </w:rPr>
      </w:pPr>
      <w:r>
        <w:rPr>
          <w:rFonts w:ascii="Times New Roman" w:hAnsi="Times New Roman" w:eastAsia="宋体" w:cs="Times New Roman"/>
          <w:kern w:val="2"/>
          <w:sz w:val="21"/>
          <w:szCs w:val="24"/>
          <w:highlight w:val="none"/>
          <w:lang w:val="en-US" w:eastAsia="zh-CN" w:bidi="ar-SA"/>
        </w:rPr>
        <w:t>年</w:t>
      </w:r>
      <w:r>
        <w:rPr>
          <w:rFonts w:hint="eastAsia" w:ascii="Times New Roman" w:hAnsi="Times New Roman" w:eastAsia="宋体" w:cs="Times New Roman"/>
          <w:kern w:val="2"/>
          <w:sz w:val="21"/>
          <w:szCs w:val="24"/>
          <w:highlight w:val="none"/>
          <w:lang w:val="en-US" w:eastAsia="zh-CN" w:bidi="ar-SA"/>
        </w:rPr>
        <w:t xml:space="preserve">    </w:t>
      </w:r>
      <w:r>
        <w:rPr>
          <w:rFonts w:ascii="Times New Roman" w:hAnsi="Times New Roman" w:eastAsia="宋体" w:cs="Times New Roman"/>
          <w:kern w:val="2"/>
          <w:sz w:val="21"/>
          <w:szCs w:val="24"/>
          <w:highlight w:val="none"/>
          <w:lang w:val="en-US" w:eastAsia="zh-CN" w:bidi="ar-SA"/>
        </w:rPr>
        <w:t>月</w:t>
      </w:r>
      <w:r>
        <w:rPr>
          <w:rFonts w:hint="eastAsia" w:ascii="Times New Roman" w:hAnsi="Times New Roman" w:eastAsia="宋体" w:cs="Times New Roman"/>
          <w:kern w:val="2"/>
          <w:sz w:val="21"/>
          <w:szCs w:val="24"/>
          <w:highlight w:val="none"/>
          <w:lang w:val="en-US" w:eastAsia="zh-CN" w:bidi="ar-SA"/>
        </w:rPr>
        <w:t xml:space="preserve">    </w:t>
      </w:r>
      <w:r>
        <w:rPr>
          <w:rFonts w:ascii="Times New Roman" w:hAnsi="Times New Roman" w:eastAsia="宋体" w:cs="Times New Roman"/>
          <w:kern w:val="2"/>
          <w:sz w:val="21"/>
          <w:szCs w:val="24"/>
          <w:highlight w:val="none"/>
          <w:lang w:val="en-US" w:eastAsia="zh-CN" w:bidi="ar-SA"/>
        </w:rPr>
        <w:t>日</w:t>
      </w:r>
    </w:p>
    <w:p>
      <w:pPr>
        <w:rPr>
          <w:rFonts w:hint="eastAsia" w:eastAsia="黑体"/>
          <w:b/>
          <w:color w:val="000000" w:themeColor="text1"/>
          <w:sz w:val="28"/>
          <w:szCs w:val="24"/>
          <w:lang w:eastAsia="zh-CN"/>
          <w14:textFill>
            <w14:solidFill>
              <w14:schemeClr w14:val="tx1"/>
            </w14:solidFill>
          </w14:textFill>
        </w:rPr>
      </w:pPr>
      <w:r>
        <w:rPr>
          <w:rFonts w:hint="eastAsia" w:eastAsia="黑体"/>
          <w:b/>
          <w:color w:val="000000" w:themeColor="text1"/>
          <w:sz w:val="28"/>
          <w:szCs w:val="24"/>
          <w:lang w:eastAsia="zh-CN"/>
          <w14:textFill>
            <w14:solidFill>
              <w14:schemeClr w14:val="tx1"/>
            </w14:solidFill>
          </w14:textFill>
        </w:rPr>
        <w:br w:type="page"/>
      </w:r>
    </w:p>
    <w:p>
      <w:pPr>
        <w:adjustRightInd w:val="0"/>
        <w:snapToGrid w:val="0"/>
        <w:spacing w:beforeLines="100" w:after="0" w:line="400" w:lineRule="exact"/>
        <w:outlineLvl w:val="1"/>
        <w:rPr>
          <w:rFonts w:eastAsia="黑体"/>
          <w:b/>
          <w:color w:val="000000" w:themeColor="text1"/>
          <w:sz w:val="28"/>
          <w:szCs w:val="24"/>
          <w:lang w:eastAsia="zh-CN"/>
          <w14:textFill>
            <w14:solidFill>
              <w14:schemeClr w14:val="tx1"/>
            </w14:solidFill>
          </w14:textFill>
        </w:rPr>
      </w:pPr>
      <w:r>
        <w:rPr>
          <w:rFonts w:hint="eastAsia" w:eastAsia="黑体"/>
          <w:b/>
          <w:color w:val="000000" w:themeColor="text1"/>
          <w:sz w:val="28"/>
          <w:szCs w:val="24"/>
          <w:lang w:eastAsia="zh-CN"/>
          <w14:textFill>
            <w14:solidFill>
              <w14:schemeClr w14:val="tx1"/>
            </w14:solidFill>
          </w14:textFill>
        </w:rPr>
        <w:t>一、价格文件</w:t>
      </w:r>
      <w:bookmarkEnd w:id="1078"/>
    </w:p>
    <w:p>
      <w:pPr>
        <w:adjustRightInd w:val="0"/>
        <w:snapToGrid w:val="0"/>
        <w:spacing w:beforeLines="50" w:after="0" w:line="400" w:lineRule="exact"/>
        <w:outlineLvl w:val="2"/>
        <w:rPr>
          <w:rFonts w:ascii="黑体" w:hAnsi="黑体" w:eastAsia="黑体"/>
          <w:b/>
          <w:color w:val="000000" w:themeColor="text1"/>
          <w:sz w:val="24"/>
          <w:szCs w:val="24"/>
          <w:lang w:eastAsia="zh-CN"/>
          <w14:textFill>
            <w14:solidFill>
              <w14:schemeClr w14:val="tx1"/>
            </w14:solidFill>
          </w14:textFill>
        </w:rPr>
      </w:pPr>
      <w:bookmarkStart w:id="1079" w:name="_Toc63094287"/>
      <w:r>
        <w:rPr>
          <w:rFonts w:hint="eastAsia" w:ascii="黑体" w:hAnsi="黑体" w:eastAsia="黑体"/>
          <w:b/>
          <w:color w:val="000000" w:themeColor="text1"/>
          <w:sz w:val="24"/>
          <w:szCs w:val="28"/>
          <w:lang w:eastAsia="zh-CN"/>
          <w14:textFill>
            <w14:solidFill>
              <w14:schemeClr w14:val="tx1"/>
            </w14:solidFill>
          </w14:textFill>
        </w:rPr>
        <w:t>（一）</w:t>
      </w:r>
      <w:r>
        <w:rPr>
          <w:rFonts w:hint="eastAsia" w:ascii="黑体" w:hAnsi="黑体" w:eastAsia="黑体"/>
          <w:b/>
          <w:color w:val="000000" w:themeColor="text1"/>
          <w:sz w:val="24"/>
          <w:szCs w:val="24"/>
          <w:lang w:eastAsia="zh-CN"/>
          <w14:textFill>
            <w14:solidFill>
              <w14:schemeClr w14:val="tx1"/>
            </w14:solidFill>
          </w14:textFill>
        </w:rPr>
        <w:t>应答函及报价汇总表</w:t>
      </w:r>
    </w:p>
    <w:p>
      <w:pPr>
        <w:adjustRightInd w:val="0"/>
        <w:snapToGrid w:val="0"/>
        <w:spacing w:beforeLines="50" w:after="0" w:line="400" w:lineRule="exact"/>
        <w:rPr>
          <w:rFonts w:ascii="黑体" w:hAnsi="黑体" w:eastAsia="黑体"/>
          <w:b/>
          <w:color w:val="000000" w:themeColor="text1"/>
          <w:sz w:val="24"/>
          <w:szCs w:val="24"/>
          <w:lang w:eastAsia="zh-CN"/>
          <w14:textFill>
            <w14:solidFill>
              <w14:schemeClr w14:val="tx1"/>
            </w14:solidFill>
          </w14:textFill>
        </w:rPr>
      </w:pPr>
      <w:r>
        <w:rPr>
          <w:rFonts w:hint="eastAsia" w:ascii="黑体" w:hAnsi="黑体" w:eastAsia="黑体"/>
          <w:b/>
          <w:color w:val="000000" w:themeColor="text1"/>
          <w:sz w:val="24"/>
          <w:szCs w:val="24"/>
          <w:lang w:eastAsia="zh-CN"/>
          <w14:textFill>
            <w14:solidFill>
              <w14:schemeClr w14:val="tx1"/>
            </w14:solidFill>
          </w14:textFill>
        </w:rPr>
        <w:t>（在投标工具中填写并由投标工具自动生成，填写路径：价格文件-选择分标-选择分包-按钮“编辑”-页签“已标价货物清单行报价”-填写“未含税单价”和“税率”-按钮“校验并保存”）</w:t>
      </w:r>
      <w:bookmarkEnd w:id="1079"/>
    </w:p>
    <w:p>
      <w:pPr>
        <w:adjustRightInd w:val="0"/>
        <w:snapToGrid w:val="0"/>
        <w:spacing w:beforeLines="50" w:after="0" w:line="400" w:lineRule="exact"/>
        <w:rPr>
          <w:rFonts w:ascii="黑体" w:hAnsi="黑体" w:eastAsia="黑体"/>
          <w:b/>
          <w:color w:val="000000" w:themeColor="text1"/>
          <w:sz w:val="24"/>
          <w:szCs w:val="24"/>
          <w:lang w:eastAsia="zh-CN"/>
          <w14:textFill>
            <w14:solidFill>
              <w14:schemeClr w14:val="tx1"/>
            </w14:solidFill>
          </w14:textFill>
        </w:rPr>
      </w:pPr>
      <w:r>
        <w:rPr>
          <w:rFonts w:ascii="黑体" w:hAnsi="黑体" w:eastAsia="黑体"/>
          <w:b/>
          <w:color w:val="000000" w:themeColor="text1"/>
          <w:sz w:val="24"/>
          <w:szCs w:val="24"/>
          <w:lang w:eastAsia="zh-CN"/>
          <w14:textFill>
            <w14:solidFill>
              <w14:schemeClr w14:val="tx1"/>
            </w14:solidFill>
          </w14:textFill>
        </w:rPr>
        <w:t>1.</w:t>
      </w:r>
      <w:r>
        <w:rPr>
          <w:rFonts w:hint="eastAsia" w:ascii="黑体" w:hAnsi="黑体" w:eastAsia="黑体"/>
          <w:b/>
          <w:color w:val="000000" w:themeColor="text1"/>
          <w:sz w:val="24"/>
          <w:szCs w:val="24"/>
          <w:lang w:eastAsia="zh-CN"/>
          <w14:textFill>
            <w14:solidFill>
              <w14:schemeClr w14:val="tx1"/>
            </w14:solidFill>
          </w14:textFill>
        </w:rPr>
        <w:t>应答函格式（以投标工具中嵌入的格式为准）</w:t>
      </w:r>
    </w:p>
    <w:p>
      <w:pPr>
        <w:spacing w:after="0" w:line="400" w:lineRule="exact"/>
        <w:ind w:firstLine="480" w:firstLineChars="200"/>
        <w:jc w:val="center"/>
        <w:rPr>
          <w:b/>
          <w:color w:val="000000" w:themeColor="text1"/>
          <w:sz w:val="24"/>
          <w:lang w:eastAsia="zh-CN"/>
          <w14:textFill>
            <w14:solidFill>
              <w14:schemeClr w14:val="tx1"/>
            </w14:solidFill>
          </w14:textFill>
        </w:rPr>
      </w:pPr>
      <w:bookmarkStart w:id="1080" w:name="_Toc7436"/>
    </w:p>
    <w:p>
      <w:pPr>
        <w:spacing w:after="0" w:line="400" w:lineRule="exact"/>
        <w:ind w:firstLine="422" w:firstLineChars="200"/>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应答函</w:t>
      </w:r>
      <w:bookmarkEnd w:id="1080"/>
    </w:p>
    <w:p>
      <w:pPr>
        <w:adjustRightInd w:val="0"/>
        <w:snapToGrid w:val="0"/>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bookmarkStart w:id="1081" w:name="_Toc224215349"/>
      <w:bookmarkStart w:id="1082" w:name="_Toc224214793"/>
      <w:bookmarkStart w:id="1083" w:name="_Toc259176816"/>
      <w:bookmarkStart w:id="1084" w:name="_Toc269453531"/>
      <w:bookmarkStart w:id="1085" w:name="_Toc224214885"/>
      <w:r>
        <w:rPr>
          <w:rFonts w:hint="eastAsia" w:ascii="宋体" w:hAnsi="宋体" w:eastAsia="宋体" w:cs="宋体"/>
          <w:bCs/>
          <w:color w:val="000000" w:themeColor="text1"/>
          <w:sz w:val="21"/>
          <w:szCs w:val="21"/>
          <w:lang w:eastAsia="zh-CN"/>
          <w14:textFill>
            <w14:solidFill>
              <w14:schemeClr w14:val="tx1"/>
            </w14:solidFill>
          </w14:textFill>
        </w:rPr>
        <w:t>致：采购人</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1.我方已仔细研究了（项目名称）（采购编号）（包号）采购文件的全部内容，愿意以愿意以人民币        大写        万元（¥）的应答总报价，按合同约定提供相应产品及其服务，并承诺除了在商务偏差表中明示的偏差外，满足采购文件要求的交货期。</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2.我方承诺在应答有效期内不修改、撤销应答文件。</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3.随同本应答函提交应答保证金一份（如有）。</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4.本应答有效期满足采购文件要求。</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5.如我方成交</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（1）我方承诺在收到成交通知书后，在成交通知书约定的期限内与采购文件规定的主体签订合同。</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（2）我方承诺按照采购文件规定向采购人所属合同签约主体随同本应答函递交履约担保的应答函附录属于合同文件的组成部分。</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（3）我方承诺在合同约定的交货期内提供应答产品及其相应服务。</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（4）我方同意应答人须知关于不退还应答保证金的规定。</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（5）我方承诺按照采购文件的规定和要求缴纳采购代理服务费。</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6）随同本应答函递交的应答函附表属于合同文件的组成部分。</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6.我方在此声明，所递交的应答文件及有关资料内容完整、真实和准确。</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7.我方承诺除已写明的商务、技术偏差外，我方完全响应合同条款的各项规定。</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8.我方对合同条款的承诺详见应答函附录。</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9.我方完全理解并郑重承诺如下：</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（1）不以任何形式通过社会上的“代理”、“中介”、“掮客”等不正当手段谋取中标；</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（2）不以任何形式打着领导及其亲友旗号或冒充领导及其亲友等采取不正当手段谋取中标；</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（3）不以任何名义向参与采购、评审工作的有关人员赠送回扣、红包、礼金、购物卡、有价证券、贵重物品和好处费、感谢费等；不以任何名义向参与采购、评审工作的有关人员提供高消费宴请及娱乐活动；</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（4）不以任何名义为参与采购、评审工作的有关人员报销应由参与采购、评审工作的有关人员支付的任何费用；</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（5）不以谋取非正当利益为目的，与参与采购、评审工作的有关人员就业务问题进行私下商谈或者达成利益默契；</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（6）不以任何名义接受或暗示为参与采购、评审工作的有关人员装修住房、婚丧嫁娶以及境内外旅游等提供方便；</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（7）不与采购人、采购代理机构工作人员串通应答，损害国家利益、企业利益以及他人的合法利益；</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（8）不以任何方式与其他应答人相互串通应答，不排挤其他应答人，不损害采购人或其他应答人的合法权益；</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（9）不采取捏造事实或者提供虚假投诉材料，恶意投诉、诋毁、排挤其他供应商；</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（10）参与招标采购活动时不以任何形式提供任何虚假信息或证明文件。</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（11）同意并接受《国家电网有限公司供应商关系管理办法》的全部条款内容。</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我方已自行在中国裁判文书网查询确认、并承诺，我方、公司法定代表人（单位负责人）、拟委任的项目负责人（如采购文件要求委任项目负责人），在首次应答截止日前三年时间内，均未有行贿犯罪行为。</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承诺践诺，履行产品质量主体责任。牢固树立“质量第一”意识，严格按照采购文件、应答响应、供货合同的约定，生产满足技术规范要求的合格产品，保证出厂设备质量。增强企业全员产品质量主体责任意识，建立健全质量责任制度，明确岗位职责，把质量责任落实到生产经营的每一个环节和每一名员工。</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14）诚信至上，坚持诚实守信依法经营。依法依规参与应答和从事生产经营活动，坚决杜绝采用不正常手段从事非正常应答活动，坚决杜绝偷工减料、以次充好，坚决杜绝违规转分包，自觉抵制恶意低价竞标、虚假应答、联合串标、恶意违约等不诚信行为，自觉接受社会、用户的监督。</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15）严格管理，强化制造过程质量控制。推行先进质量管理方法，完善质量保证体系、标准化体系和检验检测体系，严格执行产品质量标准，从产品设计、原材料组部件采购、生产加工、包装、储存、运输等各个环节，实施全面的质量管控，不断提高产品质量。</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16）积极主动，大力提升售后服务水平。健全和完善产品质量追溯和售后服务制度，对不合格产品实行有效追溯、召回和处理，对违反规定或约定的行为，积极承担相应的责任。做好现场的技术支持，加强设备运行后的信息跟踪和售后服务，提升用户满意度。</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17）重视研发，不断增强自主创新能力。积极选用新工艺、新材料、新设备，积极发展环保型、节约型、高能效技术，采用国内外先进标准，不断提高技术研发水平，实施以质量诚信为核心内容的品牌发展战略，不断提升创新发展的核心竞争力。</w:t>
      </w:r>
    </w:p>
    <w:p>
      <w:pPr>
        <w:pStyle w:val="14"/>
        <w:keepNext w:val="0"/>
        <w:keepLines w:val="0"/>
        <w:pageBreakBefore w:val="0"/>
        <w:widowControl/>
        <w:kinsoku/>
        <w:wordWrap/>
        <w:overflowPunct/>
        <w:topLinePunct w:val="0"/>
        <w:autoSpaceDE/>
        <w:autoSpaceDN/>
        <w:bidi w:val="0"/>
        <w:spacing w:line="400" w:lineRule="exact"/>
        <w:textAlignment w:val="auto"/>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18）我方承诺，我方及外购外协供应商（如有）将充分配合国家电网有限公司开展供应商资质能力核实工作，如我方或外购外协供应商（如有）未配合，或应答信息不真实准确，或经核实不具备生产应答产品所需的生产能力，我方同意被取消成交资格。同时如我方或外购外协供应商（如有）提供虚假应答信息，我方同意接受被纳入供应商不良行为处理的后果。</w:t>
      </w:r>
    </w:p>
    <w:p>
      <w:pPr>
        <w:adjustRightInd w:val="0"/>
        <w:snapToGrid w:val="0"/>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贵公司既可根据国家有关单位的判决、裁定等</w:t>
      </w:r>
      <w:r>
        <w:rPr>
          <w:rFonts w:hint="eastAsia" w:ascii="宋体" w:hAnsi="宋体" w:eastAsia="宋体" w:cs="宋体"/>
          <w:color w:val="000000" w:themeColor="text1"/>
          <w:szCs w:val="21"/>
          <w:lang w:eastAsia="zh-CN"/>
          <w14:textFill>
            <w14:solidFill>
              <w14:schemeClr w14:val="tx1"/>
            </w14:solidFill>
          </w14:textFill>
        </w:rPr>
        <w:t>生效法律文书</w:t>
      </w:r>
      <w:r>
        <w:rPr>
          <w:rFonts w:hint="eastAsia" w:ascii="宋体" w:hAnsi="宋体" w:eastAsia="宋体" w:cs="宋体"/>
          <w:color w:val="000000" w:themeColor="text1"/>
          <w:sz w:val="21"/>
          <w:szCs w:val="21"/>
          <w:lang w:eastAsia="zh-CN"/>
          <w14:textFill>
            <w14:solidFill>
              <w14:schemeClr w14:val="tx1"/>
            </w14:solidFill>
          </w14:textFill>
        </w:rPr>
        <w:t>认定我方是否违反承诺，也有权通过对贵公司相关人员的调查来认定我方是否违反承诺。如违反以上承诺，我方自愿接受贵公司依据有关规定对我方的处理（包括但不限于拒绝我方应答、取消成交资格以及终止合同等），给贵公司造成损失的，予以赔偿。</w:t>
      </w:r>
    </w:p>
    <w:p>
      <w:pPr>
        <w:spacing w:after="0" w:line="400" w:lineRule="exact"/>
        <w:ind w:right="42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w:t>
      </w:r>
    </w:p>
    <w:p>
      <w:pPr>
        <w:spacing w:after="0" w:line="400" w:lineRule="exact"/>
        <w:ind w:right="42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单位地址：</w:t>
      </w:r>
    </w:p>
    <w:p>
      <w:pPr>
        <w:spacing w:after="0" w:line="400" w:lineRule="exact"/>
        <w:ind w:right="42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法定代表人（单位负责人）或授权代表：</w:t>
      </w:r>
    </w:p>
    <w:p>
      <w:pPr>
        <w:spacing w:after="0" w:line="400" w:lineRule="exact"/>
        <w:ind w:right="42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邮政编码：</w:t>
      </w:r>
    </w:p>
    <w:p>
      <w:pPr>
        <w:spacing w:after="0" w:line="400" w:lineRule="exact"/>
        <w:ind w:right="42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电话：</w:t>
      </w:r>
    </w:p>
    <w:p>
      <w:pPr>
        <w:spacing w:after="0" w:line="400" w:lineRule="exact"/>
        <w:ind w:right="42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传真：</w:t>
      </w:r>
    </w:p>
    <w:p>
      <w:pPr>
        <w:adjustRightInd w:val="0"/>
        <w:snapToGrid w:val="0"/>
        <w:spacing w:after="0" w:line="400" w:lineRule="exact"/>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日期：年月日</w:t>
      </w:r>
    </w:p>
    <w:p>
      <w:pPr>
        <w:spacing w:line="240" w:lineRule="auto"/>
        <w:rPr>
          <w:rFonts w:ascii="宋体" w:hAnsi="宋体" w:eastAsia="宋体" w:cs="宋体"/>
          <w:color w:val="000000" w:themeColor="text1"/>
          <w:sz w:val="21"/>
          <w:szCs w:val="21"/>
          <w:lang w:eastAsia="zh-CN"/>
          <w14:textFill>
            <w14:solidFill>
              <w14:schemeClr w14:val="tx1"/>
            </w14:solidFill>
          </w14:textFill>
        </w:rPr>
      </w:pPr>
    </w:p>
    <w:p>
      <w:pPr>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br w:type="page"/>
      </w:r>
    </w:p>
    <w:bookmarkEnd w:id="1081"/>
    <w:bookmarkEnd w:id="1082"/>
    <w:bookmarkEnd w:id="1083"/>
    <w:bookmarkEnd w:id="1084"/>
    <w:bookmarkEnd w:id="1085"/>
    <w:p>
      <w:pPr>
        <w:adjustRightInd w:val="0"/>
        <w:snapToGrid w:val="0"/>
        <w:outlineLvl w:val="3"/>
        <w:rPr>
          <w:rFonts w:ascii="黑体" w:eastAsia="黑体"/>
          <w:b/>
          <w:bCs/>
          <w:color w:val="000000" w:themeColor="text1"/>
          <w:sz w:val="24"/>
          <w:szCs w:val="24"/>
          <w:lang w:eastAsia="zh-CN"/>
          <w14:textFill>
            <w14:solidFill>
              <w14:schemeClr w14:val="tx1"/>
            </w14:solidFill>
          </w14:textFill>
        </w:rPr>
      </w:pPr>
      <w:r>
        <w:rPr>
          <w:rFonts w:hint="eastAsia" w:ascii="黑体" w:eastAsia="黑体"/>
          <w:b/>
          <w:bCs/>
          <w:color w:val="000000" w:themeColor="text1"/>
          <w:sz w:val="24"/>
          <w:szCs w:val="24"/>
          <w:lang w:eastAsia="zh-CN"/>
          <w14:textFill>
            <w14:solidFill>
              <w14:schemeClr w14:val="tx1"/>
            </w14:solidFill>
          </w14:textFill>
        </w:rPr>
        <w:t>附表1  货物清单行报价暨应答报价汇总表</w:t>
      </w:r>
    </w:p>
    <w:p>
      <w:pPr>
        <w:adjustRightInd w:val="0"/>
        <w:snapToGrid w:val="0"/>
        <w:spacing w:beforeLines="100" w:afterLines="50" w:line="400" w:lineRule="exact"/>
        <w:rPr>
          <w:rFonts w:ascii="黑体" w:hAnsi="黑体" w:eastAsia="黑体"/>
          <w:b/>
          <w:color w:val="000000" w:themeColor="text1"/>
          <w:sz w:val="28"/>
          <w:szCs w:val="28"/>
          <w:lang w:eastAsia="zh-CN"/>
          <w14:textFill>
            <w14:solidFill>
              <w14:schemeClr w14:val="tx1"/>
            </w14:solidFill>
          </w14:textFill>
        </w:rPr>
      </w:pPr>
    </w:p>
    <w:p>
      <w:pPr>
        <w:adjustRightInd w:val="0"/>
        <w:snapToGrid w:val="0"/>
        <w:jc w:val="center"/>
        <w:rPr>
          <w:rFonts w:ascii="黑体" w:hAnsi="黑体" w:eastAsia="黑体"/>
          <w:b/>
          <w:color w:val="000000" w:themeColor="text1"/>
          <w:sz w:val="21"/>
          <w:szCs w:val="21"/>
          <w:lang w:eastAsia="zh-CN"/>
          <w14:textFill>
            <w14:solidFill>
              <w14:schemeClr w14:val="tx1"/>
            </w14:solidFill>
          </w14:textFill>
        </w:rPr>
      </w:pPr>
      <w:r>
        <w:rPr>
          <w:rFonts w:hint="eastAsia" w:ascii="黑体" w:hAnsi="黑体" w:eastAsia="黑体"/>
          <w:b/>
          <w:color w:val="000000" w:themeColor="text1"/>
          <w:sz w:val="28"/>
          <w:szCs w:val="28"/>
          <w:lang w:eastAsia="zh-CN"/>
          <w14:textFill>
            <w14:solidFill>
              <w14:schemeClr w14:val="tx1"/>
            </w14:solidFill>
          </w14:textFill>
        </w:rPr>
        <w:t>货物清单行报价暨应答报价汇总表</w:t>
      </w:r>
    </w:p>
    <w:p>
      <w:pPr>
        <w:pStyle w:val="11"/>
        <w:spacing w:line="360" w:lineRule="auto"/>
        <w:rPr>
          <w:rFonts w:hAnsi="宋体" w:eastAsia="宋体" w:cs="宋体"/>
          <w:color w:val="000000" w:themeColor="text1"/>
          <w:spacing w:val="8"/>
          <w:sz w:val="21"/>
          <w:szCs w:val="21"/>
          <w:u w:val="single"/>
          <w:lang w:eastAsia="zh-CN"/>
          <w14:textFill>
            <w14:solidFill>
              <w14:schemeClr w14:val="tx1"/>
            </w14:solidFill>
          </w14:textFill>
        </w:rPr>
      </w:pPr>
      <w:r>
        <w:rPr>
          <w:rFonts w:hint="eastAsia" w:hAnsi="宋体" w:eastAsia="宋体" w:cs="宋体"/>
          <w:color w:val="000000" w:themeColor="text1"/>
          <w:spacing w:val="8"/>
          <w:sz w:val="21"/>
          <w:szCs w:val="21"/>
          <w:lang w:eastAsia="zh-CN"/>
          <w14:textFill>
            <w14:solidFill>
              <w14:schemeClr w14:val="tx1"/>
            </w14:solidFill>
          </w14:textFill>
        </w:rPr>
        <w:t>项目名称：</w:t>
      </w:r>
      <w:r>
        <w:rPr>
          <w:rFonts w:hint="eastAsia" w:hAnsi="宋体" w:eastAsia="宋体" w:cs="宋体"/>
          <w:color w:val="000000" w:themeColor="text1"/>
          <w:spacing w:val="8"/>
          <w:sz w:val="21"/>
          <w:szCs w:val="21"/>
          <w:u w:val="single"/>
          <w:lang w:eastAsia="zh-CN"/>
          <w14:textFill>
            <w14:solidFill>
              <w14:schemeClr w14:val="tx1"/>
            </w14:solidFill>
          </w14:textFill>
        </w:rPr>
        <w:t xml:space="preserve">　       </w:t>
      </w:r>
      <w:r>
        <w:rPr>
          <w:rFonts w:hint="eastAsia" w:hAnsi="宋体" w:eastAsia="宋体" w:cs="宋体"/>
          <w:color w:val="000000" w:themeColor="text1"/>
          <w:spacing w:val="8"/>
          <w:sz w:val="21"/>
          <w:szCs w:val="21"/>
          <w:lang w:eastAsia="zh-CN"/>
          <w14:textFill>
            <w14:solidFill>
              <w14:schemeClr w14:val="tx1"/>
            </w14:solidFill>
          </w14:textFill>
        </w:rPr>
        <w:t>采购编号：</w:t>
      </w:r>
      <w:r>
        <w:rPr>
          <w:rFonts w:hint="eastAsia" w:hAnsi="宋体" w:eastAsia="宋体" w:cs="宋体"/>
          <w:color w:val="000000" w:themeColor="text1"/>
          <w:spacing w:val="8"/>
          <w:sz w:val="21"/>
          <w:szCs w:val="21"/>
          <w:u w:val="single"/>
          <w:lang w:eastAsia="zh-CN"/>
          <w14:textFill>
            <w14:solidFill>
              <w14:schemeClr w14:val="tx1"/>
            </w14:solidFill>
          </w14:textFill>
        </w:rPr>
        <w:t xml:space="preserve">　        </w:t>
      </w:r>
      <w:r>
        <w:rPr>
          <w:rFonts w:hint="eastAsia" w:hAnsi="宋体" w:eastAsia="宋体" w:cs="宋体"/>
          <w:color w:val="000000" w:themeColor="text1"/>
          <w:spacing w:val="8"/>
          <w:sz w:val="21"/>
          <w:szCs w:val="21"/>
          <w:lang w:eastAsia="zh-CN"/>
          <w14:textFill>
            <w14:solidFill>
              <w14:schemeClr w14:val="tx1"/>
            </w14:solidFill>
          </w14:textFill>
        </w:rPr>
        <w:t>分标编号：</w:t>
      </w:r>
      <w:r>
        <w:rPr>
          <w:rFonts w:hint="eastAsia" w:hAnsi="宋体" w:eastAsia="宋体" w:cs="宋体"/>
          <w:color w:val="000000" w:themeColor="text1"/>
          <w:spacing w:val="8"/>
          <w:sz w:val="21"/>
          <w:szCs w:val="21"/>
          <w:u w:val="single"/>
          <w:lang w:eastAsia="zh-CN"/>
          <w14:textFill>
            <w14:solidFill>
              <w14:schemeClr w14:val="tx1"/>
            </w14:solidFill>
          </w14:textFill>
        </w:rPr>
        <w:t xml:space="preserve">　     </w:t>
      </w:r>
      <w:r>
        <w:rPr>
          <w:rFonts w:hint="eastAsia" w:hAnsi="宋体" w:eastAsia="宋体" w:cs="宋体"/>
          <w:color w:val="000000" w:themeColor="text1"/>
          <w:spacing w:val="8"/>
          <w:sz w:val="21"/>
          <w:szCs w:val="21"/>
          <w:lang w:eastAsia="zh-CN"/>
          <w14:textFill>
            <w14:solidFill>
              <w14:schemeClr w14:val="tx1"/>
            </w14:solidFill>
          </w14:textFill>
        </w:rPr>
        <w:t>包号：</w:t>
      </w:r>
    </w:p>
    <w:p>
      <w:pPr>
        <w:pStyle w:val="11"/>
        <w:spacing w:line="360" w:lineRule="auto"/>
        <w:rPr>
          <w:rFonts w:hAnsi="宋体" w:eastAsia="宋体" w:cs="宋体"/>
          <w:color w:val="000000" w:themeColor="text1"/>
          <w:spacing w:val="8"/>
          <w:sz w:val="21"/>
          <w:szCs w:val="21"/>
          <w:u w:val="single"/>
          <w:lang w:eastAsia="zh-CN"/>
          <w14:textFill>
            <w14:solidFill>
              <w14:schemeClr w14:val="tx1"/>
            </w14:solidFill>
          </w14:textFill>
        </w:rPr>
      </w:pPr>
      <w:r>
        <w:rPr>
          <w:rFonts w:hint="eastAsia" w:hAnsi="宋体" w:eastAsia="宋体" w:cs="宋体"/>
          <w:color w:val="000000" w:themeColor="text1"/>
          <w:spacing w:val="8"/>
          <w:sz w:val="21"/>
          <w:szCs w:val="21"/>
          <w:lang w:eastAsia="zh-CN"/>
          <w14:textFill>
            <w14:solidFill>
              <w14:schemeClr w14:val="tx1"/>
            </w14:solidFill>
          </w14:textFill>
        </w:rPr>
        <w:t>单位：</w:t>
      </w:r>
      <w:r>
        <w:rPr>
          <w:rFonts w:hint="eastAsia" w:hAnsi="宋体" w:eastAsia="宋体" w:cs="宋体"/>
          <w:color w:val="000000" w:themeColor="text1"/>
          <w:spacing w:val="8"/>
          <w:sz w:val="21"/>
          <w:szCs w:val="21"/>
          <w:u w:val="single"/>
          <w:lang w:eastAsia="zh-CN"/>
          <w14:textFill>
            <w14:solidFill>
              <w14:schemeClr w14:val="tx1"/>
            </w14:solidFill>
          </w14:textFill>
        </w:rPr>
        <w:t>万元人民币</w:t>
      </w:r>
    </w:p>
    <w:p>
      <w:pPr>
        <w:pStyle w:val="11"/>
        <w:spacing w:line="360" w:lineRule="auto"/>
        <w:rPr>
          <w:rFonts w:hAnsi="宋体" w:eastAsia="宋体" w:cs="宋体"/>
          <w:color w:val="000000" w:themeColor="text1"/>
          <w:spacing w:val="8"/>
          <w:sz w:val="21"/>
          <w:szCs w:val="21"/>
          <w:u w:val="single"/>
          <w:lang w:eastAsia="zh-CN"/>
          <w14:textFill>
            <w14:solidFill>
              <w14:schemeClr w14:val="tx1"/>
            </w14:solidFill>
          </w14:textFill>
        </w:rPr>
      </w:pPr>
    </w:p>
    <w:p>
      <w:pPr>
        <w:adjustRightInd w:val="0"/>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（使用投标工具制作，在线签章后，由系统自动生成）</w:t>
      </w:r>
    </w:p>
    <w:p>
      <w:pPr>
        <w:adjustRightInd w:val="0"/>
        <w:snapToGrid w:val="0"/>
        <w:spacing w:line="400" w:lineRule="exact"/>
        <w:rPr>
          <w:rFonts w:ascii="黑体" w:hAnsi="Arial" w:eastAsia="黑体"/>
          <w:b/>
          <w:color w:val="000000" w:themeColor="text1"/>
          <w:sz w:val="28"/>
          <w:szCs w:val="28"/>
          <w:lang w:eastAsia="zh-CN"/>
          <w14:textFill>
            <w14:solidFill>
              <w14:schemeClr w14:val="tx1"/>
            </w14:solidFill>
          </w14:textFill>
        </w:rPr>
      </w:pPr>
    </w:p>
    <w:p>
      <w:pPr>
        <w:rPr>
          <w:rFonts w:ascii="黑体" w:hAnsi="Arial" w:eastAsia="黑体"/>
          <w:b/>
          <w:color w:val="000000" w:themeColor="text1"/>
          <w:sz w:val="28"/>
          <w:szCs w:val="28"/>
          <w:lang w:eastAsia="zh-CN"/>
          <w14:textFill>
            <w14:solidFill>
              <w14:schemeClr w14:val="tx1"/>
            </w14:solidFill>
          </w14:textFill>
        </w:rPr>
        <w:sectPr>
          <w:headerReference r:id="rId17" w:type="default"/>
          <w:footerReference r:id="rId18" w:type="default"/>
          <w:pgSz w:w="11849" w:h="16781"/>
          <w:pgMar w:top="1134" w:right="1803" w:bottom="1134" w:left="1803" w:header="0" w:footer="839" w:gutter="0"/>
          <w:pgNumType w:fmt="decimal"/>
          <w:cols w:space="0" w:num="1"/>
          <w:titlePg/>
          <w:docGrid w:linePitch="325" w:charSpace="0"/>
        </w:sectPr>
      </w:pPr>
      <w:r>
        <w:rPr>
          <w:rFonts w:hint="eastAsia" w:ascii="黑体" w:hAnsi="Arial" w:eastAsia="黑体"/>
          <w:b/>
          <w:color w:val="000000" w:themeColor="text1"/>
          <w:sz w:val="28"/>
          <w:szCs w:val="28"/>
          <w:lang w:eastAsia="zh-CN"/>
          <w14:textFill>
            <w14:solidFill>
              <w14:schemeClr w14:val="tx1"/>
            </w14:solidFill>
          </w14:textFill>
        </w:rPr>
        <w:br w:type="page"/>
      </w:r>
    </w:p>
    <w:p>
      <w:pPr>
        <w:numPr>
          <w:ilvl w:val="0"/>
          <w:numId w:val="9"/>
        </w:numPr>
        <w:adjustRightInd w:val="0"/>
        <w:snapToGrid w:val="0"/>
        <w:spacing w:line="400" w:lineRule="exact"/>
        <w:outlineLvl w:val="2"/>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szCs w:val="24"/>
          <w:lang w:eastAsia="zh-CN"/>
          <w14:textFill>
            <w14:solidFill>
              <w14:schemeClr w14:val="tx1"/>
            </w14:solidFill>
          </w14:textFill>
        </w:rPr>
        <w:t>货物清单单价分析表</w:t>
      </w:r>
    </w:p>
    <w:p>
      <w:pPr>
        <w:adjustRightInd w:val="0"/>
        <w:snapToGrid w:val="0"/>
        <w:spacing w:line="400" w:lineRule="exact"/>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szCs w:val="24"/>
          <w:lang w:eastAsia="zh-CN"/>
          <w14:textFill>
            <w14:solidFill>
              <w14:schemeClr w14:val="tx1"/>
            </w14:solidFill>
          </w14:textFill>
        </w:rPr>
        <w:t>(上传投标工具路径：价格文件-选择分标-选择分包-按钮“编辑”-页签“已标价货物清单行报价”-按钮“维护组件材料配置表”-按钮“维护单价分析表”)</w:t>
      </w:r>
    </w:p>
    <w:tbl>
      <w:tblPr>
        <w:tblStyle w:val="26"/>
        <w:tblW w:w="14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871"/>
        <w:gridCol w:w="1417"/>
        <w:gridCol w:w="1492"/>
        <w:gridCol w:w="1182"/>
        <w:gridCol w:w="1181"/>
        <w:gridCol w:w="1268"/>
        <w:gridCol w:w="1874"/>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729" w:type="dxa"/>
            <w:gridSpan w:val="9"/>
            <w:tcBorders>
              <w:top w:val="nil"/>
              <w:left w:val="nil"/>
              <w:bottom w:val="sing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货物清单单价分析表</w:t>
            </w:r>
          </w:p>
          <w:p>
            <w:pPr>
              <w:adjustRightInd w:val="0"/>
              <w:snapToGrid w:val="0"/>
              <w:spacing w:after="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采购编号：包号：项目名称：                         金额单位：人民币万元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double" w:color="auto" w:sz="4" w:space="0"/>
              <w:left w:val="nil"/>
              <w:bottom w:val="single" w:color="auto" w:sz="4" w:space="0"/>
              <w:right w:val="single" w:color="auto" w:sz="4" w:space="0"/>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3871"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组件材料项目名称</w:t>
            </w:r>
          </w:p>
        </w:tc>
        <w:tc>
          <w:tcPr>
            <w:tcW w:w="1417" w:type="dxa"/>
            <w:tcBorders>
              <w:top w:val="double" w:color="auto" w:sz="4" w:space="0"/>
              <w:left w:val="single" w:color="auto" w:sz="4" w:space="0"/>
              <w:bottom w:val="single" w:color="auto" w:sz="4" w:space="0"/>
              <w:right w:val="single" w:color="auto" w:sz="4" w:space="0"/>
            </w:tcBorders>
            <w:vAlign w:val="center"/>
          </w:tcPr>
          <w:p>
            <w:pPr>
              <w:topLinePunct/>
              <w:adjustRightInd w:val="0"/>
              <w:snapToGrid w:val="0"/>
              <w:spacing w:beforeLines="50" w:afterLines="50" w:line="240" w:lineRule="auto"/>
              <w:jc w:val="center"/>
              <w:outlineLvl w:val="0"/>
              <w:rPr>
                <w:rFonts w:ascii="宋体" w:hAnsi="宋体" w:eastAsia="宋体" w:cs="宋体"/>
                <w:b/>
                <w:color w:val="000000" w:themeColor="text1"/>
                <w:kern w:val="21"/>
                <w:sz w:val="21"/>
                <w:szCs w:val="21"/>
                <w14:textFill>
                  <w14:solidFill>
                    <w14:schemeClr w14:val="tx1"/>
                  </w14:solidFill>
                </w14:textFill>
              </w:rPr>
            </w:pPr>
            <w:r>
              <w:rPr>
                <w:rFonts w:hint="eastAsia" w:ascii="宋体" w:hAnsi="宋体" w:eastAsia="宋体" w:cs="宋体"/>
                <w:b/>
                <w:color w:val="000000" w:themeColor="text1"/>
                <w:kern w:val="21"/>
                <w:sz w:val="21"/>
                <w:szCs w:val="21"/>
                <w14:textFill>
                  <w14:solidFill>
                    <w14:schemeClr w14:val="tx1"/>
                  </w14:solidFill>
                </w14:textFill>
              </w:rPr>
              <w:t>产地</w:t>
            </w:r>
          </w:p>
        </w:tc>
        <w:tc>
          <w:tcPr>
            <w:tcW w:w="1492" w:type="dxa"/>
            <w:tcBorders>
              <w:top w:val="double" w:color="auto" w:sz="4" w:space="0"/>
              <w:left w:val="single" w:color="auto" w:sz="4" w:space="0"/>
              <w:bottom w:val="single" w:color="auto" w:sz="4" w:space="0"/>
              <w:right w:val="single" w:color="auto" w:sz="4" w:space="0"/>
            </w:tcBorders>
            <w:vAlign w:val="center"/>
          </w:tcPr>
          <w:p>
            <w:pPr>
              <w:topLinePunct/>
              <w:adjustRightInd w:val="0"/>
              <w:snapToGrid w:val="0"/>
              <w:spacing w:beforeLines="50" w:afterLines="50" w:line="240" w:lineRule="auto"/>
              <w:jc w:val="center"/>
              <w:outlineLvl w:val="0"/>
              <w:rPr>
                <w:rFonts w:ascii="宋体" w:hAnsi="宋体" w:eastAsia="宋体" w:cs="宋体"/>
                <w:b/>
                <w:color w:val="000000" w:themeColor="text1"/>
                <w:kern w:val="21"/>
                <w:sz w:val="21"/>
                <w:szCs w:val="21"/>
                <w14:textFill>
                  <w14:solidFill>
                    <w14:schemeClr w14:val="tx1"/>
                  </w14:solidFill>
                </w14:textFill>
              </w:rPr>
            </w:pPr>
            <w:r>
              <w:rPr>
                <w:rFonts w:hint="eastAsia" w:ascii="宋体" w:hAnsi="宋体" w:eastAsia="宋体" w:cs="宋体"/>
                <w:b/>
                <w:color w:val="000000" w:themeColor="text1"/>
                <w:kern w:val="21"/>
                <w:sz w:val="21"/>
                <w:szCs w:val="21"/>
                <w14:textFill>
                  <w14:solidFill>
                    <w14:schemeClr w14:val="tx1"/>
                  </w14:solidFill>
                </w14:textFill>
              </w:rPr>
              <w:t>制造商</w:t>
            </w:r>
          </w:p>
        </w:tc>
        <w:tc>
          <w:tcPr>
            <w:tcW w:w="118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单位</w:t>
            </w:r>
          </w:p>
        </w:tc>
        <w:tc>
          <w:tcPr>
            <w:tcW w:w="1181"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数量</w:t>
            </w:r>
          </w:p>
        </w:tc>
        <w:tc>
          <w:tcPr>
            <w:tcW w:w="126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单价</w:t>
            </w:r>
          </w:p>
        </w:tc>
        <w:tc>
          <w:tcPr>
            <w:tcW w:w="187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合价</w:t>
            </w:r>
          </w:p>
        </w:tc>
        <w:tc>
          <w:tcPr>
            <w:tcW w:w="1681" w:type="dxa"/>
            <w:tcBorders>
              <w:top w:val="double" w:color="auto" w:sz="4" w:space="0"/>
              <w:left w:val="single" w:color="auto" w:sz="4" w:space="0"/>
              <w:bottom w:val="single" w:color="auto" w:sz="4" w:space="0"/>
              <w:right w:val="nil"/>
            </w:tcBorders>
            <w:vAlign w:val="center"/>
          </w:tcPr>
          <w:p>
            <w:pPr>
              <w:adjustRightInd w:val="0"/>
              <w:snapToGrid w:val="0"/>
              <w:spacing w:beforeLines="50" w:afterLines="5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681" w:type="dxa"/>
            <w:tcBorders>
              <w:top w:val="single" w:color="auto" w:sz="4" w:space="0"/>
              <w:left w:val="single" w:color="auto" w:sz="4" w:space="0"/>
              <w:bottom w:val="single" w:color="auto" w:sz="4" w:space="0"/>
              <w:right w:val="nil"/>
            </w:tcBorders>
            <w:vAlign w:val="center"/>
          </w:tcPr>
          <w:p>
            <w:pPr>
              <w:adjustRightInd w:val="0"/>
              <w:snapToGrid w:val="0"/>
              <w:jc w:val="center"/>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681" w:type="dxa"/>
            <w:tcBorders>
              <w:top w:val="single" w:color="auto" w:sz="4" w:space="0"/>
              <w:left w:val="single" w:color="auto" w:sz="4" w:space="0"/>
              <w:bottom w:val="single" w:color="auto" w:sz="4" w:space="0"/>
              <w:right w:val="nil"/>
            </w:tcBorders>
            <w:vAlign w:val="center"/>
          </w:tcPr>
          <w:p>
            <w:pPr>
              <w:adjustRightInd w:val="0"/>
              <w:snapToGrid w:val="0"/>
              <w:jc w:val="center"/>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1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其他组件材料</w:t>
            </w:r>
          </w:p>
        </w:tc>
        <w:tc>
          <w:tcPr>
            <w:tcW w:w="1417"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681" w:type="dxa"/>
            <w:tcBorders>
              <w:top w:val="single" w:color="auto" w:sz="4" w:space="0"/>
              <w:left w:val="single" w:color="auto" w:sz="4" w:space="0"/>
              <w:bottom w:val="single" w:color="auto" w:sz="4" w:space="0"/>
              <w:right w:val="nil"/>
            </w:tcBorders>
            <w:vAlign w:val="center"/>
          </w:tcPr>
          <w:p>
            <w:pPr>
              <w:adjustRightInd w:val="0"/>
              <w:snapToGrid w:val="0"/>
              <w:jc w:val="center"/>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1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其他费用</w:t>
            </w:r>
          </w:p>
          <w:p>
            <w:pPr>
              <w:adjustRightInd w:val="0"/>
              <w:snapToGrid w:val="0"/>
              <w:spacing w:beforeLines="50" w:after="10" w:line="240"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（运输培训设计联络现场服务等）</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1681" w:type="dxa"/>
            <w:tcBorders>
              <w:top w:val="single" w:color="auto" w:sz="4" w:space="0"/>
              <w:left w:val="single" w:color="auto" w:sz="4" w:space="0"/>
              <w:bottom w:val="single" w:color="auto" w:sz="4" w:space="0"/>
              <w:right w:val="nil"/>
            </w:tcBorders>
            <w:vAlign w:val="center"/>
          </w:tcPr>
          <w:p>
            <w:pPr>
              <w:adjustRightInd w:val="0"/>
              <w:snapToGrid w:val="0"/>
              <w:jc w:val="center"/>
              <w:rPr>
                <w:color w:val="000000" w:themeColor="text1"/>
                <w:sz w:val="15"/>
                <w:szCs w:val="15"/>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themeColor="text1"/>
                <w:sz w:val="15"/>
                <w:szCs w:val="15"/>
                <w:lang w:eastAsia="zh-CN"/>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1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合计含税单价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681" w:type="dxa"/>
            <w:tcBorders>
              <w:top w:val="single" w:color="auto" w:sz="4" w:space="0"/>
              <w:left w:val="single" w:color="auto" w:sz="4" w:space="0"/>
              <w:bottom w:val="single" w:color="auto" w:sz="4" w:space="0"/>
              <w:right w:val="nil"/>
            </w:tcBorders>
            <w:vAlign w:val="center"/>
          </w:tcPr>
          <w:p>
            <w:pPr>
              <w:adjustRightInd w:val="0"/>
              <w:snapToGrid w:val="0"/>
              <w:jc w:val="center"/>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nil"/>
              <w:bottom w:val="doub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3871" w:type="dxa"/>
            <w:tcBorders>
              <w:top w:val="single" w:color="auto" w:sz="4" w:space="0"/>
              <w:left w:val="single" w:color="auto" w:sz="4" w:space="0"/>
              <w:bottom w:val="double" w:color="auto" w:sz="4" w:space="0"/>
              <w:right w:val="single" w:color="auto" w:sz="4" w:space="0"/>
            </w:tcBorders>
            <w:vAlign w:val="center"/>
          </w:tcPr>
          <w:p>
            <w:pPr>
              <w:adjustRightInd w:val="0"/>
              <w:snapToGrid w:val="0"/>
              <w:spacing w:beforeLines="50" w:after="1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c>
          <w:tcPr>
            <w:tcW w:w="2909" w:type="dxa"/>
            <w:gridSpan w:val="2"/>
            <w:tcBorders>
              <w:top w:val="single" w:color="auto" w:sz="4" w:space="0"/>
              <w:left w:val="single" w:color="auto" w:sz="4" w:space="0"/>
              <w:bottom w:val="doub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2" w:type="dxa"/>
            <w:tcBorders>
              <w:top w:val="single" w:color="auto" w:sz="4" w:space="0"/>
              <w:left w:val="single" w:color="auto" w:sz="4" w:space="0"/>
              <w:bottom w:val="doub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181" w:type="dxa"/>
            <w:tcBorders>
              <w:top w:val="single" w:color="auto" w:sz="4" w:space="0"/>
              <w:left w:val="single" w:color="auto" w:sz="4" w:space="0"/>
              <w:bottom w:val="doub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268" w:type="dxa"/>
            <w:tcBorders>
              <w:top w:val="single" w:color="auto" w:sz="4" w:space="0"/>
              <w:left w:val="single" w:color="auto" w:sz="4" w:space="0"/>
              <w:bottom w:val="doub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874" w:type="dxa"/>
            <w:tcBorders>
              <w:top w:val="single" w:color="auto" w:sz="4" w:space="0"/>
              <w:left w:val="single" w:color="auto" w:sz="4" w:space="0"/>
              <w:bottom w:val="double" w:color="auto" w:sz="4" w:space="0"/>
              <w:right w:val="single" w:color="auto" w:sz="4" w:space="0"/>
            </w:tcBorders>
            <w:vAlign w:val="center"/>
          </w:tcPr>
          <w:p>
            <w:pPr>
              <w:adjustRightInd w:val="0"/>
              <w:snapToGrid w:val="0"/>
              <w:jc w:val="center"/>
              <w:rPr>
                <w:color w:val="000000" w:themeColor="text1"/>
                <w:sz w:val="15"/>
                <w:szCs w:val="15"/>
                <w14:textFill>
                  <w14:solidFill>
                    <w14:schemeClr w14:val="tx1"/>
                  </w14:solidFill>
                </w14:textFill>
              </w:rPr>
            </w:pPr>
          </w:p>
        </w:tc>
        <w:tc>
          <w:tcPr>
            <w:tcW w:w="1681" w:type="dxa"/>
            <w:tcBorders>
              <w:top w:val="single" w:color="auto" w:sz="4" w:space="0"/>
              <w:left w:val="single" w:color="auto" w:sz="4" w:space="0"/>
              <w:bottom w:val="double" w:color="auto" w:sz="4" w:space="0"/>
              <w:right w:val="nil"/>
            </w:tcBorders>
            <w:vAlign w:val="center"/>
          </w:tcPr>
          <w:p>
            <w:pPr>
              <w:adjustRightInd w:val="0"/>
              <w:snapToGrid w:val="0"/>
              <w:jc w:val="center"/>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29" w:type="dxa"/>
            <w:gridSpan w:val="9"/>
            <w:tcBorders>
              <w:top w:val="double" w:color="auto" w:sz="4" w:space="0"/>
              <w:left w:val="nil"/>
              <w:bottom w:val="double" w:color="auto" w:sz="4" w:space="0"/>
              <w:right w:val="nil"/>
            </w:tcBorders>
            <w:vAlign w:val="center"/>
          </w:tcPr>
          <w:p>
            <w:pPr>
              <w:adjustRightInd w:val="0"/>
              <w:snapToGrid w:val="0"/>
              <w:spacing w:after="0"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填写说明：</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货物清单单价分析表是评审委员会评审和判别单价组成、价格完整性与合理性的主要基础。本表所载明的价格数据对应答人有约束力。针对本《货物清单单价分析表》的任何空白、漏项、删改、合并，以及单价与合价、总价（《货物清单行报价暨应答报价汇总表》对应项目货物总价）不一致等情形，都将构成否决。</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2.请按照采购技术文件（技术规范书）“主要部件材料表” 中给定的组件材料条目为基本单元，按照《货物清单行报价暨应答报价汇总表》中同一种货物为单位，</w:t>
            </w:r>
            <w:r>
              <w:rPr>
                <w:rFonts w:hint="eastAsia" w:ascii="宋体" w:hAnsi="宋体" w:eastAsia="宋体" w:cs="宋体"/>
                <w:b/>
                <w:color w:val="000000" w:themeColor="text1"/>
                <w:sz w:val="21"/>
                <w:szCs w:val="21"/>
                <w:lang w:eastAsia="zh-CN"/>
                <w14:textFill>
                  <w14:solidFill>
                    <w14:schemeClr w14:val="tx1"/>
                  </w14:solidFill>
                </w14:textFill>
              </w:rPr>
              <w:t>逐条逐项，抄录组件材料名称，</w:t>
            </w:r>
            <w:r>
              <w:rPr>
                <w:rFonts w:hint="eastAsia" w:ascii="宋体" w:hAnsi="宋体" w:eastAsia="宋体" w:cs="宋体"/>
                <w:color w:val="000000" w:themeColor="text1"/>
                <w:sz w:val="21"/>
                <w:szCs w:val="21"/>
                <w:lang w:eastAsia="zh-CN"/>
                <w14:textFill>
                  <w14:solidFill>
                    <w14:schemeClr w14:val="tx1"/>
                  </w14:solidFill>
                </w14:textFill>
              </w:rPr>
              <w:t>填写单位、数量、单价，计算汇总合价、总价。</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3．在其他组件材料栏分别一笔填写“组件材料配置表”未给出组件材料条目元件名称的其余全部组件材料的合计金额。</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4.总价须与《货物清单行报价暨应答报价汇总表》中行项目物资含税总价相等（即设备本体含税单价乘以数量）。</w:t>
            </w:r>
          </w:p>
        </w:tc>
      </w:tr>
    </w:tbl>
    <w:p>
      <w:pPr>
        <w:pStyle w:val="14"/>
        <w:rPr>
          <w:color w:val="000000" w:themeColor="text1"/>
          <w:lang w:eastAsia="zh-CN"/>
          <w14:textFill>
            <w14:solidFill>
              <w14:schemeClr w14:val="tx1"/>
            </w14:solidFill>
          </w14:textFill>
        </w:rPr>
        <w:sectPr>
          <w:pgSz w:w="16781" w:h="11849" w:orient="landscape"/>
          <w:pgMar w:top="1803" w:right="1134" w:bottom="1803" w:left="1134" w:header="0" w:footer="839" w:gutter="0"/>
          <w:pgNumType w:fmt="decimal"/>
          <w:cols w:space="0" w:num="1"/>
          <w:titlePg/>
          <w:docGrid w:linePitch="325" w:charSpace="0"/>
        </w:sectPr>
      </w:pPr>
    </w:p>
    <w:p>
      <w:pPr>
        <w:adjustRightInd w:val="0"/>
        <w:snapToGrid w:val="0"/>
        <w:spacing w:afterLines="50" w:line="400" w:lineRule="exact"/>
        <w:outlineLvl w:val="1"/>
        <w:rPr>
          <w:rFonts w:ascii="Times New Roman" w:hAnsi="Times New Roman" w:eastAsia="黑体"/>
          <w:b/>
          <w:color w:val="000000" w:themeColor="text1"/>
          <w:sz w:val="28"/>
          <w:lang w:eastAsia="zh-CN"/>
          <w14:textFill>
            <w14:solidFill>
              <w14:schemeClr w14:val="tx1"/>
            </w14:solidFill>
          </w14:textFill>
        </w:rPr>
      </w:pPr>
      <w:bookmarkStart w:id="1086" w:name="_Toc63094754"/>
      <w:r>
        <w:rPr>
          <w:rFonts w:hint="eastAsia" w:eastAsia="黑体"/>
          <w:b/>
          <w:color w:val="000000" w:themeColor="text1"/>
          <w:sz w:val="28"/>
          <w:szCs w:val="24"/>
          <w:lang w:eastAsia="zh-CN"/>
          <w14:textFill>
            <w14:solidFill>
              <w14:schemeClr w14:val="tx1"/>
            </w14:solidFill>
          </w14:textFill>
        </w:rPr>
        <w:t>二、</w:t>
      </w:r>
      <w:r>
        <w:rPr>
          <w:rFonts w:hint="eastAsia" w:ascii="Times New Roman" w:hAnsi="Times New Roman" w:eastAsia="黑体"/>
          <w:b/>
          <w:color w:val="000000" w:themeColor="text1"/>
          <w:sz w:val="28"/>
          <w:lang w:eastAsia="zh-CN"/>
          <w14:textFill>
            <w14:solidFill>
              <w14:schemeClr w14:val="tx1"/>
            </w14:solidFill>
          </w14:textFill>
        </w:rPr>
        <w:t>商务文件</w:t>
      </w:r>
      <w:bookmarkEnd w:id="1086"/>
    </w:p>
    <w:p>
      <w:pPr>
        <w:adjustRightInd w:val="0"/>
        <w:snapToGrid w:val="0"/>
        <w:spacing w:beforeLines="50" w:afterLines="50" w:line="400" w:lineRule="exact"/>
        <w:outlineLvl w:val="2"/>
        <w:rPr>
          <w:rFonts w:ascii="黑体" w:hAnsi="黑体" w:eastAsia="黑体" w:cs="黑体"/>
          <w:b/>
          <w:color w:val="000000" w:themeColor="text1"/>
          <w:sz w:val="24"/>
          <w:lang w:eastAsia="zh-CN"/>
          <w14:textFill>
            <w14:solidFill>
              <w14:schemeClr w14:val="tx1"/>
            </w14:solidFill>
          </w14:textFill>
        </w:rPr>
      </w:pPr>
      <w:bookmarkStart w:id="1087" w:name="_Toc63094293"/>
      <w:r>
        <w:rPr>
          <w:rFonts w:hint="eastAsia" w:ascii="黑体" w:hAnsi="黑体" w:eastAsia="黑体" w:cs="黑体"/>
          <w:b/>
          <w:color w:val="000000" w:themeColor="text1"/>
          <w:sz w:val="24"/>
          <w:lang w:eastAsia="zh-CN"/>
          <w14:textFill>
            <w14:solidFill>
              <w14:schemeClr w14:val="tx1"/>
            </w14:solidFill>
          </w14:textFill>
        </w:rPr>
        <w:t>（一）法定代表人授权委托书</w:t>
      </w:r>
    </w:p>
    <w:p>
      <w:pPr>
        <w:adjustRightInd w:val="0"/>
        <w:snapToGrid w:val="0"/>
        <w:spacing w:beforeLines="50" w:afterLines="50" w:line="400" w:lineRule="exact"/>
        <w:rPr>
          <w:rFonts w:ascii="黑体" w:hAnsi="黑体" w:eastAsia="黑体" w:cs="黑体"/>
          <w:b/>
          <w:color w:val="000000" w:themeColor="text1"/>
          <w:sz w:val="24"/>
          <w:lang w:eastAsia="zh-CN"/>
          <w14:textFill>
            <w14:solidFill>
              <w14:schemeClr w14:val="tx1"/>
            </w14:solidFill>
          </w14:textFill>
        </w:rPr>
      </w:pPr>
      <w:r>
        <w:rPr>
          <w:rFonts w:hint="eastAsia" w:ascii="黑体" w:hAnsi="黑体" w:eastAsia="黑体" w:cs="黑体"/>
          <w:b/>
          <w:color w:val="000000" w:themeColor="text1"/>
          <w:sz w:val="24"/>
          <w:lang w:eastAsia="zh-CN"/>
          <w14:textFill>
            <w14:solidFill>
              <w14:schemeClr w14:val="tx1"/>
            </w14:solidFill>
          </w14:textFill>
        </w:rPr>
        <w:t>（上传投标工具路径：商务文件-选择分标-按钮“编辑”-“法定代表人授权委托书批量管理”-按钮“文件上传”）</w:t>
      </w:r>
      <w:bookmarkEnd w:id="1087"/>
    </w:p>
    <w:p>
      <w:pPr>
        <w:adjustRightInd w:val="0"/>
        <w:snapToGrid w:val="0"/>
        <w:outlineLvl w:val="3"/>
        <w:rPr>
          <w:rStyle w:val="36"/>
          <w:rFonts w:ascii="黑体" w:hAnsi="黑体" w:eastAsia="黑体" w:cs="黑体"/>
          <w:color w:val="000000" w:themeColor="text1"/>
          <w:lang w:eastAsia="zh-CN"/>
          <w14:textFill>
            <w14:solidFill>
              <w14:schemeClr w14:val="tx1"/>
            </w14:solidFill>
          </w14:textFill>
        </w:rPr>
      </w:pPr>
      <w:r>
        <w:rPr>
          <w:rStyle w:val="36"/>
          <w:rFonts w:hint="eastAsia" w:ascii="黑体" w:hAnsi="黑体" w:eastAsia="黑体" w:cs="黑体"/>
          <w:color w:val="000000" w:themeColor="text1"/>
          <w:lang w:eastAsia="zh-CN"/>
          <w14:textFill>
            <w14:solidFill>
              <w14:schemeClr w14:val="tx1"/>
            </w14:solidFill>
          </w14:textFill>
        </w:rPr>
        <w:t>1. 法定代表人（单位负责人）授权委托书</w:t>
      </w:r>
    </w:p>
    <w:p>
      <w:pPr>
        <w:adjustRightInd w:val="0"/>
        <w:snapToGrid w:val="0"/>
        <w:rPr>
          <w:rFonts w:ascii="黑体" w:hAnsi="黑体" w:eastAsia="黑体" w:cs="黑体"/>
          <w:b/>
          <w:color w:val="000000" w:themeColor="text1"/>
          <w:sz w:val="24"/>
          <w:lang w:eastAsia="zh-CN"/>
          <w14:textFill>
            <w14:solidFill>
              <w14:schemeClr w14:val="tx1"/>
            </w14:solidFill>
          </w14:textFill>
        </w:rPr>
      </w:pPr>
      <w:r>
        <w:rPr>
          <w:rStyle w:val="36"/>
          <w:rFonts w:hint="eastAsia" w:ascii="黑体" w:hAnsi="黑体" w:eastAsia="黑体" w:cs="黑体"/>
          <w:color w:val="000000" w:themeColor="text1"/>
          <w:lang w:eastAsia="zh-CN"/>
          <w14:textFill>
            <w14:solidFill>
              <w14:schemeClr w14:val="tx1"/>
            </w14:solidFill>
          </w14:textFill>
        </w:rPr>
        <w:t>（如谈判过程中应答人需授权代表全权处理所有谈判</w:t>
      </w:r>
      <w:r>
        <w:rPr>
          <w:rFonts w:hint="eastAsia" w:ascii="黑体" w:hAnsi="黑体" w:eastAsia="黑体" w:cs="黑体"/>
          <w:b/>
          <w:color w:val="000000" w:themeColor="text1"/>
          <w:sz w:val="24"/>
          <w:lang w:eastAsia="zh-CN"/>
          <w14:textFill>
            <w14:solidFill>
              <w14:schemeClr w14:val="tx1"/>
            </w14:solidFill>
          </w14:textFill>
        </w:rPr>
        <w:t>澄清等签字事宜，需出具本委托书，否则无需出具）</w:t>
      </w:r>
    </w:p>
    <w:p>
      <w:pPr>
        <w:spacing w:beforeLines="100" w:afterLines="50" w:line="400" w:lineRule="exact"/>
        <w:jc w:val="center"/>
        <w:rPr>
          <w:rFonts w:ascii="黑体" w:hAnsi="宋体" w:eastAsia="黑体"/>
          <w:b/>
          <w:color w:val="000000" w:themeColor="text1"/>
          <w:sz w:val="28"/>
          <w:szCs w:val="28"/>
          <w:lang w:eastAsia="zh-CN"/>
          <w14:textFill>
            <w14:solidFill>
              <w14:schemeClr w14:val="tx1"/>
            </w14:solidFill>
          </w14:textFill>
        </w:rPr>
      </w:pPr>
      <w:bookmarkStart w:id="1088" w:name="_Toc18626"/>
      <w:r>
        <w:rPr>
          <w:rFonts w:hint="eastAsia" w:ascii="黑体" w:hAnsi="宋体" w:eastAsia="黑体"/>
          <w:b/>
          <w:color w:val="000000" w:themeColor="text1"/>
          <w:sz w:val="28"/>
          <w:szCs w:val="28"/>
          <w:lang w:eastAsia="zh-CN"/>
          <w14:textFill>
            <w14:solidFill>
              <w14:schemeClr w14:val="tx1"/>
            </w14:solidFill>
          </w14:textFill>
        </w:rPr>
        <w:t>法定代表人（单位负责人）授权委托书</w:t>
      </w:r>
      <w:bookmarkEnd w:id="1088"/>
    </w:p>
    <w:p>
      <w:pPr>
        <w:autoSpaceDE w:val="0"/>
        <w:autoSpaceDN w:val="0"/>
        <w:adjustRightInd w:val="0"/>
        <w:snapToGrid w:val="0"/>
        <w:rPr>
          <w:rFonts w:ascii="宋体"/>
          <w:bCs/>
          <w:color w:val="000000" w:themeColor="text1"/>
          <w:lang w:eastAsia="zh-CN"/>
          <w14:textFill>
            <w14:solidFill>
              <w14:schemeClr w14:val="tx1"/>
            </w14:solidFill>
          </w14:textFill>
        </w:rPr>
      </w:pPr>
    </w:p>
    <w:p>
      <w:pPr>
        <w:autoSpaceDE w:val="0"/>
        <w:autoSpaceDN w:val="0"/>
        <w:adjustRightInd w:val="0"/>
        <w:snapToGrid w:val="0"/>
        <w:spacing w:line="400" w:lineRule="exact"/>
        <w:rPr>
          <w:rFonts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致：</w:t>
      </w:r>
      <w:r>
        <w:rPr>
          <w:rFonts w:hint="eastAsia" w:ascii="宋体" w:hAnsi="宋体" w:eastAsia="宋体" w:cs="宋体"/>
          <w:bCs/>
          <w:color w:val="000000" w:themeColor="text1"/>
          <w:szCs w:val="21"/>
          <w:u w:val="single"/>
          <w:lang w:eastAsia="zh-CN"/>
          <w14:textFill>
            <w14:solidFill>
              <w14:schemeClr w14:val="tx1"/>
            </w14:solidFill>
          </w14:textFill>
        </w:rPr>
        <w:t>（采购人）</w:t>
      </w:r>
    </w:p>
    <w:p>
      <w:pPr>
        <w:pStyle w:val="49"/>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_____________（应答人名称），中华人民共和国合法企业，法定地址：。</w:t>
      </w:r>
    </w:p>
    <w:p>
      <w:pPr>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_____________（营业执照法定代表人（单位负责人））特授权________代表我方全权办理_项目名称：，采购编号：，分标名称：，分标编号：，包名称：，包号：，的应答、谈判、签约、执行等具体工作，并签署全部有关的文件、协议及合同。</w:t>
      </w:r>
    </w:p>
    <w:p>
      <w:pPr>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我方对被授权人签署的所有文件、协议及合同负全部责任。</w:t>
      </w:r>
    </w:p>
    <w:p>
      <w:pPr>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在采购人或采购代理机构收到撤销本授权的通知以前，本授权书一直有效。被授权人签署的所有文件、协议和合同（在本授权书有效期内签署的）不因授权的撤销而失效。</w:t>
      </w:r>
    </w:p>
    <w:p>
      <w:pPr>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被授权人不得转授权。</w:t>
      </w:r>
    </w:p>
    <w:p>
      <w:pPr>
        <w:adjustRightInd w:val="0"/>
        <w:snapToGrid w:val="0"/>
        <w:jc w:val="righ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授权人（法定代表人（单位负责人））签名（章）：_________</w:t>
      </w:r>
    </w:p>
    <w:p>
      <w:pPr>
        <w:adjustRightInd w:val="0"/>
        <w:snapToGrid w:val="0"/>
        <w:jc w:val="right"/>
        <w:rPr>
          <w:rFonts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职务：________</w:t>
      </w:r>
    </w:p>
    <w:p>
      <w:pPr>
        <w:spacing w:line="400" w:lineRule="exact"/>
        <w:jc w:val="right"/>
        <w:rPr>
          <w:rFonts w:ascii="宋体" w:hAnsi="宋体" w:eastAsia="宋体" w:cs="宋体"/>
          <w:snapToGrid w:val="0"/>
          <w:color w:val="000000" w:themeColor="text1"/>
          <w:sz w:val="21"/>
          <w:szCs w:val="21"/>
          <w:lang w:eastAsia="zh-CN"/>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 xml:space="preserve"> 应答人：</w:t>
      </w:r>
      <w:r>
        <w:rPr>
          <w:rFonts w:hint="eastAsia" w:ascii="宋体" w:hAnsi="宋体" w:eastAsia="宋体" w:cs="宋体"/>
          <w:color w:val="000000" w:themeColor="text1"/>
          <w:sz w:val="21"/>
          <w:szCs w:val="21"/>
          <w:lang w:eastAsia="zh-CN"/>
          <w14:textFill>
            <w14:solidFill>
              <w14:schemeClr w14:val="tx1"/>
            </w14:solidFill>
          </w14:textFill>
        </w:rPr>
        <w:t>盖章（单位公章）</w:t>
      </w:r>
    </w:p>
    <w:p>
      <w:pPr>
        <w:adjustRightInd w:val="0"/>
        <w:snapToGrid w:val="0"/>
        <w:spacing w:after="0" w:line="400" w:lineRule="exact"/>
        <w:ind w:firstLine="315" w:firstLineChars="150"/>
        <w:jc w:val="right"/>
        <w:rPr>
          <w:rFonts w:ascii="宋体" w:hAnsi="宋体" w:eastAsia="宋体" w:cs="宋体"/>
          <w:snapToGrid w:val="0"/>
          <w:color w:val="000000" w:themeColor="text1"/>
          <w:sz w:val="21"/>
          <w:szCs w:val="21"/>
          <w:lang w:eastAsia="zh-CN"/>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日期：XX 年 XX 月 XX 日</w:t>
      </w:r>
    </w:p>
    <w:p>
      <w:pPr>
        <w:adjustRightInd w:val="0"/>
        <w:snapToGrid w:val="0"/>
        <w:spacing w:after="0" w:line="400" w:lineRule="exact"/>
        <w:ind w:firstLine="315" w:firstLineChars="15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注：1.法定代表人（单位负责人）授权委托书必须法定代表人（单位负责人）签名（章）且加盖公司公章，不得以任何其他印章代替。</w:t>
      </w:r>
    </w:p>
    <w:p>
      <w:pPr>
        <w:adjustRightInd w:val="0"/>
        <w:snapToGrid w:val="0"/>
        <w:spacing w:after="0" w:line="400" w:lineRule="exact"/>
        <w:ind w:firstLine="735" w:firstLineChars="35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2.若被授权人有两名或两名以上，如未特别声明，则任一被授权人签署的有关文件、协议、合同或处理的相关事务均应视为有效。</w:t>
      </w:r>
    </w:p>
    <w:p>
      <w:pPr>
        <w:adjustRightInd w:val="0"/>
        <w:snapToGrid w:val="0"/>
        <w:spacing w:after="0" w:line="400" w:lineRule="exact"/>
        <w:ind w:firstLine="735" w:firstLineChars="35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3.提交的同时附法定代表人（单位负责人）身份证（扫描件）、被授权人身份证等有效身份证件（扫描件）。</w:t>
      </w:r>
    </w:p>
    <w:p>
      <w:pPr>
        <w:adjustRightInd w:val="0"/>
        <w:snapToGrid w:val="0"/>
        <w:spacing w:beforeLines="50" w:afterLines="50" w:line="400" w:lineRule="exact"/>
        <w:outlineLvl w:val="2"/>
        <w:rPr>
          <w:rFonts w:ascii="黑体" w:hAnsi="黑体" w:eastAsia="黑体"/>
          <w:b/>
          <w:color w:val="000000" w:themeColor="text1"/>
          <w:sz w:val="24"/>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bookmarkStart w:id="1089" w:name="_Toc63094294"/>
    </w:p>
    <w:p>
      <w:pPr>
        <w:adjustRightInd w:val="0"/>
        <w:snapToGrid w:val="0"/>
        <w:spacing w:beforeLines="50" w:afterLines="50" w:line="400" w:lineRule="exact"/>
        <w:outlineLvl w:val="2"/>
        <w:rPr>
          <w:rFonts w:ascii="黑体" w:hAnsi="黑体" w:eastAsia="黑体"/>
          <w:b/>
          <w:color w:val="000000" w:themeColor="text1"/>
          <w:sz w:val="24"/>
          <w:lang w:eastAsia="zh-CN"/>
          <w14:textFill>
            <w14:solidFill>
              <w14:schemeClr w14:val="tx1"/>
            </w14:solidFill>
          </w14:textFill>
        </w:rPr>
      </w:pPr>
      <w:r>
        <w:rPr>
          <w:rFonts w:hint="eastAsia" w:ascii="黑体" w:hAnsi="黑体" w:eastAsia="黑体"/>
          <w:b/>
          <w:color w:val="000000" w:themeColor="text1"/>
          <w:sz w:val="24"/>
          <w:lang w:eastAsia="zh-CN"/>
          <w14:textFill>
            <w14:solidFill>
              <w14:schemeClr w14:val="tx1"/>
            </w14:solidFill>
          </w14:textFill>
        </w:rPr>
        <w:t>（二）商务偏差表</w:t>
      </w:r>
    </w:p>
    <w:p>
      <w:pPr>
        <w:adjustRightInd w:val="0"/>
        <w:snapToGrid w:val="0"/>
        <w:spacing w:beforeLines="50" w:afterLines="50" w:line="400" w:lineRule="exact"/>
        <w:rPr>
          <w:rFonts w:ascii="黑体" w:hAnsi="黑体" w:eastAsia="黑体"/>
          <w:b/>
          <w:color w:val="000000" w:themeColor="text1"/>
          <w:sz w:val="24"/>
          <w:lang w:eastAsia="zh-CN"/>
          <w14:textFill>
            <w14:solidFill>
              <w14:schemeClr w14:val="tx1"/>
            </w14:solidFill>
          </w14:textFill>
        </w:rPr>
      </w:pPr>
      <w:r>
        <w:rPr>
          <w:rFonts w:hint="eastAsia" w:ascii="黑体" w:hAnsi="黑体" w:eastAsia="黑体"/>
          <w:b/>
          <w:color w:val="000000" w:themeColor="text1"/>
          <w:sz w:val="24"/>
          <w:lang w:eastAsia="zh-CN"/>
          <w14:textFill>
            <w14:solidFill>
              <w14:schemeClr w14:val="tx1"/>
            </w14:solidFill>
          </w14:textFill>
        </w:rPr>
        <w:t>（可在投标工具选择无/有偏差，如选择“无”，无需上传偏差表，如选择“有”，上传投标工具路径：商务文件-选择分标-按钮“编辑”-“商务偏差表批量管理”-按钮“文件上传”）</w:t>
      </w:r>
      <w:bookmarkEnd w:id="1089"/>
    </w:p>
    <w:p>
      <w:pPr>
        <w:adjustRightInd w:val="0"/>
        <w:outlineLvl w:val="3"/>
        <w:rPr>
          <w:rFonts w:ascii="黑体" w:hAnsi="Arial" w:eastAsia="黑体"/>
          <w:b/>
          <w:color w:val="000000" w:themeColor="text1"/>
          <w:sz w:val="24"/>
          <w:lang w:eastAsia="zh-CN"/>
          <w14:textFill>
            <w14:solidFill>
              <w14:schemeClr w14:val="tx1"/>
            </w14:solidFill>
          </w14:textFill>
        </w:rPr>
      </w:pPr>
      <w:bookmarkStart w:id="1090" w:name="_Toc10603"/>
      <w:r>
        <w:rPr>
          <w:rFonts w:hint="eastAsia" w:ascii="黑体" w:hAnsi="Arial" w:eastAsia="黑体"/>
          <w:b/>
          <w:color w:val="000000" w:themeColor="text1"/>
          <w:sz w:val="24"/>
          <w:lang w:eastAsia="zh-CN"/>
          <w14:textFill>
            <w14:solidFill>
              <w14:schemeClr w14:val="tx1"/>
            </w14:solidFill>
          </w14:textFill>
        </w:rPr>
        <w:t>1.商务偏差表</w:t>
      </w:r>
      <w:bookmarkEnd w:id="1090"/>
    </w:p>
    <w:p>
      <w:pPr>
        <w:spacing w:beforeLines="100" w:afterLines="50" w:line="400" w:lineRule="exact"/>
        <w:jc w:val="center"/>
        <w:rPr>
          <w:rFonts w:ascii="黑体" w:hAnsi="宋体" w:eastAsia="黑体"/>
          <w:b/>
          <w:color w:val="000000" w:themeColor="text1"/>
          <w:sz w:val="28"/>
          <w:szCs w:val="28"/>
          <w:lang w:eastAsia="zh-CN"/>
          <w14:textFill>
            <w14:solidFill>
              <w14:schemeClr w14:val="tx1"/>
            </w14:solidFill>
          </w14:textFill>
        </w:rPr>
      </w:pPr>
      <w:bookmarkStart w:id="1091" w:name="_Toc1650"/>
      <w:r>
        <w:rPr>
          <w:rFonts w:hint="eastAsia" w:ascii="黑体" w:hAnsi="宋体" w:eastAsia="黑体"/>
          <w:b/>
          <w:color w:val="000000" w:themeColor="text1"/>
          <w:sz w:val="28"/>
          <w:szCs w:val="28"/>
          <w:lang w:eastAsia="zh-CN"/>
          <w14:textFill>
            <w14:solidFill>
              <w14:schemeClr w14:val="tx1"/>
            </w14:solidFill>
          </w14:textFill>
        </w:rPr>
        <w:t>商务偏差表</w:t>
      </w:r>
      <w:bookmarkEnd w:id="1091"/>
    </w:p>
    <w:p>
      <w:pPr>
        <w:autoSpaceDE w:val="0"/>
        <w:autoSpaceDN w:val="0"/>
        <w:adjustRightInd w:val="0"/>
        <w:snapToGrid w:val="0"/>
        <w:spacing w:after="0"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lang w:eastAsia="zh-CN"/>
          <w14:textFill>
            <w14:solidFill>
              <w14:schemeClr w14:val="tx1"/>
            </w14:solidFill>
          </w14:textFill>
        </w:rPr>
        <w:t>采购编号：</w:t>
      </w:r>
      <w:r>
        <w:rPr>
          <w:rFonts w:hint="eastAsia" w:ascii="宋体" w:hAnsi="宋体" w:eastAsia="宋体" w:cs="宋体"/>
          <w:color w:val="000000" w:themeColor="text1"/>
          <w:spacing w:val="8"/>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1"/>
          <w:szCs w:val="21"/>
          <w:lang w:eastAsia="zh-CN"/>
          <w14:textFill>
            <w14:solidFill>
              <w14:schemeClr w14:val="tx1"/>
            </w14:solidFill>
          </w14:textFill>
        </w:rPr>
        <w:t>分标：</w:t>
      </w:r>
      <w:r>
        <w:rPr>
          <w:rFonts w:hint="eastAsia" w:ascii="宋体" w:hAnsi="宋体" w:eastAsia="宋体" w:cs="宋体"/>
          <w:color w:val="000000" w:themeColor="text1"/>
          <w:spacing w:val="8"/>
          <w:sz w:val="21"/>
          <w:szCs w:val="21"/>
          <w:u w:val="single"/>
          <w:lang w:eastAsia="zh-CN"/>
          <w14:textFill>
            <w14:solidFill>
              <w14:schemeClr w14:val="tx1"/>
            </w14:solidFill>
          </w14:textFill>
        </w:rPr>
        <w:t xml:space="preserve">　     </w:t>
      </w:r>
      <w:r>
        <w:rPr>
          <w:rFonts w:hint="eastAsia" w:ascii="宋体" w:hAnsi="宋体" w:eastAsia="宋体" w:cs="宋体"/>
          <w:bCs/>
          <w:color w:val="000000" w:themeColor="text1"/>
          <w:sz w:val="21"/>
          <w:szCs w:val="21"/>
          <w:lang w:eastAsia="zh-CN"/>
          <w14:textFill>
            <w14:solidFill>
              <w14:schemeClr w14:val="tx1"/>
            </w14:solidFill>
          </w14:textFill>
        </w:rPr>
        <w:t>包号：</w:t>
      </w:r>
      <w:r>
        <w:rPr>
          <w:rFonts w:hint="eastAsia" w:ascii="宋体" w:hAnsi="宋体" w:eastAsia="宋体" w:cs="宋体"/>
          <w:bCs/>
          <w:color w:val="000000" w:themeColor="text1"/>
          <w:sz w:val="21"/>
          <w:szCs w:val="21"/>
          <w:u w:val="single"/>
          <w:lang w:eastAsia="zh-CN"/>
          <w14:textFill>
            <w14:solidFill>
              <w14:schemeClr w14:val="tx1"/>
            </w14:solidFill>
          </w14:textFill>
        </w:rPr>
        <w:tab/>
      </w:r>
      <w:r>
        <w:rPr>
          <w:rFonts w:hint="eastAsia" w:ascii="宋体" w:hAnsi="宋体" w:eastAsia="宋体" w:cs="宋体"/>
          <w:bCs/>
          <w:color w:val="000000" w:themeColor="text1"/>
          <w:sz w:val="21"/>
          <w:szCs w:val="21"/>
          <w:u w:val="single"/>
          <w:lang w:eastAsia="zh-CN"/>
          <w14:textFill>
            <w14:solidFill>
              <w14:schemeClr w14:val="tx1"/>
            </w14:solidFill>
          </w14:textFill>
        </w:rPr>
        <w:tab/>
      </w:r>
      <w:r>
        <w:rPr>
          <w:rFonts w:hint="eastAsia" w:ascii="宋体" w:hAnsi="宋体" w:eastAsia="宋体" w:cs="宋体"/>
          <w:bCs/>
          <w:color w:val="000000" w:themeColor="text1"/>
          <w:sz w:val="21"/>
          <w:szCs w:val="21"/>
          <w:u w:val="single"/>
          <w:lang w:eastAsia="zh-CN"/>
          <w14:textFill>
            <w14:solidFill>
              <w14:schemeClr w14:val="tx1"/>
            </w14:solidFill>
          </w14:textFill>
        </w:rPr>
        <w:tab/>
      </w:r>
      <w:r>
        <w:rPr>
          <w:rFonts w:hint="eastAsia" w:ascii="宋体" w:hAnsi="宋体" w:eastAsia="宋体" w:cs="宋体"/>
          <w:bCs/>
          <w:color w:val="000000" w:themeColor="text1"/>
          <w:sz w:val="21"/>
          <w:szCs w:val="21"/>
          <w:u w:val="single"/>
          <w:lang w:eastAsia="zh-CN"/>
          <w14:textFill>
            <w14:solidFill>
              <w14:schemeClr w14:val="tx1"/>
            </w14:solidFill>
          </w14:textFill>
        </w:rPr>
        <w:tab/>
      </w: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64"/>
        <w:gridCol w:w="1754"/>
        <w:gridCol w:w="234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10" w:type="dxa"/>
            <w:tcBorders>
              <w:top w:val="double" w:color="auto" w:sz="4" w:space="0"/>
              <w:left w:val="nil"/>
            </w:tcBorders>
            <w:vAlign w:val="center"/>
          </w:tcPr>
          <w:p>
            <w:pPr>
              <w:autoSpaceDE w:val="0"/>
              <w:autoSpaceDN w:val="0"/>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964" w:type="dxa"/>
            <w:tcBorders>
              <w:top w:val="double" w:color="auto" w:sz="4" w:space="0"/>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采购文件条目号</w:t>
            </w:r>
          </w:p>
        </w:tc>
        <w:tc>
          <w:tcPr>
            <w:tcW w:w="1754" w:type="dxa"/>
            <w:tcBorders>
              <w:top w:val="double" w:color="auto" w:sz="4" w:space="0"/>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采购文件条款</w:t>
            </w:r>
          </w:p>
        </w:tc>
        <w:tc>
          <w:tcPr>
            <w:tcW w:w="2340" w:type="dxa"/>
            <w:tcBorders>
              <w:top w:val="double" w:color="auto" w:sz="4" w:space="0"/>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应答文件条款</w:t>
            </w:r>
          </w:p>
        </w:tc>
        <w:tc>
          <w:tcPr>
            <w:tcW w:w="1691" w:type="dxa"/>
            <w:tcBorders>
              <w:top w:val="double" w:color="auto" w:sz="4" w:space="0"/>
              <w:right w:val="nil"/>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left w:val="nil"/>
              <w:bottom w:val="single" w:color="auto" w:sz="4" w:space="0"/>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964" w:type="dxa"/>
            <w:tcBorders>
              <w:bottom w:val="single" w:color="auto" w:sz="4" w:space="0"/>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754" w:type="dxa"/>
            <w:tcBorders>
              <w:bottom w:val="single" w:color="auto" w:sz="4" w:space="0"/>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2340" w:type="dxa"/>
            <w:tcBorders>
              <w:bottom w:val="single" w:color="auto" w:sz="4" w:space="0"/>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c>
          <w:tcPr>
            <w:tcW w:w="1691" w:type="dxa"/>
            <w:tcBorders>
              <w:bottom w:val="single" w:color="auto" w:sz="4" w:space="0"/>
              <w:right w:val="nil"/>
            </w:tcBorders>
          </w:tcPr>
          <w:p>
            <w:pPr>
              <w:autoSpaceDE w:val="0"/>
              <w:autoSpaceDN w:val="0"/>
              <w:adjustRightInd w:val="0"/>
              <w:snapToGrid w:val="0"/>
              <w:spacing w:line="240" w:lineRule="auto"/>
              <w:jc w:val="center"/>
              <w:rPr>
                <w:rFonts w:ascii="宋体" w:hAnsi="宋体" w:eastAsia="宋体" w:cs="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9" w:type="dxa"/>
            <w:gridSpan w:val="5"/>
            <w:tcBorders>
              <w:top w:val="double" w:color="auto" w:sz="4" w:space="0"/>
              <w:left w:val="nil"/>
              <w:bottom w:val="double" w:color="auto" w:sz="4" w:space="0"/>
              <w:right w:val="nil"/>
            </w:tcBorders>
          </w:tcPr>
          <w:p>
            <w:pPr>
              <w:autoSpaceDE w:val="0"/>
              <w:autoSpaceDN w:val="0"/>
              <w:adjustRightInd w:val="0"/>
              <w:snapToGrid w:val="0"/>
              <w:spacing w:line="240" w:lineRule="auto"/>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应答人声明</w:t>
            </w:r>
            <w:r>
              <w:rPr>
                <w:rFonts w:hint="eastAsia" w:ascii="宋体" w:hAnsi="宋体" w:eastAsia="宋体" w:cs="宋体"/>
                <w:bCs/>
                <w:color w:val="000000" w:themeColor="text1"/>
                <w:sz w:val="21"/>
                <w:szCs w:val="21"/>
                <w:lang w:eastAsia="zh-CN"/>
                <w14:textFill>
                  <w14:solidFill>
                    <w14:schemeClr w14:val="tx1"/>
                  </w14:solidFill>
                </w14:textFill>
              </w:rPr>
              <w:t>：针对本采购标的，除本表已列明偏差外，我们接受采购文件规定的其余全部商务条件，并承诺按照采购文件规定的商务条件提供对应产品和服务。</w:t>
            </w:r>
          </w:p>
        </w:tc>
      </w:tr>
    </w:tbl>
    <w:p>
      <w:pPr>
        <w:spacing w:line="240" w:lineRule="auto"/>
        <w:rPr>
          <w:rFonts w:ascii="黑体" w:hAnsi="黑体" w:eastAsia="黑体"/>
          <w:b/>
          <w:color w:val="000000" w:themeColor="text1"/>
          <w:sz w:val="24"/>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r>
        <w:rPr>
          <w:rFonts w:hint="eastAsia" w:ascii="黑体" w:hAnsi="Arial" w:eastAsia="黑体"/>
          <w:b/>
          <w:color w:val="000000" w:themeColor="text1"/>
          <w:sz w:val="28"/>
          <w:szCs w:val="28"/>
          <w:lang w:eastAsia="zh-CN"/>
          <w14:textFill>
            <w14:solidFill>
              <w14:schemeClr w14:val="tx1"/>
            </w14:solidFill>
          </w14:textFill>
        </w:rPr>
        <w:br w:type="page"/>
      </w:r>
      <w:bookmarkStart w:id="1092" w:name="_Toc63094295"/>
    </w:p>
    <w:p>
      <w:pPr>
        <w:snapToGrid w:val="0"/>
        <w:outlineLvl w:val="2"/>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szCs w:val="24"/>
          <w:lang w:eastAsia="zh-CN"/>
          <w14:textFill>
            <w14:solidFill>
              <w14:schemeClr w14:val="tx1"/>
            </w14:solidFill>
          </w14:textFill>
        </w:rPr>
        <w:t>（三）应答保证保险（如有）</w:t>
      </w:r>
    </w:p>
    <w:p>
      <w:pPr>
        <w:snapToGrid w:val="0"/>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szCs w:val="24"/>
          <w:lang w:eastAsia="zh-CN"/>
          <w14:textFill>
            <w14:solidFill>
              <w14:schemeClr w14:val="tx1"/>
            </w14:solidFill>
          </w14:textFill>
        </w:rPr>
        <w:t>（上传投标工具路径：商务文件-“商务部分”-按钮“维护商务部分”-商务部分（附加））</w:t>
      </w:r>
    </w:p>
    <w:p>
      <w:pPr>
        <w:outlineLvl w:val="3"/>
        <w:rPr>
          <w:rFonts w:eastAsia="黑体"/>
          <w:b/>
          <w:color w:val="000000" w:themeColor="text1"/>
          <w:szCs w:val="20"/>
          <w:lang w:eastAsia="zh-CN"/>
          <w14:textFill>
            <w14:solidFill>
              <w14:schemeClr w14:val="tx1"/>
            </w14:solidFill>
          </w14:textFill>
        </w:rPr>
      </w:pPr>
      <w:r>
        <w:rPr>
          <w:rFonts w:hint="eastAsia" w:eastAsia="黑体"/>
          <w:b/>
          <w:color w:val="000000" w:themeColor="text1"/>
          <w:lang w:eastAsia="zh-CN"/>
          <w14:textFill>
            <w14:solidFill>
              <w14:schemeClr w14:val="tx1"/>
            </w14:solidFill>
          </w14:textFill>
        </w:rPr>
        <w:t>1.</w:t>
      </w:r>
      <w:r>
        <w:rPr>
          <w:rFonts w:hint="eastAsia" w:eastAsia="黑体"/>
          <w:b/>
          <w:color w:val="000000" w:themeColor="text1"/>
          <w:szCs w:val="20"/>
          <w:lang w:eastAsia="zh-CN"/>
          <w14:textFill>
            <w14:solidFill>
              <w14:schemeClr w14:val="tx1"/>
            </w14:solidFill>
          </w14:textFill>
        </w:rPr>
        <w:t>应答保证保险格式</w:t>
      </w:r>
    </w:p>
    <w:p>
      <w:pPr>
        <w:rPr>
          <w:rFonts w:eastAsia="黑体"/>
          <w:b/>
          <w:color w:val="000000" w:themeColor="text1"/>
          <w:szCs w:val="20"/>
          <w:lang w:eastAsia="zh-CN"/>
          <w14:textFill>
            <w14:solidFill>
              <w14:schemeClr w14:val="tx1"/>
            </w14:solidFill>
          </w14:textFill>
        </w:rPr>
      </w:pPr>
      <w:r>
        <w:rPr>
          <w:rFonts w:hint="eastAsia" w:eastAsia="黑体"/>
          <w:b/>
          <w:color w:val="000000" w:themeColor="text1"/>
          <w:szCs w:val="20"/>
          <w:lang w:eastAsia="zh-CN"/>
          <w14:textFill>
            <w14:solidFill>
              <w14:schemeClr w14:val="tx1"/>
            </w14:solidFill>
          </w14:textFill>
        </w:rPr>
        <w:t>（以应答保证保险的方式提交应答保证金的，提供应答保证保险电子保单或保单原件扫描件、保单查询途径。）</w:t>
      </w:r>
    </w:p>
    <w:p>
      <w:pPr>
        <w:spacing w:line="240" w:lineRule="auto"/>
        <w:jc w:val="center"/>
        <w:rPr>
          <w:rFonts w:ascii="黑体" w:eastAsia="黑体"/>
          <w:b/>
          <w:color w:val="000000" w:themeColor="text1"/>
          <w:sz w:val="24"/>
          <w:szCs w:val="24"/>
          <w:lang w:eastAsia="zh-CN"/>
          <w14:textFill>
            <w14:solidFill>
              <w14:schemeClr w14:val="tx1"/>
            </w14:solidFill>
          </w14:textFill>
        </w:rPr>
      </w:pPr>
      <w:r>
        <w:rPr>
          <w:rFonts w:hint="eastAsia" w:ascii="黑体" w:eastAsia="黑体"/>
          <w:b/>
          <w:color w:val="000000" w:themeColor="text1"/>
          <w:sz w:val="24"/>
          <w:szCs w:val="24"/>
          <w:lang w:eastAsia="zh-CN"/>
          <w14:textFill>
            <w14:solidFill>
              <w14:schemeClr w14:val="tx1"/>
            </w14:solidFill>
          </w14:textFill>
        </w:rPr>
        <w:t>应答保证保险（责任要求）</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应答人自行选择保险公司投保，约定由保险公司承担所承保应答人应答违约行为的赔偿。应答人须将保单递交给采购人，保单须包含以下内容或约定：</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一、保险险种：应答保证保险</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二、被保险人：</w:t>
      </w:r>
      <w:r>
        <w:rPr>
          <w:rFonts w:hint="eastAsia" w:ascii="宋体" w:hAnsi="宋体" w:eastAsia="宋体" w:cs="宋体"/>
          <w:color w:val="000000" w:themeColor="text1"/>
          <w:sz w:val="21"/>
          <w:szCs w:val="21"/>
          <w:u w:val="single"/>
          <w:lang w:eastAsia="zh-CN"/>
          <w14:textFill>
            <w14:solidFill>
              <w14:schemeClr w14:val="tx1"/>
            </w14:solidFill>
          </w14:textFill>
        </w:rPr>
        <w:t>XX</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三、保险金额：应缴纳的应答保证金金额</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四、绝对免赔额： 0元</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五、保险期间：</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【说明】保险期间须满足采购文件要求的应答有效期要求。</w:t>
      </w:r>
    </w:p>
    <w:p>
      <w:pPr>
        <w:pStyle w:val="9"/>
        <w:spacing w:after="0" w:line="40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六、保单保费来源：保险公司必须核实保单保费是否从企业基本账户转出，请注明保单保费是否从应答人企业基本账户支付，未注明相关信息或注明保费未从应答人企业基本账户支付，视为提交的应答保证金无效。</w:t>
      </w:r>
    </w:p>
    <w:p>
      <w:pPr>
        <w:pStyle w:val="9"/>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（样例：本保单保费是从应答人企业基本账户支付。）</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七、其他：保单上必须注明采购项目名称和采购编号（年度保单除外）。</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八、特别约定：</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（一）按照采购文件的规定，下列情形也属于本保单承保范围：</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1.投保人在应答截止时间后撤销其应答文件、或主动对应答文件提出实质性修改；</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2.投保人接到成交通知后，拒绝按采购文件的规定和应答文件的承诺签订合同；</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3.投保人成交后不按照采购文件要求交纳履约保证金；</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4.投保人与其他应答人相互串通应答、投保人有弄虚作假或其他应答违法行为的；</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5.法律法规及采购文件规定的其他应当不予退还应答保证金情形的；</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6.投保人未按采购文件约定及规定时限向被保险人支付采购代理服务费的。</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（二）按年度投保应答保证保险的，提交应答文件的截止日期在保险期间内的属于保险人承保范围；提交应答文件的截止日期不在保险期限内的，不属于保险人承保范围。</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保险起保日前，投保人可自行办理批改或退保；保险起保日后，投保人须提交经被保险人书面盖章同意的证明材料后，保险公司方能办理批改或退保，如保险公司未按本条规定办理批改或退保的，保险公司承担由此带来的一切赔偿责任。</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四）发生保险事故时，由被保险人向保险公司报案并提供索赔材料，保险公司应在一个月内、无条件的向被保险人支付赔款，赔款金额为出险标包的保险金额总额；当年发生的索赔案件，保险人须在本自然年度内赔付至被保险人并结案；若投保人未缴纳保费，保险公司不得以投保人未缴纳保费拒绝支付赔款。</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（五）发生保险事故后，被保险人索赔时，仅需提供以下材料：</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1.《保险单》；</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2.《索赔申请书》；</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3.采购文件（仅需提供与保险索赔相关的部分）；</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4.应答文件（仅需提供与保险索赔相关的部分）；</w:t>
      </w:r>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5.被保险人出具的保险事故发生的证明文件。</w:t>
      </w:r>
    </w:p>
    <w:p>
      <w:pPr>
        <w:spacing w:after="0" w:line="400" w:lineRule="exact"/>
        <w:ind w:firstLine="420" w:firstLineChars="200"/>
        <w:rPr>
          <w:rFonts w:ascii="宋体" w:hAnsi="宋体" w:eastAsia="宋体" w:cs="宋体"/>
          <w:b/>
          <w:color w:val="000000" w:themeColor="text1"/>
          <w:sz w:val="21"/>
          <w:szCs w:val="21"/>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r>
        <w:rPr>
          <w:rFonts w:hint="eastAsia" w:ascii="宋体" w:hAnsi="宋体" w:eastAsia="宋体" w:cs="宋体"/>
          <w:color w:val="000000" w:themeColor="text1"/>
          <w:sz w:val="21"/>
          <w:szCs w:val="21"/>
          <w:lang w:eastAsia="zh-CN"/>
          <w14:textFill>
            <w14:solidFill>
              <w14:schemeClr w14:val="tx1"/>
            </w14:solidFill>
          </w14:textFill>
        </w:rPr>
        <w:t>说明：以“应答保证保险”形式提交应答保证金的应答人，请在此处提供保单查询途径，未提供保单查询途径或提供途径应答人无法查询的，视为提交的应答保证金无效。</w:t>
      </w:r>
    </w:p>
    <w:p>
      <w:pPr>
        <w:adjustRightInd w:val="0"/>
        <w:snapToGrid w:val="0"/>
        <w:spacing w:afterLines="50" w:line="400" w:lineRule="exact"/>
        <w:outlineLvl w:val="2"/>
        <w:rPr>
          <w:rFonts w:ascii="黑体" w:hAnsi="黑体" w:eastAsia="黑体"/>
          <w:b/>
          <w:color w:val="000000" w:themeColor="text1"/>
          <w:sz w:val="24"/>
          <w:lang w:eastAsia="zh-CN"/>
          <w14:textFill>
            <w14:solidFill>
              <w14:schemeClr w14:val="tx1"/>
            </w14:solidFill>
          </w14:textFill>
        </w:rPr>
      </w:pPr>
      <w:r>
        <w:rPr>
          <w:rFonts w:hint="eastAsia" w:ascii="黑体" w:hAnsi="黑体" w:eastAsia="黑体"/>
          <w:b/>
          <w:color w:val="000000" w:themeColor="text1"/>
          <w:sz w:val="24"/>
          <w:lang w:eastAsia="zh-CN"/>
          <w14:textFill>
            <w14:solidFill>
              <w14:schemeClr w14:val="tx1"/>
            </w14:solidFill>
          </w14:textFill>
        </w:rPr>
        <w:t>（四）补充文件</w:t>
      </w:r>
    </w:p>
    <w:p>
      <w:pPr>
        <w:adjustRightInd w:val="0"/>
        <w:snapToGrid w:val="0"/>
        <w:spacing w:after="0" w:line="400" w:lineRule="exact"/>
        <w:rPr>
          <w:rFonts w:ascii="黑体" w:hAnsi="黑体" w:eastAsia="黑体"/>
          <w:b/>
          <w:color w:val="000000" w:themeColor="text1"/>
          <w:sz w:val="24"/>
          <w:lang w:eastAsia="zh-CN"/>
          <w14:textFill>
            <w14:solidFill>
              <w14:schemeClr w14:val="tx1"/>
            </w14:solidFill>
          </w14:textFill>
        </w:rPr>
      </w:pPr>
      <w:r>
        <w:rPr>
          <w:rFonts w:hint="eastAsia" w:ascii="黑体" w:hAnsi="黑体" w:eastAsia="黑体"/>
          <w:b/>
          <w:color w:val="000000" w:themeColor="text1"/>
          <w:sz w:val="24"/>
          <w:lang w:eastAsia="zh-CN"/>
          <w14:textFill>
            <w14:solidFill>
              <w14:schemeClr w14:val="tx1"/>
            </w14:solidFill>
          </w14:textFill>
        </w:rPr>
        <w:t>（上传投标工具路径：商务文件-选择分标-按钮“编辑”-“补充文件批量管理”-按钮“文件上传”）</w:t>
      </w:r>
      <w:bookmarkEnd w:id="1092"/>
    </w:p>
    <w:p>
      <w:pPr>
        <w:adjustRightInd w:val="0"/>
        <w:spacing w:beforeLines="50" w:afterLines="50" w:line="400" w:lineRule="exact"/>
        <w:outlineLvl w:val="3"/>
        <w:rPr>
          <w:rFonts w:ascii="黑体" w:hAnsi="Arial" w:eastAsia="黑体"/>
          <w:b/>
          <w:color w:val="000000" w:themeColor="text1"/>
          <w:sz w:val="24"/>
          <w:lang w:eastAsia="zh-CN"/>
          <w14:textFill>
            <w14:solidFill>
              <w14:schemeClr w14:val="tx1"/>
            </w14:solidFill>
          </w14:textFill>
        </w:rPr>
      </w:pPr>
      <w:r>
        <w:rPr>
          <w:rFonts w:ascii="黑体" w:hAnsi="Arial" w:eastAsia="黑体"/>
          <w:b/>
          <w:color w:val="000000" w:themeColor="text1"/>
          <w:sz w:val="24"/>
          <w:lang w:eastAsia="zh-CN"/>
          <w14:textFill>
            <w14:solidFill>
              <w14:schemeClr w14:val="tx1"/>
            </w14:solidFill>
          </w14:textFill>
        </w:rPr>
        <w:t>1.</w:t>
      </w:r>
      <w:r>
        <w:rPr>
          <w:rFonts w:hint="eastAsia" w:ascii="黑体" w:hAnsi="Arial" w:eastAsia="黑体"/>
          <w:b/>
          <w:color w:val="000000" w:themeColor="text1"/>
          <w:sz w:val="24"/>
          <w:lang w:eastAsia="zh-CN"/>
          <w14:textFill>
            <w14:solidFill>
              <w14:schemeClr w14:val="tx1"/>
            </w14:solidFill>
          </w14:textFill>
        </w:rPr>
        <w:t>应答保证金</w:t>
      </w:r>
    </w:p>
    <w:p>
      <w:pPr>
        <w:adjustRightInd w:val="0"/>
        <w:spacing w:after="0" w:line="400" w:lineRule="exact"/>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（采购文件明确“无需递交应答保证金”的，无需提交应答保证金文件）</w:t>
      </w:r>
    </w:p>
    <w:p>
      <w:pPr>
        <w:adjustRightInd w:val="0"/>
        <w:snapToGrid w:val="0"/>
        <w:spacing w:beforeLines="50" w:afterLines="50" w:line="400" w:lineRule="exact"/>
        <w:outlineLvl w:val="4"/>
        <w:rPr>
          <w:rFonts w:ascii="黑体" w:eastAsia="黑体"/>
          <w:b/>
          <w:bCs/>
          <w:color w:val="000000" w:themeColor="text1"/>
          <w:sz w:val="24"/>
          <w:szCs w:val="24"/>
          <w:lang w:eastAsia="zh-CN"/>
          <w14:textFill>
            <w14:solidFill>
              <w14:schemeClr w14:val="tx1"/>
            </w14:solidFill>
          </w14:textFill>
        </w:rPr>
      </w:pPr>
      <w:r>
        <w:rPr>
          <w:rFonts w:ascii="黑体" w:eastAsia="黑体"/>
          <w:b/>
          <w:bCs/>
          <w:color w:val="000000" w:themeColor="text1"/>
          <w:sz w:val="24"/>
          <w:szCs w:val="24"/>
          <w:lang w:eastAsia="zh-CN"/>
          <w14:textFill>
            <w14:solidFill>
              <w14:schemeClr w14:val="tx1"/>
            </w14:solidFill>
          </w14:textFill>
        </w:rPr>
        <w:t xml:space="preserve">1.1 </w:t>
      </w:r>
      <w:r>
        <w:rPr>
          <w:rFonts w:hint="eastAsia" w:ascii="黑体" w:eastAsia="黑体"/>
          <w:b/>
          <w:bCs/>
          <w:color w:val="000000" w:themeColor="text1"/>
          <w:sz w:val="24"/>
          <w:szCs w:val="24"/>
          <w:lang w:eastAsia="zh-CN"/>
          <w14:textFill>
            <w14:solidFill>
              <w14:schemeClr w14:val="tx1"/>
            </w14:solidFill>
          </w14:textFill>
        </w:rPr>
        <w:t>汇款凭证</w:t>
      </w:r>
    </w:p>
    <w:p>
      <w:pPr>
        <w:adjustRightInd w:val="0"/>
        <w:snapToGrid w:val="0"/>
        <w:spacing w:after="0" w:line="400" w:lineRule="exact"/>
        <w:rPr>
          <w:rFonts w:ascii="黑体" w:eastAsia="黑体"/>
          <w:b/>
          <w:bCs/>
          <w:color w:val="000000" w:themeColor="text1"/>
          <w:sz w:val="24"/>
          <w:szCs w:val="24"/>
          <w:lang w:eastAsia="zh-CN"/>
          <w14:textFill>
            <w14:solidFill>
              <w14:schemeClr w14:val="tx1"/>
            </w14:solidFill>
          </w14:textFill>
        </w:rPr>
      </w:pPr>
      <w:r>
        <w:rPr>
          <w:rFonts w:hint="eastAsia" w:ascii="黑体" w:eastAsia="黑体"/>
          <w:b/>
          <w:bCs/>
          <w:color w:val="000000" w:themeColor="text1"/>
          <w:sz w:val="24"/>
          <w:szCs w:val="24"/>
          <w:lang w:eastAsia="zh-CN"/>
          <w14:textFill>
            <w14:solidFill>
              <w14:schemeClr w14:val="tx1"/>
            </w14:solidFill>
          </w14:textFill>
        </w:rPr>
        <w:t>（以银行汇款方式提交应答保证金的，须提供银行回单电子版扫描件，不接受纸质汇款凭证）</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adjustRightInd w:val="0"/>
        <w:snapToGrid w:val="0"/>
        <w:spacing w:line="400" w:lineRule="exact"/>
        <w:outlineLvl w:val="4"/>
        <w:rPr>
          <w:rFonts w:ascii="黑体" w:eastAsia="黑体"/>
          <w:b/>
          <w:bCs/>
          <w:color w:val="000000" w:themeColor="text1"/>
          <w:sz w:val="24"/>
          <w:szCs w:val="24"/>
          <w:lang w:eastAsia="zh-CN"/>
          <w14:textFill>
            <w14:solidFill>
              <w14:schemeClr w14:val="tx1"/>
            </w14:solidFill>
          </w14:textFill>
        </w:rPr>
      </w:pPr>
      <w:r>
        <w:rPr>
          <w:rFonts w:ascii="黑体" w:eastAsia="黑体"/>
          <w:b/>
          <w:bCs/>
          <w:color w:val="000000" w:themeColor="text1"/>
          <w:sz w:val="24"/>
          <w:szCs w:val="24"/>
          <w:lang w:eastAsia="zh-CN"/>
          <w14:textFill>
            <w14:solidFill>
              <w14:schemeClr w14:val="tx1"/>
            </w14:solidFill>
          </w14:textFill>
        </w:rPr>
        <w:t>1.2</w:t>
      </w:r>
      <w:r>
        <w:rPr>
          <w:rFonts w:hint="eastAsia" w:ascii="黑体" w:eastAsia="黑体"/>
          <w:b/>
          <w:bCs/>
          <w:color w:val="000000" w:themeColor="text1"/>
          <w:sz w:val="24"/>
          <w:szCs w:val="24"/>
          <w:lang w:eastAsia="zh-CN"/>
          <w14:textFill>
            <w14:solidFill>
              <w14:schemeClr w14:val="tx1"/>
            </w14:solidFill>
          </w14:textFill>
        </w:rPr>
        <w:t>银行保函格式</w:t>
      </w:r>
    </w:p>
    <w:p>
      <w:pPr>
        <w:adjustRightInd w:val="0"/>
        <w:snapToGrid w:val="0"/>
        <w:spacing w:line="400" w:lineRule="exact"/>
        <w:rPr>
          <w:rFonts w:ascii="黑体" w:eastAsia="黑体"/>
          <w:b/>
          <w:bCs/>
          <w:color w:val="000000" w:themeColor="text1"/>
          <w:sz w:val="24"/>
          <w:szCs w:val="24"/>
          <w:lang w:eastAsia="zh-CN"/>
          <w14:textFill>
            <w14:solidFill>
              <w14:schemeClr w14:val="tx1"/>
            </w14:solidFill>
          </w14:textFill>
        </w:rPr>
      </w:pPr>
      <w:r>
        <w:rPr>
          <w:rFonts w:hint="eastAsia" w:ascii="黑体" w:eastAsia="黑体"/>
          <w:b/>
          <w:bCs/>
          <w:color w:val="000000" w:themeColor="text1"/>
          <w:sz w:val="24"/>
          <w:szCs w:val="24"/>
          <w:lang w:eastAsia="zh-CN"/>
          <w14:textFill>
            <w14:solidFill>
              <w14:schemeClr w14:val="tx1"/>
            </w14:solidFill>
          </w14:textFill>
        </w:rPr>
        <w:t>（以银行保函的方式提交应答保证金的，须提供银行保函原件扫描件）</w:t>
      </w:r>
    </w:p>
    <w:p>
      <w:pPr>
        <w:adjustRightInd w:val="0"/>
        <w:snapToGrid w:val="0"/>
        <w:spacing w:line="400" w:lineRule="exact"/>
        <w:jc w:val="center"/>
        <w:rPr>
          <w:rFonts w:ascii="黑体" w:eastAsia="黑体"/>
          <w:color w:val="000000" w:themeColor="text1"/>
          <w:sz w:val="24"/>
          <w:szCs w:val="24"/>
          <w:lang w:eastAsia="zh-CN"/>
          <w14:textFill>
            <w14:solidFill>
              <w14:schemeClr w14:val="tx1"/>
            </w14:solidFill>
          </w14:textFill>
        </w:rPr>
      </w:pPr>
      <w:bookmarkStart w:id="1093" w:name="_Toc8582"/>
      <w:r>
        <w:rPr>
          <w:rFonts w:hint="eastAsia" w:ascii="黑体" w:hAnsi="宋体" w:eastAsia="黑体"/>
          <w:b/>
          <w:color w:val="000000" w:themeColor="text1"/>
          <w:sz w:val="28"/>
          <w:szCs w:val="28"/>
          <w:lang w:eastAsia="zh-CN"/>
          <w14:textFill>
            <w14:solidFill>
              <w14:schemeClr w14:val="tx1"/>
            </w14:solidFill>
          </w14:textFill>
        </w:rPr>
        <w:t>应答保证金银行保函</w:t>
      </w:r>
      <w:bookmarkEnd w:id="1093"/>
      <w:r>
        <w:rPr>
          <w:rFonts w:hint="eastAsia" w:eastAsia="黑体"/>
          <w:b/>
          <w:color w:val="000000" w:themeColor="text1"/>
          <w:sz w:val="28"/>
          <w:szCs w:val="28"/>
          <w:lang w:eastAsia="zh-CN"/>
          <w14:textFill>
            <w14:solidFill>
              <w14:schemeClr w14:val="tx1"/>
            </w14:solidFill>
          </w14:textFill>
        </w:rPr>
        <w:t>（格式）</w:t>
      </w:r>
    </w:p>
    <w:p>
      <w:pPr>
        <w:autoSpaceDE w:val="0"/>
        <w:autoSpaceDN w:val="0"/>
        <w:adjustRightInd w:val="0"/>
        <w:snapToGrid w:val="0"/>
        <w:spacing w:line="40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致：（采购代理机构）</w:t>
      </w:r>
    </w:p>
    <w:p>
      <w:pPr>
        <w:autoSpaceDE w:val="0"/>
        <w:autoSpaceDN w:val="0"/>
        <w:adjustRightInd w:val="0"/>
        <w:snapToGrid w:val="0"/>
        <w:spacing w:beforeLines="50" w:line="400" w:lineRule="exact"/>
        <w:ind w:left="2" w:leftChars="1"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本保函作为</w:t>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（应答人名称）对</w:t>
      </w:r>
      <w:r>
        <w:rPr>
          <w:rFonts w:hint="eastAsia" w:ascii="宋体" w:hAnsi="宋体" w:eastAsia="宋体" w:cs="宋体"/>
          <w:color w:val="000000" w:themeColor="text1"/>
          <w:sz w:val="21"/>
          <w:szCs w:val="21"/>
          <w:u w:val="single"/>
          <w:lang w:eastAsia="zh-CN"/>
          <w14:textFill>
            <w14:solidFill>
              <w14:schemeClr w14:val="tx1"/>
            </w14:solidFill>
          </w14:textFill>
        </w:rPr>
        <w:t>采购代理机构</w:t>
      </w:r>
      <w:r>
        <w:rPr>
          <w:rFonts w:hint="eastAsia" w:ascii="宋体" w:hAnsi="宋体" w:eastAsia="宋体" w:cs="宋体"/>
          <w:color w:val="000000" w:themeColor="text1"/>
          <w:sz w:val="21"/>
          <w:szCs w:val="21"/>
          <w:lang w:eastAsia="zh-CN"/>
          <w14:textFill>
            <w14:solidFill>
              <w14:schemeClr w14:val="tx1"/>
            </w14:solidFill>
          </w14:textFill>
        </w:rPr>
        <w:t>关于</w:t>
      </w:r>
      <w:r>
        <w:rPr>
          <w:rFonts w:hint="eastAsia" w:ascii="宋体" w:hAnsi="宋体" w:eastAsia="宋体" w:cs="宋体"/>
          <w:color w:val="000000" w:themeColor="text1"/>
          <w:sz w:val="21"/>
          <w:szCs w:val="21"/>
          <w:u w:val="single"/>
          <w:lang w:eastAsia="zh-CN"/>
          <w14:textFill>
            <w14:solidFill>
              <w14:schemeClr w14:val="tx1"/>
            </w14:solidFill>
          </w14:textFill>
        </w:rPr>
        <w:t>项目名称</w:t>
      </w:r>
      <w:r>
        <w:rPr>
          <w:rFonts w:hint="eastAsia" w:ascii="宋体" w:hAnsi="宋体" w:eastAsia="宋体" w:cs="宋体"/>
          <w:color w:val="000000" w:themeColor="text1"/>
          <w:sz w:val="21"/>
          <w:szCs w:val="21"/>
          <w:lang w:eastAsia="zh-CN"/>
          <w14:textFill>
            <w14:solidFill>
              <w14:schemeClr w14:val="tx1"/>
            </w14:solidFill>
          </w14:textFill>
        </w:rPr>
        <w:t>（采购编号：</w:t>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，分标编号：</w:t>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，包号：</w:t>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）的应答邀请而提供的应答保函。</w:t>
      </w:r>
    </w:p>
    <w:p>
      <w:pPr>
        <w:autoSpaceDE w:val="0"/>
        <w:autoSpaceDN w:val="0"/>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我们</w:t>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（银行名称）无条件地、不可撤销地具结保证本行、其继承人和受让人，一旦在收到贵方提出的就下述任何一种事实的书面通知，立即无追索地向贵方支付金额为人民币</w:t>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ascii="宋体" w:hAnsi="宋体" w:eastAsia="宋体" w:cs="宋体"/>
          <w:color w:val="000000" w:themeColor="text1"/>
          <w:sz w:val="21"/>
          <w:szCs w:val="21"/>
          <w:u w:val="single"/>
          <w:lang w:eastAsia="zh-CN"/>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元的保证金：</w:t>
      </w:r>
    </w:p>
    <w:p>
      <w:pPr>
        <w:autoSpaceDE w:val="0"/>
        <w:autoSpaceDN w:val="0"/>
        <w:adjustRightInd w:val="0"/>
        <w:snapToGrid w:val="0"/>
        <w:spacing w:beforeLines="25"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）在提交应答文件截止时间后应答人撤销其应答文件的；</w:t>
      </w:r>
    </w:p>
    <w:p>
      <w:pPr>
        <w:autoSpaceDE w:val="0"/>
        <w:autoSpaceDN w:val="0"/>
        <w:adjustRightInd w:val="0"/>
        <w:snapToGrid w:val="0"/>
        <w:spacing w:beforeLines="25"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）成交人拒绝按采购文件的规定和应答文件的承诺签订合同的；</w:t>
      </w:r>
    </w:p>
    <w:p>
      <w:pPr>
        <w:autoSpaceDE w:val="0"/>
        <w:autoSpaceDN w:val="0"/>
        <w:adjustRightInd w:val="0"/>
        <w:snapToGrid w:val="0"/>
        <w:spacing w:beforeLines="25"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）成交人未按采购文件规定提交履约保证金的；</w:t>
      </w:r>
    </w:p>
    <w:p>
      <w:pPr>
        <w:autoSpaceDE w:val="0"/>
        <w:autoSpaceDN w:val="0"/>
        <w:adjustRightInd w:val="0"/>
        <w:snapToGrid w:val="0"/>
        <w:spacing w:beforeLines="25"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）在提交应答文件截止时间后主动对应答文件提出实质性修改的；</w:t>
      </w:r>
    </w:p>
    <w:p>
      <w:pPr>
        <w:autoSpaceDE w:val="0"/>
        <w:autoSpaceDN w:val="0"/>
        <w:adjustRightInd w:val="0"/>
        <w:snapToGrid w:val="0"/>
        <w:spacing w:beforeLines="25"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）应答人串通应答或有其他违法行为的；</w:t>
      </w:r>
    </w:p>
    <w:p>
      <w:pPr>
        <w:autoSpaceDE w:val="0"/>
        <w:autoSpaceDN w:val="0"/>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时，我行无条件地、不可撤销地具结保证本行、其继承人和受让人，一旦在收到贵方提出的应答人未按照采购文件规定交纳采购代理服务费的书面通知，立即无追索地、按实际应支付的采购代理服务费金额向贵方支付保证金，该保证金最多不超过本保函第二段承诺的金额。</w:t>
      </w:r>
    </w:p>
    <w:p>
      <w:pPr>
        <w:autoSpaceDE w:val="0"/>
        <w:autoSpaceDN w:val="0"/>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本保函自签发之日起生效，直至应答有效期满后止。如果贵方和应答人一致书面同意延长应答有效期的，则本保函有效期相应延长。</w:t>
      </w:r>
    </w:p>
    <w:p>
      <w:pPr>
        <w:autoSpaceDE w:val="0"/>
        <w:autoSpaceDN w:val="0"/>
        <w:adjustRightInd w:val="0"/>
        <w:snapToGrid w:val="0"/>
        <w:spacing w:beforeLines="5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如果应答人成交，本保函将在上述期满后继续生效，直至应答人提供符合合同规定的履约保证金为止。</w:t>
      </w:r>
    </w:p>
    <w:p>
      <w:pPr>
        <w:tabs>
          <w:tab w:val="left" w:pos="7200"/>
        </w:tabs>
        <w:autoSpaceDE w:val="0"/>
        <w:autoSpaceDN w:val="0"/>
        <w:adjustRightInd w:val="0"/>
        <w:snapToGrid w:val="0"/>
        <w:spacing w:beforeLines="50" w:line="400" w:lineRule="exact"/>
        <w:ind w:left="3205" w:leftChars="1457" w:firstLine="420" w:firstLineChars="200"/>
        <w:rPr>
          <w:rFonts w:ascii="宋体" w:hAnsi="宋体" w:eastAsia="宋体" w:cs="宋体"/>
          <w:color w:val="000000" w:themeColor="text1"/>
          <w:spacing w:val="8"/>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出函银行名称：</w:t>
      </w:r>
      <w:r>
        <w:rPr>
          <w:rFonts w:hint="eastAsia" w:ascii="宋体" w:hAnsi="宋体" w:eastAsia="宋体" w:cs="宋体"/>
          <w:color w:val="000000" w:themeColor="text1"/>
          <w:spacing w:val="8"/>
          <w:sz w:val="21"/>
          <w:szCs w:val="21"/>
          <w:u w:val="single"/>
          <w:lang w:eastAsia="zh-CN"/>
          <w14:textFill>
            <w14:solidFill>
              <w14:schemeClr w14:val="tx1"/>
            </w14:solidFill>
          </w14:textFill>
        </w:rPr>
        <w:t>（盖章）</w:t>
      </w:r>
    </w:p>
    <w:p>
      <w:pPr>
        <w:tabs>
          <w:tab w:val="left" w:pos="7200"/>
        </w:tabs>
        <w:autoSpaceDE w:val="0"/>
        <w:autoSpaceDN w:val="0"/>
        <w:adjustRightInd w:val="0"/>
        <w:snapToGrid w:val="0"/>
        <w:spacing w:beforeLines="50" w:line="400" w:lineRule="exact"/>
        <w:ind w:left="3205" w:leftChars="1457" w:firstLine="420" w:firstLineChars="200"/>
        <w:rPr>
          <w:rFonts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负责人：</w:t>
      </w:r>
      <w:r>
        <w:rPr>
          <w:rFonts w:hint="eastAsia" w:ascii="宋体" w:hAnsi="宋体" w:eastAsia="宋体" w:cs="宋体"/>
          <w:color w:val="000000" w:themeColor="text1"/>
          <w:sz w:val="21"/>
          <w:szCs w:val="21"/>
          <w:u w:val="single"/>
          <w:lang w:eastAsia="zh-CN"/>
          <w14:textFill>
            <w14:solidFill>
              <w14:schemeClr w14:val="tx1"/>
            </w14:solidFill>
          </w14:textFill>
        </w:rPr>
        <w:t>（签字）</w:t>
      </w:r>
    </w:p>
    <w:p>
      <w:pPr>
        <w:tabs>
          <w:tab w:val="left" w:pos="7200"/>
        </w:tabs>
        <w:autoSpaceDE w:val="0"/>
        <w:autoSpaceDN w:val="0"/>
        <w:adjustRightInd w:val="0"/>
        <w:snapToGrid w:val="0"/>
        <w:spacing w:beforeLines="50" w:line="400" w:lineRule="exact"/>
        <w:ind w:left="3205" w:leftChars="1457"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签发日期：</w:t>
      </w:r>
      <w:r>
        <w:rPr>
          <w:rFonts w:ascii="宋体" w:hAnsi="宋体" w:eastAsia="宋体" w:cs="宋体"/>
          <w:color w:val="000000" w:themeColor="text1"/>
          <w:sz w:val="21"/>
          <w:szCs w:val="21"/>
          <w:lang w:eastAsia="zh-CN"/>
          <w14:textFill>
            <w14:solidFill>
              <w14:schemeClr w14:val="tx1"/>
            </w14:solidFill>
          </w14:textFill>
        </w:rPr>
        <w:t xml:space="preserve">XX </w:t>
      </w:r>
      <w:r>
        <w:rPr>
          <w:rFonts w:hint="eastAsia" w:ascii="宋体" w:hAnsi="宋体" w:eastAsia="宋体" w:cs="宋体"/>
          <w:color w:val="000000" w:themeColor="text1"/>
          <w:sz w:val="21"/>
          <w:szCs w:val="21"/>
          <w:lang w:eastAsia="zh-CN"/>
          <w14:textFill>
            <w14:solidFill>
              <w14:schemeClr w14:val="tx1"/>
            </w14:solidFill>
          </w14:textFill>
        </w:rPr>
        <w:t>年</w:t>
      </w:r>
      <w:r>
        <w:rPr>
          <w:rFonts w:ascii="宋体" w:hAnsi="宋体" w:eastAsia="宋体" w:cs="宋体"/>
          <w:color w:val="000000" w:themeColor="text1"/>
          <w:sz w:val="21"/>
          <w:szCs w:val="21"/>
          <w:lang w:eastAsia="zh-CN"/>
          <w14:textFill>
            <w14:solidFill>
              <w14:schemeClr w14:val="tx1"/>
            </w14:solidFill>
          </w14:textFill>
        </w:rPr>
        <w:t xml:space="preserve"> XX </w:t>
      </w:r>
      <w:r>
        <w:rPr>
          <w:rFonts w:hint="eastAsia" w:ascii="宋体" w:hAnsi="宋体" w:eastAsia="宋体" w:cs="宋体"/>
          <w:color w:val="000000" w:themeColor="text1"/>
          <w:sz w:val="21"/>
          <w:szCs w:val="21"/>
          <w:lang w:eastAsia="zh-CN"/>
          <w14:textFill>
            <w14:solidFill>
              <w14:schemeClr w14:val="tx1"/>
            </w14:solidFill>
          </w14:textFill>
        </w:rPr>
        <w:t>月</w:t>
      </w:r>
      <w:r>
        <w:rPr>
          <w:rFonts w:ascii="宋体" w:hAnsi="宋体" w:eastAsia="宋体" w:cs="宋体"/>
          <w:color w:val="000000" w:themeColor="text1"/>
          <w:sz w:val="21"/>
          <w:szCs w:val="21"/>
          <w:lang w:eastAsia="zh-CN"/>
          <w14:textFill>
            <w14:solidFill>
              <w14:schemeClr w14:val="tx1"/>
            </w14:solidFill>
          </w14:textFill>
        </w:rPr>
        <w:t xml:space="preserve"> XX </w:t>
      </w:r>
      <w:r>
        <w:rPr>
          <w:rFonts w:hint="eastAsia" w:ascii="宋体" w:hAnsi="宋体" w:eastAsia="宋体" w:cs="宋体"/>
          <w:color w:val="000000" w:themeColor="text1"/>
          <w:sz w:val="21"/>
          <w:szCs w:val="21"/>
          <w:lang w:eastAsia="zh-CN"/>
          <w14:textFill>
            <w14:solidFill>
              <w14:schemeClr w14:val="tx1"/>
            </w14:solidFill>
          </w14:textFill>
        </w:rPr>
        <w:t>日</w:t>
      </w:r>
    </w:p>
    <w:p>
      <w:pPr>
        <w:pStyle w:val="8"/>
        <w:rPr>
          <w:rFonts w:hint="eastAsia"/>
          <w:lang w:eastAsia="zh-CN"/>
        </w:rPr>
      </w:pPr>
    </w:p>
    <w:p>
      <w:pPr>
        <w:tabs>
          <w:tab w:val="left" w:pos="7200"/>
        </w:tabs>
        <w:autoSpaceDE w:val="0"/>
        <w:autoSpaceDN w:val="0"/>
        <w:adjustRightInd w:val="0"/>
        <w:snapToGrid w:val="0"/>
        <w:spacing w:beforeLines="50" w:line="400" w:lineRule="exact"/>
        <w:rPr>
          <w:rFonts w:hint="eastAsia" w:ascii="宋体" w:hAnsi="宋体" w:eastAsia="宋体" w:cs="宋体"/>
          <w:color w:val="000000" w:themeColor="text1"/>
          <w:sz w:val="21"/>
          <w:szCs w:val="21"/>
          <w:lang w:eastAsia="zh-CN"/>
          <w14:textFill>
            <w14:solidFill>
              <w14:schemeClr w14:val="tx1"/>
            </w14:solidFill>
          </w14:textFill>
        </w:rPr>
      </w:pPr>
    </w:p>
    <w:p>
      <w:pPr>
        <w:adjustRightInd w:val="0"/>
        <w:snapToGrid w:val="0"/>
        <w:outlineLvl w:val="4"/>
        <w:rPr>
          <w:rFonts w:ascii="黑体" w:hAnsi="Arial" w:eastAsia="黑体"/>
          <w:b/>
          <w:color w:val="000000" w:themeColor="text1"/>
          <w:sz w:val="24"/>
          <w:highlight w:val="none"/>
          <w14:textFill>
            <w14:solidFill>
              <w14:schemeClr w14:val="tx1"/>
            </w14:solidFill>
          </w14:textFill>
        </w:rPr>
      </w:pPr>
      <w:r>
        <w:rPr>
          <w:rFonts w:ascii="黑体" w:hAnsi="黑体" w:eastAsia="黑体" w:cs="黑体"/>
          <w:b/>
          <w:bCs/>
          <w:color w:val="000000" w:themeColor="text1"/>
          <w:sz w:val="24"/>
          <w:highlight w:val="none"/>
          <w14:textFill>
            <w14:solidFill>
              <w14:schemeClr w14:val="tx1"/>
            </w14:solidFill>
          </w14:textFill>
        </w:rPr>
        <w:t>1.</w:t>
      </w:r>
      <w:r>
        <w:rPr>
          <w:rFonts w:hint="eastAsia" w:ascii="黑体" w:hAnsi="黑体" w:eastAsia="黑体" w:cs="黑体"/>
          <w:b/>
          <w:bCs/>
          <w:color w:val="000000" w:themeColor="text1"/>
          <w:sz w:val="24"/>
          <w:highlight w:val="none"/>
          <w14:textFill>
            <w14:solidFill>
              <w14:schemeClr w14:val="tx1"/>
            </w14:solidFill>
          </w14:textFill>
        </w:rPr>
        <w:t>3</w:t>
      </w:r>
      <w:r>
        <w:rPr>
          <w:rFonts w:hint="eastAsia" w:ascii="黑体" w:hAnsi="黑体" w:eastAsia="黑体" w:cs="黑体"/>
          <w:b/>
          <w:color w:val="000000" w:themeColor="text1"/>
          <w:sz w:val="24"/>
          <w:szCs w:val="24"/>
          <w:highlight w:val="none"/>
          <w:lang w:val="en-US" w:eastAsia="zh-CN"/>
          <w14:textFill>
            <w14:solidFill>
              <w14:schemeClr w14:val="tx1"/>
            </w14:solidFill>
          </w14:textFill>
        </w:rPr>
        <w:t>应答保证金承诺函</w:t>
      </w:r>
    </w:p>
    <w:p>
      <w:pPr>
        <w:widowControl/>
        <w:spacing w:before="156" w:beforeLines="50" w:after="156" w:afterLines="50" w:line="360" w:lineRule="auto"/>
        <w:jc w:val="center"/>
        <w:rPr>
          <w:rFonts w:hint="eastAsia" w:ascii="黑体" w:hAnsi="黑体" w:eastAsia="黑体" w:cs="黑体"/>
          <w:b/>
          <w:kern w:val="0"/>
          <w:sz w:val="28"/>
          <w:szCs w:val="28"/>
          <w:highlight w:val="none"/>
        </w:rPr>
      </w:pPr>
      <w:r>
        <w:rPr>
          <w:rFonts w:hint="eastAsia" w:ascii="黑体" w:hAnsi="黑体" w:eastAsia="黑体" w:cs="黑体"/>
          <w:b/>
          <w:kern w:val="0"/>
          <w:sz w:val="28"/>
          <w:szCs w:val="28"/>
          <w:highlight w:val="none"/>
          <w:lang w:val="en-US" w:eastAsia="zh-CN"/>
        </w:rPr>
        <w:t>应答</w:t>
      </w:r>
      <w:r>
        <w:rPr>
          <w:rFonts w:hint="eastAsia" w:ascii="黑体" w:hAnsi="黑体" w:eastAsia="黑体" w:cs="黑体"/>
          <w:b/>
          <w:kern w:val="0"/>
          <w:sz w:val="28"/>
          <w:szCs w:val="28"/>
          <w:highlight w:val="none"/>
        </w:rPr>
        <w:t>保证金承诺函</w:t>
      </w:r>
    </w:p>
    <w:p>
      <w:pPr>
        <w:widowControl/>
        <w:spacing w:line="400" w:lineRule="exact"/>
        <w:ind w:firstLine="440" w:firstLineChars="200"/>
        <w:jc w:val="right"/>
        <w:rPr>
          <w:rFonts w:ascii="仿宋_GB2312" w:hAnsi="仿宋_GB2312" w:eastAsia="仿宋_GB2312"/>
          <w:kern w:val="0"/>
          <w:szCs w:val="24"/>
          <w:highlight w:val="none"/>
        </w:rPr>
      </w:pPr>
    </w:p>
    <w:p>
      <w:pPr>
        <w:autoSpaceDE w:val="0"/>
        <w:autoSpaceDN w:val="0"/>
        <w:adjustRightInd w:val="0"/>
        <w:snapToGrid w:val="0"/>
        <w:spacing w:beforeLines="50"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致：青海德坤工程咨询有限公司</w:t>
      </w:r>
    </w:p>
    <w:p>
      <w:pPr>
        <w:autoSpaceDE w:val="0"/>
        <w:autoSpaceDN w:val="0"/>
        <w:adjustRightInd w:val="0"/>
        <w:snapToGrid w:val="0"/>
        <w:spacing w:beforeLines="50"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本承诺函作为  [应答人名称]  （以下简称“应答人”）对（</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lang w:eastAsia="zh-CN"/>
          <w14:textFill>
            <w14:solidFill>
              <w14:schemeClr w14:val="tx1"/>
            </w14:solidFill>
          </w14:textFill>
        </w:rPr>
        <w:t>编号/分标编号/包号）  的</w:t>
      </w:r>
      <w:r>
        <w:rPr>
          <w:rFonts w:hint="eastAsia" w:ascii="宋体" w:hAnsi="宋体" w:eastAsia="宋体" w:cs="宋体"/>
          <w:color w:val="000000" w:themeColor="text1"/>
          <w:sz w:val="21"/>
          <w:szCs w:val="21"/>
          <w:lang w:val="en-US" w:eastAsia="zh-CN"/>
          <w14:textFill>
            <w14:solidFill>
              <w14:schemeClr w14:val="tx1"/>
            </w14:solidFill>
          </w14:textFill>
        </w:rPr>
        <w:t>投标</w:t>
      </w:r>
      <w:r>
        <w:rPr>
          <w:rFonts w:hint="eastAsia" w:ascii="宋体" w:hAnsi="宋体" w:eastAsia="宋体" w:cs="宋体"/>
          <w:color w:val="000000" w:themeColor="text1"/>
          <w:sz w:val="21"/>
          <w:szCs w:val="21"/>
          <w:lang w:eastAsia="zh-CN"/>
          <w14:textFill>
            <w14:solidFill>
              <w14:schemeClr w14:val="tx1"/>
            </w14:solidFill>
          </w14:textFill>
        </w:rPr>
        <w:t>提供的</w:t>
      </w:r>
      <w:r>
        <w:rPr>
          <w:rFonts w:hint="eastAsia" w:ascii="宋体" w:hAnsi="宋体" w:eastAsia="宋体" w:cs="宋体"/>
          <w:color w:val="000000" w:themeColor="text1"/>
          <w:sz w:val="21"/>
          <w:szCs w:val="21"/>
          <w:lang w:val="en-US" w:eastAsia="zh-CN"/>
          <w14:textFill>
            <w14:solidFill>
              <w14:schemeClr w14:val="tx1"/>
            </w14:solidFill>
          </w14:textFill>
        </w:rPr>
        <w:t>应答</w:t>
      </w:r>
      <w:r>
        <w:rPr>
          <w:rFonts w:hint="eastAsia" w:ascii="宋体" w:hAnsi="宋体" w:eastAsia="宋体" w:cs="宋体"/>
          <w:color w:val="000000" w:themeColor="text1"/>
          <w:sz w:val="21"/>
          <w:szCs w:val="21"/>
          <w:lang w:eastAsia="zh-CN"/>
          <w14:textFill>
            <w14:solidFill>
              <w14:schemeClr w14:val="tx1"/>
            </w14:solidFill>
          </w14:textFill>
        </w:rPr>
        <w:t>保证金承诺。</w:t>
      </w:r>
    </w:p>
    <w:p>
      <w:pPr>
        <w:autoSpaceDE w:val="0"/>
        <w:autoSpaceDN w:val="0"/>
        <w:adjustRightInd w:val="0"/>
        <w:snapToGrid w:val="0"/>
        <w:spacing w:beforeLines="50" w:line="40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我</w:t>
      </w:r>
      <w:r>
        <w:rPr>
          <w:rFonts w:hint="eastAsia" w:ascii="宋体" w:hAnsi="宋体" w:eastAsia="宋体" w:cs="宋体"/>
          <w:color w:val="000000" w:themeColor="text1"/>
          <w:sz w:val="21"/>
          <w:szCs w:val="21"/>
          <w:lang w:val="en-US" w:eastAsia="zh-CN"/>
          <w14:textFill>
            <w14:solidFill>
              <w14:schemeClr w14:val="tx1"/>
            </w14:solidFill>
          </w14:textFill>
        </w:rPr>
        <w:t>方承诺：虽然应答保证金没有实际交付你方，但我方承担应答保证金责任，即当我方发生“投标截止后应答人撤销应答文件的；无正当理由不与招标人订立合同，在签订合同时向招标人提出附加条件，或者不按照招标文件要求提交履约保证金的，取消其成交资格，应答保证金不予退还”等情形时，我方知悉该行为将作为“不诚信行为”上报国家电网有限公司；将“不诚信行为”纳入国网青海省电力公司“黑名单”，并按停售标三年进行处理；并且还要承担贵方赔偿责任，赔偿金额为所投标包预估金额的2%（上限为80万）。</w:t>
      </w:r>
    </w:p>
    <w:p>
      <w:pPr>
        <w:spacing w:line="400" w:lineRule="exact"/>
        <w:ind w:firstLine="440" w:firstLineChars="200"/>
        <w:rPr>
          <w:rFonts w:hint="eastAsia" w:ascii="宋体" w:hAnsi="宋体" w:eastAsia="宋体" w:cs="宋体"/>
          <w:kern w:val="0"/>
          <w:szCs w:val="24"/>
          <w:highlight w:val="none"/>
          <w:lang w:val="en-US" w:eastAsia="zh-CN"/>
        </w:rPr>
      </w:pPr>
    </w:p>
    <w:p>
      <w:pPr>
        <w:spacing w:line="400" w:lineRule="exact"/>
        <w:ind w:firstLine="442" w:firstLineChars="200"/>
        <w:rPr>
          <w:rFonts w:hint="eastAsia" w:ascii="宋体" w:hAnsi="宋体" w:eastAsia="宋体" w:cs="宋体"/>
          <w:b/>
          <w:szCs w:val="24"/>
          <w:highlight w:val="none"/>
        </w:rPr>
      </w:pPr>
    </w:p>
    <w:p>
      <w:pPr>
        <w:widowControl/>
        <w:spacing w:line="400" w:lineRule="exact"/>
        <w:ind w:firstLine="440" w:firstLineChars="200"/>
        <w:jc w:val="left"/>
        <w:rPr>
          <w:rFonts w:hint="eastAsia" w:ascii="宋体" w:hAnsi="宋体" w:eastAsia="宋体" w:cs="宋体"/>
          <w:kern w:val="0"/>
          <w:szCs w:val="24"/>
          <w:highlight w:val="none"/>
        </w:rPr>
      </w:pPr>
    </w:p>
    <w:p>
      <w:pPr>
        <w:widowControl/>
        <w:spacing w:line="400" w:lineRule="exact"/>
        <w:ind w:firstLine="440" w:firstLineChars="200"/>
        <w:jc w:val="right"/>
        <w:rPr>
          <w:rFonts w:hint="eastAsia" w:ascii="宋体" w:hAnsi="宋体" w:eastAsia="宋体" w:cs="宋体"/>
          <w:kern w:val="0"/>
          <w:szCs w:val="24"/>
          <w:highlight w:val="none"/>
        </w:rPr>
      </w:pPr>
    </w:p>
    <w:p>
      <w:pPr>
        <w:widowControl/>
        <w:spacing w:line="400" w:lineRule="exact"/>
        <w:ind w:firstLine="440" w:firstLineChars="200"/>
        <w:jc w:val="right"/>
        <w:rPr>
          <w:rFonts w:hint="eastAsia" w:ascii="宋体" w:hAnsi="宋体" w:eastAsia="宋体" w:cs="宋体"/>
          <w:kern w:val="0"/>
          <w:szCs w:val="24"/>
          <w:highlight w:val="none"/>
        </w:rPr>
      </w:pPr>
    </w:p>
    <w:p>
      <w:pPr>
        <w:autoSpaceDE w:val="0"/>
        <w:autoSpaceDN w:val="0"/>
        <w:adjustRightInd w:val="0"/>
        <w:snapToGrid w:val="0"/>
        <w:spacing w:beforeLines="50" w:line="400" w:lineRule="exact"/>
        <w:ind w:firstLine="420" w:firstLineChars="200"/>
        <w:jc w:val="righ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法定代表人或授权代表签字：____________</w:t>
      </w:r>
    </w:p>
    <w:p>
      <w:pPr>
        <w:autoSpaceDE w:val="0"/>
        <w:autoSpaceDN w:val="0"/>
        <w:adjustRightInd w:val="0"/>
        <w:snapToGrid w:val="0"/>
        <w:spacing w:beforeLines="50" w:line="400" w:lineRule="exact"/>
        <w:ind w:firstLine="420" w:firstLineChars="200"/>
        <w:jc w:val="righ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应答人公章：____________</w:t>
      </w:r>
    </w:p>
    <w:p>
      <w:pPr>
        <w:autoSpaceDE w:val="0"/>
        <w:autoSpaceDN w:val="0"/>
        <w:adjustRightInd w:val="0"/>
        <w:snapToGrid w:val="0"/>
        <w:spacing w:beforeLines="50" w:line="400" w:lineRule="exact"/>
        <w:ind w:firstLine="420" w:firstLineChars="200"/>
        <w:jc w:val="right"/>
        <w:rPr>
          <w:rFonts w:ascii="黑体" w:eastAsia="黑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年    月    日</w:t>
      </w:r>
      <w:r>
        <w:rPr>
          <w:rFonts w:ascii="黑体" w:eastAsia="黑体"/>
          <w:color w:val="000000" w:themeColor="text1"/>
          <w:sz w:val="24"/>
          <w:szCs w:val="24"/>
          <w:lang w:eastAsia="zh-CN"/>
          <w14:textFill>
            <w14:solidFill>
              <w14:schemeClr w14:val="tx1"/>
            </w14:solidFill>
          </w14:textFill>
        </w:rPr>
        <w:br w:type="page"/>
      </w:r>
    </w:p>
    <w:p>
      <w:pPr>
        <w:adjustRightInd w:val="0"/>
        <w:snapToGrid w:val="0"/>
        <w:spacing w:line="400" w:lineRule="exact"/>
        <w:outlineLvl w:val="4"/>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1.</w:t>
      </w:r>
      <w:r>
        <w:rPr>
          <w:rFonts w:hint="eastAsia" w:ascii="黑体" w:hAnsi="Arial" w:eastAsia="黑体"/>
          <w:b/>
          <w:color w:val="000000" w:themeColor="text1"/>
          <w:sz w:val="24"/>
          <w:lang w:val="en-US" w:eastAsia="zh-CN"/>
          <w14:textFill>
            <w14:solidFill>
              <w14:schemeClr w14:val="tx1"/>
            </w14:solidFill>
          </w14:textFill>
        </w:rPr>
        <w:t>4</w:t>
      </w:r>
      <w:r>
        <w:rPr>
          <w:rFonts w:hint="eastAsia" w:ascii="黑体" w:hAnsi="Arial" w:eastAsia="黑体"/>
          <w:b/>
          <w:color w:val="000000" w:themeColor="text1"/>
          <w:sz w:val="24"/>
          <w:lang w:eastAsia="zh-CN"/>
          <w14:textFill>
            <w14:solidFill>
              <w14:schemeClr w14:val="tx1"/>
            </w14:solidFill>
          </w14:textFill>
        </w:rPr>
        <w:t>应答保证金明细表</w:t>
      </w:r>
    </w:p>
    <w:p>
      <w:pPr>
        <w:tabs>
          <w:tab w:val="left" w:pos="7200"/>
        </w:tabs>
        <w:autoSpaceDE w:val="0"/>
        <w:autoSpaceDN w:val="0"/>
        <w:snapToGrid w:val="0"/>
        <w:spacing w:beforeLines="50" w:line="400" w:lineRule="exact"/>
        <w:ind w:firstLine="2780" w:firstLineChars="989"/>
        <w:rPr>
          <w:rFonts w:ascii="宋体" w:eastAsia="Calibri"/>
          <w:color w:val="000000" w:themeColor="text1"/>
          <w:lang w:eastAsia="zh-CN"/>
          <w14:textFill>
            <w14:solidFill>
              <w14:schemeClr w14:val="tx1"/>
            </w14:solidFill>
          </w14:textFill>
        </w:rPr>
      </w:pPr>
      <w:bookmarkStart w:id="1094" w:name="_Toc26316"/>
      <w:r>
        <w:rPr>
          <w:rFonts w:hint="eastAsia" w:ascii="Calibri" w:hAnsi="Calibri" w:eastAsia="黑体"/>
          <w:b/>
          <w:color w:val="000000" w:themeColor="text1"/>
          <w:sz w:val="28"/>
          <w:szCs w:val="28"/>
          <w:lang w:eastAsia="zh-CN"/>
          <w14:textFill>
            <w14:solidFill>
              <w14:schemeClr w14:val="tx1"/>
            </w14:solidFill>
          </w14:textFill>
        </w:rPr>
        <w:t>应答保证金明细表（格式）</w:t>
      </w:r>
      <w:bookmarkEnd w:id="1094"/>
    </w:p>
    <w:p>
      <w:pPr>
        <w:adjustRightInd w:val="0"/>
        <w:snapToGrid w:val="0"/>
        <w:jc w:val="center"/>
        <w:rPr>
          <w:rFonts w:ascii="黑体" w:eastAsia="黑体"/>
          <w:color w:val="000000" w:themeColor="text1"/>
          <w:lang w:eastAsia="zh-CN"/>
          <w14:textFill>
            <w14:solidFill>
              <w14:schemeClr w14:val="tx1"/>
            </w14:solidFill>
          </w14:textFill>
        </w:rPr>
      </w:pP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212"/>
        <w:gridCol w:w="696"/>
        <w:gridCol w:w="874"/>
        <w:gridCol w:w="1678"/>
        <w:gridCol w:w="1675"/>
        <w:gridCol w:w="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Borders>
              <w:top w:val="double" w:color="auto" w:sz="4" w:space="0"/>
              <w:left w:val="nil"/>
            </w:tcBorders>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采购编号</w:t>
            </w:r>
          </w:p>
        </w:tc>
        <w:tc>
          <w:tcPr>
            <w:tcW w:w="1212" w:type="dxa"/>
            <w:tcBorders>
              <w:top w:val="double" w:color="auto" w:sz="4" w:space="0"/>
            </w:tcBorders>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分标编号</w:t>
            </w:r>
          </w:p>
        </w:tc>
        <w:tc>
          <w:tcPr>
            <w:tcW w:w="696" w:type="dxa"/>
            <w:tcBorders>
              <w:top w:val="double" w:color="auto" w:sz="4" w:space="0"/>
            </w:tcBorders>
            <w:vAlign w:val="center"/>
          </w:tcPr>
          <w:p>
            <w:pPr>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包号</w:t>
            </w:r>
          </w:p>
        </w:tc>
        <w:tc>
          <w:tcPr>
            <w:tcW w:w="874" w:type="dxa"/>
            <w:tcBorders>
              <w:top w:val="double" w:color="auto" w:sz="4" w:space="0"/>
            </w:tcBorders>
            <w:vAlign w:val="center"/>
          </w:tcPr>
          <w:p>
            <w:pPr>
              <w:adjustRightInd w:val="0"/>
              <w:snapToGrid w:val="0"/>
              <w:spacing w:after="0" w:line="240" w:lineRule="auto"/>
              <w:jc w:val="center"/>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包名称</w:t>
            </w:r>
          </w:p>
        </w:tc>
        <w:tc>
          <w:tcPr>
            <w:tcW w:w="1678" w:type="dxa"/>
            <w:tcBorders>
              <w:top w:val="double" w:color="auto" w:sz="4" w:space="0"/>
            </w:tcBorders>
            <w:vAlign w:val="center"/>
          </w:tcPr>
          <w:p>
            <w:pPr>
              <w:adjustRightInd w:val="0"/>
              <w:snapToGrid w:val="0"/>
              <w:spacing w:after="0" w:line="240" w:lineRule="auto"/>
              <w:jc w:val="center"/>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应答保证金</w:t>
            </w:r>
          </w:p>
          <w:p>
            <w:pPr>
              <w:adjustRightInd w:val="0"/>
              <w:snapToGrid w:val="0"/>
              <w:spacing w:after="0" w:line="240" w:lineRule="auto"/>
              <w:jc w:val="center"/>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金额（万元）</w:t>
            </w:r>
          </w:p>
        </w:tc>
        <w:tc>
          <w:tcPr>
            <w:tcW w:w="1762" w:type="dxa"/>
            <w:gridSpan w:val="2"/>
            <w:tcBorders>
              <w:top w:val="double" w:color="auto" w:sz="4" w:space="0"/>
              <w:right w:val="nil"/>
            </w:tcBorders>
            <w:vAlign w:val="center"/>
          </w:tcPr>
          <w:p>
            <w:pPr>
              <w:adjustRightInd w:val="0"/>
              <w:snapToGrid w:val="0"/>
              <w:spacing w:after="0" w:line="240" w:lineRule="auto"/>
              <w:jc w:val="center"/>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汇款流水号/保函编号/保单号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212"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696"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874"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678"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762" w:type="dxa"/>
            <w:gridSpan w:val="2"/>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212"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696"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874"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678"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762" w:type="dxa"/>
            <w:gridSpan w:val="2"/>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212"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696"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874"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678"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762" w:type="dxa"/>
            <w:gridSpan w:val="2"/>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212"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696"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874"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678" w:type="dxa"/>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c>
          <w:tcPr>
            <w:tcW w:w="1762" w:type="dxa"/>
            <w:gridSpan w:val="2"/>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7" w:type="dxa"/>
          <w:trHeight w:val="509" w:hRule="atLeast"/>
        </w:trPr>
        <w:tc>
          <w:tcPr>
            <w:tcW w:w="8372" w:type="dxa"/>
            <w:gridSpan w:val="6"/>
            <w:tcBorders>
              <w:left w:val="nil"/>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应答保证金退回信息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7" w:type="dxa"/>
        </w:trPr>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应答人名称</w:t>
            </w:r>
          </w:p>
        </w:tc>
        <w:tc>
          <w:tcPr>
            <w:tcW w:w="6135" w:type="dxa"/>
            <w:gridSpan w:val="5"/>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7" w:type="dxa"/>
        </w:trPr>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开户行全称</w:t>
            </w:r>
          </w:p>
        </w:tc>
        <w:tc>
          <w:tcPr>
            <w:tcW w:w="6135" w:type="dxa"/>
            <w:gridSpan w:val="5"/>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7" w:type="dxa"/>
        </w:trPr>
        <w:tc>
          <w:tcPr>
            <w:tcW w:w="2237" w:type="dxa"/>
            <w:tcBorders>
              <w:lef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开户行网点所在地</w:t>
            </w:r>
          </w:p>
        </w:tc>
        <w:tc>
          <w:tcPr>
            <w:tcW w:w="6135" w:type="dxa"/>
            <w:gridSpan w:val="5"/>
            <w:tcBorders>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7" w:type="dxa"/>
        </w:trPr>
        <w:tc>
          <w:tcPr>
            <w:tcW w:w="2237" w:type="dxa"/>
            <w:tcBorders>
              <w:left w:val="nil"/>
              <w:bottom w:val="double" w:color="auto" w:sz="4" w:space="0"/>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p>
        </w:tc>
        <w:tc>
          <w:tcPr>
            <w:tcW w:w="6135" w:type="dxa"/>
            <w:gridSpan w:val="5"/>
            <w:tcBorders>
              <w:bottom w:val="double" w:color="auto" w:sz="4" w:space="0"/>
              <w:right w:val="nil"/>
            </w:tcBorders>
            <w:vAlign w:val="center"/>
          </w:tcPr>
          <w:p>
            <w:pPr>
              <w:adjustRightInd w:val="0"/>
              <w:snapToGrid w:val="0"/>
              <w:spacing w:after="0" w:line="240" w:lineRule="auto"/>
              <w:jc w:val="center"/>
              <w:rPr>
                <w:rFonts w:ascii="宋体" w:hAnsi="宋体" w:eastAsia="宋体" w:cs="宋体"/>
                <w:bCs/>
                <w:color w:val="000000" w:themeColor="text1"/>
                <w:sz w:val="21"/>
                <w:szCs w:val="21"/>
                <w14:textFill>
                  <w14:solidFill>
                    <w14:schemeClr w14:val="tx1"/>
                  </w14:solidFill>
                </w14:textFill>
              </w:rPr>
            </w:pPr>
          </w:p>
        </w:tc>
      </w:tr>
    </w:tbl>
    <w:p>
      <w:pPr>
        <w:adjustRightInd w:val="0"/>
        <w:snapToGrid w:val="0"/>
        <w:spacing w:line="40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未按采购文件要求提交应答保证金的，其应答作否决应答的处理。</w:t>
      </w:r>
    </w:p>
    <w:p>
      <w:pPr>
        <w:pStyle w:val="14"/>
        <w:ind w:firstLine="0"/>
        <w:rPr>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应答人应以所应答的包为单位计算应答保证金，每包应答保证金的金额见采购文件规定。应答人应按以上格式编制应答保证金明细表，对于未提供保证金明细表或所提供的明细表内容不全的、所提供的明细表内容表达描述模糊不清的，采购</w:t>
      </w:r>
      <w:r>
        <w:rPr>
          <w:rFonts w:hint="eastAsia" w:ascii="宋体" w:hAnsi="宋体" w:eastAsia="宋体" w:cs="宋体"/>
          <w:color w:val="000000" w:themeColor="text1"/>
          <w:sz w:val="21"/>
          <w:lang w:eastAsia="zh-CN"/>
          <w14:textFill>
            <w14:solidFill>
              <w14:schemeClr w14:val="tx1"/>
            </w14:solidFill>
          </w14:textFill>
        </w:rPr>
        <w:t>人将按照采购编号、分标编号后三位、包号顺序核定。</w:t>
      </w:r>
    </w:p>
    <w:p>
      <w:pPr>
        <w:adjustRightInd w:val="0"/>
        <w:snapToGrid w:val="0"/>
        <w:spacing w:line="400" w:lineRule="exact"/>
        <w:outlineLvl w:val="3"/>
        <w:rPr>
          <w:rFonts w:ascii="黑体" w:hAnsi="Arial" w:eastAsia="黑体"/>
          <w:b/>
          <w:bCs/>
          <w:color w:val="000000" w:themeColor="text1"/>
          <w:sz w:val="24"/>
          <w:lang w:eastAsia="zh-CN"/>
          <w14:textFill>
            <w14:solidFill>
              <w14:schemeClr w14:val="tx1"/>
            </w14:solidFill>
          </w14:textFill>
        </w:rPr>
      </w:pPr>
      <w:r>
        <w:rPr>
          <w:rFonts w:hint="eastAsia" w:ascii="黑体" w:eastAsia="黑体"/>
          <w:b/>
          <w:bCs/>
          <w:color w:val="000000" w:themeColor="text1"/>
          <w:sz w:val="24"/>
          <w:lang w:eastAsia="zh-CN"/>
          <w14:textFill>
            <w14:solidFill>
              <w14:schemeClr w14:val="tx1"/>
            </w14:solidFill>
          </w14:textFill>
        </w:rPr>
        <w:t>2.应答人基本情况表</w:t>
      </w:r>
    </w:p>
    <w:p>
      <w:pPr>
        <w:spacing w:line="400" w:lineRule="exact"/>
        <w:jc w:val="center"/>
        <w:rPr>
          <w:rFonts w:eastAsia="黑体"/>
          <w:b/>
          <w:color w:val="000000" w:themeColor="text1"/>
          <w:sz w:val="28"/>
          <w:szCs w:val="28"/>
          <w:lang w:eastAsia="zh-CN"/>
          <w14:textFill>
            <w14:solidFill>
              <w14:schemeClr w14:val="tx1"/>
            </w14:solidFill>
          </w14:textFill>
        </w:rPr>
      </w:pPr>
      <w:r>
        <w:rPr>
          <w:rFonts w:hint="eastAsia" w:eastAsia="黑体"/>
          <w:b/>
          <w:color w:val="000000" w:themeColor="text1"/>
          <w:sz w:val="28"/>
          <w:szCs w:val="28"/>
          <w:lang w:eastAsia="zh-CN"/>
          <w14:textFill>
            <w14:solidFill>
              <w14:schemeClr w14:val="tx1"/>
            </w14:solidFill>
          </w14:textFill>
        </w:rPr>
        <w:t>应答</w:t>
      </w:r>
      <w:r>
        <w:rPr>
          <w:rFonts w:eastAsia="黑体"/>
          <w:b/>
          <w:color w:val="000000" w:themeColor="text1"/>
          <w:sz w:val="28"/>
          <w:szCs w:val="28"/>
          <w:lang w:eastAsia="zh-CN"/>
          <w14:textFill>
            <w14:solidFill>
              <w14:schemeClr w14:val="tx1"/>
            </w14:solidFill>
          </w14:textFill>
        </w:rPr>
        <w:t>人基本情况表</w:t>
      </w:r>
      <w:r>
        <w:rPr>
          <w:rFonts w:hint="eastAsia" w:eastAsia="黑体"/>
          <w:b/>
          <w:color w:val="000000" w:themeColor="text1"/>
          <w:sz w:val="28"/>
          <w:szCs w:val="28"/>
          <w:lang w:eastAsia="zh-CN"/>
          <w14:textFill>
            <w14:solidFill>
              <w14:schemeClr w14:val="tx1"/>
            </w14:solidFill>
          </w14:textFill>
        </w:rPr>
        <w:t>1</w:t>
      </w:r>
    </w:p>
    <w:tbl>
      <w:tblPr>
        <w:tblStyle w:val="26"/>
        <w:tblW w:w="8459" w:type="dxa"/>
        <w:jc w:val="center"/>
        <w:tblInd w:w="0" w:type="dxa"/>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
      <w:tblGrid>
        <w:gridCol w:w="1650"/>
        <w:gridCol w:w="1382"/>
        <w:gridCol w:w="1021"/>
        <w:gridCol w:w="548"/>
        <w:gridCol w:w="343"/>
        <w:gridCol w:w="825"/>
        <w:gridCol w:w="223"/>
        <w:gridCol w:w="803"/>
        <w:gridCol w:w="634"/>
        <w:gridCol w:w="1030"/>
      </w:tblGrid>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1"/>
                <w:sz w:val="21"/>
                <w:szCs w:val="21"/>
                <w14:textFill>
                  <w14:solidFill>
                    <w14:schemeClr w14:val="tx1"/>
                  </w14:solidFill>
                </w14:textFill>
              </w:rPr>
              <w:t>单位名称</w:t>
            </w:r>
          </w:p>
        </w:tc>
        <w:tc>
          <w:tcPr>
            <w:tcW w:w="6809" w:type="dxa"/>
            <w:gridSpan w:val="9"/>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1"/>
                <w:sz w:val="21"/>
                <w:szCs w:val="21"/>
                <w14:textFill>
                  <w14:solidFill>
                    <w14:schemeClr w14:val="tx1"/>
                  </w14:solidFill>
                </w14:textFill>
              </w:rPr>
              <w:t>单位地址及邮编</w:t>
            </w:r>
          </w:p>
        </w:tc>
        <w:tc>
          <w:tcPr>
            <w:tcW w:w="6809" w:type="dxa"/>
            <w:gridSpan w:val="9"/>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1"/>
                <w:sz w:val="21"/>
                <w:szCs w:val="21"/>
                <w14:textFill>
                  <w14:solidFill>
                    <w14:schemeClr w14:val="tx1"/>
                  </w14:solidFill>
                </w14:textFill>
              </w:rPr>
              <w:t>主管部门</w:t>
            </w:r>
          </w:p>
        </w:tc>
        <w:tc>
          <w:tcPr>
            <w:tcW w:w="6809" w:type="dxa"/>
            <w:gridSpan w:val="9"/>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成立时间</w:t>
            </w: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569"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批准部门</w:t>
            </w:r>
          </w:p>
        </w:tc>
        <w:tc>
          <w:tcPr>
            <w:tcW w:w="1168"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0"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批准文号</w:t>
            </w:r>
          </w:p>
        </w:tc>
        <w:tc>
          <w:tcPr>
            <w:tcW w:w="1030" w:type="dxa"/>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统一社会信用代码</w:t>
            </w: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569"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企业资质等级</w:t>
            </w:r>
          </w:p>
        </w:tc>
        <w:tc>
          <w:tcPr>
            <w:tcW w:w="1168"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0"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注册资金（万元）</w:t>
            </w:r>
          </w:p>
        </w:tc>
        <w:tc>
          <w:tcPr>
            <w:tcW w:w="1030" w:type="dxa"/>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单位性质</w:t>
            </w: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569"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开户银行及账号</w:t>
            </w:r>
          </w:p>
        </w:tc>
        <w:tc>
          <w:tcPr>
            <w:tcW w:w="3858"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经营范围</w:t>
            </w:r>
          </w:p>
        </w:tc>
        <w:tc>
          <w:tcPr>
            <w:tcW w:w="6809" w:type="dxa"/>
            <w:gridSpan w:val="9"/>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w:t>
            </w: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569"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p>
        </w:tc>
        <w:tc>
          <w:tcPr>
            <w:tcW w:w="3858"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jc w:val="center"/>
        </w:trPr>
        <w:tc>
          <w:tcPr>
            <w:tcW w:w="1650" w:type="dxa"/>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E-mail</w:t>
            </w: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569"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网址</w:t>
            </w:r>
          </w:p>
        </w:tc>
        <w:tc>
          <w:tcPr>
            <w:tcW w:w="3858"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restart"/>
            <w:tcBorders>
              <w:top w:val="single" w:color="auto" w:sz="4" w:space="0"/>
              <w:left w:val="single" w:color="000000" w:sz="8"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w:t>
            </w:r>
          </w:p>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w:t>
            </w:r>
          </w:p>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概</w:t>
            </w:r>
          </w:p>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况</w:t>
            </w: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员工总数</w:t>
            </w:r>
          </w:p>
        </w:tc>
        <w:tc>
          <w:tcPr>
            <w:tcW w:w="1021"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39" w:type="dxa"/>
            <w:gridSpan w:val="4"/>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其中：技术人员数</w:t>
            </w:r>
          </w:p>
        </w:tc>
        <w:tc>
          <w:tcPr>
            <w:tcW w:w="1437"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030" w:type="dxa"/>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高级工程师</w:t>
            </w:r>
          </w:p>
        </w:tc>
        <w:tc>
          <w:tcPr>
            <w:tcW w:w="1021"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39" w:type="dxa"/>
            <w:gridSpan w:val="4"/>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工程师</w:t>
            </w:r>
          </w:p>
        </w:tc>
        <w:tc>
          <w:tcPr>
            <w:tcW w:w="1437"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030" w:type="dxa"/>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助理工程师</w:t>
            </w:r>
          </w:p>
        </w:tc>
        <w:tc>
          <w:tcPr>
            <w:tcW w:w="1021"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39" w:type="dxa"/>
            <w:gridSpan w:val="4"/>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技术员</w:t>
            </w:r>
          </w:p>
        </w:tc>
        <w:tc>
          <w:tcPr>
            <w:tcW w:w="1437" w:type="dxa"/>
            <w:gridSpan w:val="2"/>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030" w:type="dxa"/>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6809" w:type="dxa"/>
            <w:gridSpan w:val="9"/>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单位行政和技术负责人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lang w:eastAsia="zh-CN"/>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191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职务及职称</w:t>
            </w:r>
          </w:p>
        </w:tc>
        <w:tc>
          <w:tcPr>
            <w:tcW w:w="1851"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w:t>
            </w:r>
          </w:p>
        </w:tc>
        <w:tc>
          <w:tcPr>
            <w:tcW w:w="1664" w:type="dxa"/>
            <w:gridSpan w:val="2"/>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1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851"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4" w:type="dxa"/>
            <w:gridSpan w:val="2"/>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1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851"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4" w:type="dxa"/>
            <w:gridSpan w:val="2"/>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1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851"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4" w:type="dxa"/>
            <w:gridSpan w:val="2"/>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1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851"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4" w:type="dxa"/>
            <w:gridSpan w:val="2"/>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1650" w:type="dxa"/>
            <w:vMerge w:val="continue"/>
            <w:tcBorders>
              <w:top w:val="single" w:color="auto" w:sz="4" w:space="0"/>
              <w:left w:val="single" w:color="000000" w:sz="8" w:space="0"/>
              <w:bottom w:val="single" w:color="auto" w:sz="4" w:space="0"/>
              <w:right w:val="single" w:color="000000" w:sz="4" w:space="0"/>
            </w:tcBorders>
            <w:vAlign w:val="center"/>
          </w:tcPr>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tc>
        <w:tc>
          <w:tcPr>
            <w:tcW w:w="1382" w:type="dxa"/>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912"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851" w:type="dxa"/>
            <w:gridSpan w:val="3"/>
            <w:tcBorders>
              <w:top w:val="single" w:color="auto" w:sz="4" w:space="0"/>
              <w:left w:val="single" w:color="000000" w:sz="4" w:space="0"/>
              <w:bottom w:val="single" w:color="auto" w:sz="4" w:space="0"/>
              <w:right w:val="single" w:color="000000" w:sz="4"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c>
          <w:tcPr>
            <w:tcW w:w="1664" w:type="dxa"/>
            <w:gridSpan w:val="2"/>
            <w:tcBorders>
              <w:top w:val="single" w:color="auto" w:sz="4" w:space="0"/>
              <w:left w:val="single" w:color="000000" w:sz="4" w:space="0"/>
              <w:bottom w:val="single" w:color="auto" w:sz="4" w:space="0"/>
              <w:right w:val="single" w:color="000000" w:sz="8" w:space="0"/>
            </w:tcBorders>
            <w:vAlign w:val="center"/>
          </w:tcPr>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fixed"/>
          <w:tblCellMar>
            <w:top w:w="0" w:type="dxa"/>
            <w:left w:w="108" w:type="dxa"/>
            <w:bottom w:w="0" w:type="dxa"/>
            <w:right w:w="108" w:type="dxa"/>
          </w:tblCellMar>
        </w:tblPrEx>
        <w:trPr>
          <w:cantSplit/>
          <w:jc w:val="center"/>
        </w:trPr>
        <w:tc>
          <w:tcPr>
            <w:tcW w:w="8459" w:type="dxa"/>
            <w:gridSpan w:val="10"/>
            <w:tcBorders>
              <w:top w:val="single" w:color="auto" w:sz="4" w:space="0"/>
              <w:left w:val="single" w:color="000000" w:sz="8" w:space="0"/>
              <w:bottom w:val="single" w:color="000000" w:sz="8" w:space="0"/>
              <w:right w:val="single" w:color="000000" w:sz="8" w:space="0"/>
            </w:tcBorders>
            <w:vAlign w:val="center"/>
          </w:tcPr>
          <w:p>
            <w:pPr>
              <w:autoSpaceDE w:val="0"/>
              <w:autoSpaceDN w:val="0"/>
              <w:snapToGrid w:val="0"/>
              <w:spacing w:before="60" w:after="60" w:line="240" w:lineRule="auto"/>
              <w:ind w:firstLine="180"/>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单位概况：</w:t>
            </w:r>
          </w:p>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p>
            <w:pPr>
              <w:snapToGrid w:val="0"/>
              <w:spacing w:before="60" w:after="60" w:line="240" w:lineRule="auto"/>
              <w:jc w:val="center"/>
              <w:rPr>
                <w:rFonts w:ascii="宋体" w:hAnsi="宋体" w:eastAsia="宋体" w:cs="宋体"/>
                <w:color w:val="000000" w:themeColor="text1"/>
                <w:sz w:val="21"/>
                <w:szCs w:val="21"/>
                <w14:textFill>
                  <w14:solidFill>
                    <w14:schemeClr w14:val="tx1"/>
                  </w14:solidFill>
                </w14:textFill>
              </w:rPr>
            </w:pPr>
          </w:p>
          <w:p>
            <w:pPr>
              <w:autoSpaceDE w:val="0"/>
              <w:autoSpaceDN w:val="0"/>
              <w:snapToGrid w:val="0"/>
              <w:spacing w:before="60" w:after="60" w:line="240" w:lineRule="auto"/>
              <w:jc w:val="center"/>
              <w:textAlignment w:val="baseline"/>
              <w:rPr>
                <w:rFonts w:ascii="宋体" w:hAnsi="宋体" w:eastAsia="宋体" w:cs="宋体"/>
                <w:color w:val="000000" w:themeColor="text1"/>
                <w:sz w:val="21"/>
                <w:szCs w:val="21"/>
                <w14:textFill>
                  <w14:solidFill>
                    <w14:schemeClr w14:val="tx1"/>
                  </w14:solidFill>
                </w14:textFill>
              </w:rPr>
            </w:pPr>
          </w:p>
        </w:tc>
      </w:tr>
    </w:tbl>
    <w:p>
      <w:pPr>
        <w:pStyle w:val="9"/>
        <w:rPr>
          <w:color w:val="000000" w:themeColor="text1"/>
          <w14:textFill>
            <w14:solidFill>
              <w14:schemeClr w14:val="tx1"/>
            </w14:solidFill>
          </w14:textFill>
        </w:rPr>
      </w:pPr>
    </w:p>
    <w:p>
      <w:pPr>
        <w:spacing w:line="400" w:lineRule="exact"/>
        <w:jc w:val="center"/>
        <w:rPr>
          <w:rFonts w:eastAsia="黑体"/>
          <w:b/>
          <w:color w:val="000000" w:themeColor="text1"/>
          <w:sz w:val="28"/>
          <w:szCs w:val="28"/>
          <w14:textFill>
            <w14:solidFill>
              <w14:schemeClr w14:val="tx1"/>
            </w14:solidFill>
          </w14:textFill>
        </w:rPr>
      </w:pPr>
      <w:r>
        <w:rPr>
          <w:rFonts w:hint="eastAsia" w:eastAsia="黑体"/>
          <w:b/>
          <w:color w:val="000000" w:themeColor="text1"/>
          <w:sz w:val="28"/>
          <w:szCs w:val="28"/>
          <w14:textFill>
            <w14:solidFill>
              <w14:schemeClr w14:val="tx1"/>
            </w14:solidFill>
          </w14:textFill>
        </w:rPr>
        <w:t>应答</w:t>
      </w:r>
      <w:r>
        <w:rPr>
          <w:rFonts w:eastAsia="黑体"/>
          <w:b/>
          <w:color w:val="000000" w:themeColor="text1"/>
          <w:sz w:val="28"/>
          <w:szCs w:val="28"/>
          <w14:textFill>
            <w14:solidFill>
              <w14:schemeClr w14:val="tx1"/>
            </w14:solidFill>
          </w14:textFill>
        </w:rPr>
        <w:t>人基本情况表</w:t>
      </w:r>
      <w:r>
        <w:rPr>
          <w:rFonts w:hint="eastAsia" w:eastAsia="黑体"/>
          <w:b/>
          <w:color w:val="000000" w:themeColor="text1"/>
          <w:sz w:val="28"/>
          <w:szCs w:val="28"/>
          <w14:textFill>
            <w14:solidFill>
              <w14:schemeClr w14:val="tx1"/>
            </w14:solidFill>
          </w14:textFill>
        </w:rPr>
        <w:t>2</w:t>
      </w: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651"/>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9" w:type="dxa"/>
            <w:vAlign w:val="center"/>
          </w:tcPr>
          <w:p>
            <w:pPr>
              <w:pStyle w:val="52"/>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股东或上级管理单位名称</w:t>
            </w:r>
          </w:p>
        </w:tc>
        <w:tc>
          <w:tcPr>
            <w:tcW w:w="2651" w:type="dxa"/>
            <w:vAlign w:val="center"/>
          </w:tcPr>
          <w:p>
            <w:pPr>
              <w:pStyle w:val="52"/>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出资金额</w:t>
            </w:r>
          </w:p>
        </w:tc>
        <w:tc>
          <w:tcPr>
            <w:tcW w:w="3179" w:type="dxa"/>
            <w:vAlign w:val="center"/>
          </w:tcPr>
          <w:p>
            <w:pPr>
              <w:pStyle w:val="52"/>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9" w:type="dxa"/>
          </w:tcPr>
          <w:p>
            <w:pPr>
              <w:pStyle w:val="52"/>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股东1</w:t>
            </w:r>
          </w:p>
        </w:tc>
        <w:tc>
          <w:tcPr>
            <w:tcW w:w="2651"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179"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9" w:type="dxa"/>
          </w:tcPr>
          <w:p>
            <w:pPr>
              <w:pStyle w:val="52"/>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2651"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p>
        </w:tc>
        <w:tc>
          <w:tcPr>
            <w:tcW w:w="3179"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9" w:type="dxa"/>
          </w:tcPr>
          <w:p>
            <w:pPr>
              <w:pStyle w:val="52"/>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2651"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p>
        </w:tc>
        <w:tc>
          <w:tcPr>
            <w:tcW w:w="3179"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9" w:type="dxa"/>
          </w:tcPr>
          <w:p>
            <w:pPr>
              <w:pStyle w:val="52"/>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2651"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p>
        </w:tc>
        <w:tc>
          <w:tcPr>
            <w:tcW w:w="3179" w:type="dxa"/>
          </w:tcPr>
          <w:p>
            <w:pPr>
              <w:pStyle w:val="52"/>
              <w:snapToGrid w:val="0"/>
              <w:spacing w:after="0" w:line="240" w:lineRule="auto"/>
              <w:rPr>
                <w:rFonts w:ascii="宋体" w:hAnsi="宋体" w:eastAsia="宋体" w:cs="宋体"/>
                <w:color w:val="000000" w:themeColor="text1"/>
                <w:sz w:val="21"/>
                <w:szCs w:val="21"/>
                <w14:textFill>
                  <w14:solidFill>
                    <w14:schemeClr w14:val="tx1"/>
                  </w14:solidFill>
                </w14:textFill>
              </w:rPr>
            </w:pPr>
          </w:p>
        </w:tc>
      </w:tr>
    </w:tbl>
    <w:p>
      <w:pPr>
        <w:spacing w:after="0" w:line="400" w:lineRule="exac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w:t>
      </w:r>
      <w:r>
        <w:rPr>
          <w:rFonts w:hint="eastAsia" w:ascii="宋体" w:hAnsi="宋体" w:eastAsia="宋体" w:cs="宋体"/>
          <w:color w:val="000000" w:themeColor="text1"/>
          <w:sz w:val="21"/>
          <w:szCs w:val="21"/>
          <w:lang w:eastAsia="zh-CN"/>
          <w14:textFill>
            <w14:solidFill>
              <w14:schemeClr w14:val="tx1"/>
            </w14:solidFill>
          </w14:textFill>
        </w:rPr>
        <w:t>应答</w:t>
      </w:r>
      <w:r>
        <w:rPr>
          <w:rFonts w:hint="eastAsia" w:ascii="宋体" w:hAnsi="宋体" w:eastAsia="宋体" w:cs="宋体"/>
          <w:color w:val="000000" w:themeColor="text1"/>
          <w:sz w:val="21"/>
          <w:szCs w:val="21"/>
          <w14:textFill>
            <w14:solidFill>
              <w14:schemeClr w14:val="tx1"/>
            </w14:solidFill>
          </w14:textFill>
        </w:rPr>
        <w:t>人为企业单位应提供其股东（企业或自然人）名称及详细出资情况，并提供在国家企业信用信息公示系统（http://www.gsxt.gov.cn）查询的截图；如</w:t>
      </w:r>
      <w:r>
        <w:rPr>
          <w:rFonts w:hint="eastAsia" w:ascii="宋体" w:hAnsi="宋体" w:eastAsia="宋体" w:cs="宋体"/>
          <w:color w:val="000000" w:themeColor="text1"/>
          <w:sz w:val="21"/>
          <w:szCs w:val="21"/>
          <w:lang w:eastAsia="zh-CN"/>
          <w14:textFill>
            <w14:solidFill>
              <w14:schemeClr w14:val="tx1"/>
            </w14:solidFill>
          </w14:textFill>
        </w:rPr>
        <w:t>应答</w:t>
      </w:r>
      <w:r>
        <w:rPr>
          <w:rFonts w:hint="eastAsia" w:ascii="宋体" w:hAnsi="宋体" w:eastAsia="宋体" w:cs="宋体"/>
          <w:color w:val="000000" w:themeColor="text1"/>
          <w:sz w:val="21"/>
          <w:szCs w:val="21"/>
          <w14:textFill>
            <w14:solidFill>
              <w14:schemeClr w14:val="tx1"/>
            </w14:solidFill>
          </w14:textFill>
        </w:rPr>
        <w:t>人为事业单位应提供上级管理单位名称及详细出资情况；对提供虚假信息的应答人，将取消其成交候选人或成交人资格，并判定为虚假应答。</w:t>
      </w:r>
    </w:p>
    <w:p>
      <w:pPr>
        <w:spacing w:line="440" w:lineRule="exact"/>
        <w:ind w:firstLine="420"/>
        <w:rPr>
          <w:rFonts w:ascii="宋体" w:hAnsi="宋体"/>
          <w:b/>
          <w:color w:val="000000" w:themeColor="text1"/>
          <w:lang w:eastAsia="zh-CN"/>
          <w14:textFill>
            <w14:solidFill>
              <w14:schemeClr w14:val="tx1"/>
            </w14:solidFill>
          </w14:textFill>
        </w:rPr>
      </w:pPr>
    </w:p>
    <w:p>
      <w:pPr>
        <w:rPr>
          <w:rFonts w:ascii="黑体" w:eastAsia="黑体"/>
          <w:color w:val="000000" w:themeColor="text1"/>
          <w:sz w:val="24"/>
          <w:lang w:eastAsia="zh-CN"/>
          <w14:textFill>
            <w14:solidFill>
              <w14:schemeClr w14:val="tx1"/>
            </w14:solidFill>
          </w14:textFill>
        </w:rPr>
      </w:pPr>
      <w:r>
        <w:rPr>
          <w:rFonts w:ascii="黑体" w:eastAsia="黑体"/>
          <w:color w:val="000000" w:themeColor="text1"/>
          <w:sz w:val="24"/>
          <w:lang w:eastAsia="zh-CN"/>
          <w14:textFill>
            <w14:solidFill>
              <w14:schemeClr w14:val="tx1"/>
            </w14:solidFill>
          </w14:textFill>
        </w:rPr>
        <w:br w:type="page"/>
      </w:r>
    </w:p>
    <w:p>
      <w:pPr>
        <w:numPr>
          <w:ilvl w:val="0"/>
          <w:numId w:val="1"/>
        </w:numPr>
        <w:adjustRightInd w:val="0"/>
        <w:snapToGrid w:val="0"/>
        <w:spacing w:line="400" w:lineRule="exact"/>
        <w:outlineLvl w:val="3"/>
        <w:rPr>
          <w:rFonts w:ascii="黑体" w:eastAsia="黑体"/>
          <w:b/>
          <w:bCs/>
          <w:color w:val="000000" w:themeColor="text1"/>
          <w:sz w:val="24"/>
          <w:lang w:eastAsia="zh-CN"/>
          <w14:textFill>
            <w14:solidFill>
              <w14:schemeClr w14:val="tx1"/>
            </w14:solidFill>
          </w14:textFill>
        </w:rPr>
      </w:pPr>
      <w:r>
        <w:rPr>
          <w:rFonts w:hint="eastAsia" w:ascii="黑体" w:eastAsia="黑体"/>
          <w:b/>
          <w:bCs/>
          <w:color w:val="000000" w:themeColor="text1"/>
          <w:sz w:val="24"/>
          <w:lang w:eastAsia="zh-CN"/>
          <w14:textFill>
            <w14:solidFill>
              <w14:schemeClr w14:val="tx1"/>
            </w14:solidFill>
          </w14:textFill>
        </w:rPr>
        <w:t>企业法人营业执照（或事业单位法人证书</w:t>
      </w:r>
      <w:r>
        <w:rPr>
          <w:rFonts w:hint="eastAsia" w:ascii="黑体" w:eastAsia="黑体"/>
          <w:b/>
          <w:bCs/>
          <w:color w:val="000000" w:themeColor="text1"/>
          <w:sz w:val="24"/>
          <w:highlight w:val="none"/>
          <w:lang w:eastAsia="zh-CN"/>
          <w14:textFill>
            <w14:solidFill>
              <w14:schemeClr w14:val="tx1"/>
            </w14:solidFill>
          </w14:textFill>
        </w:rPr>
        <w:t>或其他组织登记证书</w:t>
      </w:r>
      <w:r>
        <w:rPr>
          <w:rFonts w:hint="eastAsia" w:ascii="黑体" w:eastAsia="黑体"/>
          <w:b/>
          <w:bCs/>
          <w:color w:val="000000" w:themeColor="text1"/>
          <w:sz w:val="24"/>
          <w:lang w:eastAsia="zh-CN"/>
          <w14:textFill>
            <w14:solidFill>
              <w14:schemeClr w14:val="tx1"/>
            </w14:solidFill>
          </w14:textFill>
        </w:rPr>
        <w:t>）副本（扫描件）</w:t>
      </w:r>
    </w:p>
    <w:p>
      <w:pPr>
        <w:pStyle w:val="14"/>
        <w:ind w:firstLine="0"/>
        <w:rPr>
          <w:color w:val="000000" w:themeColor="text1"/>
          <w:lang w:eastAsia="zh-CN"/>
          <w14:textFill>
            <w14:solidFill>
              <w14:schemeClr w14:val="tx1"/>
            </w14:solidFill>
          </w14:textFill>
        </w:rPr>
      </w:pPr>
    </w:p>
    <w:p>
      <w:pPr>
        <w:jc w:val="center"/>
        <w:rPr>
          <w:rFonts w:ascii="Calibri" w:hAnsi="Calibri" w:eastAsia="黑体"/>
          <w:b/>
          <w:color w:val="000000" w:themeColor="text1"/>
          <w:sz w:val="28"/>
          <w:szCs w:val="28"/>
          <w:lang w:eastAsia="zh-CN"/>
          <w14:textFill>
            <w14:solidFill>
              <w14:schemeClr w14:val="tx1"/>
            </w14:solidFill>
          </w14:textFill>
        </w:rPr>
      </w:pPr>
      <w:bookmarkStart w:id="1095" w:name="_Toc28706"/>
      <w:r>
        <w:rPr>
          <w:rFonts w:hint="eastAsia" w:ascii="Calibri" w:hAnsi="Calibri" w:eastAsia="黑体"/>
          <w:b/>
          <w:color w:val="000000" w:themeColor="text1"/>
          <w:sz w:val="28"/>
          <w:szCs w:val="28"/>
          <w:lang w:eastAsia="zh-CN"/>
          <w14:textFill>
            <w14:solidFill>
              <w14:schemeClr w14:val="tx1"/>
            </w14:solidFill>
          </w14:textFill>
        </w:rPr>
        <w:t>企业法人营业执照（或事业单位法人证书或其他组织登记证书）副本</w:t>
      </w:r>
      <w:bookmarkEnd w:id="1095"/>
      <w:r>
        <w:rPr>
          <w:rFonts w:hint="eastAsia" w:ascii="Calibri" w:hAnsi="Calibri" w:eastAsia="黑体"/>
          <w:b/>
          <w:color w:val="000000" w:themeColor="text1"/>
          <w:sz w:val="28"/>
          <w:szCs w:val="28"/>
          <w:lang w:eastAsia="zh-CN"/>
          <w14:textFill>
            <w14:solidFill>
              <w14:schemeClr w14:val="tx1"/>
            </w14:solidFill>
          </w14:textFill>
        </w:rPr>
        <w:t>（扫描件）</w:t>
      </w:r>
    </w:p>
    <w:p>
      <w:pPr>
        <w:spacing w:line="400" w:lineRule="exact"/>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（此处粘帖应答人企业法人营业执照（或事业单位法人证书或其他组织登记证书）副本扫描件）</w:t>
      </w:r>
    </w:p>
    <w:p>
      <w:pPr>
        <w:adjustRightInd w:val="0"/>
        <w:snapToGrid w:val="0"/>
        <w:spacing w:line="400" w:lineRule="exact"/>
        <w:outlineLvl w:val="3"/>
        <w:rPr>
          <w:rFonts w:ascii="黑体" w:eastAsia="黑体"/>
          <w:color w:val="000000" w:themeColor="text1"/>
          <w:sz w:val="24"/>
          <w:lang w:eastAsia="zh-CN"/>
          <w14:textFill>
            <w14:solidFill>
              <w14:schemeClr w14:val="tx1"/>
            </w14:solidFill>
          </w14:textFill>
        </w:rPr>
      </w:pPr>
      <w:r>
        <w:rPr>
          <w:rFonts w:ascii="Arial" w:hAnsi="Arial" w:eastAsia="黑体"/>
          <w:b/>
          <w:color w:val="000000" w:themeColor="text1"/>
          <w:sz w:val="24"/>
          <w:lang w:eastAsia="zh-CN"/>
          <w14:textFill>
            <w14:solidFill>
              <w14:schemeClr w14:val="tx1"/>
            </w14:solidFill>
          </w14:textFill>
        </w:rPr>
        <w:br w:type="page"/>
      </w:r>
      <w:r>
        <w:rPr>
          <w:rFonts w:hint="eastAsia" w:ascii="黑体" w:eastAsia="黑体"/>
          <w:b/>
          <w:bCs/>
          <w:color w:val="000000" w:themeColor="text1"/>
          <w:sz w:val="24"/>
          <w:lang w:eastAsia="zh-CN"/>
          <w14:textFill>
            <w14:solidFill>
              <w14:schemeClr w14:val="tx1"/>
            </w14:solidFill>
          </w14:textFill>
        </w:rPr>
        <w:t>4.有效的税务登记证明（扫描件）</w:t>
      </w:r>
    </w:p>
    <w:p>
      <w:pPr>
        <w:spacing w:line="400" w:lineRule="exact"/>
        <w:jc w:val="center"/>
        <w:rPr>
          <w:rFonts w:eastAsia="黑体"/>
          <w:b/>
          <w:color w:val="000000" w:themeColor="text1"/>
          <w:sz w:val="28"/>
          <w:szCs w:val="28"/>
          <w:lang w:eastAsia="zh-CN"/>
          <w14:textFill>
            <w14:solidFill>
              <w14:schemeClr w14:val="tx1"/>
            </w14:solidFill>
          </w14:textFill>
        </w:rPr>
      </w:pPr>
    </w:p>
    <w:p>
      <w:pPr>
        <w:spacing w:line="400" w:lineRule="exact"/>
        <w:jc w:val="center"/>
        <w:rPr>
          <w:rFonts w:eastAsia="黑体"/>
          <w:b/>
          <w:color w:val="000000" w:themeColor="text1"/>
          <w:sz w:val="28"/>
          <w:szCs w:val="28"/>
          <w:lang w:eastAsia="zh-CN"/>
          <w14:textFill>
            <w14:solidFill>
              <w14:schemeClr w14:val="tx1"/>
            </w14:solidFill>
          </w14:textFill>
        </w:rPr>
      </w:pPr>
      <w:bookmarkStart w:id="1096" w:name="_Toc22480"/>
      <w:r>
        <w:rPr>
          <w:rFonts w:hint="eastAsia" w:eastAsia="黑体"/>
          <w:b/>
          <w:color w:val="000000" w:themeColor="text1"/>
          <w:sz w:val="28"/>
          <w:szCs w:val="28"/>
          <w:lang w:eastAsia="zh-CN"/>
          <w14:textFill>
            <w14:solidFill>
              <w14:schemeClr w14:val="tx1"/>
            </w14:solidFill>
          </w14:textFill>
        </w:rPr>
        <w:t>有效的税务登记证明（扫描件）</w:t>
      </w:r>
      <w:bookmarkEnd w:id="1096"/>
    </w:p>
    <w:p>
      <w:pPr>
        <w:spacing w:line="400" w:lineRule="exact"/>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（此处粘帖应答人有效的税务登记证明扫描件，如应答人提供的是“三证合一”“五证合一”等“多证合一”后的营业执照副本扫描件，可不提供税务登记证）</w:t>
      </w:r>
    </w:p>
    <w:p>
      <w:pPr>
        <w:spacing w:beforeLines="100" w:afterLines="50" w:line="400" w:lineRule="exact"/>
        <w:outlineLvl w:val="3"/>
        <w:rPr>
          <w:rFonts w:ascii="黑体" w:eastAsia="黑体"/>
          <w:color w:val="000000" w:themeColor="text1"/>
          <w:sz w:val="24"/>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r>
        <w:rPr>
          <w:rFonts w:ascii="宋体" w:hAnsi="宋体"/>
          <w:b/>
          <w:color w:val="000000" w:themeColor="text1"/>
          <w:lang w:eastAsia="zh-CN"/>
          <w14:textFill>
            <w14:solidFill>
              <w14:schemeClr w14:val="tx1"/>
            </w14:solidFill>
          </w14:textFill>
        </w:rPr>
        <w:br w:type="page"/>
      </w:r>
    </w:p>
    <w:p>
      <w:pPr>
        <w:adjustRightInd w:val="0"/>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5.符合采购文件应答人资格要求的证明文件</w:t>
      </w:r>
    </w:p>
    <w:p>
      <w:pPr>
        <w:spacing w:beforeLines="50" w:afterLines="50" w:line="400" w:lineRule="exact"/>
        <w:outlineLvl w:val="4"/>
        <w:rPr>
          <w:rFonts w:ascii="黑体" w:hAnsi="Arial" w:eastAsia="黑体"/>
          <w:b/>
          <w:color w:val="000000" w:themeColor="text1"/>
          <w:szCs w:val="21"/>
          <w:lang w:eastAsia="zh-CN"/>
          <w14:textFill>
            <w14:solidFill>
              <w14:schemeClr w14:val="tx1"/>
            </w14:solidFill>
          </w14:textFill>
        </w:rPr>
      </w:pPr>
      <w:bookmarkStart w:id="1097" w:name="_Toc25609"/>
      <w:r>
        <w:rPr>
          <w:rFonts w:hint="eastAsia" w:ascii="黑体" w:hAnsi="Arial" w:eastAsia="黑体"/>
          <w:b/>
          <w:color w:val="000000" w:themeColor="text1"/>
          <w:szCs w:val="21"/>
          <w:lang w:eastAsia="zh-CN"/>
          <w14:textFill>
            <w14:solidFill>
              <w14:schemeClr w14:val="tx1"/>
            </w14:solidFill>
          </w14:textFill>
        </w:rPr>
        <w:t>5.1符合第一章应答人资格要求的证明文件</w:t>
      </w:r>
      <w:bookmarkEnd w:id="1097"/>
    </w:p>
    <w:p>
      <w:pPr>
        <w:spacing w:after="0"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例如企业资质等级证书等</w:t>
      </w:r>
    </w:p>
    <w:p>
      <w:pPr>
        <w:spacing w:beforeLines="50" w:afterLines="50" w:line="400" w:lineRule="exact"/>
        <w:outlineLvl w:val="4"/>
        <w:rPr>
          <w:rFonts w:ascii="黑体" w:hAnsi="Arial" w:eastAsia="黑体"/>
          <w:b/>
          <w:color w:val="000000" w:themeColor="text1"/>
          <w:szCs w:val="21"/>
          <w:lang w:eastAsia="zh-CN"/>
          <w14:textFill>
            <w14:solidFill>
              <w14:schemeClr w14:val="tx1"/>
            </w14:solidFill>
          </w14:textFill>
        </w:rPr>
      </w:pPr>
      <w:r>
        <w:rPr>
          <w:rFonts w:hint="eastAsia" w:ascii="黑体" w:hAnsi="Arial" w:eastAsia="黑体"/>
          <w:b/>
          <w:color w:val="000000" w:themeColor="text1"/>
          <w:szCs w:val="21"/>
          <w:lang w:eastAsia="zh-CN"/>
          <w14:textFill>
            <w14:solidFill>
              <w14:schemeClr w14:val="tx1"/>
            </w14:solidFill>
          </w14:textFill>
        </w:rPr>
        <w:t>5.2查询报告及截图</w:t>
      </w:r>
    </w:p>
    <w:p>
      <w:pPr>
        <w:adjustRightInd w:val="0"/>
        <w:snapToGrid w:val="0"/>
        <w:spacing w:after="0" w:line="400" w:lineRule="exact"/>
        <w:ind w:firstLine="420" w:firstLineChars="200"/>
        <w:rPr>
          <w:rFonts w:ascii="Times New Roman" w:eastAsia="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答人需提供在“国家企业信用信息公示系统”（www.gsxt.gov.cn）查询生成的报告截图，应包含报告首页、“列入严重违法失信企业名单（黑名单）”、“列入经营异常名录信息”的查询结果，查询日期应在首次应答截止日前7天内，查询结果应为网站自动生成的</w:t>
      </w:r>
      <w:r>
        <w:rPr>
          <w:rFonts w:ascii="宋体" w:hAnsi="宋体" w:eastAsia="宋体" w:cs="宋体"/>
          <w:color w:val="000000" w:themeColor="text1"/>
          <w:sz w:val="21"/>
          <w:szCs w:val="21"/>
          <w14:textFill>
            <w14:solidFill>
              <w14:schemeClr w14:val="tx1"/>
            </w14:solidFill>
          </w14:textFill>
        </w:rPr>
        <w:t>PDF文件的电子版）</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（无法在此系统查询到的</w:t>
      </w:r>
      <w:r>
        <w:rPr>
          <w:rFonts w:hint="eastAsia" w:ascii="宋体" w:hAnsi="宋体" w:eastAsia="宋体" w:cs="宋体"/>
          <w:color w:val="000000" w:themeColor="text1"/>
          <w:sz w:val="21"/>
          <w:szCs w:val="21"/>
          <w:lang w:val="en-US" w:eastAsia="zh-CN"/>
          <w14:textFill>
            <w14:solidFill>
              <w14:schemeClr w14:val="tx1"/>
            </w14:solidFill>
          </w14:textFill>
        </w:rPr>
        <w:t>应答</w:t>
      </w:r>
      <w:r>
        <w:rPr>
          <w:rFonts w:ascii="宋体" w:hAnsi="宋体" w:eastAsia="宋体" w:cs="宋体"/>
          <w:color w:val="000000" w:themeColor="text1"/>
          <w:sz w:val="21"/>
          <w:szCs w:val="21"/>
          <w14:textFill>
            <w14:solidFill>
              <w14:schemeClr w14:val="tx1"/>
            </w14:solidFill>
          </w14:textFill>
        </w:rPr>
        <w:t>人（如律师事务所）无需提供）</w:t>
      </w:r>
      <w:r>
        <w:rPr>
          <w:rFonts w:ascii="Times New Roman" w:eastAsia="宋体"/>
          <w:color w:val="000000" w:themeColor="text1"/>
          <w:sz w:val="21"/>
          <w:szCs w:val="21"/>
          <w14:textFill>
            <w14:solidFill>
              <w14:schemeClr w14:val="tx1"/>
            </w14:solidFill>
          </w14:textFill>
        </w:rPr>
        <w:br w:type="page"/>
      </w:r>
    </w:p>
    <w:p>
      <w:pPr>
        <w:adjustRightInd w:val="0"/>
        <w:spacing w:after="0" w:line="400" w:lineRule="exact"/>
        <w:ind w:firstLine="482" w:firstLineChars="200"/>
        <w:outlineLvl w:val="3"/>
        <w:rPr>
          <w:rFonts w:ascii="宋体" w:hAnsi="宋体" w:eastAsia="宋体" w:cs="宋体"/>
          <w:color w:val="000000" w:themeColor="text1"/>
          <w:sz w:val="21"/>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6.财务状况</w:t>
      </w:r>
    </w:p>
    <w:tbl>
      <w:tblPr>
        <w:tblStyle w:val="26"/>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
        <w:gridCol w:w="4656"/>
        <w:gridCol w:w="841"/>
        <w:gridCol w:w="867"/>
        <w:gridCol w:w="77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blHeader/>
          <w:jc w:val="center"/>
        </w:trPr>
        <w:tc>
          <w:tcPr>
            <w:tcW w:w="4976" w:type="dxa"/>
            <w:gridSpan w:val="2"/>
            <w:tcBorders>
              <w:tl2br w:val="single" w:color="auto" w:sz="4" w:space="0"/>
            </w:tcBorders>
          </w:tcPr>
          <w:p>
            <w:pPr>
              <w:spacing w:after="0" w:line="240" w:lineRule="auto"/>
              <w:jc w:val="center"/>
              <w:rPr>
                <w:rFonts w:ascii="宋体" w:hAnsi="宋体" w:eastAsia="宋体" w:cs="宋体"/>
                <w:b/>
                <w:color w:val="000000" w:themeColor="text1"/>
                <w:sz w:val="21"/>
                <w:szCs w:val="20"/>
                <w14:textFill>
                  <w14:solidFill>
                    <w14:schemeClr w14:val="tx1"/>
                  </w14:solidFill>
                </w14:textFill>
              </w:rPr>
            </w:pPr>
            <w:r>
              <w:rPr>
                <w:rFonts w:hint="eastAsia" w:ascii="宋体" w:hAnsi="宋体" w:eastAsia="宋体" w:cs="宋体"/>
                <w:b/>
                <w:color w:val="000000" w:themeColor="text1"/>
                <w:sz w:val="21"/>
                <w:szCs w:val="20"/>
                <w14:textFill>
                  <w14:solidFill>
                    <w14:schemeClr w14:val="tx1"/>
                  </w14:solidFill>
                </w14:textFill>
              </w:rPr>
              <w:t>年份</w:t>
            </w:r>
          </w:p>
          <w:p>
            <w:pPr>
              <w:spacing w:after="0" w:line="240" w:lineRule="auto"/>
              <w:rPr>
                <w:rFonts w:ascii="宋体" w:hAnsi="宋体" w:eastAsia="宋体" w:cs="宋体"/>
                <w:b/>
                <w:color w:val="000000" w:themeColor="text1"/>
                <w:sz w:val="21"/>
                <w:szCs w:val="20"/>
                <w14:textFill>
                  <w14:solidFill>
                    <w14:schemeClr w14:val="tx1"/>
                  </w14:solidFill>
                </w14:textFill>
              </w:rPr>
            </w:pPr>
            <w:r>
              <w:rPr>
                <w:rFonts w:hint="eastAsia" w:ascii="宋体" w:hAnsi="宋体" w:eastAsia="宋体" w:cs="宋体"/>
                <w:b/>
                <w:color w:val="000000" w:themeColor="text1"/>
                <w:sz w:val="21"/>
                <w:szCs w:val="20"/>
                <w14:textFill>
                  <w14:solidFill>
                    <w14:schemeClr w14:val="tx1"/>
                  </w14:solidFill>
                </w14:textFill>
              </w:rPr>
              <w:t>财务指标</w:t>
            </w:r>
          </w:p>
        </w:tc>
        <w:tc>
          <w:tcPr>
            <w:tcW w:w="841" w:type="dxa"/>
            <w:vAlign w:val="center"/>
          </w:tcPr>
          <w:p>
            <w:pPr>
              <w:spacing w:after="0" w:line="240" w:lineRule="auto"/>
              <w:jc w:val="center"/>
              <w:rPr>
                <w:rFonts w:ascii="宋体" w:hAnsi="宋体" w:eastAsia="宋体" w:cs="宋体"/>
                <w:b/>
                <w:color w:val="000000" w:themeColor="text1"/>
                <w:sz w:val="21"/>
                <w:szCs w:val="20"/>
                <w:lang w:eastAsia="zh-CN"/>
                <w14:textFill>
                  <w14:solidFill>
                    <w14:schemeClr w14:val="tx1"/>
                  </w14:solidFill>
                </w14:textFill>
              </w:rPr>
            </w:pPr>
            <w:r>
              <w:rPr>
                <w:rFonts w:ascii="宋体" w:hAnsi="宋体" w:eastAsia="宋体" w:cs="宋体"/>
                <w:b/>
                <w:color w:val="000000" w:themeColor="text1"/>
                <w:sz w:val="21"/>
                <w:szCs w:val="20"/>
                <w:lang w:eastAsia="zh-CN"/>
                <w14:textFill>
                  <w14:solidFill>
                    <w14:schemeClr w14:val="tx1"/>
                  </w14:solidFill>
                </w14:textFill>
              </w:rPr>
              <w:t>XX年</w:t>
            </w:r>
          </w:p>
        </w:tc>
        <w:tc>
          <w:tcPr>
            <w:tcW w:w="867" w:type="dxa"/>
            <w:vAlign w:val="center"/>
          </w:tcPr>
          <w:p>
            <w:pPr>
              <w:spacing w:after="0" w:line="240" w:lineRule="auto"/>
              <w:jc w:val="center"/>
              <w:rPr>
                <w:rFonts w:ascii="宋体" w:hAnsi="宋体" w:eastAsia="宋体" w:cs="宋体"/>
                <w:b/>
                <w:color w:val="000000" w:themeColor="text1"/>
                <w:sz w:val="21"/>
                <w:szCs w:val="20"/>
                <w14:textFill>
                  <w14:solidFill>
                    <w14:schemeClr w14:val="tx1"/>
                  </w14:solidFill>
                </w14:textFill>
              </w:rPr>
            </w:pPr>
            <w:r>
              <w:rPr>
                <w:rFonts w:ascii="宋体" w:hAnsi="宋体" w:eastAsia="宋体" w:cs="宋体"/>
                <w:b/>
                <w:color w:val="000000" w:themeColor="text1"/>
                <w:sz w:val="21"/>
                <w:szCs w:val="20"/>
                <w:lang w:eastAsia="zh-CN"/>
                <w14:textFill>
                  <w14:solidFill>
                    <w14:schemeClr w14:val="tx1"/>
                  </w14:solidFill>
                </w14:textFill>
              </w:rPr>
              <w:t>XX年</w:t>
            </w:r>
          </w:p>
        </w:tc>
        <w:tc>
          <w:tcPr>
            <w:tcW w:w="773" w:type="dxa"/>
            <w:vAlign w:val="center"/>
          </w:tcPr>
          <w:p>
            <w:pPr>
              <w:spacing w:after="0" w:line="240" w:lineRule="auto"/>
              <w:jc w:val="center"/>
              <w:rPr>
                <w:rFonts w:ascii="宋体" w:hAnsi="宋体" w:eastAsia="宋体" w:cs="宋体"/>
                <w:b/>
                <w:color w:val="000000" w:themeColor="text1"/>
                <w:sz w:val="21"/>
                <w:szCs w:val="20"/>
                <w14:textFill>
                  <w14:solidFill>
                    <w14:schemeClr w14:val="tx1"/>
                  </w14:solidFill>
                </w14:textFill>
              </w:rPr>
            </w:pPr>
            <w:r>
              <w:rPr>
                <w:rFonts w:ascii="宋体" w:hAnsi="宋体" w:eastAsia="宋体" w:cs="宋体"/>
                <w:b/>
                <w:color w:val="000000" w:themeColor="text1"/>
                <w:sz w:val="21"/>
                <w:szCs w:val="20"/>
                <w:lang w:eastAsia="zh-CN"/>
                <w14:textFill>
                  <w14:solidFill>
                    <w14:schemeClr w14:val="tx1"/>
                  </w14:solidFill>
                </w14:textFill>
              </w:rPr>
              <w:t>XX年</w:t>
            </w:r>
          </w:p>
        </w:tc>
        <w:tc>
          <w:tcPr>
            <w:tcW w:w="1002" w:type="dxa"/>
            <w:vAlign w:val="center"/>
          </w:tcPr>
          <w:p>
            <w:pPr>
              <w:spacing w:after="0" w:line="240" w:lineRule="auto"/>
              <w:jc w:val="center"/>
              <w:rPr>
                <w:rFonts w:ascii="宋体" w:hAnsi="宋体" w:eastAsia="宋体" w:cs="宋体"/>
                <w:b/>
                <w:color w:val="000000" w:themeColor="text1"/>
                <w:sz w:val="21"/>
                <w:szCs w:val="20"/>
                <w14:textFill>
                  <w14:solidFill>
                    <w14:schemeClr w14:val="tx1"/>
                  </w14:solidFill>
                </w14:textFill>
              </w:rPr>
            </w:pPr>
            <w:r>
              <w:rPr>
                <w:rFonts w:hint="eastAsia" w:ascii="宋体" w:hAnsi="宋体" w:eastAsia="宋体" w:cs="宋体"/>
                <w:b/>
                <w:color w:val="000000" w:themeColor="text1"/>
                <w:sz w:val="20"/>
                <w:szCs w:val="18"/>
                <w14:textFill>
                  <w14:solidFill>
                    <w14:schemeClr w14:val="tx1"/>
                  </w14:solidFill>
                </w14:textFill>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r>
              <w:rPr>
                <w:rFonts w:ascii="宋体" w:hAnsi="宋体" w:eastAsia="宋体" w:cs="宋体"/>
                <w:bCs/>
                <w:color w:val="000000" w:themeColor="text1"/>
                <w:sz w:val="21"/>
                <w:szCs w:val="20"/>
                <w14:textFill>
                  <w14:solidFill>
                    <w14:schemeClr w14:val="tx1"/>
                  </w14:solidFill>
                </w14:textFill>
              </w:rPr>
              <w:t>1</w:t>
            </w: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注册资本金</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restart"/>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r>
              <w:rPr>
                <w:rFonts w:ascii="宋体" w:hAnsi="宋体" w:eastAsia="宋体" w:cs="宋体"/>
                <w:bCs/>
                <w:color w:val="000000" w:themeColor="text1"/>
                <w:sz w:val="21"/>
                <w:szCs w:val="20"/>
                <w14:textFill>
                  <w14:solidFill>
                    <w14:schemeClr w14:val="tx1"/>
                  </w14:solidFill>
                </w14:textFill>
              </w:rPr>
              <w:t>2</w:t>
            </w: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负债总额</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资产总额</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资产负债率＝负债总额÷资产总额×</w:t>
            </w:r>
            <w:r>
              <w:rPr>
                <w:rFonts w:ascii="宋体" w:hAnsi="宋体" w:eastAsia="宋体" w:cs="宋体"/>
                <w:bCs/>
                <w:color w:val="000000" w:themeColor="text1"/>
                <w:sz w:val="21"/>
                <w:szCs w:val="20"/>
                <w:lang w:eastAsia="zh-CN"/>
                <w14:textFill>
                  <w14:solidFill>
                    <w14:schemeClr w14:val="tx1"/>
                  </w14:solidFill>
                </w14:textFill>
              </w:rPr>
              <w:t>100％</w:t>
            </w:r>
          </w:p>
        </w:tc>
        <w:tc>
          <w:tcPr>
            <w:tcW w:w="841"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restart"/>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r>
              <w:rPr>
                <w:rFonts w:ascii="宋体" w:hAnsi="宋体" w:eastAsia="宋体" w:cs="宋体"/>
                <w:bCs/>
                <w:color w:val="000000" w:themeColor="text1"/>
                <w:sz w:val="21"/>
                <w:szCs w:val="20"/>
                <w14:textFill>
                  <w14:solidFill>
                    <w14:schemeClr w14:val="tx1"/>
                  </w14:solidFill>
                </w14:textFill>
              </w:rPr>
              <w:t>3</w:t>
            </w: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流动资产</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流动负债</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流动比率＝流动资产</w:t>
            </w:r>
            <w:r>
              <w:rPr>
                <w:rFonts w:ascii="宋体" w:hAnsi="宋体" w:eastAsia="宋体" w:cs="宋体"/>
                <w:bCs/>
                <w:color w:val="000000" w:themeColor="text1"/>
                <w:sz w:val="21"/>
                <w:szCs w:val="20"/>
                <w:lang w:eastAsia="zh-CN"/>
                <w14:textFill>
                  <w14:solidFill>
                    <w14:schemeClr w14:val="tx1"/>
                  </w14:solidFill>
                </w14:textFill>
              </w:rPr>
              <w:t>/流动负债</w:t>
            </w:r>
          </w:p>
        </w:tc>
        <w:tc>
          <w:tcPr>
            <w:tcW w:w="841"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lang w:eastAsia="zh-CN"/>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速动比率</w:t>
            </w:r>
            <w:r>
              <w:rPr>
                <w:rFonts w:ascii="宋体" w:hAnsi="宋体" w:eastAsia="宋体" w:cs="宋体"/>
                <w:bCs/>
                <w:color w:val="000000" w:themeColor="text1"/>
                <w:sz w:val="21"/>
                <w:szCs w:val="20"/>
                <w:lang w:eastAsia="zh-CN"/>
                <w14:textFill>
                  <w14:solidFill>
                    <w14:schemeClr w14:val="tx1"/>
                  </w14:solidFill>
                </w14:textFill>
              </w:rPr>
              <w:t>=（流动资产-存货）÷流动负债</w:t>
            </w:r>
          </w:p>
        </w:tc>
        <w:tc>
          <w:tcPr>
            <w:tcW w:w="841"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restart"/>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r>
              <w:rPr>
                <w:rFonts w:ascii="宋体" w:hAnsi="宋体" w:eastAsia="宋体" w:cs="宋体"/>
                <w:bCs/>
                <w:color w:val="000000" w:themeColor="text1"/>
                <w:sz w:val="21"/>
                <w:szCs w:val="20"/>
                <w14:textFill>
                  <w14:solidFill>
                    <w14:schemeClr w14:val="tx1"/>
                  </w14:solidFill>
                </w14:textFill>
              </w:rPr>
              <w:t>4</w:t>
            </w: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营业利润</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营业收入净额</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营业利润率＝营业利润÷营业收入净额×</w:t>
            </w:r>
            <w:r>
              <w:rPr>
                <w:rFonts w:ascii="宋体" w:hAnsi="宋体" w:eastAsia="宋体" w:cs="宋体"/>
                <w:bCs/>
                <w:color w:val="000000" w:themeColor="text1"/>
                <w:sz w:val="21"/>
                <w:szCs w:val="20"/>
                <w:lang w:eastAsia="zh-CN"/>
                <w14:textFill>
                  <w14:solidFill>
                    <w14:schemeClr w14:val="tx1"/>
                  </w14:solidFill>
                </w14:textFill>
              </w:rPr>
              <w:t>100％</w:t>
            </w:r>
          </w:p>
        </w:tc>
        <w:tc>
          <w:tcPr>
            <w:tcW w:w="841"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restart"/>
            <w:vAlign w:val="center"/>
          </w:tcPr>
          <w:p>
            <w:pPr>
              <w:spacing w:after="0" w:line="240" w:lineRule="auto"/>
              <w:jc w:val="center"/>
              <w:rPr>
                <w:rFonts w:ascii="宋体" w:hAnsi="宋体" w:eastAsia="宋体" w:cs="宋体"/>
                <w:bCs/>
                <w:color w:val="000000" w:themeColor="text1"/>
                <w:sz w:val="21"/>
                <w:szCs w:val="20"/>
                <w14:textFill>
                  <w14:solidFill>
                    <w14:schemeClr w14:val="tx1"/>
                  </w14:solidFill>
                </w14:textFill>
              </w:rPr>
            </w:pPr>
            <w:r>
              <w:rPr>
                <w:rFonts w:ascii="宋体" w:hAnsi="宋体" w:eastAsia="宋体" w:cs="宋体"/>
                <w:bCs/>
                <w:color w:val="000000" w:themeColor="text1"/>
                <w:sz w:val="21"/>
                <w:szCs w:val="20"/>
                <w14:textFill>
                  <w14:solidFill>
                    <w14:schemeClr w14:val="tx1"/>
                  </w14:solidFill>
                </w14:textFill>
              </w:rPr>
              <w:t>5</w:t>
            </w:r>
          </w:p>
        </w:tc>
        <w:tc>
          <w:tcPr>
            <w:tcW w:w="4656" w:type="dxa"/>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r>
              <w:rPr>
                <w:rFonts w:hint="eastAsia" w:ascii="宋体" w:hAnsi="宋体" w:eastAsia="宋体" w:cs="宋体"/>
                <w:bCs/>
                <w:color w:val="000000" w:themeColor="text1"/>
                <w:sz w:val="21"/>
                <w:szCs w:val="20"/>
                <w14:textFill>
                  <w14:solidFill>
                    <w14:schemeClr w14:val="tx1"/>
                  </w14:solidFill>
                </w14:textFill>
              </w:rPr>
              <w:t>净利润</w:t>
            </w:r>
          </w:p>
        </w:tc>
        <w:tc>
          <w:tcPr>
            <w:tcW w:w="841"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rPr>
                <w:rFonts w:ascii="宋体" w:hAnsi="宋体" w:eastAsia="宋体" w:cs="宋体"/>
                <w:bCs/>
                <w:color w:val="000000" w:themeColor="text1"/>
                <w:sz w:val="21"/>
                <w:szCs w:val="20"/>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平均所有者权益</w:t>
            </w:r>
            <w:r>
              <w:rPr>
                <w:rFonts w:ascii="宋体" w:hAnsi="宋体" w:eastAsia="宋体" w:cs="宋体"/>
                <w:bCs/>
                <w:color w:val="000000" w:themeColor="text1"/>
                <w:sz w:val="21"/>
                <w:szCs w:val="20"/>
                <w:lang w:eastAsia="zh-CN"/>
                <w14:textFill>
                  <w14:solidFill>
                    <w14:schemeClr w14:val="tx1"/>
                  </w14:solidFill>
                </w14:textFill>
              </w:rPr>
              <w:t>=（年初所有者权益合计＋年末所有者权益合计）÷2</w:t>
            </w:r>
          </w:p>
        </w:tc>
        <w:tc>
          <w:tcPr>
            <w:tcW w:w="841"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 w:type="dxa"/>
            <w:vMerge w:val="continue"/>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p>
        </w:tc>
        <w:tc>
          <w:tcPr>
            <w:tcW w:w="4656" w:type="dxa"/>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净资产收益率＝净利润÷平均所有者权益×</w:t>
            </w:r>
            <w:r>
              <w:rPr>
                <w:rFonts w:ascii="宋体" w:hAnsi="宋体" w:eastAsia="宋体" w:cs="宋体"/>
                <w:bCs/>
                <w:color w:val="000000" w:themeColor="text1"/>
                <w:sz w:val="21"/>
                <w:szCs w:val="20"/>
                <w:lang w:eastAsia="zh-CN"/>
                <w14:textFill>
                  <w14:solidFill>
                    <w14:schemeClr w14:val="tx1"/>
                  </w14:solidFill>
                </w14:textFill>
              </w:rPr>
              <w:t>100％</w:t>
            </w:r>
          </w:p>
        </w:tc>
        <w:tc>
          <w:tcPr>
            <w:tcW w:w="841"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867"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773"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c>
          <w:tcPr>
            <w:tcW w:w="1002" w:type="dxa"/>
          </w:tcPr>
          <w:p>
            <w:pPr>
              <w:spacing w:after="0" w:line="240" w:lineRule="auto"/>
              <w:rPr>
                <w:rFonts w:ascii="宋体" w:hAnsi="宋体" w:eastAsia="宋体" w:cs="宋体"/>
                <w:b/>
                <w:color w:val="000000" w:themeColor="text1"/>
                <w:sz w:val="2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9" w:type="dxa"/>
            <w:gridSpan w:val="6"/>
            <w:vAlign w:val="center"/>
          </w:tcPr>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填写说明：1.应答人需根据第二章应答人须知前附表新增3.5.4条规定的年份提供经有资质的会计师事务所或审计机构审计的财务会计报表（如应答人为财政拨款的科研事业单位、高校的，可提供经本单位审计的财务会计报表），报表无需整本提供，需包含证明报表有效性的封面页，及包含所有本表中关键财务指标信息的相关页面的扫描件。</w:t>
            </w:r>
          </w:p>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2.请依据年份依次排序。</w:t>
            </w:r>
          </w:p>
          <w:p>
            <w:pPr>
              <w:spacing w:after="0" w:line="240" w:lineRule="auto"/>
              <w:rPr>
                <w:rFonts w:ascii="宋体" w:hAnsi="宋体" w:eastAsia="宋体" w:cs="宋体"/>
                <w:bCs/>
                <w:color w:val="000000" w:themeColor="text1"/>
                <w:sz w:val="21"/>
                <w:szCs w:val="20"/>
                <w:lang w:eastAsia="zh-CN"/>
                <w14:textFill>
                  <w14:solidFill>
                    <w14:schemeClr w14:val="tx1"/>
                  </w14:solidFill>
                </w14:textFill>
              </w:rPr>
            </w:pPr>
            <w:r>
              <w:rPr>
                <w:rFonts w:hint="eastAsia" w:ascii="宋体" w:hAnsi="宋体" w:eastAsia="宋体" w:cs="宋体"/>
                <w:bCs/>
                <w:color w:val="000000" w:themeColor="text1"/>
                <w:sz w:val="21"/>
                <w:szCs w:val="20"/>
                <w:lang w:eastAsia="zh-CN"/>
                <w14:textFill>
                  <w14:solidFill>
                    <w14:schemeClr w14:val="tx1"/>
                  </w14:solidFill>
                </w14:textFill>
              </w:rPr>
              <w:t>3.应答人的成立时间少于应答人须知前附表规定年份的，应提供成立以来的财务会计报表。</w:t>
            </w:r>
          </w:p>
        </w:tc>
      </w:tr>
    </w:tbl>
    <w:p>
      <w:pPr>
        <w:adjustRightInd w:val="0"/>
        <w:snapToGrid w:val="0"/>
        <w:spacing w:beforeLines="100" w:afterLines="50"/>
        <w:outlineLvl w:val="1"/>
        <w:rPr>
          <w:rFonts w:ascii="黑体" w:eastAsia="黑体"/>
          <w:color w:val="000000" w:themeColor="text1"/>
          <w:sz w:val="24"/>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adjustRightInd w:val="0"/>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7.制造商授权委托书</w:t>
      </w:r>
    </w:p>
    <w:p>
      <w:pPr>
        <w:tabs>
          <w:tab w:val="right" w:pos="7200"/>
        </w:tabs>
        <w:spacing w:after="0"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若采购公告对应答人资格要求中未要求出具制造商授权委托书，可不提交制造商授权委托书。如授权书为外国（地区）制造企业在华依法设立的常驻代表机构为代理商出具的，该代表机构还应提供该外国（地区）制造企业对常驻机构从事该项行为的许可或授权文件，并提供工商行政机关颁发的常驻机构登记证书复印件）</w:t>
      </w:r>
    </w:p>
    <w:p>
      <w:pPr>
        <w:spacing w:beforeLines="100" w:afterLines="50" w:line="400" w:lineRule="exact"/>
        <w:jc w:val="center"/>
        <w:rPr>
          <w:rFonts w:ascii="黑体" w:hAnsi="宋体" w:eastAsia="黑体"/>
          <w:b/>
          <w:color w:val="000000" w:themeColor="text1"/>
          <w:sz w:val="28"/>
          <w:szCs w:val="28"/>
          <w:lang w:eastAsia="zh-CN"/>
          <w14:textFill>
            <w14:solidFill>
              <w14:schemeClr w14:val="tx1"/>
            </w14:solidFill>
          </w14:textFill>
        </w:rPr>
      </w:pPr>
      <w:r>
        <w:rPr>
          <w:rFonts w:hint="eastAsia" w:ascii="黑体" w:hAnsi="宋体" w:eastAsia="黑体"/>
          <w:b/>
          <w:color w:val="000000" w:themeColor="text1"/>
          <w:sz w:val="28"/>
          <w:szCs w:val="28"/>
          <w:lang w:eastAsia="zh-CN"/>
          <w14:textFill>
            <w14:solidFill>
              <w14:schemeClr w14:val="tx1"/>
            </w14:solidFill>
          </w14:textFill>
        </w:rPr>
        <w:t>制造商授权委托书（格式）</w:t>
      </w:r>
    </w:p>
    <w:p>
      <w:pPr>
        <w:tabs>
          <w:tab w:val="left" w:pos="600"/>
        </w:tabs>
        <w:spacing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项目名称：</w:t>
      </w:r>
    </w:p>
    <w:p>
      <w:pPr>
        <w:tabs>
          <w:tab w:val="left" w:pos="600"/>
        </w:tabs>
        <w:spacing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日期：</w:t>
      </w:r>
    </w:p>
    <w:p>
      <w:pPr>
        <w:adjustRightInd w:val="0"/>
        <w:snapToGrid w:val="0"/>
        <w:spacing w:line="40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致：（采购人）</w:t>
      </w:r>
    </w:p>
    <w:p>
      <w:pPr>
        <w:adjustRightInd w:val="0"/>
        <w:snapToGrid w:val="0"/>
        <w:spacing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我方__________（制造商名称）是根据_________（国家名称）的法律成立的一家原厂制造商，主营业地点设在__________（地址），兹指定和任命根据__________（合格货源国名称）的法律正式成立的其主要营业地点设在_________（代理公司地址）的 _________（代理公司名称）作为我方真正的、合法的代理人进行下列有效的活动:</w:t>
      </w:r>
    </w:p>
    <w:p>
      <w:pPr>
        <w:adjustRightInd w:val="0"/>
        <w:snapToGrid w:val="0"/>
        <w:spacing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代表我方在中华人民共和国办理第__________号（明确采购编号及包号）_______项目（明确项目名称）采购文件要求提供的由我方制造的___________</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u w:val="single"/>
          <w:lang w:eastAsia="zh-CN"/>
          <w14:textFill>
            <w14:solidFill>
              <w14:schemeClr w14:val="tx1"/>
            </w14:solidFill>
          </w14:textFill>
        </w:rPr>
        <w:t>明确产品名称、型号</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有关事宜，并对我方具有约束力。</w:t>
      </w:r>
    </w:p>
    <w:p>
      <w:pPr>
        <w:adjustRightInd w:val="0"/>
        <w:snapToGrid w:val="0"/>
        <w:spacing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我方兹授予____________（代理公司名称）全权办理和履行我方为完成上述各点所必须的事宜，具有替换或撤销的全权。兹认可和确认_________（代理公司名称）或其正式授权代表依此合法地办理一切事宜。</w:t>
      </w:r>
    </w:p>
    <w:p>
      <w:pPr>
        <w:adjustRightInd w:val="0"/>
        <w:snapToGrid w:val="0"/>
        <w:spacing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我方保证____________（代理公司名称）为我方授权参加本项目本子包/包应答的同一型号设备的唯一代理商，并承担有关应答产品设计、制造、装配、工厂试验等属于制造商应当承担的产品责任。</w:t>
      </w:r>
    </w:p>
    <w:p>
      <w:pPr>
        <w:adjustRightInd w:val="0"/>
        <w:snapToGrid w:val="0"/>
        <w:spacing w:line="400" w:lineRule="exact"/>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我方保证对本次应答行为和成交后的合同履行与____________（代理公司名称）承担连带责任。</w:t>
      </w:r>
    </w:p>
    <w:p>
      <w:pPr>
        <w:tabs>
          <w:tab w:val="left" w:pos="600"/>
        </w:tabs>
        <w:spacing w:line="40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我方于XX年XX月XX日签署本文件，以此为证。</w:t>
      </w:r>
    </w:p>
    <w:p>
      <w:pPr>
        <w:tabs>
          <w:tab w:val="left" w:pos="600"/>
        </w:tabs>
        <w:spacing w:line="400" w:lineRule="exact"/>
        <w:ind w:left="3863" w:leftChars="1756"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出具授权函的制造商：</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single"/>
          <w:lang w:eastAsia="zh-CN"/>
          <w14:textFill>
            <w14:solidFill>
              <w14:schemeClr w14:val="tx1"/>
            </w14:solidFill>
          </w14:textFill>
        </w:rPr>
        <w:t>（盖  章）</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 xml:space="preserve">    </w:t>
      </w:r>
    </w:p>
    <w:p>
      <w:pPr>
        <w:tabs>
          <w:tab w:val="left" w:pos="600"/>
        </w:tabs>
        <w:spacing w:line="400" w:lineRule="exact"/>
        <w:ind w:left="3863" w:leftChars="1756" w:firstLine="420" w:firstLineChars="200"/>
        <w:jc w:val="right"/>
        <w:rPr>
          <w:rFonts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签字：</w:t>
      </w:r>
      <w:r>
        <w:rPr>
          <w:rFonts w:hint="eastAsia" w:ascii="宋体" w:hAnsi="宋体" w:eastAsia="宋体" w:cs="宋体"/>
          <w:color w:val="000000" w:themeColor="text1"/>
          <w:sz w:val="21"/>
          <w:szCs w:val="21"/>
          <w:u w:val="single"/>
          <w:lang w:eastAsia="zh-CN"/>
          <w14:textFill>
            <w14:solidFill>
              <w14:schemeClr w14:val="tx1"/>
            </w14:solidFill>
          </w14:textFill>
        </w:rPr>
        <w:t>（签字）</w:t>
      </w:r>
    </w:p>
    <w:p>
      <w:pPr>
        <w:tabs>
          <w:tab w:val="left" w:pos="600"/>
        </w:tabs>
        <w:spacing w:line="400" w:lineRule="exact"/>
        <w:ind w:left="3863" w:leftChars="1756" w:firstLine="420" w:firstLineChars="200"/>
        <w:jc w:val="right"/>
        <w:rPr>
          <w:rFonts w:ascii="宋体" w:hAnsi="宋体" w:eastAsia="宋体" w:cs="宋体"/>
          <w:color w:val="000000" w:themeColor="text1"/>
          <w:sz w:val="21"/>
          <w:szCs w:val="21"/>
          <w:u w:val="single"/>
          <w:lang w:eastAsia="zh-CN"/>
          <w14:textFill>
            <w14:solidFill>
              <w14:schemeClr w14:val="tx1"/>
            </w14:solidFill>
          </w14:textFill>
        </w:rPr>
      </w:pPr>
    </w:p>
    <w:p>
      <w:pPr>
        <w:snapToGrid w:val="0"/>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8</w:t>
      </w:r>
      <w:r>
        <w:rPr>
          <w:rFonts w:ascii="黑体" w:hAnsi="Arial" w:eastAsia="黑体"/>
          <w:b/>
          <w:color w:val="000000" w:themeColor="text1"/>
          <w:sz w:val="24"/>
          <w:lang w:eastAsia="zh-CN"/>
          <w14:textFill>
            <w14:solidFill>
              <w14:schemeClr w14:val="tx1"/>
            </w14:solidFill>
          </w14:textFill>
        </w:rPr>
        <w:t>.</w:t>
      </w:r>
      <w:r>
        <w:rPr>
          <w:rFonts w:hint="eastAsia" w:ascii="黑体" w:hAnsi="Arial" w:eastAsia="黑体"/>
          <w:b/>
          <w:color w:val="000000" w:themeColor="text1"/>
          <w:sz w:val="24"/>
          <w:lang w:eastAsia="zh-CN"/>
          <w14:textFill>
            <w14:solidFill>
              <w14:schemeClr w14:val="tx1"/>
            </w14:solidFill>
          </w14:textFill>
        </w:rPr>
        <w:t>采购文件“应答人须知前附表附件（</w:t>
      </w:r>
      <w:r>
        <w:rPr>
          <w:rFonts w:ascii="黑体" w:hAnsi="Arial" w:eastAsia="黑体"/>
          <w:b/>
          <w:color w:val="000000" w:themeColor="text1"/>
          <w:sz w:val="24"/>
          <w:lang w:eastAsia="zh-CN"/>
          <w14:textFill>
            <w14:solidFill>
              <w14:schemeClr w14:val="tx1"/>
            </w14:solidFill>
          </w14:textFill>
        </w:rPr>
        <w:t>2</w:t>
      </w:r>
      <w:r>
        <w:rPr>
          <w:rFonts w:hint="eastAsia" w:ascii="黑体" w:hAnsi="Arial" w:eastAsia="黑体"/>
          <w:b/>
          <w:color w:val="000000" w:themeColor="text1"/>
          <w:sz w:val="24"/>
          <w:lang w:eastAsia="zh-CN"/>
          <w14:textFill>
            <w14:solidFill>
              <w14:schemeClr w14:val="tx1"/>
            </w14:solidFill>
          </w14:textFill>
        </w:rPr>
        <w:t>）商务评分标准”涉及的支撑材料</w:t>
      </w:r>
    </w:p>
    <w:p>
      <w:pPr>
        <w:snapToGrid w:val="0"/>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9.企业名称变更</w:t>
      </w:r>
    </w:p>
    <w:p>
      <w:pPr>
        <w:snapToGrid w:val="0"/>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（如有，凡资格业绩等证明文件中的公司名称与应答人名称不一致的，应提供应答人自述的企业名称变更原因说明、市场监督管理部门出具的‘名称变更证明’等相关证明材料）</w:t>
      </w:r>
    </w:p>
    <w:p>
      <w:pPr>
        <w:pStyle w:val="14"/>
        <w:ind w:firstLine="0"/>
        <w:outlineLvl w:val="3"/>
        <w:rPr>
          <w:rFonts w:ascii="黑体" w:hAnsi="Arial" w:eastAsia="黑体"/>
          <w:b/>
          <w:color w:val="000000" w:themeColor="text1"/>
          <w:sz w:val="24"/>
          <w:szCs w:val="22"/>
          <w:lang w:eastAsia="zh-CN"/>
          <w14:textFill>
            <w14:solidFill>
              <w14:schemeClr w14:val="tx1"/>
            </w14:solidFill>
          </w14:textFill>
        </w:rPr>
      </w:pPr>
      <w:r>
        <w:rPr>
          <w:rFonts w:hint="eastAsia" w:ascii="黑体" w:hAnsi="Arial" w:eastAsia="黑体"/>
          <w:b/>
          <w:color w:val="000000" w:themeColor="text1"/>
          <w:sz w:val="24"/>
          <w:szCs w:val="22"/>
          <w:lang w:eastAsia="zh-CN"/>
          <w14:textFill>
            <w14:solidFill>
              <w14:schemeClr w14:val="tx1"/>
            </w14:solidFill>
          </w14:textFill>
        </w:rPr>
        <w:t>10.XX年财务信息审核结果凭证单（如有）</w:t>
      </w:r>
    </w:p>
    <w:p>
      <w:pPr>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page"/>
      </w:r>
    </w:p>
    <w:p>
      <w:pPr>
        <w:widowControl w:val="0"/>
        <w:adjustRightInd w:val="0"/>
        <w:snapToGrid w:val="0"/>
        <w:spacing w:after="0" w:line="400" w:lineRule="exact"/>
        <w:outlineLvl w:val="3"/>
        <w:rPr>
          <w:rFonts w:ascii="黑体" w:hAnsi="Arial" w:eastAsia="黑体"/>
          <w:b/>
          <w:color w:val="000000" w:themeColor="text1"/>
          <w:sz w:val="24"/>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r>
        <w:rPr>
          <w:rFonts w:hint="eastAsia" w:ascii="黑体" w:hAnsi="Arial" w:eastAsia="黑体"/>
          <w:b/>
          <w:color w:val="000000" w:themeColor="text1"/>
          <w:sz w:val="24"/>
          <w:lang w:eastAsia="zh-CN"/>
          <w14:textFill>
            <w14:solidFill>
              <w14:schemeClr w14:val="tx1"/>
            </w14:solidFill>
          </w14:textFill>
        </w:rPr>
        <w:t>11.其他</w:t>
      </w:r>
    </w:p>
    <w:p>
      <w:pPr>
        <w:adjustRightInd w:val="0"/>
        <w:snapToGrid w:val="0"/>
        <w:spacing w:beforeLines="100" w:afterLines="50" w:line="400" w:lineRule="exact"/>
        <w:outlineLvl w:val="1"/>
        <w:rPr>
          <w:rFonts w:ascii="Times New Roman" w:hAnsi="Times New Roman" w:eastAsia="黑体"/>
          <w:b/>
          <w:color w:val="000000" w:themeColor="text1"/>
          <w:sz w:val="24"/>
          <w:szCs w:val="21"/>
          <w:lang w:eastAsia="zh-CN"/>
          <w14:textFill>
            <w14:solidFill>
              <w14:schemeClr w14:val="tx1"/>
            </w14:solidFill>
          </w14:textFill>
        </w:rPr>
      </w:pPr>
      <w:bookmarkStart w:id="1098" w:name="_Toc63094756"/>
      <w:r>
        <w:rPr>
          <w:rFonts w:hint="eastAsia" w:ascii="Times New Roman" w:hAnsi="Times New Roman" w:eastAsia="黑体"/>
          <w:b/>
          <w:color w:val="000000" w:themeColor="text1"/>
          <w:sz w:val="24"/>
          <w:szCs w:val="21"/>
          <w:lang w:eastAsia="zh-CN"/>
          <w14:textFill>
            <w14:solidFill>
              <w14:schemeClr w14:val="tx1"/>
            </w14:solidFill>
          </w14:textFill>
        </w:rPr>
        <w:t>三、技术文件</w:t>
      </w:r>
      <w:bookmarkEnd w:id="1098"/>
    </w:p>
    <w:p>
      <w:pPr>
        <w:snapToGrid w:val="0"/>
        <w:outlineLvl w:val="2"/>
        <w:rPr>
          <w:rFonts w:ascii="黑体" w:hAnsi="Arial" w:eastAsia="黑体"/>
          <w:b/>
          <w:color w:val="000000" w:themeColor="text1"/>
          <w:sz w:val="24"/>
          <w:szCs w:val="24"/>
          <w:lang w:eastAsia="zh-CN"/>
          <w14:textFill>
            <w14:solidFill>
              <w14:schemeClr w14:val="tx1"/>
            </w14:solidFill>
          </w14:textFill>
        </w:rPr>
      </w:pPr>
      <w:bookmarkStart w:id="1099" w:name="_Toc63094298"/>
      <w:r>
        <w:rPr>
          <w:rFonts w:hint="eastAsia" w:ascii="黑体" w:hAnsi="Arial" w:eastAsia="黑体"/>
          <w:b/>
          <w:color w:val="000000" w:themeColor="text1"/>
          <w:sz w:val="24"/>
          <w:szCs w:val="24"/>
          <w:lang w:eastAsia="zh-CN"/>
          <w14:textFill>
            <w14:solidFill>
              <w14:schemeClr w14:val="tx1"/>
            </w14:solidFill>
          </w14:textFill>
        </w:rPr>
        <w:t>（一）技术偏差表</w:t>
      </w:r>
    </w:p>
    <w:p>
      <w:pPr>
        <w:snapToGrid w:val="0"/>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szCs w:val="24"/>
          <w:lang w:eastAsia="zh-CN"/>
          <w14:textFill>
            <w14:solidFill>
              <w14:schemeClr w14:val="tx1"/>
            </w14:solidFill>
          </w14:textFill>
        </w:rPr>
        <w:t>（可在系统直接选择无/有偏差，如选择“有”，上传投标工具路径：技术文件-选择分标-选择分包-按钮“编辑”-页签“批量维护其他技术应答文件”-“技术偏差表批量管理”直接选择无偏差，或上传偏差表）</w:t>
      </w:r>
      <w:bookmarkEnd w:id="1099"/>
    </w:p>
    <w:p>
      <w:pPr>
        <w:snapToGrid w:val="0"/>
        <w:ind w:firstLine="236" w:firstLineChars="98"/>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1.技术偏差表</w:t>
      </w:r>
    </w:p>
    <w:p>
      <w:pPr>
        <w:spacing w:beforeLines="100" w:afterLines="50" w:line="400" w:lineRule="exact"/>
        <w:jc w:val="center"/>
        <w:rPr>
          <w:rFonts w:ascii="黑体" w:hAnsi="宋体" w:eastAsia="黑体"/>
          <w:b/>
          <w:color w:val="000000" w:themeColor="text1"/>
          <w:sz w:val="28"/>
          <w:szCs w:val="28"/>
          <w:lang w:eastAsia="zh-CN"/>
          <w14:textFill>
            <w14:solidFill>
              <w14:schemeClr w14:val="tx1"/>
            </w14:solidFill>
          </w14:textFill>
        </w:rPr>
      </w:pPr>
      <w:r>
        <w:rPr>
          <w:rFonts w:hint="eastAsia" w:ascii="黑体" w:hAnsi="宋体" w:eastAsia="黑体"/>
          <w:b/>
          <w:color w:val="000000" w:themeColor="text1"/>
          <w:sz w:val="28"/>
          <w:szCs w:val="28"/>
          <w:lang w:eastAsia="zh-CN"/>
          <w14:textFill>
            <w14:solidFill>
              <w14:schemeClr w14:val="tx1"/>
            </w14:solidFill>
          </w14:textFill>
        </w:rPr>
        <w:t>技术偏差表</w:t>
      </w:r>
    </w:p>
    <w:p>
      <w:pPr>
        <w:pStyle w:val="53"/>
        <w:spacing w:before="180" w:after="120" w:line="280" w:lineRule="exact"/>
        <w:ind w:firstLine="452"/>
        <w:rPr>
          <w:rFonts w:hAnsi="宋体" w:eastAsia="宋体" w:cs="宋体"/>
          <w:color w:val="000000" w:themeColor="text1"/>
          <w:spacing w:val="8"/>
          <w:sz w:val="21"/>
          <w:szCs w:val="21"/>
          <w:u w:val="single"/>
          <w:lang w:eastAsia="zh-CN"/>
          <w14:textFill>
            <w14:solidFill>
              <w14:schemeClr w14:val="tx1"/>
            </w14:solidFill>
          </w14:textFill>
        </w:rPr>
      </w:pPr>
      <w:r>
        <w:rPr>
          <w:rFonts w:hint="eastAsia"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98"/>
        <w:gridCol w:w="1920"/>
        <w:gridCol w:w="234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11" w:type="dxa"/>
            <w:tcBorders>
              <w:top w:val="double" w:color="auto" w:sz="4" w:space="0"/>
              <w:left w:val="nil"/>
            </w:tcBorders>
            <w:vAlign w:val="center"/>
          </w:tcPr>
          <w:p>
            <w:pPr>
              <w:autoSpaceDE w:val="0"/>
              <w:autoSpaceDN w:val="0"/>
              <w:adjustRightInd w:val="0"/>
              <w:snapToGrid w:val="0"/>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798" w:type="dxa"/>
            <w:tcBorders>
              <w:top w:val="double" w:color="auto" w:sz="4" w:space="0"/>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采购文件条目号</w:t>
            </w:r>
          </w:p>
        </w:tc>
        <w:tc>
          <w:tcPr>
            <w:tcW w:w="1920" w:type="dxa"/>
            <w:tcBorders>
              <w:top w:val="double" w:color="auto" w:sz="4" w:space="0"/>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采购文件条款</w:t>
            </w:r>
          </w:p>
        </w:tc>
        <w:tc>
          <w:tcPr>
            <w:tcW w:w="2340" w:type="dxa"/>
            <w:tcBorders>
              <w:top w:val="double" w:color="auto" w:sz="4" w:space="0"/>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应答文件条款</w:t>
            </w:r>
          </w:p>
        </w:tc>
        <w:tc>
          <w:tcPr>
            <w:tcW w:w="1690" w:type="dxa"/>
            <w:tcBorders>
              <w:top w:val="double" w:color="auto" w:sz="4" w:space="0"/>
              <w:right w:val="nil"/>
            </w:tcBorders>
            <w:vAlign w:val="center"/>
          </w:tcPr>
          <w:p>
            <w:pPr>
              <w:autoSpaceDE w:val="0"/>
              <w:autoSpaceDN w:val="0"/>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tcBorders>
              <w:left w:val="nil"/>
              <w:bottom w:val="single" w:color="auto" w:sz="4" w:space="0"/>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798" w:type="dxa"/>
            <w:tcBorders>
              <w:bottom w:val="single" w:color="auto" w:sz="4" w:space="0"/>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920" w:type="dxa"/>
            <w:tcBorders>
              <w:bottom w:val="single" w:color="auto" w:sz="4" w:space="0"/>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2340" w:type="dxa"/>
            <w:tcBorders>
              <w:bottom w:val="single" w:color="auto" w:sz="4" w:space="0"/>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c>
          <w:tcPr>
            <w:tcW w:w="1690" w:type="dxa"/>
            <w:tcBorders>
              <w:bottom w:val="single" w:color="auto" w:sz="4" w:space="0"/>
              <w:right w:val="nil"/>
            </w:tcBorders>
          </w:tcPr>
          <w:p>
            <w:pPr>
              <w:autoSpaceDE w:val="0"/>
              <w:autoSpaceDN w:val="0"/>
              <w:adjustRightInd w:val="0"/>
              <w:snapToGrid w:val="0"/>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9" w:type="dxa"/>
            <w:gridSpan w:val="5"/>
            <w:tcBorders>
              <w:top w:val="double" w:color="auto" w:sz="4" w:space="0"/>
              <w:left w:val="nil"/>
              <w:bottom w:val="double" w:color="auto" w:sz="4" w:space="0"/>
              <w:right w:val="nil"/>
            </w:tcBorders>
          </w:tcPr>
          <w:p>
            <w:pPr>
              <w:autoSpaceDE w:val="0"/>
              <w:autoSpaceDN w:val="0"/>
              <w:adjustRightInd w:val="0"/>
              <w:snapToGrid w:val="0"/>
              <w:spacing w:after="0" w:line="240" w:lineRule="auto"/>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应答人声明</w:t>
            </w:r>
            <w:r>
              <w:rPr>
                <w:rFonts w:hint="eastAsia" w:ascii="宋体" w:hAnsi="宋体" w:eastAsia="宋体" w:cs="宋体"/>
                <w:bCs/>
                <w:color w:val="000000" w:themeColor="text1"/>
                <w:sz w:val="21"/>
                <w:szCs w:val="21"/>
                <w:lang w:eastAsia="zh-CN"/>
                <w14:textFill>
                  <w14:solidFill>
                    <w14:schemeClr w14:val="tx1"/>
                  </w14:solidFill>
                </w14:textFill>
              </w:rPr>
              <w:t>：针对本采购标的，除本表已列明偏差外，我们接受采购文件规定的其余全部技术条件，并承诺按照采购文件规定的技术条件提供对应产品和服务。</w:t>
            </w:r>
          </w:p>
        </w:tc>
      </w:tr>
    </w:tbl>
    <w:p>
      <w:pPr>
        <w:snapToGrid w:val="0"/>
        <w:outlineLvl w:val="1"/>
        <w:rPr>
          <w:rFonts w:ascii="黑体" w:hAnsi="Arial" w:eastAsia="黑体"/>
          <w:b/>
          <w:color w:val="000000" w:themeColor="text1"/>
          <w:sz w:val="28"/>
          <w:szCs w:val="28"/>
          <w:lang w:eastAsia="zh-CN"/>
          <w14:textFill>
            <w14:solidFill>
              <w14:schemeClr w14:val="tx1"/>
            </w14:solidFill>
          </w14:textFill>
        </w:rPr>
        <w:sectPr>
          <w:headerReference r:id="rId19" w:type="default"/>
          <w:pgSz w:w="11849" w:h="16781"/>
          <w:pgMar w:top="1134" w:right="1803" w:bottom="1134" w:left="1803" w:header="0" w:footer="839" w:gutter="0"/>
          <w:pgNumType w:fmt="decimal"/>
          <w:cols w:space="0" w:num="1"/>
          <w:titlePg/>
          <w:docGrid w:linePitch="325" w:charSpace="0"/>
        </w:sectPr>
      </w:pPr>
    </w:p>
    <w:p>
      <w:pPr>
        <w:snapToGrid w:val="0"/>
        <w:outlineLvl w:val="2"/>
        <w:rPr>
          <w:rFonts w:ascii="黑体" w:hAnsi="Arial" w:eastAsia="黑体"/>
          <w:b/>
          <w:color w:val="000000" w:themeColor="text1"/>
          <w:sz w:val="24"/>
          <w:szCs w:val="24"/>
          <w:lang w:eastAsia="zh-CN"/>
          <w14:textFill>
            <w14:solidFill>
              <w14:schemeClr w14:val="tx1"/>
            </w14:solidFill>
          </w14:textFill>
        </w:rPr>
      </w:pPr>
      <w:bookmarkStart w:id="1100" w:name="_Toc63094299"/>
      <w:r>
        <w:rPr>
          <w:rFonts w:hint="eastAsia" w:ascii="黑体" w:hAnsi="Arial" w:eastAsia="黑体"/>
          <w:b/>
          <w:color w:val="000000" w:themeColor="text1"/>
          <w:sz w:val="24"/>
          <w:szCs w:val="24"/>
          <w:lang w:eastAsia="zh-CN"/>
          <w14:textFill>
            <w14:solidFill>
              <w14:schemeClr w14:val="tx1"/>
            </w14:solidFill>
          </w14:textFill>
        </w:rPr>
        <w:t>（二）专项应答文件</w:t>
      </w:r>
    </w:p>
    <w:p>
      <w:pPr>
        <w:snapToGrid w:val="0"/>
        <w:rPr>
          <w:rFonts w:ascii="黑体" w:hAnsi="Arial" w:eastAsia="黑体"/>
          <w:b/>
          <w:color w:val="000000" w:themeColor="text1"/>
          <w:sz w:val="24"/>
          <w:szCs w:val="24"/>
          <w:lang w:eastAsia="zh-CN"/>
          <w14:textFill>
            <w14:solidFill>
              <w14:schemeClr w14:val="tx1"/>
            </w14:solidFill>
          </w14:textFill>
        </w:rPr>
      </w:pPr>
      <w:r>
        <w:rPr>
          <w:rFonts w:hint="eastAsia" w:ascii="黑体" w:hAnsi="Arial" w:eastAsia="黑体"/>
          <w:b/>
          <w:color w:val="000000" w:themeColor="text1"/>
          <w:sz w:val="24"/>
          <w:szCs w:val="24"/>
          <w:lang w:eastAsia="zh-CN"/>
          <w14:textFill>
            <w14:solidFill>
              <w14:schemeClr w14:val="tx1"/>
            </w14:solidFill>
          </w14:textFill>
        </w:rPr>
        <w:t>（上传投标工具路径：技术文件-选择分标-选择分包-按钮“编辑”-页签“批量维护其他技术应答文件”-“专项应答文件批量管理”）</w:t>
      </w:r>
      <w:bookmarkEnd w:id="1100"/>
    </w:p>
    <w:p>
      <w:pPr>
        <w:snapToGrid w:val="0"/>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1</w:t>
      </w:r>
      <w:r>
        <w:rPr>
          <w:rFonts w:ascii="黑体" w:hAnsi="Arial" w:eastAsia="黑体"/>
          <w:b/>
          <w:color w:val="000000" w:themeColor="text1"/>
          <w:sz w:val="24"/>
          <w:lang w:eastAsia="zh-CN"/>
          <w14:textFill>
            <w14:solidFill>
              <w14:schemeClr w14:val="tx1"/>
            </w14:solidFill>
          </w14:textFill>
        </w:rPr>
        <w:t>.</w:t>
      </w:r>
      <w:r>
        <w:rPr>
          <w:rFonts w:hint="eastAsia" w:ascii="黑体" w:hAnsi="Arial" w:eastAsia="黑体"/>
          <w:b/>
          <w:color w:val="000000" w:themeColor="text1"/>
          <w:sz w:val="24"/>
          <w:lang w:eastAsia="zh-CN"/>
          <w14:textFill>
            <w14:solidFill>
              <w14:schemeClr w14:val="tx1"/>
            </w14:solidFill>
          </w14:textFill>
        </w:rPr>
        <w:t>业绩文件</w:t>
      </w:r>
    </w:p>
    <w:p>
      <w:pPr>
        <w:pStyle w:val="11"/>
        <w:spacing w:line="360" w:lineRule="auto"/>
        <w:jc w:val="center"/>
        <w:rPr>
          <w:rFonts w:ascii="黑体" w:hAnsi="Arial" w:eastAsia="黑体"/>
          <w:b/>
          <w:color w:val="000000" w:themeColor="text1"/>
          <w:sz w:val="24"/>
          <w:lang w:eastAsia="zh-CN"/>
          <w14:textFill>
            <w14:solidFill>
              <w14:schemeClr w14:val="tx1"/>
            </w14:solidFill>
          </w14:textFill>
        </w:rPr>
      </w:pPr>
      <w:bookmarkStart w:id="1101" w:name="_Toc382"/>
      <w:r>
        <w:rPr>
          <w:rFonts w:hint="eastAsia" w:ascii="黑体" w:hAnsi="Arial" w:eastAsia="黑体"/>
          <w:b/>
          <w:color w:val="000000" w:themeColor="text1"/>
          <w:sz w:val="24"/>
          <w:lang w:eastAsia="zh-CN"/>
          <w14:textFill>
            <w14:solidFill>
              <w14:schemeClr w14:val="tx1"/>
            </w14:solidFill>
          </w14:textFill>
        </w:rPr>
        <w:t>供货及运行业绩表</w:t>
      </w:r>
      <w:bookmarkEnd w:id="1101"/>
    </w:p>
    <w:p>
      <w:pPr>
        <w:pStyle w:val="11"/>
        <w:spacing w:after="0" w:line="240" w:lineRule="auto"/>
        <w:rPr>
          <w:rFonts w:hAnsi="宋体" w:eastAsia="宋体" w:cs="宋体"/>
          <w:b/>
          <w:color w:val="000000" w:themeColor="text1"/>
          <w:sz w:val="21"/>
          <w:szCs w:val="21"/>
          <w:lang w:eastAsia="zh-CN"/>
          <w14:textFill>
            <w14:solidFill>
              <w14:schemeClr w14:val="tx1"/>
            </w14:solidFill>
          </w14:textFill>
        </w:rPr>
      </w:pPr>
      <w:r>
        <w:rPr>
          <w:rFonts w:hint="eastAsia"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45"/>
        <w:gridCol w:w="1540"/>
        <w:gridCol w:w="896"/>
        <w:gridCol w:w="1450"/>
        <w:gridCol w:w="153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top w:val="double" w:color="auto" w:sz="4" w:space="0"/>
              <w:lef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245"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产品型式</w:t>
            </w:r>
          </w:p>
        </w:tc>
        <w:tc>
          <w:tcPr>
            <w:tcW w:w="1540"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工程名称</w:t>
            </w:r>
          </w:p>
        </w:tc>
        <w:tc>
          <w:tcPr>
            <w:tcW w:w="896"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数量（单位）或【金额（万元）】</w:t>
            </w:r>
          </w:p>
        </w:tc>
        <w:tc>
          <w:tcPr>
            <w:tcW w:w="1450"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投运时间</w:t>
            </w:r>
          </w:p>
        </w:tc>
        <w:tc>
          <w:tcPr>
            <w:tcW w:w="1530"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联系人及电话</w:t>
            </w:r>
          </w:p>
        </w:tc>
        <w:tc>
          <w:tcPr>
            <w:tcW w:w="1188"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tcBorders>
            <w:vAlign w:val="center"/>
          </w:tcPr>
          <w:p>
            <w:pPr>
              <w:adjustRightInd w:val="0"/>
              <w:snapToGrid w:val="0"/>
              <w:jc w:val="center"/>
              <w:rPr>
                <w:b/>
                <w:color w:val="000000" w:themeColor="text1"/>
                <w14:textFill>
                  <w14:solidFill>
                    <w14:schemeClr w14:val="tx1"/>
                  </w14:solidFill>
                </w14:textFill>
              </w:rPr>
            </w:pPr>
          </w:p>
        </w:tc>
        <w:tc>
          <w:tcPr>
            <w:tcW w:w="1245" w:type="dxa"/>
            <w:vAlign w:val="center"/>
          </w:tcPr>
          <w:p>
            <w:pPr>
              <w:adjustRightInd w:val="0"/>
              <w:snapToGrid w:val="0"/>
              <w:jc w:val="center"/>
              <w:rPr>
                <w:b/>
                <w:color w:val="000000" w:themeColor="text1"/>
                <w14:textFill>
                  <w14:solidFill>
                    <w14:schemeClr w14:val="tx1"/>
                  </w14:solidFill>
                </w14:textFill>
              </w:rPr>
            </w:pPr>
          </w:p>
        </w:tc>
        <w:tc>
          <w:tcPr>
            <w:tcW w:w="1540" w:type="dxa"/>
            <w:vAlign w:val="center"/>
          </w:tcPr>
          <w:p>
            <w:pPr>
              <w:adjustRightInd w:val="0"/>
              <w:snapToGrid w:val="0"/>
              <w:jc w:val="center"/>
              <w:rPr>
                <w:b/>
                <w:color w:val="000000" w:themeColor="text1"/>
                <w14:textFill>
                  <w14:solidFill>
                    <w14:schemeClr w14:val="tx1"/>
                  </w14:solidFill>
                </w14:textFill>
              </w:rPr>
            </w:pPr>
          </w:p>
        </w:tc>
        <w:tc>
          <w:tcPr>
            <w:tcW w:w="896" w:type="dxa"/>
            <w:vAlign w:val="center"/>
          </w:tcPr>
          <w:p>
            <w:pPr>
              <w:adjustRightInd w:val="0"/>
              <w:snapToGrid w:val="0"/>
              <w:jc w:val="center"/>
              <w:rPr>
                <w:b/>
                <w:color w:val="000000" w:themeColor="text1"/>
                <w14:textFill>
                  <w14:solidFill>
                    <w14:schemeClr w14:val="tx1"/>
                  </w14:solidFill>
                </w14:textFill>
              </w:rPr>
            </w:pPr>
          </w:p>
        </w:tc>
        <w:tc>
          <w:tcPr>
            <w:tcW w:w="1450" w:type="dxa"/>
            <w:vAlign w:val="center"/>
          </w:tcPr>
          <w:p>
            <w:pPr>
              <w:adjustRightInd w:val="0"/>
              <w:snapToGrid w:val="0"/>
              <w:jc w:val="center"/>
              <w:rPr>
                <w:b/>
                <w:color w:val="000000" w:themeColor="text1"/>
                <w14:textFill>
                  <w14:solidFill>
                    <w14:schemeClr w14:val="tx1"/>
                  </w14:solidFill>
                </w14:textFill>
              </w:rPr>
            </w:pPr>
          </w:p>
        </w:tc>
        <w:tc>
          <w:tcPr>
            <w:tcW w:w="1530" w:type="dxa"/>
            <w:vAlign w:val="center"/>
          </w:tcPr>
          <w:p>
            <w:pPr>
              <w:adjustRightInd w:val="0"/>
              <w:snapToGrid w:val="0"/>
              <w:jc w:val="center"/>
              <w:rPr>
                <w:b/>
                <w:color w:val="000000" w:themeColor="text1"/>
                <w14:textFill>
                  <w14:solidFill>
                    <w14:schemeClr w14:val="tx1"/>
                  </w14:solidFill>
                </w14:textFill>
              </w:rPr>
            </w:pPr>
          </w:p>
        </w:tc>
        <w:tc>
          <w:tcPr>
            <w:tcW w:w="1188" w:type="dxa"/>
            <w:tcBorders>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tcBorders>
              <w:left w:val="nil"/>
              <w:bottom w:val="double" w:color="auto" w:sz="4" w:space="0"/>
            </w:tcBorders>
            <w:vAlign w:val="center"/>
          </w:tcPr>
          <w:p>
            <w:pPr>
              <w:adjustRightInd w:val="0"/>
              <w:snapToGrid w:val="0"/>
              <w:jc w:val="center"/>
              <w:rPr>
                <w:b/>
                <w:color w:val="000000" w:themeColor="text1"/>
                <w14:textFill>
                  <w14:solidFill>
                    <w14:schemeClr w14:val="tx1"/>
                  </w14:solidFill>
                </w14:textFill>
              </w:rPr>
            </w:pPr>
          </w:p>
        </w:tc>
        <w:tc>
          <w:tcPr>
            <w:tcW w:w="1245" w:type="dxa"/>
            <w:tcBorders>
              <w:bottom w:val="double" w:color="auto" w:sz="4" w:space="0"/>
            </w:tcBorders>
            <w:vAlign w:val="center"/>
          </w:tcPr>
          <w:p>
            <w:pPr>
              <w:adjustRightInd w:val="0"/>
              <w:snapToGrid w:val="0"/>
              <w:jc w:val="center"/>
              <w:rPr>
                <w:b/>
                <w:color w:val="000000" w:themeColor="text1"/>
                <w14:textFill>
                  <w14:solidFill>
                    <w14:schemeClr w14:val="tx1"/>
                  </w14:solidFill>
                </w14:textFill>
              </w:rPr>
            </w:pPr>
          </w:p>
        </w:tc>
        <w:tc>
          <w:tcPr>
            <w:tcW w:w="1540" w:type="dxa"/>
            <w:tcBorders>
              <w:bottom w:val="double" w:color="auto" w:sz="4" w:space="0"/>
            </w:tcBorders>
            <w:vAlign w:val="center"/>
          </w:tcPr>
          <w:p>
            <w:pPr>
              <w:adjustRightInd w:val="0"/>
              <w:snapToGrid w:val="0"/>
              <w:jc w:val="center"/>
              <w:rPr>
                <w:b/>
                <w:color w:val="000000" w:themeColor="text1"/>
                <w14:textFill>
                  <w14:solidFill>
                    <w14:schemeClr w14:val="tx1"/>
                  </w14:solidFill>
                </w14:textFill>
              </w:rPr>
            </w:pPr>
          </w:p>
        </w:tc>
        <w:tc>
          <w:tcPr>
            <w:tcW w:w="896" w:type="dxa"/>
            <w:tcBorders>
              <w:bottom w:val="double" w:color="auto" w:sz="4" w:space="0"/>
            </w:tcBorders>
            <w:vAlign w:val="center"/>
          </w:tcPr>
          <w:p>
            <w:pPr>
              <w:adjustRightInd w:val="0"/>
              <w:snapToGrid w:val="0"/>
              <w:jc w:val="center"/>
              <w:rPr>
                <w:b/>
                <w:color w:val="000000" w:themeColor="text1"/>
                <w14:textFill>
                  <w14:solidFill>
                    <w14:schemeClr w14:val="tx1"/>
                  </w14:solidFill>
                </w14:textFill>
              </w:rPr>
            </w:pPr>
          </w:p>
        </w:tc>
        <w:tc>
          <w:tcPr>
            <w:tcW w:w="1450" w:type="dxa"/>
            <w:tcBorders>
              <w:bottom w:val="double" w:color="auto" w:sz="4" w:space="0"/>
            </w:tcBorders>
            <w:vAlign w:val="center"/>
          </w:tcPr>
          <w:p>
            <w:pPr>
              <w:adjustRightInd w:val="0"/>
              <w:snapToGrid w:val="0"/>
              <w:jc w:val="center"/>
              <w:rPr>
                <w:b/>
                <w:color w:val="000000" w:themeColor="text1"/>
                <w14:textFill>
                  <w14:solidFill>
                    <w14:schemeClr w14:val="tx1"/>
                  </w14:solidFill>
                </w14:textFill>
              </w:rPr>
            </w:pPr>
          </w:p>
        </w:tc>
        <w:tc>
          <w:tcPr>
            <w:tcW w:w="1530" w:type="dxa"/>
            <w:tcBorders>
              <w:bottom w:val="double" w:color="auto" w:sz="4" w:space="0"/>
            </w:tcBorders>
            <w:vAlign w:val="center"/>
          </w:tcPr>
          <w:p>
            <w:pPr>
              <w:adjustRightInd w:val="0"/>
              <w:snapToGrid w:val="0"/>
              <w:jc w:val="center"/>
              <w:rPr>
                <w:b/>
                <w:color w:val="000000" w:themeColor="text1"/>
                <w14:textFill>
                  <w14:solidFill>
                    <w14:schemeClr w14:val="tx1"/>
                  </w14:solidFill>
                </w14:textFill>
              </w:rPr>
            </w:pPr>
          </w:p>
        </w:tc>
        <w:tc>
          <w:tcPr>
            <w:tcW w:w="1188" w:type="dxa"/>
            <w:tcBorders>
              <w:bottom w:val="double" w:color="auto" w:sz="4" w:space="0"/>
              <w:right w:val="nil"/>
            </w:tcBorders>
            <w:vAlign w:val="center"/>
          </w:tcPr>
          <w:p>
            <w:pPr>
              <w:adjustRightInd w:val="0"/>
              <w:snapToGrid w:val="0"/>
              <w:jc w:val="cente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9" w:type="dxa"/>
            <w:gridSpan w:val="7"/>
            <w:tcBorders>
              <w:top w:val="double" w:color="auto" w:sz="4" w:space="0"/>
              <w:left w:val="nil"/>
              <w:bottom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编制说明：</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1.应答人须按照采购文件要求提交业绩证明材料，证明材料包括供货单位、用户、产品规格型号等重要产品信息、供货数量及价格等内容，上述内容必须涵盖采购公告所注明的业绩要求的所有信息。</w:t>
            </w:r>
          </w:p>
          <w:p>
            <w:pPr>
              <w:adjustRightInd w:val="0"/>
              <w:snapToGrid w:val="0"/>
              <w:spacing w:after="0" w:line="240" w:lineRule="auto"/>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2.仅提供发票和合同关键页（合同封面和签署页）的扫描件，不需提供整个合同文本。</w:t>
            </w:r>
          </w:p>
          <w:p>
            <w:pPr>
              <w:adjustRightInd w:val="0"/>
              <w:snapToGrid w:val="0"/>
              <w:spacing w:after="0" w:line="240" w:lineRule="auto"/>
              <w:rPr>
                <w:color w:val="000000" w:themeColor="text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3.应对业绩证明材料进行编号，且与该表格对应业绩的序号一致，并按顺序编制，即对应序号1的业绩的所用证明材料编号全部为1，合同和发票复印件应一一对应，且编制在一起，然后制作序号2的业绩的证明材料，以此类推。</w:t>
            </w:r>
          </w:p>
        </w:tc>
      </w:tr>
    </w:tbl>
    <w:p>
      <w:pPr>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br w:type="page"/>
      </w:r>
    </w:p>
    <w:p>
      <w:pPr>
        <w:adjustRightInd w:val="0"/>
        <w:snapToGrid w:val="0"/>
        <w:spacing w:beforeLines="100" w:afterLines="50"/>
        <w:outlineLvl w:val="3"/>
        <w:rPr>
          <w:rFonts w:ascii="黑体" w:hAnsi="Arial" w:eastAsia="黑体"/>
          <w:b/>
          <w:color w:val="000000" w:themeColor="text1"/>
          <w:sz w:val="24"/>
          <w:lang w:eastAsia="zh-CN"/>
          <w14:textFill>
            <w14:solidFill>
              <w14:schemeClr w14:val="tx1"/>
            </w14:solidFill>
          </w14:textFill>
        </w:rPr>
      </w:pPr>
      <w:r>
        <w:rPr>
          <w:rFonts w:hint="eastAsia" w:ascii="黑体" w:hAnsi="Arial" w:eastAsia="黑体"/>
          <w:b/>
          <w:color w:val="000000" w:themeColor="text1"/>
          <w:sz w:val="24"/>
          <w:lang w:eastAsia="zh-CN"/>
          <w14:textFill>
            <w14:solidFill>
              <w14:schemeClr w14:val="tx1"/>
            </w14:solidFill>
          </w14:textFill>
        </w:rPr>
        <w:t>2</w:t>
      </w:r>
      <w:r>
        <w:rPr>
          <w:rFonts w:ascii="黑体" w:hAnsi="Arial" w:eastAsia="黑体"/>
          <w:b/>
          <w:color w:val="000000" w:themeColor="text1"/>
          <w:sz w:val="24"/>
          <w:lang w:eastAsia="zh-CN"/>
          <w14:textFill>
            <w14:solidFill>
              <w14:schemeClr w14:val="tx1"/>
            </w14:solidFill>
          </w14:textFill>
        </w:rPr>
        <w:t>.</w:t>
      </w:r>
      <w:r>
        <w:rPr>
          <w:rFonts w:hint="eastAsia" w:ascii="黑体" w:hAnsi="Arial" w:eastAsia="黑体"/>
          <w:b/>
          <w:color w:val="000000" w:themeColor="text1"/>
          <w:sz w:val="24"/>
          <w:lang w:eastAsia="zh-CN"/>
          <w14:textFill>
            <w14:solidFill>
              <w14:schemeClr w14:val="tx1"/>
            </w14:solidFill>
          </w14:textFill>
        </w:rPr>
        <w:t>技术特性参数表</w:t>
      </w:r>
    </w:p>
    <w:p>
      <w:pPr>
        <w:pStyle w:val="14"/>
        <w:spacing w:after="0" w:line="400" w:lineRule="exact"/>
        <w:ind w:firstLine="0"/>
        <w:rPr>
          <w:rFonts w:ascii="宋体" w:hAnsi="宋体" w:eastAsia="宋体" w:cs="宋体"/>
          <w:color w:val="000000" w:themeColor="text1"/>
          <w:sz w:val="21"/>
          <w:szCs w:val="22"/>
          <w:lang w:eastAsia="zh-CN"/>
          <w14:textFill>
            <w14:solidFill>
              <w14:schemeClr w14:val="tx1"/>
            </w14:solidFill>
          </w14:textFill>
        </w:rPr>
      </w:pPr>
      <w:r>
        <w:rPr>
          <w:rFonts w:hint="eastAsia" w:ascii="宋体" w:hAnsi="宋体" w:eastAsia="宋体" w:cs="宋体"/>
          <w:color w:val="000000" w:themeColor="text1"/>
          <w:sz w:val="21"/>
          <w:szCs w:val="22"/>
          <w:lang w:eastAsia="zh-CN"/>
          <w14:textFill>
            <w14:solidFill>
              <w14:schemeClr w14:val="tx1"/>
            </w14:solidFill>
          </w14:textFill>
        </w:rPr>
        <w:t>按照技术规范书的要求，逐条进行响应。</w:t>
      </w:r>
    </w:p>
    <w:p>
      <w:pPr>
        <w:adjustRightInd w:val="0"/>
        <w:snapToGrid w:val="0"/>
        <w:ind w:left="3990" w:firstLine="420"/>
        <w:rPr>
          <w:color w:val="000000" w:themeColor="text1"/>
          <w:lang w:eastAsia="zh-CN"/>
          <w14:textFill>
            <w14:solidFill>
              <w14:schemeClr w14:val="tx1"/>
            </w14:solidFill>
          </w14:textFill>
        </w:rPr>
      </w:pPr>
    </w:p>
    <w:p>
      <w:pPr>
        <w:pStyle w:val="6"/>
        <w:spacing w:before="120" w:after="120"/>
        <w:rPr>
          <w:rFonts w:ascii="黑体" w:eastAsiaTheme="minorEastAsia"/>
          <w:bCs w:val="0"/>
          <w:color w:val="000000" w:themeColor="text1"/>
          <w:szCs w:val="22"/>
          <w:lang w:eastAsia="zh-CN"/>
          <w14:textFill>
            <w14:solidFill>
              <w14:schemeClr w14:val="tx1"/>
            </w14:solidFill>
          </w14:textFill>
        </w:rPr>
      </w:pPr>
      <w:r>
        <w:rPr>
          <w:rFonts w:ascii="Microsoft JhengHei" w:hAnsi="Microsoft JhengHei" w:eastAsia="Microsoft JhengHei"/>
          <w:color w:val="000000" w:themeColor="text1"/>
          <w:lang w:eastAsia="zh-CN"/>
          <w14:textFill>
            <w14:solidFill>
              <w14:schemeClr w14:val="tx1"/>
            </w14:solidFill>
          </w14:textFill>
        </w:rPr>
        <w:br w:type="page"/>
      </w:r>
      <w:r>
        <w:rPr>
          <w:rFonts w:hint="eastAsia" w:ascii="黑体" w:hAnsi="黑体" w:eastAsia="黑体" w:cs="黑体"/>
          <w:bCs w:val="0"/>
          <w:color w:val="000000" w:themeColor="text1"/>
          <w:szCs w:val="22"/>
          <w:lang w:eastAsia="zh-CN"/>
          <w14:textFill>
            <w14:solidFill>
              <w14:schemeClr w14:val="tx1"/>
            </w14:solidFill>
          </w14:textFill>
        </w:rPr>
        <w:t>3.货物组件材料配置表（如有）</w:t>
      </w:r>
    </w:p>
    <w:p>
      <w:pPr>
        <w:pStyle w:val="14"/>
        <w:spacing w:after="0" w:line="400" w:lineRule="exact"/>
        <w:ind w:firstLine="0"/>
        <w:rPr>
          <w:rFonts w:ascii="宋体" w:hAnsi="宋体" w:eastAsia="宋体" w:cs="宋体"/>
          <w:color w:val="000000" w:themeColor="text1"/>
          <w:sz w:val="21"/>
          <w:szCs w:val="22"/>
          <w:lang w:eastAsia="zh-CN"/>
          <w14:textFill>
            <w14:solidFill>
              <w14:schemeClr w14:val="tx1"/>
            </w14:solidFill>
          </w14:textFill>
        </w:rPr>
      </w:pPr>
      <w:r>
        <w:rPr>
          <w:rFonts w:hint="eastAsia" w:ascii="宋体" w:hAnsi="宋体" w:eastAsia="宋体" w:cs="宋体"/>
          <w:color w:val="000000" w:themeColor="text1"/>
          <w:sz w:val="21"/>
          <w:szCs w:val="22"/>
          <w:lang w:eastAsia="zh-CN"/>
          <w14:textFill>
            <w14:solidFill>
              <w14:schemeClr w14:val="tx1"/>
            </w14:solidFill>
          </w14:textFill>
        </w:rPr>
        <w:t>按照技术规范书的要求，逐条进行响应。</w:t>
      </w:r>
    </w:p>
    <w:p>
      <w:pPr>
        <w:pStyle w:val="54"/>
        <w:adjustRightInd w:val="0"/>
        <w:snapToGrid w:val="0"/>
        <w:ind w:left="360" w:firstLine="0" w:firstLineChars="0"/>
        <w:rPr>
          <w:b/>
          <w:color w:val="000000" w:themeColor="text1"/>
          <w:lang w:eastAsia="zh-CN"/>
          <w14:textFill>
            <w14:solidFill>
              <w14:schemeClr w14:val="tx1"/>
            </w14:solidFill>
          </w14:textFill>
        </w:rPr>
      </w:pPr>
    </w:p>
    <w:p>
      <w:pPr>
        <w:adjustRightInd w:val="0"/>
        <w:snapToGrid w:val="0"/>
        <w:spacing w:line="400" w:lineRule="exact"/>
        <w:outlineLvl w:val="3"/>
        <w:rPr>
          <w:rFonts w:ascii="黑体" w:hAnsi="Arial" w:eastAsia="黑体" w:cs="宋体"/>
          <w:b/>
          <w:color w:val="000000" w:themeColor="text1"/>
          <w:sz w:val="24"/>
          <w:lang w:eastAsia="zh-CN"/>
          <w14:textFill>
            <w14:solidFill>
              <w14:schemeClr w14:val="tx1"/>
            </w14:solidFill>
          </w14:textFill>
        </w:rPr>
        <w:sectPr>
          <w:headerReference r:id="rId20" w:type="default"/>
          <w:pgSz w:w="11849" w:h="16781"/>
          <w:pgMar w:top="1134" w:right="1803" w:bottom="1134" w:left="1803" w:header="0" w:footer="839" w:gutter="0"/>
          <w:pgNumType w:fmt="decimal"/>
          <w:cols w:space="0" w:num="1"/>
          <w:titlePg/>
          <w:docGrid w:linePitch="325" w:charSpace="0"/>
        </w:sectPr>
      </w:pPr>
    </w:p>
    <w:p>
      <w:pPr>
        <w:adjustRightInd w:val="0"/>
        <w:snapToGrid w:val="0"/>
        <w:spacing w:beforeLines="100" w:afterLines="50"/>
        <w:outlineLvl w:val="3"/>
        <w:rPr>
          <w:rFonts w:ascii="黑体" w:eastAsia="黑体"/>
          <w:b/>
          <w:color w:val="000000" w:themeColor="text1"/>
          <w:sz w:val="24"/>
          <w:lang w:eastAsia="zh-CN"/>
          <w14:textFill>
            <w14:solidFill>
              <w14:schemeClr w14:val="tx1"/>
            </w14:solidFill>
          </w14:textFill>
        </w:rPr>
      </w:pPr>
      <w:r>
        <w:rPr>
          <w:rFonts w:ascii="黑体" w:hAnsi="Arial" w:eastAsia="黑体" w:cs="宋体"/>
          <w:b/>
          <w:color w:val="000000" w:themeColor="text1"/>
          <w:sz w:val="24"/>
          <w:lang w:eastAsia="zh-CN"/>
          <w14:textFill>
            <w14:solidFill>
              <w14:schemeClr w14:val="tx1"/>
            </w14:solidFill>
          </w14:textFill>
        </w:rPr>
        <w:t>4.</w:t>
      </w:r>
      <w:r>
        <w:rPr>
          <w:rFonts w:hint="eastAsia" w:ascii="黑体" w:eastAsia="黑体"/>
          <w:b/>
          <w:color w:val="000000" w:themeColor="text1"/>
          <w:sz w:val="24"/>
          <w:lang w:eastAsia="zh-CN"/>
          <w14:textFill>
            <w14:solidFill>
              <w14:schemeClr w14:val="tx1"/>
            </w14:solidFill>
          </w14:textFill>
        </w:rPr>
        <w:t>符合采购文件应答人资格要求的证明文件</w:t>
      </w:r>
    </w:p>
    <w:p>
      <w:pPr>
        <w:pStyle w:val="14"/>
        <w:spacing w:after="0" w:line="400" w:lineRule="exact"/>
        <w:ind w:firstLine="0"/>
        <w:rPr>
          <w:rFonts w:ascii="宋体" w:hAnsi="宋体" w:eastAsia="宋体" w:cs="宋体"/>
          <w:color w:val="000000" w:themeColor="text1"/>
          <w:sz w:val="21"/>
          <w:szCs w:val="22"/>
          <w:lang w:eastAsia="zh-CN"/>
          <w14:textFill>
            <w14:solidFill>
              <w14:schemeClr w14:val="tx1"/>
            </w14:solidFill>
          </w14:textFill>
        </w:rPr>
      </w:pPr>
      <w:r>
        <w:rPr>
          <w:rFonts w:hint="eastAsia" w:ascii="宋体" w:hAnsi="宋体" w:eastAsia="宋体" w:cs="宋体"/>
          <w:color w:val="000000" w:themeColor="text1"/>
          <w:sz w:val="21"/>
          <w:szCs w:val="22"/>
          <w:lang w:eastAsia="zh-CN"/>
          <w14:textFill>
            <w14:solidFill>
              <w14:schemeClr w14:val="tx1"/>
            </w14:solidFill>
          </w14:textFill>
        </w:rPr>
        <w:t>如第一章应答人资格要求对应答人报告及证书有要求，须按照所注明的要求提交相关报告及证书的复印件。</w:t>
      </w:r>
    </w:p>
    <w:p>
      <w:pPr>
        <w:snapToGrid w:val="0"/>
        <w:spacing w:line="400" w:lineRule="exact"/>
        <w:ind w:firstLine="440" w:firstLineChars="200"/>
        <w:rPr>
          <w:color w:val="000000" w:themeColor="text1"/>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adjustRightInd w:val="0"/>
        <w:snapToGrid w:val="0"/>
        <w:spacing w:beforeLines="100" w:afterLines="50"/>
        <w:outlineLvl w:val="3"/>
        <w:rPr>
          <w:rFonts w:ascii="黑体" w:hAnsi="Arial" w:eastAsia="黑体" w:cs="宋体"/>
          <w:b/>
          <w:color w:val="000000" w:themeColor="text1"/>
          <w:sz w:val="24"/>
          <w:szCs w:val="24"/>
          <w:lang w:eastAsia="zh-CN"/>
          <w14:textFill>
            <w14:solidFill>
              <w14:schemeClr w14:val="tx1"/>
            </w14:solidFill>
          </w14:textFill>
        </w:rPr>
      </w:pPr>
      <w:r>
        <w:rPr>
          <w:rFonts w:ascii="黑体" w:hAnsi="Arial" w:eastAsia="黑体"/>
          <w:b/>
          <w:color w:val="000000" w:themeColor="text1"/>
          <w:sz w:val="24"/>
          <w:szCs w:val="24"/>
          <w:lang w:eastAsia="zh-CN"/>
          <w14:textFill>
            <w14:solidFill>
              <w14:schemeClr w14:val="tx1"/>
            </w14:solidFill>
          </w14:textFill>
        </w:rPr>
        <w:t>5</w:t>
      </w:r>
      <w:r>
        <w:rPr>
          <w:rFonts w:ascii="黑体" w:hAnsi="Arial" w:eastAsia="黑体" w:cs="宋体"/>
          <w:b/>
          <w:color w:val="000000" w:themeColor="text1"/>
          <w:sz w:val="24"/>
          <w:szCs w:val="24"/>
          <w:lang w:eastAsia="zh-CN"/>
          <w14:textFill>
            <w14:solidFill>
              <w14:schemeClr w14:val="tx1"/>
            </w14:solidFill>
          </w14:textFill>
        </w:rPr>
        <w:t>.</w:t>
      </w:r>
      <w:r>
        <w:rPr>
          <w:rFonts w:hint="eastAsia" w:ascii="黑体" w:hAnsi="Arial" w:eastAsia="黑体" w:cs="宋体"/>
          <w:b/>
          <w:color w:val="000000" w:themeColor="text1"/>
          <w:sz w:val="24"/>
          <w:szCs w:val="24"/>
          <w:lang w:eastAsia="zh-CN"/>
          <w14:textFill>
            <w14:solidFill>
              <w14:schemeClr w14:val="tx1"/>
            </w14:solidFill>
          </w14:textFill>
        </w:rPr>
        <w:t>技术服务，包括培训、安装指导等</w:t>
      </w:r>
    </w:p>
    <w:p>
      <w:pPr>
        <w:adjustRightInd w:val="0"/>
        <w:snapToGrid w:val="0"/>
        <w:spacing w:beforeLines="100" w:afterLines="50"/>
        <w:outlineLvl w:val="3"/>
        <w:rPr>
          <w:rFonts w:ascii="黑体" w:hAnsi="Arial" w:eastAsia="黑体" w:cs="宋体"/>
          <w:b/>
          <w:color w:val="000000" w:themeColor="text1"/>
          <w:sz w:val="24"/>
          <w:szCs w:val="24"/>
          <w:lang w:eastAsia="zh-CN"/>
          <w14:textFill>
            <w14:solidFill>
              <w14:schemeClr w14:val="tx1"/>
            </w14:solidFill>
          </w14:textFill>
        </w:rPr>
      </w:pPr>
      <w:r>
        <w:rPr>
          <w:rFonts w:ascii="黑体" w:hAnsi="Arial" w:eastAsia="黑体"/>
          <w:b/>
          <w:color w:val="000000" w:themeColor="text1"/>
          <w:sz w:val="24"/>
          <w:szCs w:val="24"/>
          <w:lang w:eastAsia="zh-CN"/>
          <w14:textFill>
            <w14:solidFill>
              <w14:schemeClr w14:val="tx1"/>
            </w14:solidFill>
          </w14:textFill>
        </w:rPr>
        <w:t>6</w:t>
      </w:r>
      <w:r>
        <w:rPr>
          <w:rFonts w:ascii="黑体" w:hAnsi="Arial" w:eastAsia="黑体" w:cs="宋体"/>
          <w:b/>
          <w:color w:val="000000" w:themeColor="text1"/>
          <w:sz w:val="24"/>
          <w:szCs w:val="24"/>
          <w:lang w:eastAsia="zh-CN"/>
          <w14:textFill>
            <w14:solidFill>
              <w14:schemeClr w14:val="tx1"/>
            </w14:solidFill>
          </w14:textFill>
        </w:rPr>
        <w:t>.</w:t>
      </w:r>
      <w:r>
        <w:rPr>
          <w:rFonts w:hint="eastAsia" w:ascii="黑体" w:hAnsi="Arial" w:eastAsia="黑体" w:cs="宋体"/>
          <w:b/>
          <w:color w:val="000000" w:themeColor="text1"/>
          <w:sz w:val="24"/>
          <w:szCs w:val="24"/>
          <w:lang w:eastAsia="zh-CN"/>
          <w14:textFill>
            <w14:solidFill>
              <w14:schemeClr w14:val="tx1"/>
            </w14:solidFill>
          </w14:textFill>
        </w:rPr>
        <w:t>售后服务保障及承诺</w:t>
      </w:r>
    </w:p>
    <w:p>
      <w:pPr>
        <w:adjustRightInd w:val="0"/>
        <w:snapToGrid w:val="0"/>
        <w:spacing w:beforeLines="100" w:afterLines="50"/>
        <w:outlineLvl w:val="3"/>
        <w:rPr>
          <w:rFonts w:ascii="黑体" w:hAnsi="Arial" w:eastAsia="黑体" w:cs="宋体"/>
          <w:b/>
          <w:color w:val="000000" w:themeColor="text1"/>
          <w:sz w:val="24"/>
          <w:szCs w:val="24"/>
          <w:lang w:eastAsia="zh-CN"/>
          <w14:textFill>
            <w14:solidFill>
              <w14:schemeClr w14:val="tx1"/>
            </w14:solidFill>
          </w14:textFill>
        </w:rPr>
      </w:pPr>
      <w:r>
        <w:rPr>
          <w:rFonts w:ascii="黑体" w:hAnsi="Arial" w:eastAsia="黑体"/>
          <w:b/>
          <w:color w:val="000000" w:themeColor="text1"/>
          <w:sz w:val="24"/>
          <w:szCs w:val="24"/>
          <w:lang w:eastAsia="zh-CN"/>
          <w14:textFill>
            <w14:solidFill>
              <w14:schemeClr w14:val="tx1"/>
            </w14:solidFill>
          </w14:textFill>
        </w:rPr>
        <w:t>7</w:t>
      </w:r>
      <w:r>
        <w:rPr>
          <w:rFonts w:ascii="黑体" w:hAnsi="Arial" w:eastAsia="黑体" w:cs="宋体"/>
          <w:b/>
          <w:color w:val="000000" w:themeColor="text1"/>
          <w:sz w:val="24"/>
          <w:szCs w:val="24"/>
          <w:lang w:eastAsia="zh-CN"/>
          <w14:textFill>
            <w14:solidFill>
              <w14:schemeClr w14:val="tx1"/>
            </w14:solidFill>
          </w14:textFill>
        </w:rPr>
        <w:t>.</w:t>
      </w:r>
      <w:r>
        <w:rPr>
          <w:rFonts w:hint="eastAsia" w:ascii="黑体" w:hAnsi="Arial" w:eastAsia="黑体" w:cs="宋体"/>
          <w:b/>
          <w:color w:val="000000" w:themeColor="text1"/>
          <w:sz w:val="24"/>
          <w:szCs w:val="24"/>
          <w:lang w:eastAsia="zh-CN"/>
          <w14:textFill>
            <w14:solidFill>
              <w14:schemeClr w14:val="tx1"/>
            </w14:solidFill>
          </w14:textFill>
        </w:rPr>
        <w:t>质量保证措施方案</w:t>
      </w:r>
    </w:p>
    <w:p>
      <w:pPr>
        <w:adjustRightInd w:val="0"/>
        <w:snapToGrid w:val="0"/>
        <w:spacing w:beforeLines="100" w:afterLines="50"/>
        <w:outlineLvl w:val="3"/>
        <w:rPr>
          <w:rFonts w:ascii="黑体" w:hAnsi="Arial" w:eastAsia="黑体" w:cs="宋体"/>
          <w:b/>
          <w:color w:val="000000" w:themeColor="text1"/>
          <w:sz w:val="24"/>
          <w:szCs w:val="24"/>
          <w:lang w:eastAsia="zh-CN"/>
          <w14:textFill>
            <w14:solidFill>
              <w14:schemeClr w14:val="tx1"/>
            </w14:solidFill>
          </w14:textFill>
        </w:rPr>
      </w:pPr>
      <w:r>
        <w:rPr>
          <w:rFonts w:ascii="黑体" w:hAnsi="Arial" w:eastAsia="黑体" w:cs="宋体"/>
          <w:b/>
          <w:color w:val="000000" w:themeColor="text1"/>
          <w:sz w:val="24"/>
          <w:szCs w:val="24"/>
          <w:lang w:eastAsia="zh-CN"/>
          <w14:textFill>
            <w14:solidFill>
              <w14:schemeClr w14:val="tx1"/>
            </w14:solidFill>
          </w14:textFill>
        </w:rPr>
        <w:t>8.</w:t>
      </w:r>
      <w:r>
        <w:rPr>
          <w:rFonts w:hint="eastAsia" w:ascii="黑体" w:hAnsi="Arial" w:eastAsia="黑体" w:cs="宋体"/>
          <w:b/>
          <w:color w:val="000000" w:themeColor="text1"/>
          <w:sz w:val="24"/>
          <w:szCs w:val="24"/>
          <w:lang w:eastAsia="zh-CN"/>
          <w14:textFill>
            <w14:solidFill>
              <w14:schemeClr w14:val="tx1"/>
            </w14:solidFill>
          </w14:textFill>
        </w:rPr>
        <w:t>采购文件“应答人须知前附表附件一技术评分标准”涉及的支撑材料</w:t>
      </w:r>
    </w:p>
    <w:p>
      <w:pPr>
        <w:adjustRightInd w:val="0"/>
        <w:snapToGrid w:val="0"/>
        <w:spacing w:beforeLines="100" w:afterLines="50"/>
        <w:outlineLvl w:val="3"/>
        <w:rPr>
          <w:rFonts w:ascii="黑体" w:hAnsi="Arial" w:eastAsia="黑体" w:cs="宋体"/>
          <w:b/>
          <w:color w:val="000000" w:themeColor="text1"/>
          <w:sz w:val="24"/>
          <w:szCs w:val="24"/>
          <w:lang w:eastAsia="zh-CN"/>
          <w14:textFill>
            <w14:solidFill>
              <w14:schemeClr w14:val="tx1"/>
            </w14:solidFill>
          </w14:textFill>
        </w:rPr>
      </w:pPr>
      <w:r>
        <w:rPr>
          <w:rFonts w:ascii="黑体" w:hAnsi="Arial" w:eastAsia="黑体" w:cs="宋体"/>
          <w:b/>
          <w:color w:val="000000" w:themeColor="text1"/>
          <w:sz w:val="24"/>
          <w:szCs w:val="24"/>
          <w:lang w:eastAsia="zh-CN"/>
          <w14:textFill>
            <w14:solidFill>
              <w14:schemeClr w14:val="tx1"/>
            </w14:solidFill>
          </w14:textFill>
        </w:rPr>
        <w:t>9.</w:t>
      </w:r>
      <w:r>
        <w:rPr>
          <w:rFonts w:hint="eastAsia" w:ascii="黑体" w:hAnsi="Arial" w:eastAsia="黑体" w:cs="宋体"/>
          <w:b/>
          <w:color w:val="000000" w:themeColor="text1"/>
          <w:sz w:val="24"/>
          <w:szCs w:val="24"/>
          <w:lang w:eastAsia="zh-CN"/>
          <w14:textFill>
            <w14:solidFill>
              <w14:schemeClr w14:val="tx1"/>
            </w14:solidFill>
          </w14:textFill>
        </w:rPr>
        <w:t>采购文件技术部分规定的其他应提交的文件（如有）</w:t>
      </w:r>
    </w:p>
    <w:p>
      <w:pPr>
        <w:adjustRightInd w:val="0"/>
        <w:snapToGrid w:val="0"/>
        <w:spacing w:beforeLines="100" w:afterLines="50"/>
        <w:outlineLvl w:val="3"/>
        <w:rPr>
          <w:rFonts w:ascii="黑体" w:hAnsi="Arial" w:eastAsia="黑体" w:cs="宋体"/>
          <w:b/>
          <w:color w:val="000000" w:themeColor="text1"/>
          <w:sz w:val="24"/>
          <w:szCs w:val="24"/>
          <w:lang w:eastAsia="zh-CN"/>
          <w14:textFill>
            <w14:solidFill>
              <w14:schemeClr w14:val="tx1"/>
            </w14:solidFill>
          </w14:textFill>
        </w:rPr>
      </w:pPr>
      <w:r>
        <w:rPr>
          <w:rFonts w:hint="eastAsia" w:ascii="黑体" w:hAnsi="Arial" w:eastAsia="黑体" w:cs="宋体"/>
          <w:b/>
          <w:color w:val="000000" w:themeColor="text1"/>
          <w:sz w:val="24"/>
          <w:szCs w:val="24"/>
          <w:lang w:eastAsia="zh-CN"/>
          <w14:textFill>
            <w14:solidFill>
              <w14:schemeClr w14:val="tx1"/>
            </w14:solidFill>
          </w14:textFill>
        </w:rPr>
        <w:t>10</w:t>
      </w:r>
      <w:r>
        <w:rPr>
          <w:rFonts w:ascii="黑体" w:hAnsi="Arial" w:eastAsia="黑体" w:cs="宋体"/>
          <w:b/>
          <w:color w:val="000000" w:themeColor="text1"/>
          <w:sz w:val="24"/>
          <w:szCs w:val="24"/>
          <w:lang w:eastAsia="zh-CN"/>
          <w14:textFill>
            <w14:solidFill>
              <w14:schemeClr w14:val="tx1"/>
            </w14:solidFill>
          </w14:textFill>
        </w:rPr>
        <w:t>.</w:t>
      </w:r>
      <w:r>
        <w:rPr>
          <w:rFonts w:hint="eastAsia" w:ascii="黑体" w:hAnsi="Arial" w:eastAsia="黑体" w:cs="宋体"/>
          <w:b/>
          <w:color w:val="000000" w:themeColor="text1"/>
          <w:sz w:val="24"/>
          <w:szCs w:val="24"/>
          <w:lang w:eastAsia="zh-CN"/>
          <w14:textFill>
            <w14:solidFill>
              <w14:schemeClr w14:val="tx1"/>
            </w14:solidFill>
          </w14:textFill>
        </w:rPr>
        <w:t>生产场地、生产能力及剩余产能列表、厂房面积（如有）</w:t>
      </w:r>
    </w:p>
    <w:p>
      <w:pPr>
        <w:pStyle w:val="14"/>
        <w:ind w:firstLine="0"/>
        <w:rPr>
          <w:color w:val="000000" w:themeColor="text1"/>
          <w:lang w:eastAsia="zh-CN"/>
          <w14:textFill>
            <w14:solidFill>
              <w14:schemeClr w14:val="tx1"/>
            </w14:solidFill>
          </w14:textFill>
        </w:rPr>
      </w:pPr>
    </w:p>
    <w:p>
      <w:pPr>
        <w:pStyle w:val="14"/>
        <w:rPr>
          <w:color w:val="000000" w:themeColor="text1"/>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adjustRightInd w:val="0"/>
        <w:snapToGrid w:val="0"/>
        <w:spacing w:beforeLines="100" w:afterLines="50"/>
        <w:outlineLvl w:val="3"/>
        <w:rPr>
          <w:rFonts w:ascii="黑体" w:hAnsi="Arial" w:eastAsia="黑体" w:cs="宋体"/>
          <w:b/>
          <w:color w:val="000000" w:themeColor="text1"/>
          <w:sz w:val="24"/>
          <w:lang w:eastAsia="zh-CN"/>
          <w14:textFill>
            <w14:solidFill>
              <w14:schemeClr w14:val="tx1"/>
            </w14:solidFill>
          </w14:textFill>
        </w:rPr>
      </w:pPr>
      <w:r>
        <w:rPr>
          <w:rFonts w:hint="eastAsia" w:ascii="黑体" w:hAnsi="Arial" w:eastAsia="黑体" w:cs="宋体"/>
          <w:b/>
          <w:color w:val="000000" w:themeColor="text1"/>
          <w:sz w:val="24"/>
          <w:lang w:eastAsia="zh-CN"/>
          <w14:textFill>
            <w14:solidFill>
              <w14:schemeClr w14:val="tx1"/>
            </w14:solidFill>
          </w14:textFill>
        </w:rPr>
        <w:t>11</w:t>
      </w:r>
      <w:r>
        <w:rPr>
          <w:rFonts w:ascii="黑体" w:hAnsi="Arial" w:eastAsia="黑体" w:cs="宋体"/>
          <w:b/>
          <w:color w:val="000000" w:themeColor="text1"/>
          <w:sz w:val="24"/>
          <w:lang w:eastAsia="zh-CN"/>
          <w14:textFill>
            <w14:solidFill>
              <w14:schemeClr w14:val="tx1"/>
            </w14:solidFill>
          </w14:textFill>
        </w:rPr>
        <w:t>.</w:t>
      </w:r>
      <w:r>
        <w:rPr>
          <w:rFonts w:hint="eastAsia" w:ascii="黑体" w:hAnsi="Arial" w:eastAsia="黑体" w:cs="宋体"/>
          <w:b/>
          <w:color w:val="000000" w:themeColor="text1"/>
          <w:sz w:val="24"/>
          <w:lang w:eastAsia="zh-CN"/>
          <w14:textFill>
            <w14:solidFill>
              <w14:schemeClr w14:val="tx1"/>
            </w14:solidFill>
          </w14:textFill>
        </w:rPr>
        <w:t>生产装备（如有）</w:t>
      </w:r>
    </w:p>
    <w:p>
      <w:pPr>
        <w:jc w:val="center"/>
        <w:rPr>
          <w:rFonts w:ascii="黑体" w:hAnsi="黑体" w:eastAsia="黑体"/>
          <w:b/>
          <w:bCs/>
          <w:color w:val="000000" w:themeColor="text1"/>
          <w:sz w:val="28"/>
          <w:szCs w:val="28"/>
          <w:lang w:eastAsia="zh-CN"/>
          <w14:textFill>
            <w14:solidFill>
              <w14:schemeClr w14:val="tx1"/>
            </w14:solidFill>
          </w14:textFill>
        </w:rPr>
      </w:pPr>
      <w:bookmarkStart w:id="1102" w:name="_Toc27729"/>
    </w:p>
    <w:p>
      <w:pPr>
        <w:jc w:val="center"/>
        <w:rPr>
          <w:rFonts w:ascii="黑体" w:hAnsi="黑体" w:eastAsia="黑体"/>
          <w:b/>
          <w:bCs/>
          <w:color w:val="000000" w:themeColor="text1"/>
          <w:sz w:val="28"/>
          <w:szCs w:val="28"/>
          <w:lang w:eastAsia="zh-CN"/>
          <w14:textFill>
            <w14:solidFill>
              <w14:schemeClr w14:val="tx1"/>
            </w14:solidFill>
          </w14:textFill>
        </w:rPr>
      </w:pPr>
      <w:r>
        <w:rPr>
          <w:rFonts w:hint="eastAsia" w:ascii="黑体" w:hAnsi="黑体" w:eastAsia="黑体"/>
          <w:b/>
          <w:bCs/>
          <w:color w:val="000000" w:themeColor="text1"/>
          <w:sz w:val="28"/>
          <w:szCs w:val="28"/>
          <w:lang w:eastAsia="zh-CN"/>
          <w14:textFill>
            <w14:solidFill>
              <w14:schemeClr w14:val="tx1"/>
            </w14:solidFill>
          </w14:textFill>
        </w:rPr>
        <w:t>生产装备（格式）</w:t>
      </w:r>
      <w:bookmarkEnd w:id="1102"/>
    </w:p>
    <w:p>
      <w:pPr>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56"/>
        <w:gridCol w:w="1244"/>
        <w:gridCol w:w="789"/>
        <w:gridCol w:w="1519"/>
        <w:gridCol w:w="1419"/>
        <w:gridCol w:w="1288"/>
        <w:gridCol w:w="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743" w:type="dxa"/>
            <w:tcBorders>
              <w:top w:val="double" w:color="auto" w:sz="4" w:space="0"/>
              <w:lef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256"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设备名称</w:t>
            </w:r>
          </w:p>
        </w:tc>
        <w:tc>
          <w:tcPr>
            <w:tcW w:w="1244"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设备型号</w:t>
            </w:r>
          </w:p>
        </w:tc>
        <w:tc>
          <w:tcPr>
            <w:tcW w:w="789"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数量</w:t>
            </w:r>
          </w:p>
        </w:tc>
        <w:tc>
          <w:tcPr>
            <w:tcW w:w="1519"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使用年限</w:t>
            </w:r>
          </w:p>
        </w:tc>
        <w:tc>
          <w:tcPr>
            <w:tcW w:w="1419"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制造商</w:t>
            </w:r>
            <w:r>
              <w:rPr>
                <w:rFonts w:hint="eastAsia" w:ascii="宋体" w:hAnsi="宋体" w:eastAsia="宋体" w:cs="宋体"/>
                <w:b/>
                <w:color w:val="000000" w:themeColor="text1"/>
                <w:sz w:val="21"/>
                <w:szCs w:val="21"/>
                <w14:textFill>
                  <w14:solidFill>
                    <w14:schemeClr w14:val="tx1"/>
                  </w14:solidFill>
                </w14:textFill>
              </w:rPr>
              <w:t>原产地</w:t>
            </w:r>
          </w:p>
        </w:tc>
        <w:tc>
          <w:tcPr>
            <w:tcW w:w="1489" w:type="dxa"/>
            <w:gridSpan w:val="2"/>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保障产品工艺</w:t>
            </w:r>
          </w:p>
          <w:p>
            <w:pPr>
              <w:adjustRightInd w:val="0"/>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质量的作用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43"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03" w:name="_Toc63094300"/>
            <w:bookmarkStart w:id="1104" w:name="_Toc63094757"/>
            <w:r>
              <w:rPr>
                <w:rFonts w:hint="eastAsia" w:ascii="宋体" w:hAnsi="宋体" w:eastAsia="宋体" w:cs="宋体"/>
                <w:color w:val="000000" w:themeColor="text1"/>
                <w:sz w:val="21"/>
                <w:szCs w:val="21"/>
                <w14:textFill>
                  <w14:solidFill>
                    <w14:schemeClr w14:val="tx1"/>
                  </w14:solidFill>
                </w14:textFill>
              </w:rPr>
              <w:t>1</w:t>
            </w:r>
            <w:bookmarkEnd w:id="1103"/>
            <w:bookmarkEnd w:id="1104"/>
          </w:p>
        </w:tc>
        <w:tc>
          <w:tcPr>
            <w:tcW w:w="1256"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44"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78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1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89" w:type="dxa"/>
            <w:gridSpan w:val="2"/>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43"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05" w:name="_Toc63094301"/>
            <w:bookmarkStart w:id="1106" w:name="_Toc63094758"/>
            <w:r>
              <w:rPr>
                <w:rFonts w:hint="eastAsia" w:ascii="宋体" w:hAnsi="宋体" w:eastAsia="宋体" w:cs="宋体"/>
                <w:color w:val="000000" w:themeColor="text1"/>
                <w:sz w:val="21"/>
                <w:szCs w:val="21"/>
                <w14:textFill>
                  <w14:solidFill>
                    <w14:schemeClr w14:val="tx1"/>
                  </w14:solidFill>
                </w14:textFill>
              </w:rPr>
              <w:t>2</w:t>
            </w:r>
            <w:bookmarkEnd w:id="1105"/>
            <w:bookmarkEnd w:id="1106"/>
          </w:p>
        </w:tc>
        <w:tc>
          <w:tcPr>
            <w:tcW w:w="1256"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44"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78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1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89" w:type="dxa"/>
            <w:gridSpan w:val="2"/>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43"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07" w:name="_Toc63094302"/>
            <w:bookmarkStart w:id="1108" w:name="_Toc63094759"/>
            <w:r>
              <w:rPr>
                <w:rFonts w:hint="eastAsia" w:ascii="宋体" w:hAnsi="宋体" w:eastAsia="宋体" w:cs="宋体"/>
                <w:color w:val="000000" w:themeColor="text1"/>
                <w:sz w:val="21"/>
                <w:szCs w:val="21"/>
                <w14:textFill>
                  <w14:solidFill>
                    <w14:schemeClr w14:val="tx1"/>
                  </w14:solidFill>
                </w14:textFill>
              </w:rPr>
              <w:t>3</w:t>
            </w:r>
            <w:bookmarkEnd w:id="1107"/>
            <w:bookmarkEnd w:id="1108"/>
          </w:p>
        </w:tc>
        <w:tc>
          <w:tcPr>
            <w:tcW w:w="1256"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44"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78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1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89" w:type="dxa"/>
            <w:gridSpan w:val="2"/>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43"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56"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44"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78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19"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89" w:type="dxa"/>
            <w:gridSpan w:val="2"/>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43" w:type="dxa"/>
            <w:tcBorders>
              <w:left w:val="nil"/>
              <w:bottom w:val="double" w:color="auto" w:sz="4" w:space="0"/>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56"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44" w:type="dxa"/>
            <w:tcBorders>
              <w:bottom w:val="double" w:color="auto" w:sz="4" w:space="0"/>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789" w:type="dxa"/>
            <w:tcBorders>
              <w:bottom w:val="double" w:color="auto" w:sz="4" w:space="0"/>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19" w:type="dxa"/>
            <w:tcBorders>
              <w:bottom w:val="double" w:color="auto" w:sz="4" w:space="0"/>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19"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89" w:type="dxa"/>
            <w:gridSpan w:val="2"/>
            <w:tcBorders>
              <w:bottom w:val="double" w:color="auto" w:sz="4" w:space="0"/>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1" w:type="dxa"/>
          <w:tblHeader/>
        </w:trPr>
        <w:tc>
          <w:tcPr>
            <w:tcW w:w="8258" w:type="dxa"/>
            <w:gridSpan w:val="7"/>
            <w:tcBorders>
              <w:top w:val="double" w:color="auto" w:sz="4" w:space="0"/>
              <w:left w:val="nil"/>
              <w:bottom w:val="double" w:color="auto" w:sz="4" w:space="0"/>
              <w:right w:val="nil"/>
            </w:tcBorders>
          </w:tcPr>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编制说明</w:t>
            </w:r>
            <w:r>
              <w:rPr>
                <w:rFonts w:hint="eastAsia" w:ascii="宋体" w:hAnsi="宋体" w:eastAsia="宋体" w:cs="宋体"/>
                <w:color w:val="000000" w:themeColor="text1"/>
                <w:sz w:val="21"/>
                <w:szCs w:val="21"/>
                <w:lang w:eastAsia="zh-CN"/>
                <w14:textFill>
                  <w14:solidFill>
                    <w14:schemeClr w14:val="tx1"/>
                  </w14:solidFill>
                </w14:textFill>
              </w:rPr>
              <w:t>：</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1.“保障工艺质量的作用”解释为该工艺设备具体承担制造或保障工艺的具体用途。</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2.“设备名称”为供应商根据自身情况填写主要设备。</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3.请据实填写表中信息数据。</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4.提供表内对应设备的发票复印件和采购合同扫描件的关键页作为证明支持材料即可，发票扫描件和采购合同扫描件应进行编号，且应与该表格对应设备的序号一致，并按顺序编制。</w:t>
            </w:r>
          </w:p>
        </w:tc>
      </w:tr>
    </w:tbl>
    <w:p>
      <w:pPr>
        <w:ind w:firstLine="422"/>
        <w:rPr>
          <w:rStyle w:val="55"/>
          <w:rFonts w:ascii="Microsoft JhengHei" w:hAnsi="Microsoft JhengHei" w:cs="Microsoft JhengHei"/>
          <w:color w:val="000000" w:themeColor="text1"/>
          <w:lang w:eastAsia="zh-CN"/>
          <w14:textFill>
            <w14:solidFill>
              <w14:schemeClr w14:val="tx1"/>
            </w14:solidFill>
          </w14:textFill>
        </w:rPr>
      </w:pPr>
    </w:p>
    <w:p>
      <w:pPr>
        <w:pStyle w:val="54"/>
        <w:adjustRightInd w:val="0"/>
        <w:snapToGrid w:val="0"/>
        <w:ind w:firstLine="0" w:firstLineChars="0"/>
        <w:rPr>
          <w:rStyle w:val="55"/>
          <w:rFonts w:ascii="黑体" w:hAnsi="黑体" w:cs="Microsoft JhengHei"/>
          <w:color w:val="000000" w:themeColor="text1"/>
          <w:sz w:val="24"/>
          <w:szCs w:val="24"/>
          <w:lang w:eastAsia="zh-CN" w:bidi="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pStyle w:val="54"/>
        <w:adjustRightInd w:val="0"/>
        <w:snapToGrid w:val="0"/>
        <w:ind w:firstLine="0" w:firstLineChars="0"/>
        <w:outlineLvl w:val="3"/>
        <w:rPr>
          <w:rStyle w:val="55"/>
          <w:rFonts w:ascii="黑体" w:hAnsi="黑体" w:cs="Microsoft JhengHei"/>
          <w:color w:val="000000" w:themeColor="text1"/>
          <w:sz w:val="24"/>
          <w:szCs w:val="24"/>
          <w:lang w:val="zh-CN" w:eastAsia="zh-CN" w:bidi="zh-CN"/>
          <w14:textFill>
            <w14:solidFill>
              <w14:schemeClr w14:val="tx1"/>
            </w14:solidFill>
          </w14:textFill>
        </w:rPr>
      </w:pPr>
      <w:r>
        <w:rPr>
          <w:rStyle w:val="55"/>
          <w:rFonts w:ascii="黑体" w:hAnsi="黑体" w:cs="Microsoft JhengHei"/>
          <w:color w:val="000000" w:themeColor="text1"/>
          <w:sz w:val="24"/>
          <w:szCs w:val="24"/>
          <w:lang w:eastAsia="zh-CN" w:bidi="zh-CN"/>
          <w14:textFill>
            <w14:solidFill>
              <w14:schemeClr w14:val="tx1"/>
            </w14:solidFill>
          </w14:textFill>
        </w:rPr>
        <w:t>1</w:t>
      </w:r>
      <w:r>
        <w:rPr>
          <w:rStyle w:val="55"/>
          <w:rFonts w:hint="eastAsia" w:ascii="黑体" w:hAnsi="黑体" w:cs="Microsoft JhengHei"/>
          <w:color w:val="000000" w:themeColor="text1"/>
          <w:sz w:val="24"/>
          <w:szCs w:val="24"/>
          <w:lang w:eastAsia="zh-CN" w:bidi="zh-CN"/>
          <w14:textFill>
            <w14:solidFill>
              <w14:schemeClr w14:val="tx1"/>
            </w14:solidFill>
          </w14:textFill>
        </w:rPr>
        <w:t>2</w:t>
      </w:r>
      <w:r>
        <w:rPr>
          <w:rStyle w:val="55"/>
          <w:rFonts w:ascii="黑体" w:hAnsi="黑体" w:cs="Microsoft JhengHei"/>
          <w:color w:val="000000" w:themeColor="text1"/>
          <w:sz w:val="24"/>
          <w:szCs w:val="24"/>
          <w:lang w:val="zh-CN" w:eastAsia="zh-CN" w:bidi="zh-CN"/>
          <w14:textFill>
            <w14:solidFill>
              <w14:schemeClr w14:val="tx1"/>
            </w14:solidFill>
          </w14:textFill>
        </w:rPr>
        <w:t>.</w:t>
      </w:r>
      <w:r>
        <w:rPr>
          <w:rStyle w:val="55"/>
          <w:rFonts w:hint="eastAsia" w:ascii="黑体" w:hAnsi="黑体" w:cs="Microsoft JhengHei"/>
          <w:color w:val="000000" w:themeColor="text1"/>
          <w:sz w:val="24"/>
          <w:szCs w:val="24"/>
          <w:lang w:eastAsia="zh-CN"/>
          <w14:textFill>
            <w14:solidFill>
              <w14:schemeClr w14:val="tx1"/>
            </w14:solidFill>
          </w14:textFill>
        </w:rPr>
        <w:t>调试试验场所、试验检测设备（如有）</w:t>
      </w:r>
    </w:p>
    <w:p>
      <w:pPr>
        <w:adjustRightInd w:val="0"/>
        <w:snapToGrid w:val="0"/>
        <w:ind w:firstLine="422"/>
        <w:rPr>
          <w:rFonts w:ascii="黑体" w:eastAsia="黑体"/>
          <w:b/>
          <w:color w:val="000000" w:themeColor="text1"/>
          <w:lang w:eastAsia="zh-CN"/>
          <w14:textFill>
            <w14:solidFill>
              <w14:schemeClr w14:val="tx1"/>
            </w14:solidFill>
          </w14:textFill>
        </w:rPr>
      </w:pPr>
    </w:p>
    <w:p>
      <w:pPr>
        <w:jc w:val="center"/>
        <w:rPr>
          <w:rFonts w:ascii="黑体" w:hAnsi="黑体" w:eastAsia="黑体"/>
          <w:b/>
          <w:bCs/>
          <w:color w:val="000000" w:themeColor="text1"/>
          <w:sz w:val="28"/>
          <w:szCs w:val="28"/>
          <w:lang w:eastAsia="zh-CN"/>
          <w14:textFill>
            <w14:solidFill>
              <w14:schemeClr w14:val="tx1"/>
            </w14:solidFill>
          </w14:textFill>
        </w:rPr>
      </w:pPr>
      <w:bookmarkStart w:id="1109" w:name="_Toc13709"/>
      <w:r>
        <w:rPr>
          <w:rFonts w:hint="eastAsia" w:ascii="黑体" w:hAnsi="黑体" w:eastAsia="黑体"/>
          <w:b/>
          <w:bCs/>
          <w:color w:val="000000" w:themeColor="text1"/>
          <w:sz w:val="28"/>
          <w:szCs w:val="28"/>
          <w:lang w:eastAsia="zh-CN"/>
          <w14:textFill>
            <w14:solidFill>
              <w14:schemeClr w14:val="tx1"/>
            </w14:solidFill>
          </w14:textFill>
        </w:rPr>
        <w:t>调试试验场所、试验检测设备（格式）</w:t>
      </w:r>
      <w:bookmarkEnd w:id="1109"/>
    </w:p>
    <w:p>
      <w:pPr>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89"/>
        <w:gridCol w:w="1210"/>
        <w:gridCol w:w="801"/>
        <w:gridCol w:w="1580"/>
        <w:gridCol w:w="149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7" w:type="dxa"/>
            <w:tcBorders>
              <w:top w:val="double" w:color="auto" w:sz="4" w:space="0"/>
              <w:lef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289" w:type="dxa"/>
            <w:tcBorders>
              <w:top w:val="double" w:color="auto" w:sz="4" w:space="0"/>
            </w:tcBorders>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设备名称</w:t>
            </w:r>
          </w:p>
        </w:tc>
        <w:tc>
          <w:tcPr>
            <w:tcW w:w="1210"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设备型号</w:t>
            </w:r>
          </w:p>
        </w:tc>
        <w:tc>
          <w:tcPr>
            <w:tcW w:w="801"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数量</w:t>
            </w:r>
          </w:p>
        </w:tc>
        <w:tc>
          <w:tcPr>
            <w:tcW w:w="1580" w:type="dxa"/>
            <w:tcBorders>
              <w:top w:val="double" w:color="auto" w:sz="4" w:space="0"/>
            </w:tcBorders>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最近检定时间</w:t>
            </w:r>
          </w:p>
        </w:tc>
        <w:tc>
          <w:tcPr>
            <w:tcW w:w="1492" w:type="dxa"/>
            <w:tcBorders>
              <w:top w:val="double" w:color="auto" w:sz="4" w:space="0"/>
            </w:tcBorders>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制造商</w:t>
            </w:r>
            <w:r>
              <w:rPr>
                <w:rFonts w:hint="eastAsia" w:ascii="宋体" w:hAnsi="宋体" w:eastAsia="宋体" w:cs="宋体"/>
                <w:b/>
                <w:color w:val="000000" w:themeColor="text1"/>
                <w:sz w:val="21"/>
                <w:szCs w:val="21"/>
                <w14:textFill>
                  <w14:solidFill>
                    <w14:schemeClr w14:val="tx1"/>
                  </w14:solidFill>
                </w14:textFill>
              </w:rPr>
              <w:t>原产地</w:t>
            </w:r>
          </w:p>
        </w:tc>
        <w:tc>
          <w:tcPr>
            <w:tcW w:w="1430"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试验项目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7"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10" w:name="_Toc63094303"/>
            <w:bookmarkStart w:id="1111" w:name="_Toc63094760"/>
            <w:r>
              <w:rPr>
                <w:rFonts w:hint="eastAsia" w:ascii="宋体" w:hAnsi="宋体" w:eastAsia="宋体" w:cs="宋体"/>
                <w:color w:val="000000" w:themeColor="text1"/>
                <w:sz w:val="21"/>
                <w:szCs w:val="21"/>
                <w14:textFill>
                  <w14:solidFill>
                    <w14:schemeClr w14:val="tx1"/>
                  </w14:solidFill>
                </w14:textFill>
              </w:rPr>
              <w:t>1</w:t>
            </w:r>
            <w:bookmarkEnd w:id="1110"/>
            <w:bookmarkEnd w:id="1111"/>
          </w:p>
        </w:tc>
        <w:tc>
          <w:tcPr>
            <w:tcW w:w="128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10"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801"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80"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92"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30"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7"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12" w:name="_Toc63094761"/>
            <w:bookmarkStart w:id="1113" w:name="_Toc63094304"/>
            <w:r>
              <w:rPr>
                <w:rFonts w:hint="eastAsia" w:ascii="宋体" w:hAnsi="宋体" w:eastAsia="宋体" w:cs="宋体"/>
                <w:color w:val="000000" w:themeColor="text1"/>
                <w:sz w:val="21"/>
                <w:szCs w:val="21"/>
                <w14:textFill>
                  <w14:solidFill>
                    <w14:schemeClr w14:val="tx1"/>
                  </w14:solidFill>
                </w14:textFill>
              </w:rPr>
              <w:t>2</w:t>
            </w:r>
            <w:bookmarkEnd w:id="1112"/>
            <w:bookmarkEnd w:id="1113"/>
          </w:p>
        </w:tc>
        <w:tc>
          <w:tcPr>
            <w:tcW w:w="128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10"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801"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80"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92"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30"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7"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14" w:name="_Toc63094762"/>
            <w:bookmarkStart w:id="1115" w:name="_Toc63094305"/>
            <w:r>
              <w:rPr>
                <w:rFonts w:hint="eastAsia" w:ascii="宋体" w:hAnsi="宋体" w:eastAsia="宋体" w:cs="宋体"/>
                <w:color w:val="000000" w:themeColor="text1"/>
                <w:sz w:val="21"/>
                <w:szCs w:val="21"/>
                <w14:textFill>
                  <w14:solidFill>
                    <w14:schemeClr w14:val="tx1"/>
                  </w14:solidFill>
                </w14:textFill>
              </w:rPr>
              <w:t>3</w:t>
            </w:r>
            <w:bookmarkEnd w:id="1114"/>
            <w:bookmarkEnd w:id="1115"/>
          </w:p>
        </w:tc>
        <w:tc>
          <w:tcPr>
            <w:tcW w:w="128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10"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801"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80"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92"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30"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7"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8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10"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801"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80"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92"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30"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7" w:type="dxa"/>
            <w:tcBorders>
              <w:left w:val="nil"/>
              <w:bottom w:val="double" w:color="auto" w:sz="4" w:space="0"/>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89"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210" w:type="dxa"/>
            <w:tcBorders>
              <w:bottom w:val="double" w:color="auto" w:sz="4" w:space="0"/>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801" w:type="dxa"/>
            <w:tcBorders>
              <w:bottom w:val="double" w:color="auto" w:sz="4" w:space="0"/>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80"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92"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430" w:type="dxa"/>
            <w:tcBorders>
              <w:bottom w:val="double" w:color="auto" w:sz="4" w:space="0"/>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459" w:type="dxa"/>
            <w:gridSpan w:val="7"/>
            <w:tcBorders>
              <w:top w:val="double" w:color="auto" w:sz="4" w:space="0"/>
              <w:left w:val="nil"/>
              <w:bottom w:val="double" w:color="auto" w:sz="4" w:space="0"/>
              <w:right w:val="nil"/>
            </w:tcBorders>
          </w:tcPr>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编制说明</w:t>
            </w:r>
            <w:r>
              <w:rPr>
                <w:rFonts w:hint="eastAsia" w:ascii="宋体" w:hAnsi="宋体" w:eastAsia="宋体" w:cs="宋体"/>
                <w:color w:val="000000" w:themeColor="text1"/>
                <w:sz w:val="21"/>
                <w:szCs w:val="21"/>
                <w:lang w:eastAsia="zh-CN"/>
                <w14:textFill>
                  <w14:solidFill>
                    <w14:schemeClr w14:val="tx1"/>
                  </w14:solidFill>
                </w14:textFill>
              </w:rPr>
              <w:t>：</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1.“最近设备检定时间”解释为该试验设备最近一次质检时间。</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2.根据自身情况填写证明自身试验能力的主要试验设备。</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3.请据实填写表中信息数据。</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4.提供表内对应设备的发票复印件和采购合同扫描件的关键页作为证明支持材料即可，发票扫描件和采购合同扫描件应进行编号，且应与该表格对应设备的序号一致，并按顺序编制。</w:t>
            </w:r>
          </w:p>
        </w:tc>
      </w:tr>
    </w:tbl>
    <w:p>
      <w:pPr>
        <w:adjustRightInd w:val="0"/>
        <w:snapToGrid w:val="0"/>
        <w:spacing w:after="0" w:line="240" w:lineRule="auto"/>
        <w:ind w:left="3990"/>
        <w:rPr>
          <w:color w:val="000000" w:themeColor="text1"/>
          <w:lang w:eastAsia="zh-CN"/>
          <w14:textFill>
            <w14:solidFill>
              <w14:schemeClr w14:val="tx1"/>
            </w14:solidFill>
          </w14:textFill>
        </w:rPr>
      </w:pPr>
    </w:p>
    <w:p>
      <w:pPr>
        <w:ind w:firstLine="422"/>
        <w:rPr>
          <w:rFonts w:ascii="黑体" w:eastAsia="黑体"/>
          <w:b/>
          <w:color w:val="000000" w:themeColor="text1"/>
          <w:lang w:eastAsia="zh-CN"/>
          <w14:textFill>
            <w14:solidFill>
              <w14:schemeClr w14:val="tx1"/>
            </w14:solidFill>
          </w14:textFill>
        </w:rPr>
      </w:pPr>
    </w:p>
    <w:p>
      <w:pPr>
        <w:pStyle w:val="54"/>
        <w:adjustRightInd w:val="0"/>
        <w:snapToGrid w:val="0"/>
        <w:ind w:firstLine="0" w:firstLineChars="0"/>
        <w:rPr>
          <w:rStyle w:val="55"/>
          <w:rFonts w:ascii="黑体" w:hAnsi="黑体" w:cs="Microsoft JhengHei"/>
          <w:color w:val="000000" w:themeColor="text1"/>
          <w:sz w:val="24"/>
          <w:szCs w:val="24"/>
          <w:lang w:eastAsia="zh-CN" w:bidi="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pStyle w:val="54"/>
        <w:adjustRightInd w:val="0"/>
        <w:snapToGrid w:val="0"/>
        <w:ind w:firstLine="0" w:firstLineChars="0"/>
        <w:outlineLvl w:val="3"/>
        <w:rPr>
          <w:rStyle w:val="55"/>
          <w:rFonts w:ascii="黑体" w:hAnsi="黑体" w:cs="Microsoft JhengHei"/>
          <w:color w:val="000000" w:themeColor="text1"/>
          <w:sz w:val="24"/>
          <w:szCs w:val="24"/>
          <w:lang w:val="zh-CN" w:eastAsia="zh-CN" w:bidi="zh-CN"/>
          <w14:textFill>
            <w14:solidFill>
              <w14:schemeClr w14:val="tx1"/>
            </w14:solidFill>
          </w14:textFill>
        </w:rPr>
      </w:pPr>
      <w:r>
        <w:rPr>
          <w:rStyle w:val="55"/>
          <w:rFonts w:ascii="黑体" w:hAnsi="黑体" w:cs="Microsoft JhengHei"/>
          <w:color w:val="000000" w:themeColor="text1"/>
          <w:sz w:val="24"/>
          <w:szCs w:val="24"/>
          <w:lang w:eastAsia="zh-CN" w:bidi="zh-CN"/>
          <w14:textFill>
            <w14:solidFill>
              <w14:schemeClr w14:val="tx1"/>
            </w14:solidFill>
          </w14:textFill>
        </w:rPr>
        <w:t>1</w:t>
      </w:r>
      <w:r>
        <w:rPr>
          <w:rStyle w:val="55"/>
          <w:rFonts w:hint="eastAsia" w:ascii="黑体" w:hAnsi="黑体" w:cs="Microsoft JhengHei"/>
          <w:color w:val="000000" w:themeColor="text1"/>
          <w:sz w:val="24"/>
          <w:szCs w:val="24"/>
          <w:lang w:eastAsia="zh-CN" w:bidi="zh-CN"/>
          <w14:textFill>
            <w14:solidFill>
              <w14:schemeClr w14:val="tx1"/>
            </w14:solidFill>
          </w14:textFill>
        </w:rPr>
        <w:t>3</w:t>
      </w:r>
      <w:r>
        <w:rPr>
          <w:rStyle w:val="55"/>
          <w:rFonts w:ascii="黑体" w:hAnsi="黑体" w:cs="Microsoft JhengHei"/>
          <w:color w:val="000000" w:themeColor="text1"/>
          <w:sz w:val="24"/>
          <w:szCs w:val="24"/>
          <w:lang w:val="zh-CN" w:eastAsia="zh-CN" w:bidi="zh-CN"/>
          <w14:textFill>
            <w14:solidFill>
              <w14:schemeClr w14:val="tx1"/>
            </w14:solidFill>
          </w14:textFill>
        </w:rPr>
        <w:t>.制造工艺（</w:t>
      </w:r>
      <w:r>
        <w:rPr>
          <w:rStyle w:val="55"/>
          <w:rFonts w:hint="eastAsia" w:ascii="黑体" w:hAnsi="黑体" w:cs="Microsoft JhengHei"/>
          <w:color w:val="000000" w:themeColor="text1"/>
          <w:sz w:val="24"/>
          <w:szCs w:val="24"/>
          <w:lang w:eastAsia="zh-CN" w:bidi="zh-CN"/>
          <w14:textFill>
            <w14:solidFill>
              <w14:schemeClr w14:val="tx1"/>
            </w14:solidFill>
          </w14:textFill>
        </w:rPr>
        <w:t>如有</w:t>
      </w:r>
      <w:r>
        <w:rPr>
          <w:rStyle w:val="55"/>
          <w:rFonts w:ascii="黑体" w:hAnsi="黑体" w:cs="Microsoft JhengHei"/>
          <w:color w:val="000000" w:themeColor="text1"/>
          <w:sz w:val="24"/>
          <w:szCs w:val="24"/>
          <w:lang w:val="zh-CN" w:eastAsia="zh-CN" w:bidi="zh-CN"/>
          <w14:textFill>
            <w14:solidFill>
              <w14:schemeClr w14:val="tx1"/>
            </w14:solidFill>
          </w14:textFill>
        </w:rPr>
        <w:t>）</w:t>
      </w:r>
    </w:p>
    <w:p>
      <w:pPr>
        <w:adjustRightInd w:val="0"/>
        <w:snapToGrid w:val="0"/>
        <w:ind w:firstLine="422"/>
        <w:rPr>
          <w:rFonts w:ascii="黑体" w:eastAsia="黑体"/>
          <w:b/>
          <w:color w:val="000000" w:themeColor="text1"/>
          <w:lang w:eastAsia="zh-CN"/>
          <w14:textFill>
            <w14:solidFill>
              <w14:schemeClr w14:val="tx1"/>
            </w14:solidFill>
          </w14:textFill>
        </w:rPr>
      </w:pPr>
    </w:p>
    <w:p>
      <w:pPr>
        <w:jc w:val="center"/>
        <w:rPr>
          <w:rFonts w:ascii="黑体" w:hAnsi="黑体" w:eastAsia="黑体"/>
          <w:b/>
          <w:bCs/>
          <w:color w:val="000000" w:themeColor="text1"/>
          <w:sz w:val="28"/>
          <w:szCs w:val="28"/>
          <w:lang w:eastAsia="zh-CN"/>
          <w14:textFill>
            <w14:solidFill>
              <w14:schemeClr w14:val="tx1"/>
            </w14:solidFill>
          </w14:textFill>
        </w:rPr>
      </w:pPr>
      <w:bookmarkStart w:id="1116" w:name="_Toc7728"/>
      <w:r>
        <w:rPr>
          <w:rFonts w:hint="eastAsia" w:ascii="黑体" w:hAnsi="黑体" w:eastAsia="黑体"/>
          <w:b/>
          <w:bCs/>
          <w:color w:val="000000" w:themeColor="text1"/>
          <w:sz w:val="28"/>
          <w:szCs w:val="28"/>
          <w:lang w:eastAsia="zh-CN"/>
          <w14:textFill>
            <w14:solidFill>
              <w14:schemeClr w14:val="tx1"/>
            </w14:solidFill>
          </w14:textFill>
        </w:rPr>
        <w:t>制造工艺（格式）</w:t>
      </w:r>
      <w:bookmarkEnd w:id="1116"/>
    </w:p>
    <w:p>
      <w:pPr>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19"/>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4" w:type="dxa"/>
            <w:tcBorders>
              <w:top w:val="double" w:color="auto" w:sz="4" w:space="0"/>
              <w:left w:val="nil"/>
            </w:tcBorders>
            <w:vAlign w:val="bottom"/>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工艺环节名称</w:t>
            </w:r>
          </w:p>
        </w:tc>
        <w:tc>
          <w:tcPr>
            <w:tcW w:w="2819" w:type="dxa"/>
            <w:tcBorders>
              <w:top w:val="double" w:color="auto" w:sz="4" w:space="0"/>
            </w:tcBorders>
            <w:vAlign w:val="bottom"/>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主要关键措施</w:t>
            </w:r>
          </w:p>
        </w:tc>
        <w:tc>
          <w:tcPr>
            <w:tcW w:w="4116" w:type="dxa"/>
            <w:tcBorders>
              <w:top w:val="double" w:color="auto" w:sz="4" w:space="0"/>
              <w:right w:val="nil"/>
            </w:tcBorders>
            <w:vAlign w:val="bottom"/>
          </w:tcPr>
          <w:p>
            <w:pPr>
              <w:adjustRightInd w:val="0"/>
              <w:snapToGrid w:val="0"/>
              <w:spacing w:after="0" w:line="240" w:lineRule="auto"/>
              <w:jc w:val="center"/>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保障产品性能质量的作用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4" w:type="dxa"/>
            <w:tcBorders>
              <w:lef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17" w:name="_Toc63094763"/>
            <w:bookmarkStart w:id="1118" w:name="_Toc63094306"/>
            <w:r>
              <w:rPr>
                <w:rFonts w:hint="eastAsia" w:ascii="宋体" w:hAnsi="宋体" w:eastAsia="宋体" w:cs="宋体"/>
                <w:color w:val="000000" w:themeColor="text1"/>
                <w:sz w:val="21"/>
                <w:szCs w:val="21"/>
                <w14:textFill>
                  <w14:solidFill>
                    <w14:schemeClr w14:val="tx1"/>
                  </w14:solidFill>
                </w14:textFill>
              </w:rPr>
              <w:t>1</w:t>
            </w:r>
            <w:bookmarkEnd w:id="1117"/>
            <w:bookmarkEnd w:id="1118"/>
          </w:p>
        </w:tc>
        <w:tc>
          <w:tcPr>
            <w:tcW w:w="28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4116" w:type="dxa"/>
            <w:tcBorders>
              <w:righ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4" w:type="dxa"/>
            <w:tcBorders>
              <w:lef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19" w:name="_Toc63094307"/>
            <w:bookmarkStart w:id="1120" w:name="_Toc63094764"/>
            <w:r>
              <w:rPr>
                <w:rFonts w:hint="eastAsia" w:ascii="宋体" w:hAnsi="宋体" w:eastAsia="宋体" w:cs="宋体"/>
                <w:color w:val="000000" w:themeColor="text1"/>
                <w:sz w:val="21"/>
                <w:szCs w:val="21"/>
                <w14:textFill>
                  <w14:solidFill>
                    <w14:schemeClr w14:val="tx1"/>
                  </w14:solidFill>
                </w14:textFill>
              </w:rPr>
              <w:t>2</w:t>
            </w:r>
            <w:bookmarkEnd w:id="1119"/>
            <w:bookmarkEnd w:id="1120"/>
          </w:p>
        </w:tc>
        <w:tc>
          <w:tcPr>
            <w:tcW w:w="28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4116" w:type="dxa"/>
            <w:tcBorders>
              <w:righ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4" w:type="dxa"/>
            <w:tcBorders>
              <w:lef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bookmarkStart w:id="1121" w:name="_Toc63094308"/>
            <w:bookmarkStart w:id="1122" w:name="_Toc63094765"/>
            <w:r>
              <w:rPr>
                <w:rFonts w:hint="eastAsia" w:ascii="宋体" w:hAnsi="宋体" w:eastAsia="宋体" w:cs="宋体"/>
                <w:color w:val="000000" w:themeColor="text1"/>
                <w:sz w:val="21"/>
                <w:szCs w:val="21"/>
                <w14:textFill>
                  <w14:solidFill>
                    <w14:schemeClr w14:val="tx1"/>
                  </w14:solidFill>
                </w14:textFill>
              </w:rPr>
              <w:t>3</w:t>
            </w:r>
            <w:bookmarkEnd w:id="1121"/>
            <w:bookmarkEnd w:id="1122"/>
          </w:p>
        </w:tc>
        <w:tc>
          <w:tcPr>
            <w:tcW w:w="28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4116" w:type="dxa"/>
            <w:tcBorders>
              <w:righ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4" w:type="dxa"/>
            <w:tcBorders>
              <w:lef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2819"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4116" w:type="dxa"/>
            <w:tcBorders>
              <w:righ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4" w:type="dxa"/>
            <w:tcBorders>
              <w:left w:val="nil"/>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2819"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4116" w:type="dxa"/>
            <w:tcBorders>
              <w:bottom w:val="double" w:color="auto" w:sz="4" w:space="0"/>
              <w:right w:val="nil"/>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59" w:type="dxa"/>
            <w:gridSpan w:val="3"/>
            <w:tcBorders>
              <w:top w:val="double" w:color="auto" w:sz="4" w:space="0"/>
              <w:left w:val="nil"/>
              <w:bottom w:val="double" w:color="auto" w:sz="4" w:space="0"/>
              <w:right w:val="nil"/>
            </w:tcBorders>
          </w:tcPr>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编制说明</w:t>
            </w:r>
            <w:r>
              <w:rPr>
                <w:rFonts w:hint="eastAsia" w:ascii="宋体" w:hAnsi="宋体" w:eastAsia="宋体" w:cs="宋体"/>
                <w:color w:val="000000" w:themeColor="text1"/>
                <w:sz w:val="21"/>
                <w:szCs w:val="21"/>
                <w:lang w:eastAsia="zh-CN"/>
                <w14:textFill>
                  <w14:solidFill>
                    <w14:schemeClr w14:val="tx1"/>
                  </w14:solidFill>
                </w14:textFill>
              </w:rPr>
              <w:t>：</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1.请概要填写本企业保障提升产品性能质量主要工艺有哪些、主要特点是什么。例如产品设计、原材料控制、制造过程控制等。</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2.供应商在填写该表格内容时，可从工艺技术、生产工序等方面填写，但不要过多文字描述。</w:t>
            </w:r>
          </w:p>
        </w:tc>
      </w:tr>
    </w:tbl>
    <w:p>
      <w:pPr>
        <w:pStyle w:val="54"/>
        <w:adjustRightInd w:val="0"/>
        <w:snapToGrid w:val="0"/>
        <w:spacing w:after="0" w:line="240" w:lineRule="auto"/>
        <w:ind w:firstLine="0" w:firstLineChars="0"/>
        <w:rPr>
          <w:color w:val="000000" w:themeColor="text1"/>
          <w:lang w:eastAsia="zh-CN"/>
          <w14:textFill>
            <w14:solidFill>
              <w14:schemeClr w14:val="tx1"/>
            </w14:solidFill>
          </w14:textFill>
        </w:rPr>
      </w:pPr>
    </w:p>
    <w:p>
      <w:pPr>
        <w:pStyle w:val="54"/>
        <w:adjustRightInd w:val="0"/>
        <w:snapToGrid w:val="0"/>
        <w:ind w:firstLine="0" w:firstLineChars="0"/>
        <w:outlineLvl w:val="3"/>
        <w:rPr>
          <w:rStyle w:val="55"/>
          <w:rFonts w:ascii="黑体" w:hAnsi="黑体" w:cs="Microsoft JhengHei"/>
          <w:color w:val="000000" w:themeColor="text1"/>
          <w:sz w:val="24"/>
          <w:szCs w:val="24"/>
          <w:lang w:eastAsia="zh-CN" w:bidi="zh-CN"/>
          <w14:textFill>
            <w14:solidFill>
              <w14:schemeClr w14:val="tx1"/>
            </w14:solidFill>
          </w14:textFill>
        </w:rPr>
      </w:pPr>
      <w:r>
        <w:rPr>
          <w:color w:val="000000" w:themeColor="text1"/>
          <w:lang w:eastAsia="zh-CN"/>
          <w14:textFill>
            <w14:solidFill>
              <w14:schemeClr w14:val="tx1"/>
            </w14:solidFill>
          </w14:textFill>
        </w:rPr>
        <w:br w:type="page"/>
      </w:r>
      <w:r>
        <w:rPr>
          <w:rStyle w:val="55"/>
          <w:rFonts w:ascii="黑体" w:hAnsi="黑体" w:cs="Microsoft JhengHei"/>
          <w:color w:val="000000" w:themeColor="text1"/>
          <w:sz w:val="24"/>
          <w:szCs w:val="24"/>
          <w:lang w:eastAsia="zh-CN" w:bidi="zh-CN"/>
          <w14:textFill>
            <w14:solidFill>
              <w14:schemeClr w14:val="tx1"/>
            </w14:solidFill>
          </w14:textFill>
        </w:rPr>
        <w:t>1</w:t>
      </w:r>
      <w:r>
        <w:rPr>
          <w:rStyle w:val="55"/>
          <w:rFonts w:hint="eastAsia" w:ascii="黑体" w:hAnsi="黑体" w:cs="Microsoft JhengHei"/>
          <w:color w:val="000000" w:themeColor="text1"/>
          <w:sz w:val="24"/>
          <w:szCs w:val="24"/>
          <w:lang w:eastAsia="zh-CN" w:bidi="zh-CN"/>
          <w14:textFill>
            <w14:solidFill>
              <w14:schemeClr w14:val="tx1"/>
            </w14:solidFill>
          </w14:textFill>
        </w:rPr>
        <w:t>4</w:t>
      </w:r>
      <w:r>
        <w:rPr>
          <w:rStyle w:val="55"/>
          <w:rFonts w:ascii="黑体" w:hAnsi="黑体" w:cs="Microsoft JhengHei"/>
          <w:color w:val="000000" w:themeColor="text1"/>
          <w:sz w:val="24"/>
          <w:szCs w:val="24"/>
          <w:lang w:eastAsia="zh-CN" w:bidi="zh-CN"/>
          <w14:textFill>
            <w14:solidFill>
              <w14:schemeClr w14:val="tx1"/>
            </w14:solidFill>
          </w14:textFill>
        </w:rPr>
        <w:t>.认证证书（</w:t>
      </w:r>
      <w:r>
        <w:rPr>
          <w:rStyle w:val="55"/>
          <w:rFonts w:hint="eastAsia" w:ascii="黑体" w:hAnsi="黑体" w:cs="Microsoft JhengHei"/>
          <w:color w:val="000000" w:themeColor="text1"/>
          <w:sz w:val="24"/>
          <w:szCs w:val="24"/>
          <w:lang w:eastAsia="zh-CN" w:bidi="zh-CN"/>
          <w14:textFill>
            <w14:solidFill>
              <w14:schemeClr w14:val="tx1"/>
            </w14:solidFill>
          </w14:textFill>
        </w:rPr>
        <w:t>如有</w:t>
      </w:r>
      <w:r>
        <w:rPr>
          <w:rStyle w:val="55"/>
          <w:rFonts w:ascii="黑体" w:hAnsi="黑体" w:cs="Microsoft JhengHei"/>
          <w:color w:val="000000" w:themeColor="text1"/>
          <w:sz w:val="24"/>
          <w:szCs w:val="24"/>
          <w:lang w:eastAsia="zh-CN" w:bidi="zh-CN"/>
          <w14:textFill>
            <w14:solidFill>
              <w14:schemeClr w14:val="tx1"/>
            </w14:solidFill>
          </w14:textFill>
        </w:rPr>
        <w:t>）</w:t>
      </w:r>
    </w:p>
    <w:p>
      <w:pPr>
        <w:pStyle w:val="54"/>
        <w:adjustRightInd w:val="0"/>
        <w:snapToGrid w:val="0"/>
        <w:ind w:firstLine="480"/>
        <w:rPr>
          <w:rStyle w:val="55"/>
          <w:rFonts w:ascii="黑体" w:hAnsi="黑体" w:cs="Microsoft JhengHei"/>
          <w:b w:val="0"/>
          <w:color w:val="000000" w:themeColor="text1"/>
          <w:sz w:val="24"/>
          <w:szCs w:val="24"/>
          <w:lang w:eastAsia="zh-CN" w:bidi="zh-CN"/>
          <w14:textFill>
            <w14:solidFill>
              <w14:schemeClr w14:val="tx1"/>
            </w14:solidFill>
          </w14:textFill>
        </w:rPr>
      </w:pPr>
    </w:p>
    <w:p>
      <w:pPr>
        <w:jc w:val="center"/>
        <w:rPr>
          <w:rFonts w:ascii="黑体" w:hAnsi="黑体" w:eastAsia="黑体"/>
          <w:b/>
          <w:bCs/>
          <w:color w:val="000000" w:themeColor="text1"/>
          <w:sz w:val="28"/>
          <w:szCs w:val="28"/>
          <w:lang w:eastAsia="zh-CN"/>
          <w14:textFill>
            <w14:solidFill>
              <w14:schemeClr w14:val="tx1"/>
            </w14:solidFill>
          </w14:textFill>
        </w:rPr>
      </w:pPr>
      <w:bookmarkStart w:id="1123" w:name="_Toc1075"/>
      <w:r>
        <w:rPr>
          <w:rFonts w:hint="eastAsia" w:ascii="黑体" w:hAnsi="黑体" w:eastAsia="黑体"/>
          <w:b/>
          <w:bCs/>
          <w:color w:val="000000" w:themeColor="text1"/>
          <w:sz w:val="28"/>
          <w:szCs w:val="28"/>
          <w:lang w:eastAsia="zh-CN"/>
          <w14:textFill>
            <w14:solidFill>
              <w14:schemeClr w14:val="tx1"/>
            </w14:solidFill>
          </w14:textFill>
        </w:rPr>
        <w:t>认证证书（格式）</w:t>
      </w:r>
      <w:bookmarkEnd w:id="1123"/>
    </w:p>
    <w:p>
      <w:pPr>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265"/>
        <w:gridCol w:w="1096"/>
        <w:gridCol w:w="2783"/>
        <w:gridCol w:w="150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blHeader/>
          <w:jc w:val="center"/>
        </w:trPr>
        <w:tc>
          <w:tcPr>
            <w:tcW w:w="1807" w:type="dxa"/>
            <w:tcBorders>
              <w:top w:val="double" w:color="auto" w:sz="4" w:space="0"/>
              <w:lef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信息事项</w:t>
            </w:r>
          </w:p>
        </w:tc>
        <w:tc>
          <w:tcPr>
            <w:tcW w:w="1265"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认证机构</w:t>
            </w:r>
          </w:p>
        </w:tc>
        <w:tc>
          <w:tcPr>
            <w:tcW w:w="1096"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证书编号</w:t>
            </w:r>
          </w:p>
        </w:tc>
        <w:tc>
          <w:tcPr>
            <w:tcW w:w="2783" w:type="dxa"/>
            <w:tcBorders>
              <w:top w:val="double" w:color="auto" w:sz="4" w:space="0"/>
            </w:tcBorders>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认证事项范围</w:t>
            </w:r>
          </w:p>
        </w:tc>
        <w:tc>
          <w:tcPr>
            <w:tcW w:w="1508"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有效期限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jc w:val="center"/>
        </w:trPr>
        <w:tc>
          <w:tcPr>
            <w:tcW w:w="1807" w:type="dxa"/>
            <w:tcBorders>
              <w:lef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265"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096" w:type="dxa"/>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2783" w:type="dxa"/>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08" w:type="dxa"/>
            <w:tcBorders>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jc w:val="center"/>
        </w:trPr>
        <w:tc>
          <w:tcPr>
            <w:tcW w:w="1807" w:type="dxa"/>
            <w:tcBorders>
              <w:left w:val="nil"/>
              <w:bottom w:val="double" w:color="auto" w:sz="4" w:space="0"/>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265" w:type="dxa"/>
            <w:tcBorders>
              <w:bottom w:val="double" w:color="auto" w:sz="4" w:space="0"/>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096" w:type="dxa"/>
            <w:tcBorders>
              <w:bottom w:val="double" w:color="auto" w:sz="4" w:space="0"/>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2783" w:type="dxa"/>
            <w:tcBorders>
              <w:bottom w:val="double" w:color="auto" w:sz="4" w:space="0"/>
            </w:tcBorders>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c>
          <w:tcPr>
            <w:tcW w:w="1508" w:type="dxa"/>
            <w:tcBorders>
              <w:bottom w:val="double" w:color="auto" w:sz="4" w:space="0"/>
              <w:right w:val="nil"/>
            </w:tcBorders>
            <w:vAlign w:val="center"/>
          </w:tcPr>
          <w:p>
            <w:pPr>
              <w:keepNext/>
              <w:keepLines/>
              <w:adjustRightInd w:val="0"/>
              <w:snapToGrid w:val="0"/>
              <w:spacing w:after="0" w:line="240" w:lineRule="auto"/>
              <w:jc w:val="center"/>
              <w:outlineLvl w:val="0"/>
              <w:rPr>
                <w:rFonts w:ascii="宋体" w:hAnsi="宋体" w:eastAsia="宋体" w:cs="宋体"/>
                <w:color w:val="000000" w:themeColor="text1"/>
                <w:sz w:val="2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jc w:val="center"/>
        </w:trPr>
        <w:tc>
          <w:tcPr>
            <w:tcW w:w="8459" w:type="dxa"/>
            <w:gridSpan w:val="5"/>
            <w:tcBorders>
              <w:top w:val="double" w:color="auto" w:sz="4" w:space="0"/>
              <w:left w:val="nil"/>
              <w:bottom w:val="double" w:color="auto" w:sz="4" w:space="0"/>
              <w:right w:val="nil"/>
            </w:tcBorders>
          </w:tcPr>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编制说明</w:t>
            </w:r>
            <w:r>
              <w:rPr>
                <w:rFonts w:hint="eastAsia" w:ascii="宋体" w:hAnsi="宋体" w:eastAsia="宋体" w:cs="宋体"/>
                <w:color w:val="000000" w:themeColor="text1"/>
                <w:sz w:val="21"/>
                <w:szCs w:val="21"/>
                <w:lang w:eastAsia="zh-CN"/>
                <w14:textFill>
                  <w14:solidFill>
                    <w14:schemeClr w14:val="tx1"/>
                  </w14:solidFill>
                </w14:textFill>
              </w:rPr>
              <w:t>：</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1.供应商根据本企业已取得的认证进行填写，数据为截至应答截止日数据。</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2.“认证事项范围”为认证证书中列明的所认证的产品范围。</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3.“有效期限”一栏中按照“有效期至XX年X月X日”格式填写。</w:t>
            </w:r>
          </w:p>
          <w:p>
            <w:pPr>
              <w:adjustRightInd w:val="0"/>
              <w:snapToGrid w:val="0"/>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4.请据实填写表中信息数据，提供对应认证证书扫描件。</w:t>
            </w:r>
          </w:p>
        </w:tc>
      </w:tr>
    </w:tbl>
    <w:p>
      <w:pPr>
        <w:adjustRightInd w:val="0"/>
        <w:snapToGrid w:val="0"/>
        <w:spacing w:after="0" w:line="240" w:lineRule="auto"/>
        <w:ind w:left="3990"/>
        <w:rPr>
          <w:color w:val="000000" w:themeColor="text1"/>
          <w:lang w:eastAsia="zh-CN"/>
          <w14:textFill>
            <w14:solidFill>
              <w14:schemeClr w14:val="tx1"/>
            </w14:solidFill>
          </w14:textFill>
        </w:rPr>
      </w:pPr>
    </w:p>
    <w:p>
      <w:pPr>
        <w:pStyle w:val="4"/>
        <w:spacing w:before="156" w:after="156"/>
        <w:rPr>
          <w:color w:val="000000" w:themeColor="text1"/>
          <w:lang w:eastAsia="zh-CN"/>
          <w14:textFill>
            <w14:solidFill>
              <w14:schemeClr w14:val="tx1"/>
            </w14:solidFill>
          </w14:textFill>
        </w:rPr>
        <w:sectPr>
          <w:pgSz w:w="11849" w:h="16781"/>
          <w:pgMar w:top="1134" w:right="1803" w:bottom="1134" w:left="1803" w:header="0" w:footer="839" w:gutter="0"/>
          <w:pgNumType w:fmt="decimal"/>
          <w:cols w:space="0" w:num="1"/>
          <w:titlePg/>
          <w:docGrid w:linePitch="325" w:charSpace="0"/>
        </w:sectPr>
      </w:pPr>
    </w:p>
    <w:p>
      <w:pPr>
        <w:pStyle w:val="54"/>
        <w:adjustRightInd w:val="0"/>
        <w:snapToGrid w:val="0"/>
        <w:ind w:firstLine="0" w:firstLineChars="0"/>
        <w:outlineLvl w:val="3"/>
        <w:rPr>
          <w:rStyle w:val="55"/>
          <w:rFonts w:ascii="黑体" w:hAnsi="黑体" w:cs="Microsoft JhengHei"/>
          <w:color w:val="000000" w:themeColor="text1"/>
          <w:sz w:val="24"/>
          <w:szCs w:val="24"/>
          <w:lang w:eastAsia="zh-CN" w:bidi="zh-CN"/>
          <w14:textFill>
            <w14:solidFill>
              <w14:schemeClr w14:val="tx1"/>
            </w14:solidFill>
          </w14:textFill>
        </w:rPr>
      </w:pPr>
      <w:r>
        <w:rPr>
          <w:rStyle w:val="55"/>
          <w:rFonts w:ascii="黑体" w:hAnsi="黑体"/>
          <w:color w:val="000000" w:themeColor="text1"/>
          <w:sz w:val="24"/>
          <w:szCs w:val="24"/>
          <w:lang w:eastAsia="zh-CN"/>
          <w14:textFill>
            <w14:solidFill>
              <w14:schemeClr w14:val="tx1"/>
            </w14:solidFill>
          </w14:textFill>
        </w:rPr>
        <w:t>1</w:t>
      </w:r>
      <w:r>
        <w:rPr>
          <w:rStyle w:val="55"/>
          <w:rFonts w:hint="eastAsia" w:ascii="黑体" w:hAnsi="黑体"/>
          <w:color w:val="000000" w:themeColor="text1"/>
          <w:sz w:val="24"/>
          <w:szCs w:val="24"/>
          <w:lang w:eastAsia="zh-CN"/>
          <w14:textFill>
            <w14:solidFill>
              <w14:schemeClr w14:val="tx1"/>
            </w14:solidFill>
          </w14:textFill>
        </w:rPr>
        <w:t>5</w:t>
      </w:r>
      <w:r>
        <w:rPr>
          <w:rStyle w:val="55"/>
          <w:rFonts w:ascii="黑体" w:hAnsi="黑体"/>
          <w:color w:val="000000" w:themeColor="text1"/>
          <w:sz w:val="24"/>
          <w:szCs w:val="24"/>
          <w:lang w:eastAsia="zh-CN"/>
          <w14:textFill>
            <w14:solidFill>
              <w14:schemeClr w14:val="tx1"/>
            </w14:solidFill>
          </w14:textFill>
        </w:rPr>
        <w:t>.</w:t>
      </w:r>
      <w:r>
        <w:rPr>
          <w:rStyle w:val="55"/>
          <w:rFonts w:hint="eastAsia" w:ascii="黑体" w:hAnsi="黑体"/>
          <w:color w:val="000000" w:themeColor="text1"/>
          <w:sz w:val="24"/>
          <w:szCs w:val="24"/>
          <w:lang w:eastAsia="zh-CN"/>
          <w14:textFill>
            <w14:solidFill>
              <w14:schemeClr w14:val="tx1"/>
            </w14:solidFill>
          </w14:textFill>
        </w:rPr>
        <w:t>主要技术人员、项目经理及其相关证书（如有）</w:t>
      </w:r>
    </w:p>
    <w:p>
      <w:pPr>
        <w:jc w:val="center"/>
        <w:rPr>
          <w:rFonts w:ascii="黑体" w:hAnsi="黑体" w:eastAsia="黑体"/>
          <w:b/>
          <w:bCs/>
          <w:color w:val="000000" w:themeColor="text1"/>
          <w:sz w:val="28"/>
          <w:szCs w:val="28"/>
          <w:lang w:eastAsia="zh-CN"/>
          <w14:textFill>
            <w14:solidFill>
              <w14:schemeClr w14:val="tx1"/>
            </w14:solidFill>
          </w14:textFill>
        </w:rPr>
      </w:pPr>
      <w:bookmarkStart w:id="1124" w:name="_Toc27540"/>
      <w:r>
        <w:rPr>
          <w:rFonts w:hint="eastAsia" w:ascii="黑体" w:hAnsi="黑体" w:eastAsia="黑体"/>
          <w:b/>
          <w:bCs/>
          <w:color w:val="000000" w:themeColor="text1"/>
          <w:sz w:val="28"/>
          <w:szCs w:val="28"/>
          <w:lang w:eastAsia="zh-CN"/>
          <w14:textFill>
            <w14:solidFill>
              <w14:schemeClr w14:val="tx1"/>
            </w14:solidFill>
          </w14:textFill>
        </w:rPr>
        <w:t>主要技术人员（格式）</w:t>
      </w:r>
      <w:bookmarkEnd w:id="1124"/>
    </w:p>
    <w:p>
      <w:pPr>
        <w:spacing w:after="0" w:line="24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项目名称：，采购编号：，分标名称：，分标编号：，包名称：，包号：，</w:t>
      </w:r>
    </w:p>
    <w:tbl>
      <w:tblPr>
        <w:tblStyle w:val="26"/>
        <w:tblW w:w="8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08"/>
        <w:gridCol w:w="1583"/>
        <w:gridCol w:w="1751"/>
        <w:gridCol w:w="154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top w:val="double" w:color="auto" w:sz="4" w:space="0"/>
              <w:lef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908"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岗位</w:t>
            </w:r>
          </w:p>
        </w:tc>
        <w:tc>
          <w:tcPr>
            <w:tcW w:w="1583"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现担任职务/专业</w:t>
            </w:r>
          </w:p>
        </w:tc>
        <w:tc>
          <w:tcPr>
            <w:tcW w:w="1751"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工作经历</w:t>
            </w:r>
          </w:p>
        </w:tc>
        <w:tc>
          <w:tcPr>
            <w:tcW w:w="1549" w:type="dxa"/>
            <w:tcBorders>
              <w:top w:val="double" w:color="auto" w:sz="4" w:space="0"/>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通讯电话和地址</w:t>
            </w:r>
          </w:p>
        </w:tc>
        <w:tc>
          <w:tcPr>
            <w:tcW w:w="1056" w:type="dxa"/>
            <w:tcBorders>
              <w:top w:val="double" w:color="auto" w:sz="4" w:space="0"/>
              <w:right w:val="nil"/>
            </w:tcBorders>
            <w:vAlign w:val="center"/>
          </w:tcPr>
          <w:p>
            <w:pPr>
              <w:adjustRightInd w:val="0"/>
              <w:snapToGrid w:val="0"/>
              <w:spacing w:after="0" w:line="24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lef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8"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技术总负责人</w:t>
            </w:r>
          </w:p>
        </w:tc>
        <w:tc>
          <w:tcPr>
            <w:tcW w:w="1583"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751"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549" w:type="dxa"/>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056"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lef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908"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生产进度负责人</w:t>
            </w:r>
          </w:p>
        </w:tc>
        <w:tc>
          <w:tcPr>
            <w:tcW w:w="1583"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751"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549" w:type="dxa"/>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056"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lef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908"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产品质量责任人</w:t>
            </w:r>
          </w:p>
        </w:tc>
        <w:tc>
          <w:tcPr>
            <w:tcW w:w="1583"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751"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549" w:type="dxa"/>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056"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lef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908"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工厂试验负责人</w:t>
            </w:r>
          </w:p>
        </w:tc>
        <w:tc>
          <w:tcPr>
            <w:tcW w:w="1583"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751"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549" w:type="dxa"/>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056"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lef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908" w:type="dxa"/>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现场项目负责人</w:t>
            </w:r>
          </w:p>
        </w:tc>
        <w:tc>
          <w:tcPr>
            <w:tcW w:w="1583"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751"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549" w:type="dxa"/>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056" w:type="dxa"/>
            <w:tcBorders>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12" w:type="dxa"/>
            <w:tcBorders>
              <w:left w:val="nil"/>
              <w:bottom w:val="double" w:color="auto" w:sz="4" w:space="0"/>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908" w:type="dxa"/>
            <w:tcBorders>
              <w:bottom w:val="double" w:color="auto" w:sz="4" w:space="0"/>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现场安装调试负责人</w:t>
            </w:r>
          </w:p>
        </w:tc>
        <w:tc>
          <w:tcPr>
            <w:tcW w:w="1583" w:type="dxa"/>
            <w:tcBorders>
              <w:bottom w:val="double" w:color="auto" w:sz="4" w:space="0"/>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751" w:type="dxa"/>
            <w:tcBorders>
              <w:bottom w:val="double" w:color="auto" w:sz="4" w:space="0"/>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549" w:type="dxa"/>
            <w:tcBorders>
              <w:bottom w:val="double" w:color="auto" w:sz="4" w:space="0"/>
            </w:tcBorders>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c>
          <w:tcPr>
            <w:tcW w:w="1056" w:type="dxa"/>
            <w:tcBorders>
              <w:bottom w:val="double" w:color="auto" w:sz="4" w:space="0"/>
              <w:right w:val="nil"/>
            </w:tcBorders>
            <w:vAlign w:val="center"/>
          </w:tcPr>
          <w:p>
            <w:pPr>
              <w:adjustRightInd w:val="0"/>
              <w:snapToGrid w:val="0"/>
              <w:spacing w:after="0" w:line="240" w:lineRule="auto"/>
              <w:jc w:val="center"/>
              <w:rPr>
                <w:rFonts w:ascii="宋体" w:hAnsi="宋体" w:eastAsia="宋体" w:cs="宋体"/>
                <w:color w:val="000000" w:themeColor="text1"/>
                <w:sz w:val="21"/>
                <w:szCs w:val="21"/>
                <w14:textFill>
                  <w14:solidFill>
                    <w14:schemeClr w14:val="tx1"/>
                  </w14:solidFill>
                </w14:textFill>
              </w:rPr>
            </w:pPr>
          </w:p>
        </w:tc>
      </w:tr>
    </w:tbl>
    <w:p>
      <w:pPr>
        <w:pStyle w:val="54"/>
        <w:adjustRightInd w:val="0"/>
        <w:snapToGrid w:val="0"/>
        <w:ind w:left="360" w:firstLine="0" w:firstLineChars="0"/>
        <w:rPr>
          <w:color w:val="000000" w:themeColor="text1"/>
          <w14:textFill>
            <w14:solidFill>
              <w14:schemeClr w14:val="tx1"/>
            </w14:solidFill>
          </w14:textFill>
        </w:rPr>
      </w:pPr>
    </w:p>
    <w:p>
      <w:pPr>
        <w:pStyle w:val="54"/>
        <w:adjustRightInd w:val="0"/>
        <w:snapToGrid w:val="0"/>
        <w:ind w:firstLine="0" w:firstLineChars="0"/>
        <w:outlineLvl w:val="3"/>
        <w:rPr>
          <w:rStyle w:val="55"/>
          <w:rFonts w:ascii="黑体" w:hAnsi="黑体" w:cs="Microsoft JhengHei"/>
          <w:b w:val="0"/>
          <w:color w:val="000000" w:themeColor="text1"/>
          <w:sz w:val="24"/>
          <w:szCs w:val="24"/>
          <w:lang w:val="zh-CN" w:eastAsia="zh-CN" w:bidi="zh-CN"/>
          <w14:textFill>
            <w14:solidFill>
              <w14:schemeClr w14:val="tx1"/>
            </w14:solidFill>
          </w14:textFill>
        </w:rPr>
      </w:pPr>
      <w:r>
        <w:rPr>
          <w:color w:val="000000" w:themeColor="text1"/>
          <w:lang w:eastAsia="zh-CN"/>
          <w14:textFill>
            <w14:solidFill>
              <w14:schemeClr w14:val="tx1"/>
            </w14:solidFill>
          </w14:textFill>
        </w:rPr>
        <w:br w:type="page"/>
      </w:r>
    </w:p>
    <w:p>
      <w:pPr>
        <w:rPr>
          <w:rStyle w:val="55"/>
          <w:rFonts w:ascii="黑体" w:hAnsi="黑体" w:cs="Microsoft JhengHei"/>
          <w:color w:val="000000" w:themeColor="text1"/>
          <w:sz w:val="24"/>
          <w:szCs w:val="24"/>
          <w:lang w:val="zh-CN" w:eastAsia="zh-CN" w:bidi="zh-CN"/>
          <w14:textFill>
            <w14:solidFill>
              <w14:schemeClr w14:val="tx1"/>
            </w14:solidFill>
          </w14:textFill>
        </w:rPr>
      </w:pPr>
      <w:r>
        <w:rPr>
          <w:rFonts w:ascii="黑体" w:eastAsia="黑体"/>
          <w:b/>
          <w:color w:val="000000" w:themeColor="text1"/>
          <w:sz w:val="24"/>
          <w:szCs w:val="24"/>
          <w:lang w:eastAsia="zh-CN"/>
          <w14:textFill>
            <w14:solidFill>
              <w14:schemeClr w14:val="tx1"/>
            </w14:solidFill>
          </w14:textFill>
        </w:rPr>
        <w:t>1</w:t>
      </w:r>
      <w:r>
        <w:rPr>
          <w:rFonts w:hint="eastAsia" w:ascii="黑体" w:eastAsia="黑体"/>
          <w:b/>
          <w:color w:val="000000" w:themeColor="text1"/>
          <w:sz w:val="24"/>
          <w:szCs w:val="24"/>
          <w:lang w:eastAsia="zh-CN"/>
          <w14:textFill>
            <w14:solidFill>
              <w14:schemeClr w14:val="tx1"/>
            </w14:solidFill>
          </w14:textFill>
        </w:rPr>
        <w:t>6</w:t>
      </w:r>
      <w:r>
        <w:rPr>
          <w:rStyle w:val="55"/>
          <w:rFonts w:ascii="黑体" w:hAnsi="黑体" w:cs="Microsoft JhengHei"/>
          <w:color w:val="000000" w:themeColor="text1"/>
          <w:sz w:val="24"/>
          <w:szCs w:val="24"/>
          <w:lang w:val="zh-CN" w:eastAsia="zh-CN" w:bidi="zh-CN"/>
          <w14:textFill>
            <w14:solidFill>
              <w14:schemeClr w14:val="tx1"/>
            </w14:solidFill>
          </w14:textFill>
        </w:rPr>
        <w:t>.检测检验报告（</w:t>
      </w:r>
      <w:r>
        <w:rPr>
          <w:rStyle w:val="55"/>
          <w:rFonts w:hint="eastAsia" w:ascii="黑体" w:hAnsi="黑体" w:cs="Microsoft JhengHei"/>
          <w:color w:val="000000" w:themeColor="text1"/>
          <w:sz w:val="24"/>
          <w:szCs w:val="24"/>
          <w:lang w:val="zh-CN" w:eastAsia="zh-CN" w:bidi="zh-CN"/>
          <w14:textFill>
            <w14:solidFill>
              <w14:schemeClr w14:val="tx1"/>
            </w14:solidFill>
          </w14:textFill>
        </w:rPr>
        <w:t>包括型式试验报告、检测报告、鉴定报告、检定报告、校准证书或报告、检测试验报告等相关报告）（</w:t>
      </w:r>
      <w:r>
        <w:rPr>
          <w:rStyle w:val="55"/>
          <w:rFonts w:hint="eastAsia" w:ascii="黑体" w:hAnsi="黑体" w:cs="Microsoft JhengHei"/>
          <w:color w:val="000000" w:themeColor="text1"/>
          <w:sz w:val="24"/>
          <w:szCs w:val="24"/>
          <w:lang w:eastAsia="zh-CN" w:bidi="zh-CN"/>
          <w14:textFill>
            <w14:solidFill>
              <w14:schemeClr w14:val="tx1"/>
            </w14:solidFill>
          </w14:textFill>
        </w:rPr>
        <w:t>如有</w:t>
      </w:r>
      <w:r>
        <w:rPr>
          <w:rStyle w:val="55"/>
          <w:rFonts w:hint="eastAsia" w:ascii="黑体" w:hAnsi="黑体" w:cs="Microsoft JhengHei"/>
          <w:color w:val="000000" w:themeColor="text1"/>
          <w:sz w:val="24"/>
          <w:szCs w:val="24"/>
          <w:lang w:val="zh-CN" w:eastAsia="zh-CN" w:bidi="zh-CN"/>
          <w14:textFill>
            <w14:solidFill>
              <w14:schemeClr w14:val="tx1"/>
            </w14:solidFill>
          </w14:textFill>
        </w:rPr>
        <w:t>）</w:t>
      </w:r>
    </w:p>
    <w:p>
      <w:pPr>
        <w:rPr>
          <w:rStyle w:val="55"/>
          <w:rFonts w:ascii="黑体" w:hAnsi="黑体" w:cs="Microsoft JhengHei"/>
          <w:color w:val="000000" w:themeColor="text1"/>
          <w:sz w:val="24"/>
          <w:szCs w:val="24"/>
          <w:lang w:val="zh-CN" w:eastAsia="zh-CN" w:bidi="zh-CN"/>
          <w14:textFill>
            <w14:solidFill>
              <w14:schemeClr w14:val="tx1"/>
            </w14:solidFill>
          </w14:textFill>
        </w:rPr>
      </w:pPr>
      <w:r>
        <w:rPr>
          <w:rStyle w:val="55"/>
          <w:rFonts w:ascii="黑体" w:hAnsi="黑体" w:cs="Microsoft JhengHei"/>
          <w:color w:val="000000" w:themeColor="text1"/>
          <w:sz w:val="24"/>
          <w:szCs w:val="24"/>
          <w:lang w:val="zh-CN" w:eastAsia="zh-CN" w:bidi="zh-CN"/>
          <w14:textFill>
            <w14:solidFill>
              <w14:schemeClr w14:val="tx1"/>
            </w14:solidFill>
          </w14:textFill>
        </w:rPr>
        <w:t>17.资质业绩凭证单（如有），按分标提供</w:t>
      </w:r>
    </w:p>
    <w:p>
      <w:pPr>
        <w:rPr>
          <w:rStyle w:val="55"/>
          <w:rFonts w:ascii="黑体" w:hAnsi="黑体" w:cs="Microsoft JhengHei"/>
          <w:color w:val="000000" w:themeColor="text1"/>
          <w:sz w:val="24"/>
          <w:szCs w:val="24"/>
          <w:lang w:val="zh-CN" w:eastAsia="zh-CN" w:bidi="zh-CN"/>
          <w14:textFill>
            <w14:solidFill>
              <w14:schemeClr w14:val="tx1"/>
            </w14:solidFill>
          </w14:textFill>
        </w:rPr>
      </w:pPr>
      <w:r>
        <w:rPr>
          <w:rStyle w:val="55"/>
          <w:rFonts w:ascii="黑体" w:hAnsi="黑体" w:cs="Microsoft JhengHei"/>
          <w:color w:val="000000" w:themeColor="text1"/>
          <w:sz w:val="24"/>
          <w:szCs w:val="24"/>
          <w:lang w:val="zh-CN" w:eastAsia="zh-CN" w:bidi="zh-CN"/>
          <w14:textFill>
            <w14:solidFill>
              <w14:schemeClr w14:val="tx1"/>
            </w14:solidFill>
          </w14:textFill>
        </w:rPr>
        <w:t>在“资质业绩文件”→“上传资质业绩凭证单”端口直接上传从</w:t>
      </w:r>
      <w:r>
        <w:rPr>
          <w:rStyle w:val="55"/>
          <w:rFonts w:hint="eastAsia" w:ascii="黑体" w:hAnsi="黑体" w:cs="Microsoft JhengHei"/>
          <w:color w:val="000000" w:themeColor="text1"/>
          <w:sz w:val="24"/>
          <w:szCs w:val="24"/>
          <w:lang w:eastAsia="zh-CN" w:bidi="zh-CN"/>
          <w14:textFill>
            <w14:solidFill>
              <w14:schemeClr w14:val="tx1"/>
            </w14:solidFill>
          </w14:textFill>
        </w:rPr>
        <w:t>采购</w:t>
      </w:r>
      <w:r>
        <w:rPr>
          <w:rStyle w:val="55"/>
          <w:rFonts w:ascii="黑体" w:hAnsi="黑体" w:cs="Microsoft JhengHei"/>
          <w:color w:val="000000" w:themeColor="text1"/>
          <w:sz w:val="24"/>
          <w:szCs w:val="24"/>
          <w:lang w:val="zh-CN" w:eastAsia="zh-CN" w:bidi="zh-CN"/>
          <w14:textFill>
            <w14:solidFill>
              <w14:schemeClr w14:val="tx1"/>
            </w14:solidFill>
          </w14:textFill>
        </w:rPr>
        <w:t>人招投标交易平台信息系统中下载的压缩文件。</w:t>
      </w:r>
    </w:p>
    <w:p>
      <w:pPr>
        <w:rPr>
          <w:color w:val="000000" w:themeColor="text1"/>
          <w14:textFill>
            <w14:solidFill>
              <w14:schemeClr w14:val="tx1"/>
            </w14:solidFill>
          </w14:textFill>
        </w:rPr>
      </w:pPr>
      <w:r>
        <w:rPr>
          <w:rStyle w:val="55"/>
          <w:rFonts w:ascii="黑体" w:hAnsi="黑体" w:cs="Microsoft JhengHei"/>
          <w:color w:val="000000" w:themeColor="text1"/>
          <w:sz w:val="24"/>
          <w:szCs w:val="24"/>
          <w:lang w:val="zh-CN" w:bidi="zh-CN"/>
          <w14:textFill>
            <w14:solidFill>
              <w14:schemeClr w14:val="tx1"/>
            </w14:solidFill>
          </w14:textFill>
        </w:rPr>
        <w:t>1</w:t>
      </w:r>
      <w:r>
        <w:rPr>
          <w:rStyle w:val="55"/>
          <w:rFonts w:ascii="黑体" w:hAnsi="黑体" w:cs="Microsoft JhengHei"/>
          <w:color w:val="000000" w:themeColor="text1"/>
          <w:sz w:val="24"/>
          <w:szCs w:val="24"/>
          <w:lang w:bidi="zh-CN"/>
          <w14:textFill>
            <w14:solidFill>
              <w14:schemeClr w14:val="tx1"/>
            </w14:solidFill>
          </w14:textFill>
        </w:rPr>
        <w:t>8</w:t>
      </w:r>
      <w:r>
        <w:rPr>
          <w:rStyle w:val="55"/>
          <w:rFonts w:ascii="黑体" w:hAnsi="黑体" w:cs="Microsoft JhengHei"/>
          <w:color w:val="000000" w:themeColor="text1"/>
          <w:sz w:val="24"/>
          <w:szCs w:val="24"/>
          <w:lang w:val="zh-CN" w:bidi="zh-CN"/>
          <w14:textFill>
            <w14:solidFill>
              <w14:schemeClr w14:val="tx1"/>
            </w14:solidFill>
          </w14:textFill>
        </w:rPr>
        <w:t>.</w:t>
      </w:r>
      <w:r>
        <w:rPr>
          <w:rStyle w:val="55"/>
          <w:rFonts w:hint="eastAsia" w:ascii="黑体" w:hAnsi="黑体" w:cs="Microsoft JhengHei"/>
          <w:color w:val="000000" w:themeColor="text1"/>
          <w:sz w:val="24"/>
          <w:szCs w:val="24"/>
          <w:lang w:bidi="zh-CN"/>
          <w14:textFill>
            <w14:solidFill>
              <w14:schemeClr w14:val="tx1"/>
            </w14:solidFill>
          </w14:textFill>
        </w:rPr>
        <w:t>其他</w:t>
      </w:r>
    </w:p>
    <w:sectPr>
      <w:pgSz w:w="11849" w:h="16781"/>
      <w:pgMar w:top="1134" w:right="1803" w:bottom="1134" w:left="1803" w:header="0" w:footer="839" w:gutter="0"/>
      <w:pgNumType w:fmt="decimal"/>
      <w:cols w:space="0" w:num="1"/>
      <w:titlePg/>
      <w:docGrid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 w:name="华文新魏">
    <w:altName w:val="宋体"/>
    <w:panose1 w:val="00000000000000000000"/>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宋体"/>
    <w:panose1 w:val="00000000000000000000"/>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24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jc w:val="center"/>
      <w:rPr>
        <w:rFonts w:hint="eastAsia" w:eastAsia="等线"/>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3"/>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L&#10;3UTQAAAAAgEAAA8AAAAAAAAAAQAgAAAAIgAAAGRycy9kb3ducmV2LnhtbFBLAQIUABQAAAAIAIdO&#10;4kB6Ne9XuQEAAFYDAAAOAAAAAAAAAAEAIAAAAB8BAABkcnMvZTJvRG9jLnhtbFBLBQYAAAAABgAG&#10;AFkBAABKBQAAAAA=&#10;">
              <v:fill on="f" focussize="0,0"/>
              <v:stroke on="f"/>
              <v:imagedata o:title=""/>
              <o:lock v:ext="edit" aspectratio="f"/>
              <v:textbox inset="0mm,0mm,0mm,0mm" style="mso-fit-shape-to-text:t;">
                <w:txbxContent>
                  <w:p>
                    <w:pPr>
                      <w:pStyle w:val="13"/>
                      <w:spacing w:beforeLines="0" w:afterLines="0"/>
                      <w:rPr>
                        <w:rFonts w:hint="default" w:eastAsia="宋体"/>
                        <w:sz w:val="18"/>
                        <w:szCs w:val="18"/>
                      </w:rPr>
                    </w:pPr>
                  </w:p>
                </w:txbxContent>
              </v:textbox>
            </v:shape>
          </w:pict>
        </mc:Fallback>
      </mc:AlternateContent>
    </w:r>
  </w:p>
  <w:p>
    <w:pPr>
      <w:pStyle w:val="13"/>
      <w:spacing w:beforeLines="0" w:afterLines="0"/>
      <w:rPr>
        <w:rFonts w:hint="default"/>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24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b6k64BAABL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0NvqT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LSYK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2LSYK8BAABL&#10;AwAADgAAAAAAAAABACAAAAAeAQAAZHJzL2Uyb0RvYy54bWxQSwUGAAAAAAYABgBZAQAAPw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jc w:val="cen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66</w:t>
                          </w:r>
                          <w:r>
                            <w:rPr>
                              <w:lang w:val="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AoOq4BAABL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lDhucUS7X8+73393f36Si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DECg6rgEAAEsD&#10;AAAOAAAAAAAAAAEAIAAAAB4BAABkcnMvZTJvRG9jLnhtbFBLBQYAAAAABgAGAFkBAAA+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66</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560"/>
      <w:jc w:val="right"/>
      <w:rPr>
        <w:rFonts w:hint="eastAsia" w:ascii="宋体" w:hAnsi="宋体"/>
        <w:sz w:val="21"/>
        <w:szCs w:val="21"/>
      </w:rPr>
    </w:pPr>
    <w:r>
      <w:rPr>
        <w:rFonts w:hint="eastAsia" w:ascii="宋体" w:hAnsi="宋体"/>
        <w:sz w:val="21"/>
        <w:szCs w:val="21"/>
      </w:rPr>
      <w:t>SGTYHT/2</w:t>
    </w:r>
    <w:r>
      <w:rPr>
        <w:rFonts w:ascii="宋体" w:hAnsi="宋体"/>
        <w:sz w:val="21"/>
        <w:szCs w:val="21"/>
      </w:rPr>
      <w:t>3</w:t>
    </w:r>
    <w:r>
      <w:rPr>
        <w:rFonts w:hint="eastAsia" w:ascii="宋体" w:hAnsi="宋体"/>
        <w:sz w:val="21"/>
        <w:szCs w:val="21"/>
      </w:rPr>
      <w:t>-MM-091  (电力工程货物名称）采购合同（非招标）</w:t>
    </w:r>
  </w:p>
  <w:p>
    <w:pPr>
      <w:pStyle w:val="17"/>
      <w:ind w:firstLine="560"/>
      <w:jc w:val="right"/>
      <w:rPr>
        <w:rFonts w:hint="eastAsia" w:ascii="宋体" w:hAnsi="宋体"/>
        <w:sz w:val="21"/>
        <w:szCs w:val="21"/>
      </w:rPr>
    </w:pPr>
    <w:r>
      <w:rPr>
        <w:rFonts w:hint="eastAsia" w:ascii="宋体" w:hAnsi="宋体"/>
        <w:sz w:val="21"/>
        <w:szCs w:val="21"/>
      </w:rPr>
      <w:t>合同编号：</w:t>
    </w:r>
    <w:bookmarkStart w:id="1125" w:name="code2"/>
    <w:bookmarkEnd w:id="1125"/>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szCs w:val="21"/>
      </w:rPr>
    </w:pPr>
    <w:r>
      <w:rPr>
        <w:rFonts w:hint="eastAsia" w:ascii="宋体" w:hAnsi="宋体"/>
        <w:sz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20"/>
      <w:rPr>
        <w:rFonts w:ascii="方正仿宋_GBK" w:eastAsia="方正仿宋_GBK"/>
        <w:szCs w:val="21"/>
      </w:rPr>
    </w:pPr>
    <w:r>
      <w:rPr>
        <w:rFonts w:hint="eastAsia" w:ascii="方正仿宋_GBK" w:eastAsia="方正仿宋_GBK"/>
        <w:color w:val="FF0000"/>
        <w:szCs w:val="21"/>
      </w:rPr>
      <w:t xml:space="preserve"> </w: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C62C4"/>
    <w:multiLevelType w:val="singleLevel"/>
    <w:tmpl w:val="868C62C4"/>
    <w:lvl w:ilvl="0" w:tentative="0">
      <w:start w:val="1"/>
      <w:numFmt w:val="decimal"/>
      <w:lvlText w:val="%1"/>
      <w:lvlJc w:val="left"/>
      <w:pPr>
        <w:tabs>
          <w:tab w:val="left" w:pos="420"/>
        </w:tabs>
        <w:ind w:left="425" w:leftChars="0" w:hanging="425" w:firstLineChars="0"/>
      </w:pPr>
      <w:rPr>
        <w:rFonts w:hint="default"/>
      </w:rPr>
    </w:lvl>
  </w:abstractNum>
  <w:abstractNum w:abstractNumId="1">
    <w:nsid w:val="916DF67E"/>
    <w:multiLevelType w:val="singleLevel"/>
    <w:tmpl w:val="916DF67E"/>
    <w:lvl w:ilvl="0" w:tentative="0">
      <w:start w:val="2"/>
      <w:numFmt w:val="chineseCounting"/>
      <w:suff w:val="nothing"/>
      <w:lvlText w:val="（%1）"/>
      <w:lvlJc w:val="left"/>
      <w:rPr>
        <w:rFonts w:hint="eastAsia"/>
      </w:rPr>
    </w:lvl>
  </w:abstractNum>
  <w:abstractNum w:abstractNumId="2">
    <w:nsid w:val="96AD860E"/>
    <w:multiLevelType w:val="singleLevel"/>
    <w:tmpl w:val="96AD860E"/>
    <w:lvl w:ilvl="0" w:tentative="0">
      <w:start w:val="2"/>
      <w:numFmt w:val="decimal"/>
      <w:lvlText w:val="%1."/>
      <w:lvlJc w:val="left"/>
      <w:pPr>
        <w:tabs>
          <w:tab w:val="left" w:pos="312"/>
        </w:tabs>
      </w:pPr>
    </w:lvl>
  </w:abstractNum>
  <w:abstractNum w:abstractNumId="3">
    <w:nsid w:val="978469D5"/>
    <w:multiLevelType w:val="singleLevel"/>
    <w:tmpl w:val="978469D5"/>
    <w:lvl w:ilvl="0" w:tentative="0">
      <w:start w:val="1"/>
      <w:numFmt w:val="decimal"/>
      <w:lvlText w:val="%1."/>
      <w:lvlJc w:val="left"/>
      <w:pPr>
        <w:tabs>
          <w:tab w:val="left" w:pos="312"/>
        </w:tabs>
      </w:pPr>
    </w:lvl>
  </w:abstractNum>
  <w:abstractNum w:abstractNumId="4">
    <w:nsid w:val="B319C7F9"/>
    <w:multiLevelType w:val="singleLevel"/>
    <w:tmpl w:val="B319C7F9"/>
    <w:lvl w:ilvl="0" w:tentative="0">
      <w:start w:val="5"/>
      <w:numFmt w:val="chineseCounting"/>
      <w:suff w:val="space"/>
      <w:lvlText w:val="第%1章"/>
      <w:lvlJc w:val="left"/>
      <w:rPr>
        <w:rFonts w:hint="eastAsia"/>
      </w:rPr>
    </w:lvl>
  </w:abstractNum>
  <w:abstractNum w:abstractNumId="5">
    <w:nsid w:val="038EB13B"/>
    <w:multiLevelType w:val="singleLevel"/>
    <w:tmpl w:val="038EB13B"/>
    <w:lvl w:ilvl="0" w:tentative="0">
      <w:start w:val="1"/>
      <w:numFmt w:val="chineseCounting"/>
      <w:suff w:val="nothing"/>
      <w:lvlText w:val="%1、"/>
      <w:lvlJc w:val="left"/>
      <w:rPr>
        <w:rFonts w:hint="eastAsia"/>
      </w:rPr>
    </w:lvl>
  </w:abstractNum>
  <w:abstractNum w:abstractNumId="6">
    <w:nsid w:val="6620DA64"/>
    <w:multiLevelType w:val="singleLevel"/>
    <w:tmpl w:val="6620DA64"/>
    <w:lvl w:ilvl="0" w:tentative="0">
      <w:start w:val="2"/>
      <w:numFmt w:val="decimal"/>
      <w:suff w:val="nothing"/>
      <w:lvlText w:val="%1、"/>
      <w:lvlJc w:val="left"/>
    </w:lvl>
  </w:abstractNum>
  <w:abstractNum w:abstractNumId="7">
    <w:nsid w:val="702A8EAC"/>
    <w:multiLevelType w:val="singleLevel"/>
    <w:tmpl w:val="702A8EAC"/>
    <w:lvl w:ilvl="0" w:tentative="0">
      <w:start w:val="1"/>
      <w:numFmt w:val="decimal"/>
      <w:suff w:val="space"/>
      <w:lvlText w:val="%1."/>
      <w:lvlJc w:val="left"/>
    </w:lvl>
  </w:abstractNum>
  <w:abstractNum w:abstractNumId="8">
    <w:nsid w:val="79A107E3"/>
    <w:multiLevelType w:val="singleLevel"/>
    <w:tmpl w:val="79A107E3"/>
    <w:lvl w:ilvl="0" w:tentative="0">
      <w:start w:val="5"/>
      <w:numFmt w:val="chineseCounting"/>
      <w:suff w:val="nothing"/>
      <w:lvlText w:val="%1、"/>
      <w:lvlJc w:val="left"/>
      <w:rPr>
        <w:rFonts w:hint="eastAsia"/>
      </w:rPr>
    </w:lvl>
  </w:abstractNum>
  <w:num w:numId="1">
    <w:abstractNumId w:val="2"/>
  </w:num>
  <w:num w:numId="2">
    <w:abstractNumId w:val="6"/>
  </w:num>
  <w:num w:numId="3">
    <w:abstractNumId w:val="8"/>
  </w:num>
  <w:num w:numId="4">
    <w:abstractNumId w:val="7"/>
  </w:num>
  <w:num w:numId="5">
    <w:abstractNumId w:val="0"/>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NmJkMzFhZjJhOTI1Y2JhYzUwZGE2MDE0ZjExNGYifQ=="/>
  </w:docVars>
  <w:rsids>
    <w:rsidRoot w:val="00D615C4"/>
    <w:rsid w:val="0007659D"/>
    <w:rsid w:val="002B575E"/>
    <w:rsid w:val="004D0659"/>
    <w:rsid w:val="00637BAD"/>
    <w:rsid w:val="00640936"/>
    <w:rsid w:val="00957664"/>
    <w:rsid w:val="00B42EA6"/>
    <w:rsid w:val="00D615C4"/>
    <w:rsid w:val="00EE7723"/>
    <w:rsid w:val="00FB538B"/>
    <w:rsid w:val="01292073"/>
    <w:rsid w:val="02060AE4"/>
    <w:rsid w:val="028F7CDD"/>
    <w:rsid w:val="02E90D69"/>
    <w:rsid w:val="03D352CC"/>
    <w:rsid w:val="05476F81"/>
    <w:rsid w:val="05890496"/>
    <w:rsid w:val="0594037E"/>
    <w:rsid w:val="05E345C1"/>
    <w:rsid w:val="06072057"/>
    <w:rsid w:val="06394032"/>
    <w:rsid w:val="064B3076"/>
    <w:rsid w:val="07937179"/>
    <w:rsid w:val="07A03680"/>
    <w:rsid w:val="07D413DF"/>
    <w:rsid w:val="07FA1114"/>
    <w:rsid w:val="08114ADC"/>
    <w:rsid w:val="081D78AC"/>
    <w:rsid w:val="08E1083A"/>
    <w:rsid w:val="08E9080F"/>
    <w:rsid w:val="098125EE"/>
    <w:rsid w:val="0A85414C"/>
    <w:rsid w:val="0B4777AE"/>
    <w:rsid w:val="0C7906E3"/>
    <w:rsid w:val="0CBC2FD1"/>
    <w:rsid w:val="0CC57B63"/>
    <w:rsid w:val="0D292DD6"/>
    <w:rsid w:val="0DA100AE"/>
    <w:rsid w:val="0DC94F2C"/>
    <w:rsid w:val="0DD07330"/>
    <w:rsid w:val="0DF42FF3"/>
    <w:rsid w:val="0E1B3D9D"/>
    <w:rsid w:val="0E2A026B"/>
    <w:rsid w:val="0E354112"/>
    <w:rsid w:val="0E530CFF"/>
    <w:rsid w:val="0E550624"/>
    <w:rsid w:val="0E8E5B7C"/>
    <w:rsid w:val="0F7C3DFF"/>
    <w:rsid w:val="0FA25411"/>
    <w:rsid w:val="0FC173CE"/>
    <w:rsid w:val="10311678"/>
    <w:rsid w:val="10354189"/>
    <w:rsid w:val="106008C2"/>
    <w:rsid w:val="10684682"/>
    <w:rsid w:val="10EA7163"/>
    <w:rsid w:val="10FE2D89"/>
    <w:rsid w:val="11047B1E"/>
    <w:rsid w:val="114D7770"/>
    <w:rsid w:val="119F5211"/>
    <w:rsid w:val="11E04F7F"/>
    <w:rsid w:val="11F76E9B"/>
    <w:rsid w:val="12103669"/>
    <w:rsid w:val="121B79D7"/>
    <w:rsid w:val="12AE32CC"/>
    <w:rsid w:val="12E12CD2"/>
    <w:rsid w:val="12FB3839"/>
    <w:rsid w:val="13324069"/>
    <w:rsid w:val="134D70ED"/>
    <w:rsid w:val="13E34032"/>
    <w:rsid w:val="140B4E6E"/>
    <w:rsid w:val="14176797"/>
    <w:rsid w:val="144D4506"/>
    <w:rsid w:val="14FE2972"/>
    <w:rsid w:val="150F3E39"/>
    <w:rsid w:val="15181AB6"/>
    <w:rsid w:val="151E2310"/>
    <w:rsid w:val="15792D78"/>
    <w:rsid w:val="164768D6"/>
    <w:rsid w:val="167949D0"/>
    <w:rsid w:val="16891E46"/>
    <w:rsid w:val="16B70B6C"/>
    <w:rsid w:val="16D430DC"/>
    <w:rsid w:val="16DC164E"/>
    <w:rsid w:val="175D5E14"/>
    <w:rsid w:val="17A36135"/>
    <w:rsid w:val="19221A4E"/>
    <w:rsid w:val="194F644B"/>
    <w:rsid w:val="195E182F"/>
    <w:rsid w:val="19A566B8"/>
    <w:rsid w:val="19AB5B54"/>
    <w:rsid w:val="19E63187"/>
    <w:rsid w:val="1B992C05"/>
    <w:rsid w:val="1C380F72"/>
    <w:rsid w:val="1C505D06"/>
    <w:rsid w:val="1CC14D3F"/>
    <w:rsid w:val="1D0519F1"/>
    <w:rsid w:val="1D6F1226"/>
    <w:rsid w:val="1D77004A"/>
    <w:rsid w:val="1DDA5A2A"/>
    <w:rsid w:val="1EDF403E"/>
    <w:rsid w:val="1F322709"/>
    <w:rsid w:val="1F7D0532"/>
    <w:rsid w:val="2023758D"/>
    <w:rsid w:val="207846EA"/>
    <w:rsid w:val="20E52609"/>
    <w:rsid w:val="21871332"/>
    <w:rsid w:val="21FC0E49"/>
    <w:rsid w:val="22B475C3"/>
    <w:rsid w:val="23541FE2"/>
    <w:rsid w:val="239E4F5A"/>
    <w:rsid w:val="23B3333F"/>
    <w:rsid w:val="23F56139"/>
    <w:rsid w:val="245D4E02"/>
    <w:rsid w:val="261B50A8"/>
    <w:rsid w:val="261C6EAC"/>
    <w:rsid w:val="269C3D4E"/>
    <w:rsid w:val="27366D1D"/>
    <w:rsid w:val="27443074"/>
    <w:rsid w:val="274704AC"/>
    <w:rsid w:val="27681308"/>
    <w:rsid w:val="277C3697"/>
    <w:rsid w:val="27F02294"/>
    <w:rsid w:val="28353D06"/>
    <w:rsid w:val="289504B0"/>
    <w:rsid w:val="28BA15AF"/>
    <w:rsid w:val="28EB582E"/>
    <w:rsid w:val="293B796D"/>
    <w:rsid w:val="296C79B4"/>
    <w:rsid w:val="29781BB9"/>
    <w:rsid w:val="2B204DEE"/>
    <w:rsid w:val="2B226A55"/>
    <w:rsid w:val="2B4749F1"/>
    <w:rsid w:val="2B86183E"/>
    <w:rsid w:val="2BA0237D"/>
    <w:rsid w:val="2C421136"/>
    <w:rsid w:val="2C524C9D"/>
    <w:rsid w:val="2CA92CC6"/>
    <w:rsid w:val="2CAF7A72"/>
    <w:rsid w:val="2D565C89"/>
    <w:rsid w:val="2E2415DD"/>
    <w:rsid w:val="2E2C3A0B"/>
    <w:rsid w:val="2E57591E"/>
    <w:rsid w:val="2F275437"/>
    <w:rsid w:val="2F645CE7"/>
    <w:rsid w:val="2FEC7E13"/>
    <w:rsid w:val="30C74D94"/>
    <w:rsid w:val="30C967E0"/>
    <w:rsid w:val="30FF4AEB"/>
    <w:rsid w:val="314E5450"/>
    <w:rsid w:val="31610C44"/>
    <w:rsid w:val="3163394E"/>
    <w:rsid w:val="31EF5A5A"/>
    <w:rsid w:val="330E6365"/>
    <w:rsid w:val="33EE0941"/>
    <w:rsid w:val="33EF553B"/>
    <w:rsid w:val="345F0899"/>
    <w:rsid w:val="348E527C"/>
    <w:rsid w:val="34C173FC"/>
    <w:rsid w:val="35433EAC"/>
    <w:rsid w:val="35951271"/>
    <w:rsid w:val="362A32E0"/>
    <w:rsid w:val="364922D3"/>
    <w:rsid w:val="36E8309C"/>
    <w:rsid w:val="36F14072"/>
    <w:rsid w:val="3726777E"/>
    <w:rsid w:val="378376EB"/>
    <w:rsid w:val="383B1B5B"/>
    <w:rsid w:val="391645AC"/>
    <w:rsid w:val="39657C83"/>
    <w:rsid w:val="3A181678"/>
    <w:rsid w:val="3A596128"/>
    <w:rsid w:val="3AA60353"/>
    <w:rsid w:val="3AAA23FC"/>
    <w:rsid w:val="3AC661DC"/>
    <w:rsid w:val="3B3F27DC"/>
    <w:rsid w:val="3B4303F0"/>
    <w:rsid w:val="3C160E06"/>
    <w:rsid w:val="3C74452F"/>
    <w:rsid w:val="3CB64D02"/>
    <w:rsid w:val="3CC22568"/>
    <w:rsid w:val="3CC700E5"/>
    <w:rsid w:val="3D2F2FC7"/>
    <w:rsid w:val="3E282292"/>
    <w:rsid w:val="3F196B89"/>
    <w:rsid w:val="3F21742D"/>
    <w:rsid w:val="3FA9670A"/>
    <w:rsid w:val="40406EFF"/>
    <w:rsid w:val="409432CC"/>
    <w:rsid w:val="40957B9D"/>
    <w:rsid w:val="40971744"/>
    <w:rsid w:val="40E678F4"/>
    <w:rsid w:val="41352A79"/>
    <w:rsid w:val="41575C10"/>
    <w:rsid w:val="4176697B"/>
    <w:rsid w:val="421D6CCE"/>
    <w:rsid w:val="42E778B6"/>
    <w:rsid w:val="436016E3"/>
    <w:rsid w:val="437A6943"/>
    <w:rsid w:val="43A97A8C"/>
    <w:rsid w:val="444D02D1"/>
    <w:rsid w:val="44A5293C"/>
    <w:rsid w:val="44EC34DB"/>
    <w:rsid w:val="450E5BA3"/>
    <w:rsid w:val="45183949"/>
    <w:rsid w:val="45DD698D"/>
    <w:rsid w:val="46011A52"/>
    <w:rsid w:val="460463B4"/>
    <w:rsid w:val="461E1896"/>
    <w:rsid w:val="46393A33"/>
    <w:rsid w:val="46701C03"/>
    <w:rsid w:val="47912598"/>
    <w:rsid w:val="47D35C4F"/>
    <w:rsid w:val="47E2173D"/>
    <w:rsid w:val="48101DB0"/>
    <w:rsid w:val="4A031914"/>
    <w:rsid w:val="4A0C6CFD"/>
    <w:rsid w:val="4A0D69EE"/>
    <w:rsid w:val="4A9243FC"/>
    <w:rsid w:val="4BF053BE"/>
    <w:rsid w:val="4C053069"/>
    <w:rsid w:val="4C1F2785"/>
    <w:rsid w:val="4D0B63C1"/>
    <w:rsid w:val="4D515160"/>
    <w:rsid w:val="4D632DB2"/>
    <w:rsid w:val="4D8F7416"/>
    <w:rsid w:val="4DA05D51"/>
    <w:rsid w:val="4DC10B26"/>
    <w:rsid w:val="4E080A56"/>
    <w:rsid w:val="4E1B530A"/>
    <w:rsid w:val="4E4B187C"/>
    <w:rsid w:val="4EAC0AC4"/>
    <w:rsid w:val="4EB13B6F"/>
    <w:rsid w:val="4EB50223"/>
    <w:rsid w:val="4EE57A7A"/>
    <w:rsid w:val="4F066A9E"/>
    <w:rsid w:val="4F6D3C7F"/>
    <w:rsid w:val="4F790CCD"/>
    <w:rsid w:val="4F93565B"/>
    <w:rsid w:val="4FA92654"/>
    <w:rsid w:val="506B4618"/>
    <w:rsid w:val="50981FC8"/>
    <w:rsid w:val="50AD196E"/>
    <w:rsid w:val="50D9363D"/>
    <w:rsid w:val="50E45E87"/>
    <w:rsid w:val="50FC28B4"/>
    <w:rsid w:val="5155007D"/>
    <w:rsid w:val="5179213A"/>
    <w:rsid w:val="51E25723"/>
    <w:rsid w:val="51F660B2"/>
    <w:rsid w:val="521453AA"/>
    <w:rsid w:val="52176212"/>
    <w:rsid w:val="53335607"/>
    <w:rsid w:val="53612BD1"/>
    <w:rsid w:val="53840452"/>
    <w:rsid w:val="538E4924"/>
    <w:rsid w:val="53AA1693"/>
    <w:rsid w:val="53D63281"/>
    <w:rsid w:val="541E1647"/>
    <w:rsid w:val="54D311EE"/>
    <w:rsid w:val="55317374"/>
    <w:rsid w:val="55FE306F"/>
    <w:rsid w:val="56252EBE"/>
    <w:rsid w:val="563A59F9"/>
    <w:rsid w:val="56A751E9"/>
    <w:rsid w:val="56EA0274"/>
    <w:rsid w:val="57C14008"/>
    <w:rsid w:val="57D16624"/>
    <w:rsid w:val="583C1DF9"/>
    <w:rsid w:val="58CF7C4F"/>
    <w:rsid w:val="58E33094"/>
    <w:rsid w:val="592A550E"/>
    <w:rsid w:val="59425288"/>
    <w:rsid w:val="59767560"/>
    <w:rsid w:val="59883487"/>
    <w:rsid w:val="5991059C"/>
    <w:rsid w:val="5A9E1B2E"/>
    <w:rsid w:val="5AF77E50"/>
    <w:rsid w:val="5B503517"/>
    <w:rsid w:val="5BEE7C0A"/>
    <w:rsid w:val="5C292C1A"/>
    <w:rsid w:val="5C3E5C62"/>
    <w:rsid w:val="5C533E08"/>
    <w:rsid w:val="5CB123DF"/>
    <w:rsid w:val="5CEE1155"/>
    <w:rsid w:val="5CFD5FBF"/>
    <w:rsid w:val="5D9E47F9"/>
    <w:rsid w:val="5DB62166"/>
    <w:rsid w:val="5DE63F2D"/>
    <w:rsid w:val="5DFD7348"/>
    <w:rsid w:val="5E07357C"/>
    <w:rsid w:val="5F7A26D3"/>
    <w:rsid w:val="5F923A4B"/>
    <w:rsid w:val="607427C1"/>
    <w:rsid w:val="60C90FAA"/>
    <w:rsid w:val="60F44D46"/>
    <w:rsid w:val="60F704E6"/>
    <w:rsid w:val="61211D69"/>
    <w:rsid w:val="61354919"/>
    <w:rsid w:val="613D7EC9"/>
    <w:rsid w:val="61FC48F1"/>
    <w:rsid w:val="629F6390"/>
    <w:rsid w:val="62EE3886"/>
    <w:rsid w:val="63450742"/>
    <w:rsid w:val="637451BA"/>
    <w:rsid w:val="63DE6101"/>
    <w:rsid w:val="63E0599E"/>
    <w:rsid w:val="641C4140"/>
    <w:rsid w:val="64A31FA9"/>
    <w:rsid w:val="64AA2C29"/>
    <w:rsid w:val="652D1D3B"/>
    <w:rsid w:val="667D0131"/>
    <w:rsid w:val="67B0704B"/>
    <w:rsid w:val="67E21FB3"/>
    <w:rsid w:val="67FA4216"/>
    <w:rsid w:val="682959B2"/>
    <w:rsid w:val="68614BC4"/>
    <w:rsid w:val="690D140E"/>
    <w:rsid w:val="69854299"/>
    <w:rsid w:val="69D65388"/>
    <w:rsid w:val="69DF7D42"/>
    <w:rsid w:val="6B505BF0"/>
    <w:rsid w:val="6B632373"/>
    <w:rsid w:val="6BCA7A66"/>
    <w:rsid w:val="6BE21379"/>
    <w:rsid w:val="6C136D0F"/>
    <w:rsid w:val="6D1F7237"/>
    <w:rsid w:val="6D2507E9"/>
    <w:rsid w:val="6D784C1E"/>
    <w:rsid w:val="6E0349D0"/>
    <w:rsid w:val="6E360C61"/>
    <w:rsid w:val="6E5D5F73"/>
    <w:rsid w:val="6E811FA8"/>
    <w:rsid w:val="6EC71C18"/>
    <w:rsid w:val="6EFF3225"/>
    <w:rsid w:val="6F2B2287"/>
    <w:rsid w:val="709B78ED"/>
    <w:rsid w:val="711461AF"/>
    <w:rsid w:val="712769A6"/>
    <w:rsid w:val="71F67552"/>
    <w:rsid w:val="727939D4"/>
    <w:rsid w:val="72BC0339"/>
    <w:rsid w:val="72CB3EBC"/>
    <w:rsid w:val="72E96FF9"/>
    <w:rsid w:val="730120D3"/>
    <w:rsid w:val="73583998"/>
    <w:rsid w:val="7367665B"/>
    <w:rsid w:val="73900C9C"/>
    <w:rsid w:val="74A57BE1"/>
    <w:rsid w:val="74C36E18"/>
    <w:rsid w:val="75541C27"/>
    <w:rsid w:val="75574211"/>
    <w:rsid w:val="75B62FA1"/>
    <w:rsid w:val="76236C7E"/>
    <w:rsid w:val="779545F4"/>
    <w:rsid w:val="7819768D"/>
    <w:rsid w:val="78256D27"/>
    <w:rsid w:val="78DB7BA9"/>
    <w:rsid w:val="791A1973"/>
    <w:rsid w:val="792E671E"/>
    <w:rsid w:val="794967BA"/>
    <w:rsid w:val="794D28D9"/>
    <w:rsid w:val="795A68C3"/>
    <w:rsid w:val="7963000E"/>
    <w:rsid w:val="79653A17"/>
    <w:rsid w:val="79695C77"/>
    <w:rsid w:val="79EF3403"/>
    <w:rsid w:val="7A235DDE"/>
    <w:rsid w:val="7A63156E"/>
    <w:rsid w:val="7AC141C7"/>
    <w:rsid w:val="7B0F61DC"/>
    <w:rsid w:val="7B7F3C82"/>
    <w:rsid w:val="7BFB09E9"/>
    <w:rsid w:val="7C2A71B9"/>
    <w:rsid w:val="7C346637"/>
    <w:rsid w:val="7DBD4CA3"/>
    <w:rsid w:val="7DE62B96"/>
    <w:rsid w:val="7E3544FA"/>
    <w:rsid w:val="7EDA4686"/>
    <w:rsid w:val="7F940736"/>
    <w:rsid w:val="7F9B3B19"/>
    <w:rsid w:val="7FC56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link w:val="34"/>
    <w:unhideWhenUsed/>
    <w:qFormat/>
    <w:uiPriority w:val="9"/>
    <w:pPr>
      <w:spacing w:before="200" w:after="0" w:line="271" w:lineRule="auto"/>
      <w:outlineLvl w:val="1"/>
    </w:pPr>
    <w:rPr>
      <w:smallCaps/>
      <w:sz w:val="28"/>
      <w:szCs w:val="28"/>
    </w:rPr>
  </w:style>
  <w:style w:type="paragraph" w:styleId="5">
    <w:name w:val="heading 3"/>
    <w:basedOn w:val="1"/>
    <w:next w:val="1"/>
    <w:link w:val="35"/>
    <w:qFormat/>
    <w:uiPriority w:val="0"/>
    <w:pPr>
      <w:autoSpaceDE w:val="0"/>
      <w:autoSpaceDN w:val="0"/>
      <w:ind w:left="866" w:hanging="489"/>
      <w:outlineLvl w:val="2"/>
    </w:pPr>
    <w:rPr>
      <w:rFonts w:ascii="宋体" w:hAnsi="宋体"/>
      <w:sz w:val="28"/>
      <w:szCs w:val="28"/>
      <w:lang w:val="zh-CN"/>
    </w:rPr>
  </w:style>
  <w:style w:type="paragraph" w:styleId="6">
    <w:name w:val="heading 4"/>
    <w:basedOn w:val="1"/>
    <w:next w:val="1"/>
    <w:link w:val="36"/>
    <w:unhideWhenUsed/>
    <w:qFormat/>
    <w:uiPriority w:val="9"/>
    <w:pPr>
      <w:spacing w:after="0" w:line="271" w:lineRule="auto"/>
      <w:outlineLvl w:val="3"/>
    </w:pPr>
    <w:rPr>
      <w:b/>
      <w:bCs/>
      <w:spacing w:val="5"/>
      <w:sz w:val="24"/>
      <w:szCs w:val="24"/>
    </w:rPr>
  </w:style>
  <w:style w:type="paragraph" w:styleId="7">
    <w:name w:val="heading 5"/>
    <w:basedOn w:val="1"/>
    <w:next w:val="1"/>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8"/>
    <w:qFormat/>
    <w:uiPriority w:val="0"/>
    <w:pPr>
      <w:spacing w:after="120"/>
    </w:pPr>
    <w:rPr>
      <w:szCs w:val="24"/>
    </w:rPr>
  </w:style>
  <w:style w:type="paragraph" w:styleId="8">
    <w:name w:val="Normal Indent"/>
    <w:basedOn w:val="1"/>
    <w:next w:val="2"/>
    <w:qFormat/>
    <w:uiPriority w:val="0"/>
    <w:pPr>
      <w:ind w:firstLine="420"/>
    </w:pPr>
    <w:rPr>
      <w:rFonts w:ascii="Times New Roman" w:hAnsi="Times New Roman"/>
      <w:szCs w:val="24"/>
    </w:rPr>
  </w:style>
  <w:style w:type="paragraph" w:styleId="9">
    <w:name w:val="Document Map"/>
    <w:basedOn w:val="1"/>
    <w:link w:val="37"/>
    <w:qFormat/>
    <w:uiPriority w:val="0"/>
    <w:rPr>
      <w:rFonts w:ascii="Tahoma" w:hAnsi="Tahoma"/>
      <w:sz w:val="16"/>
      <w:szCs w:val="16"/>
    </w:rPr>
  </w:style>
  <w:style w:type="paragraph" w:styleId="10">
    <w:name w:val="Body Text Indent"/>
    <w:basedOn w:val="1"/>
    <w:link w:val="39"/>
    <w:unhideWhenUsed/>
    <w:qFormat/>
    <w:uiPriority w:val="0"/>
    <w:pPr>
      <w:spacing w:after="120"/>
      <w:ind w:left="420" w:leftChars="200"/>
    </w:pPr>
  </w:style>
  <w:style w:type="paragraph" w:styleId="11">
    <w:name w:val="Plain Text"/>
    <w:basedOn w:val="1"/>
    <w:link w:val="40"/>
    <w:qFormat/>
    <w:uiPriority w:val="0"/>
    <w:rPr>
      <w:rFonts w:ascii="宋体" w:hAnsi="Courier New" w:cs="Courier New"/>
    </w:rPr>
  </w:style>
  <w:style w:type="paragraph" w:styleId="12">
    <w:name w:val="Balloon Text"/>
    <w:basedOn w:val="1"/>
    <w:link w:val="41"/>
    <w:qFormat/>
    <w:uiPriority w:val="0"/>
    <w:pPr>
      <w:spacing w:after="0" w:line="240" w:lineRule="auto"/>
    </w:pPr>
    <w:rPr>
      <w:sz w:val="18"/>
      <w:szCs w:val="18"/>
    </w:rPr>
  </w:style>
  <w:style w:type="paragraph" w:styleId="13">
    <w:name w:val="footer"/>
    <w:basedOn w:val="1"/>
    <w:link w:val="33"/>
    <w:unhideWhenUsed/>
    <w:qFormat/>
    <w:uiPriority w:val="0"/>
    <w:pPr>
      <w:tabs>
        <w:tab w:val="center" w:pos="4153"/>
        <w:tab w:val="right" w:pos="8306"/>
      </w:tabs>
      <w:snapToGrid w:val="0"/>
    </w:pPr>
    <w:rPr>
      <w:sz w:val="18"/>
      <w:szCs w:val="18"/>
    </w:rPr>
  </w:style>
  <w:style w:type="paragraph" w:styleId="14">
    <w:name w:val="Body Text First Indent 2"/>
    <w:basedOn w:val="10"/>
    <w:next w:val="15"/>
    <w:link w:val="42"/>
    <w:qFormat/>
    <w:uiPriority w:val="0"/>
    <w:pPr>
      <w:ind w:left="0" w:leftChars="0" w:firstLine="420"/>
    </w:pPr>
    <w:rPr>
      <w:szCs w:val="24"/>
    </w:rPr>
  </w:style>
  <w:style w:type="paragraph" w:customStyle="1" w:styleId="15">
    <w:name w:val="表格文字"/>
    <w:basedOn w:val="16"/>
    <w:next w:val="1"/>
    <w:qFormat/>
    <w:uiPriority w:val="0"/>
    <w:pPr>
      <w:ind w:firstLine="0" w:firstLineChars="0"/>
      <w:jc w:val="center"/>
    </w:pPr>
    <w:rPr>
      <w:szCs w:val="20"/>
    </w:rPr>
  </w:style>
  <w:style w:type="paragraph" w:styleId="16">
    <w:name w:val="List"/>
    <w:basedOn w:val="1"/>
    <w:qFormat/>
    <w:uiPriority w:val="0"/>
    <w:pPr>
      <w:ind w:left="200" w:hanging="200" w:hangingChars="200"/>
      <w:contextualSpacing/>
    </w:p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szCs w:val="20"/>
    </w:rPr>
  </w:style>
  <w:style w:type="paragraph" w:styleId="19">
    <w:name w:val="footnote text"/>
    <w:basedOn w:val="1"/>
    <w:qFormat/>
    <w:uiPriority w:val="0"/>
    <w:pPr>
      <w:snapToGrid w:val="0"/>
      <w:jc w:val="left"/>
    </w:pPr>
    <w:rPr>
      <w:kern w:val="0"/>
      <w:sz w:val="18"/>
      <w:szCs w:val="20"/>
      <w:lang w:val="zh-CN"/>
    </w:rPr>
  </w:style>
  <w:style w:type="paragraph" w:styleId="20">
    <w:name w:val="toc 2"/>
    <w:basedOn w:val="1"/>
    <w:next w:val="1"/>
    <w:qFormat/>
    <w:uiPriority w:val="0"/>
    <w:pPr>
      <w:ind w:left="420" w:leftChars="200"/>
    </w:pPr>
    <w:rPr>
      <w:szCs w:val="20"/>
    </w:rPr>
  </w:style>
  <w:style w:type="paragraph" w:styleId="21">
    <w:name w:val="Normal (Web)"/>
    <w:basedOn w:val="1"/>
    <w:qFormat/>
    <w:uiPriority w:val="99"/>
    <w:pPr>
      <w:spacing w:before="100" w:beforeAutospacing="1" w:after="100" w:afterAutospacing="1"/>
    </w:pPr>
    <w:rPr>
      <w:rFonts w:ascii="宋体" w:hAnsi="宋体" w:cs="宋体"/>
      <w:sz w:val="24"/>
      <w:szCs w:val="24"/>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footnote reference"/>
    <w:qFormat/>
    <w:uiPriority w:val="0"/>
    <w:rPr>
      <w:vertAlign w:val="superscript"/>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
    <w:name w:val="页眉 Char"/>
    <w:basedOn w:val="22"/>
    <w:link w:val="17"/>
    <w:qFormat/>
    <w:uiPriority w:val="0"/>
    <w:rPr>
      <w:sz w:val="18"/>
      <w:szCs w:val="18"/>
    </w:rPr>
  </w:style>
  <w:style w:type="character" w:customStyle="1" w:styleId="33">
    <w:name w:val="页脚 Char"/>
    <w:basedOn w:val="22"/>
    <w:link w:val="13"/>
    <w:qFormat/>
    <w:uiPriority w:val="0"/>
    <w:rPr>
      <w:sz w:val="18"/>
      <w:szCs w:val="18"/>
    </w:rPr>
  </w:style>
  <w:style w:type="character" w:customStyle="1" w:styleId="34">
    <w:name w:val="标题 2 Char"/>
    <w:basedOn w:val="22"/>
    <w:link w:val="4"/>
    <w:qFormat/>
    <w:uiPriority w:val="9"/>
    <w:rPr>
      <w:rFonts w:asciiTheme="majorHAnsi" w:hAnsiTheme="majorHAnsi" w:eastAsiaTheme="majorEastAsia" w:cstheme="majorBidi"/>
      <w:smallCaps/>
      <w:kern w:val="0"/>
      <w:sz w:val="28"/>
      <w:szCs w:val="28"/>
      <w:lang w:eastAsia="en-US" w:bidi="en-US"/>
    </w:rPr>
  </w:style>
  <w:style w:type="character" w:customStyle="1" w:styleId="35">
    <w:name w:val="标题 3 Char"/>
    <w:basedOn w:val="22"/>
    <w:link w:val="5"/>
    <w:qFormat/>
    <w:uiPriority w:val="0"/>
    <w:rPr>
      <w:rFonts w:ascii="宋体" w:hAnsi="宋体" w:eastAsiaTheme="majorEastAsia" w:cstheme="majorBidi"/>
      <w:kern w:val="0"/>
      <w:sz w:val="28"/>
      <w:szCs w:val="28"/>
      <w:lang w:val="zh-CN" w:eastAsia="en-US" w:bidi="en-US"/>
    </w:rPr>
  </w:style>
  <w:style w:type="character" w:customStyle="1" w:styleId="36">
    <w:name w:val="标题 4 Char"/>
    <w:basedOn w:val="22"/>
    <w:link w:val="6"/>
    <w:qFormat/>
    <w:uiPriority w:val="9"/>
    <w:rPr>
      <w:rFonts w:asciiTheme="majorHAnsi" w:hAnsiTheme="majorHAnsi" w:eastAsiaTheme="majorEastAsia" w:cstheme="majorBidi"/>
      <w:b/>
      <w:bCs/>
      <w:spacing w:val="5"/>
      <w:kern w:val="0"/>
      <w:sz w:val="24"/>
      <w:szCs w:val="24"/>
      <w:lang w:eastAsia="en-US" w:bidi="en-US"/>
    </w:rPr>
  </w:style>
  <w:style w:type="character" w:customStyle="1" w:styleId="37">
    <w:name w:val="文档结构图 Char"/>
    <w:basedOn w:val="22"/>
    <w:link w:val="9"/>
    <w:qFormat/>
    <w:uiPriority w:val="0"/>
    <w:rPr>
      <w:rFonts w:ascii="Tahoma" w:hAnsi="Tahoma" w:eastAsiaTheme="majorEastAsia" w:cstheme="majorBidi"/>
      <w:kern w:val="0"/>
      <w:sz w:val="16"/>
      <w:szCs w:val="16"/>
      <w:lang w:eastAsia="en-US" w:bidi="en-US"/>
    </w:rPr>
  </w:style>
  <w:style w:type="character" w:customStyle="1" w:styleId="38">
    <w:name w:val="正文文本 Char"/>
    <w:basedOn w:val="22"/>
    <w:link w:val="2"/>
    <w:qFormat/>
    <w:uiPriority w:val="0"/>
    <w:rPr>
      <w:rFonts w:asciiTheme="majorHAnsi" w:hAnsiTheme="majorHAnsi" w:eastAsiaTheme="majorEastAsia" w:cstheme="majorBidi"/>
      <w:kern w:val="0"/>
      <w:sz w:val="22"/>
      <w:szCs w:val="24"/>
      <w:lang w:eastAsia="en-US" w:bidi="en-US"/>
    </w:rPr>
  </w:style>
  <w:style w:type="character" w:customStyle="1" w:styleId="39">
    <w:name w:val="正文文本缩进 Char"/>
    <w:basedOn w:val="22"/>
    <w:link w:val="10"/>
    <w:qFormat/>
    <w:uiPriority w:val="0"/>
    <w:rPr>
      <w:rFonts w:asciiTheme="majorHAnsi" w:hAnsiTheme="majorHAnsi" w:eastAsiaTheme="majorEastAsia" w:cstheme="majorBidi"/>
      <w:kern w:val="0"/>
      <w:sz w:val="22"/>
      <w:lang w:eastAsia="en-US" w:bidi="en-US"/>
    </w:rPr>
  </w:style>
  <w:style w:type="character" w:customStyle="1" w:styleId="40">
    <w:name w:val="纯文本 Char"/>
    <w:basedOn w:val="22"/>
    <w:link w:val="11"/>
    <w:qFormat/>
    <w:uiPriority w:val="0"/>
    <w:rPr>
      <w:rFonts w:ascii="宋体" w:hAnsi="Courier New" w:cs="Courier New" w:eastAsiaTheme="majorEastAsia"/>
      <w:kern w:val="0"/>
      <w:sz w:val="22"/>
      <w:lang w:eastAsia="en-US" w:bidi="en-US"/>
    </w:rPr>
  </w:style>
  <w:style w:type="character" w:customStyle="1" w:styleId="41">
    <w:name w:val="批注框文本 Char"/>
    <w:basedOn w:val="22"/>
    <w:link w:val="12"/>
    <w:qFormat/>
    <w:uiPriority w:val="0"/>
    <w:rPr>
      <w:rFonts w:asciiTheme="majorHAnsi" w:hAnsiTheme="majorHAnsi" w:eastAsiaTheme="majorEastAsia" w:cstheme="majorBidi"/>
      <w:kern w:val="0"/>
      <w:sz w:val="18"/>
      <w:szCs w:val="18"/>
      <w:lang w:eastAsia="en-US" w:bidi="en-US"/>
    </w:rPr>
  </w:style>
  <w:style w:type="character" w:customStyle="1" w:styleId="42">
    <w:name w:val="正文首行缩进 2 Char"/>
    <w:basedOn w:val="39"/>
    <w:link w:val="14"/>
    <w:qFormat/>
    <w:uiPriority w:val="0"/>
    <w:rPr>
      <w:rFonts w:asciiTheme="majorHAnsi" w:hAnsiTheme="majorHAnsi" w:eastAsiaTheme="majorEastAsia" w:cstheme="majorBidi"/>
      <w:kern w:val="0"/>
      <w:sz w:val="22"/>
      <w:szCs w:val="24"/>
      <w:lang w:eastAsia="en-US" w:bidi="en-US"/>
    </w:rPr>
  </w:style>
  <w:style w:type="paragraph" w:customStyle="1" w:styleId="43">
    <w:name w:val="正文文本2"/>
    <w:basedOn w:val="1"/>
    <w:qFormat/>
    <w:uiPriority w:val="0"/>
    <w:pPr>
      <w:autoSpaceDE w:val="0"/>
      <w:autoSpaceDN w:val="0"/>
    </w:pPr>
    <w:rPr>
      <w:rFonts w:cs="Times New Roman"/>
      <w:sz w:val="20"/>
      <w:lang w:val="zh-CN"/>
    </w:rPr>
  </w:style>
  <w:style w:type="paragraph" w:customStyle="1" w:styleId="44">
    <w:name w:val="正文文本4"/>
    <w:basedOn w:val="1"/>
    <w:qFormat/>
    <w:uiPriority w:val="0"/>
    <w:pPr>
      <w:autoSpaceDE w:val="0"/>
      <w:autoSpaceDN w:val="0"/>
    </w:pPr>
    <w:rPr>
      <w:rFonts w:ascii="宋体" w:hAnsi="宋体"/>
      <w:sz w:val="20"/>
      <w:lang w:val="zh-CN"/>
    </w:rPr>
  </w:style>
  <w:style w:type="paragraph" w:customStyle="1" w:styleId="45">
    <w:name w:val="Table Paragraph"/>
    <w:basedOn w:val="1"/>
    <w:qFormat/>
    <w:uiPriority w:val="1"/>
    <w:pPr>
      <w:autoSpaceDE w:val="0"/>
      <w:autoSpaceDN w:val="0"/>
    </w:pPr>
    <w:rPr>
      <w:rFonts w:ascii="宋体" w:hAnsi="宋体" w:cs="宋体"/>
      <w:lang w:val="zh-CN" w:bidi="zh-CN"/>
    </w:rPr>
  </w:style>
  <w:style w:type="paragraph" w:customStyle="1" w:styleId="46">
    <w:name w:val="正文3"/>
    <w:qFormat/>
    <w:uiPriority w:val="0"/>
    <w:pPr>
      <w:spacing w:after="200" w:line="276" w:lineRule="auto"/>
      <w:jc w:val="both"/>
    </w:pPr>
    <w:rPr>
      <w:rFonts w:asciiTheme="majorHAnsi" w:hAnsiTheme="majorHAnsi" w:eastAsiaTheme="majorEastAsia" w:cstheme="majorBidi"/>
      <w:kern w:val="2"/>
      <w:sz w:val="21"/>
      <w:szCs w:val="21"/>
      <w:lang w:val="en-US" w:eastAsia="en-US" w:bidi="en-US"/>
    </w:rPr>
  </w:style>
  <w:style w:type="paragraph" w:customStyle="1" w:styleId="47">
    <w:name w:val="列出段落1"/>
    <w:basedOn w:val="1"/>
    <w:qFormat/>
    <w:uiPriority w:val="0"/>
    <w:pPr>
      <w:ind w:firstLine="420" w:firstLineChars="200"/>
    </w:pPr>
    <w:rPr>
      <w:rFonts w:ascii="Calibri" w:hAnsi="Calibri"/>
      <w:szCs w:val="20"/>
    </w:rPr>
  </w:style>
  <w:style w:type="paragraph" w:customStyle="1" w:styleId="48">
    <w:name w:val="列表段落1"/>
    <w:basedOn w:val="1"/>
    <w:qFormat/>
    <w:uiPriority w:val="99"/>
    <w:pPr>
      <w:ind w:firstLine="420" w:firstLineChars="200"/>
    </w:pPr>
    <w:rPr>
      <w:rFonts w:ascii="Calibri" w:hAnsi="Calibri"/>
    </w:rPr>
  </w:style>
  <w:style w:type="paragraph" w:customStyle="1" w:styleId="49">
    <w:name w:val="样式1"/>
    <w:basedOn w:val="1"/>
    <w:qFormat/>
    <w:uiPriority w:val="0"/>
    <w:rPr>
      <w:sz w:val="28"/>
      <w:szCs w:val="24"/>
    </w:rPr>
  </w:style>
  <w:style w:type="paragraph" w:customStyle="1" w:styleId="50">
    <w:name w:val="bgg"/>
    <w:basedOn w:val="51"/>
    <w:qFormat/>
    <w:uiPriority w:val="0"/>
    <w:pPr>
      <w:snapToGrid w:val="0"/>
      <w:ind w:left="52" w:leftChars="25" w:right="52" w:rightChars="25"/>
      <w:jc w:val="center"/>
    </w:pPr>
    <w:rPr>
      <w:rFonts w:ascii="Times New Roman" w:hAnsi="Times New Roman"/>
      <w:b w:val="0"/>
      <w:color w:val="auto"/>
      <w:sz w:val="18"/>
      <w:szCs w:val="18"/>
    </w:rPr>
  </w:style>
  <w:style w:type="paragraph" w:customStyle="1" w:styleId="51">
    <w:name w:val="默认段落字体 Para Char Char Char Char"/>
    <w:basedOn w:val="1"/>
    <w:qFormat/>
    <w:uiPriority w:val="0"/>
    <w:rPr>
      <w:rFonts w:ascii="宋体" w:hAnsi="宋体"/>
      <w:b/>
      <w:color w:val="000000"/>
      <w:sz w:val="24"/>
      <w:szCs w:val="24"/>
    </w:rPr>
  </w:style>
  <w:style w:type="paragraph" w:customStyle="1" w:styleId="52">
    <w:name w:val="p0"/>
    <w:basedOn w:val="1"/>
    <w:qFormat/>
    <w:uiPriority w:val="0"/>
  </w:style>
  <w:style w:type="paragraph" w:customStyle="1" w:styleId="53">
    <w:name w:val="纯文本2"/>
    <w:basedOn w:val="1"/>
    <w:qFormat/>
    <w:uiPriority w:val="0"/>
    <w:pPr>
      <w:adjustRightInd w:val="0"/>
      <w:textAlignment w:val="baseline"/>
    </w:pPr>
    <w:rPr>
      <w:rFonts w:ascii="宋体" w:hAnsi="Courier New"/>
      <w:sz w:val="20"/>
      <w:szCs w:val="20"/>
    </w:rPr>
  </w:style>
  <w:style w:type="paragraph" w:customStyle="1" w:styleId="54">
    <w:name w:val="列出段落111"/>
    <w:basedOn w:val="1"/>
    <w:qFormat/>
    <w:uiPriority w:val="0"/>
    <w:pPr>
      <w:autoSpaceDE w:val="0"/>
      <w:autoSpaceDN w:val="0"/>
      <w:ind w:firstLine="420" w:firstLineChars="200"/>
    </w:pPr>
    <w:rPr>
      <w:rFonts w:ascii="Calibri" w:hAnsi="Calibri"/>
      <w:szCs w:val="20"/>
    </w:rPr>
  </w:style>
  <w:style w:type="character" w:customStyle="1" w:styleId="55">
    <w:name w:val="标题 1.1 Char1"/>
    <w:qFormat/>
    <w:uiPriority w:val="0"/>
    <w:rPr>
      <w:rFonts w:ascii="Arial" w:hAnsi="Arial" w:eastAsia="黑体"/>
      <w:b/>
      <w:bCs/>
      <w:kern w:val="2"/>
      <w:sz w:val="32"/>
      <w:szCs w:val="32"/>
    </w:rPr>
  </w:style>
  <w:style w:type="paragraph" w:customStyle="1" w:styleId="56">
    <w:name w:val="修订1"/>
    <w:hidden/>
    <w:semiHidden/>
    <w:qFormat/>
    <w:uiPriority w:val="99"/>
    <w:rPr>
      <w:rFonts w:asciiTheme="majorHAnsi" w:hAnsiTheme="majorHAnsi" w:eastAsiaTheme="majorEastAsia" w:cstheme="majorBidi"/>
      <w:sz w:val="22"/>
      <w:szCs w:val="22"/>
      <w:lang w:val="en-US" w:eastAsia="en-US" w:bidi="en-US"/>
    </w:rPr>
  </w:style>
  <w:style w:type="paragraph" w:customStyle="1" w:styleId="57">
    <w:name w:val="列出段落7"/>
    <w:basedOn w:val="1"/>
    <w:qFormat/>
    <w:uiPriority w:val="0"/>
    <w:pPr>
      <w:ind w:left="400" w:firstLine="420"/>
    </w:pPr>
    <w:rPr>
      <w:lang w:bidi="ar-SA"/>
    </w:rPr>
  </w:style>
  <w:style w:type="paragraph" w:customStyle="1" w:styleId="58">
    <w:name w:val="msolistparagraph"/>
    <w:basedOn w:val="1"/>
    <w:qFormat/>
    <w:uiPriority w:val="0"/>
    <w:pPr>
      <w:ind w:firstLine="420" w:firstLineChars="200"/>
    </w:pPr>
    <w:rPr>
      <w:rFonts w:ascii="Times New Roman" w:hAnsi="Times New Roman"/>
      <w:szCs w:val="24"/>
    </w:rPr>
  </w:style>
  <w:style w:type="paragraph" w:customStyle="1" w:styleId="59">
    <w:name w:val="样式8"/>
    <w:basedOn w:val="60"/>
    <w:qFormat/>
    <w:uiPriority w:val="1"/>
  </w:style>
  <w:style w:type="paragraph" w:customStyle="1" w:styleId="60">
    <w:name w:val="一级标题"/>
    <w:basedOn w:val="1"/>
    <w:qFormat/>
    <w:uiPriority w:val="0"/>
    <w:pPr>
      <w:adjustRightInd w:val="0"/>
      <w:snapToGrid w:val="0"/>
      <w:jc w:val="center"/>
      <w:outlineLvl w:val="0"/>
    </w:pPr>
    <w:rPr>
      <w:rFonts w:ascii="黑体" w:eastAsia="黑体"/>
      <w:b/>
      <w:sz w:val="28"/>
      <w:szCs w:val="28"/>
    </w:rPr>
  </w:style>
  <w:style w:type="paragraph" w:customStyle="1" w:styleId="61">
    <w:name w:val="Char1"/>
    <w:basedOn w:val="1"/>
    <w:qFormat/>
    <w:uiPriority w:val="0"/>
    <w:rPr>
      <w:szCs w:val="20"/>
    </w:rPr>
  </w:style>
  <w:style w:type="paragraph" w:customStyle="1" w:styleId="62">
    <w:name w:val="列出段落12"/>
    <w:basedOn w:val="1"/>
    <w:unhideWhenUsed/>
    <w:qFormat/>
    <w:uiPriority w:val="0"/>
    <w:pPr>
      <w:autoSpaceDE w:val="0"/>
      <w:autoSpaceDN w:val="0"/>
      <w:spacing w:beforeLines="0" w:afterLines="0"/>
      <w:ind w:left="400" w:firstLine="420"/>
      <w:jc w:val="left"/>
    </w:pPr>
    <w:rPr>
      <w:rFonts w:hint="eastAsia" w:ascii="宋体" w:hAnsi="宋体" w:eastAsia="宋体" w:cs="宋体"/>
      <w:sz w:val="22"/>
      <w:szCs w:val="22"/>
      <w:lang w:val="zh-CN"/>
    </w:rPr>
  </w:style>
  <w:style w:type="table" w:customStyle="1" w:styleId="63">
    <w:name w:val="Table Normal"/>
    <w:unhideWhenUsed/>
    <w:qFormat/>
    <w:uiPriority w:val="0"/>
    <w:tblPr>
      <w:tblLayout w:type="fixed"/>
      <w:tblCellMar>
        <w:top w:w="0" w:type="dxa"/>
        <w:left w:w="0" w:type="dxa"/>
        <w:bottom w:w="0" w:type="dxa"/>
        <w:right w:w="0" w:type="dxa"/>
      </w:tblCellMar>
    </w:tblPr>
  </w:style>
  <w:style w:type="paragraph" w:customStyle="1" w:styleId="64">
    <w:name w:val="Table Text"/>
    <w:basedOn w:val="1"/>
    <w:semiHidden/>
    <w:qFormat/>
    <w:uiPriority w:val="0"/>
    <w:rPr>
      <w:rFonts w:ascii="宋体" w:hAnsi="宋体" w:eastAsia="宋体" w:cs="宋体"/>
      <w:sz w:val="20"/>
      <w:szCs w:val="20"/>
      <w:lang w:val="en-US" w:eastAsia="en-US" w:bidi="ar-SA"/>
    </w:rPr>
  </w:style>
  <w:style w:type="paragraph" w:customStyle="1" w:styleId="65">
    <w:name w:val="样式 标题 1 + 黑体 三号 非加粗"/>
    <w:basedOn w:val="3"/>
    <w:qFormat/>
    <w:uiPriority w:val="0"/>
    <w:rPr>
      <w:rFonts w:ascii="黑体" w:hAnsi="黑体" w:eastAsia="黑体"/>
    </w:rPr>
  </w:style>
  <w:style w:type="paragraph" w:customStyle="1" w:styleId="66">
    <w:name w:val="样式 标题 2 + 宋体 非加粗"/>
    <w:basedOn w:val="4"/>
    <w:qFormat/>
    <w:uiPriority w:val="0"/>
    <w:pPr>
      <w:spacing w:line="413" w:lineRule="auto"/>
    </w:pPr>
    <w:rPr>
      <w:rFonts w:ascii="宋体" w:hAnsi="宋体" w:eastAsia="宋体"/>
      <w:kern w:val="0"/>
    </w:rPr>
  </w:style>
  <w:style w:type="paragraph" w:customStyle="1" w:styleId="6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68">
    <w:name w:val="页脚1"/>
    <w:basedOn w:val="1"/>
    <w:qFormat/>
    <w:uiPriority w:val="0"/>
    <w:pPr>
      <w:tabs>
        <w:tab w:val="center" w:pos="4153"/>
        <w:tab w:val="right" w:pos="8306"/>
      </w:tabs>
      <w:snapToGrid w:val="0"/>
      <w:jc w:val="left"/>
    </w:pPr>
    <w:rPr>
      <w:rFonts w:ascii="Calibri" w:hAnsi="Calibri"/>
      <w:kern w:val="0"/>
      <w:sz w:val="18"/>
    </w:rPr>
  </w:style>
  <w:style w:type="paragraph" w:customStyle="1" w:styleId="6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emf"/><Relationship Id="rId24" Type="http://schemas.openxmlformats.org/officeDocument/2006/relationships/oleObject" Target="embeddings/oleObject2.bin"/><Relationship Id="rId23" Type="http://schemas.openxmlformats.org/officeDocument/2006/relationships/image" Target="media/image1.e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6001</Words>
  <Characters>34208</Characters>
  <Lines>285</Lines>
  <Paragraphs>80</Paragraphs>
  <TotalTime>2</TotalTime>
  <ScaleCrop>false</ScaleCrop>
  <LinksUpToDate>false</LinksUpToDate>
  <CharactersWithSpaces>40129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2023-07-07T02:17:00Z</dcterms:created>
  <dc:creator>Admin</dc:creator>
  <cp:lastModifiedBy>Administrator</cp:lastModifiedBy>
  <dcterms:modified xsi:type="dcterms:W3CDTF">2024-04-19T02:39:51Z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E1653C60755240FC9DBC9E45CDA33A2E</vt:lpwstr>
  </property>
</Properties>
</file>