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2E550">
      <w:pPr>
        <w:pStyle w:val="2"/>
        <w:spacing w:line="255" w:lineRule="auto"/>
      </w:pPr>
      <w:bookmarkStart w:id="13" w:name="_GoBack"/>
      <w:bookmarkEnd w:id="13"/>
    </w:p>
    <w:p w14:paraId="086A6E49">
      <w:pPr>
        <w:pStyle w:val="2"/>
        <w:spacing w:line="255" w:lineRule="auto"/>
      </w:pPr>
    </w:p>
    <w:p w14:paraId="173F96E9">
      <w:pPr>
        <w:spacing w:before="143" w:line="219" w:lineRule="auto"/>
        <w:ind w:left="361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技术规范书</w:t>
      </w:r>
    </w:p>
    <w:p w14:paraId="04FCA959">
      <w:pPr>
        <w:pStyle w:val="2"/>
        <w:spacing w:line="252" w:lineRule="auto"/>
      </w:pPr>
    </w:p>
    <w:p w14:paraId="74F3A95E">
      <w:pPr>
        <w:pStyle w:val="2"/>
        <w:spacing w:line="252" w:lineRule="auto"/>
      </w:pPr>
    </w:p>
    <w:p w14:paraId="3A0F4609">
      <w:pPr>
        <w:pStyle w:val="2"/>
        <w:spacing w:line="252" w:lineRule="auto"/>
      </w:pPr>
    </w:p>
    <w:p w14:paraId="25824E8D">
      <w:pPr>
        <w:pStyle w:val="2"/>
        <w:spacing w:line="252" w:lineRule="auto"/>
      </w:pPr>
    </w:p>
    <w:p w14:paraId="3F9C4B7A">
      <w:pPr>
        <w:pStyle w:val="2"/>
        <w:spacing w:line="252" w:lineRule="auto"/>
      </w:pPr>
    </w:p>
    <w:p w14:paraId="1F43E69E">
      <w:pPr>
        <w:pStyle w:val="2"/>
        <w:spacing w:line="252" w:lineRule="auto"/>
      </w:pPr>
    </w:p>
    <w:p w14:paraId="28BD37F6">
      <w:pPr>
        <w:pStyle w:val="2"/>
        <w:spacing w:line="253" w:lineRule="auto"/>
      </w:pPr>
    </w:p>
    <w:p w14:paraId="7DBBAC6B">
      <w:pPr>
        <w:spacing w:before="104" w:line="219" w:lineRule="auto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服务项目名称：</w:t>
      </w:r>
      <w:r>
        <w:rPr>
          <w:rFonts w:ascii="宋体" w:hAnsi="宋体" w:eastAsia="宋体" w:cs="宋体"/>
          <w:spacing w:val="3"/>
          <w:sz w:val="32"/>
          <w:szCs w:val="32"/>
          <w:u w:val="single" w:color="auto"/>
        </w:rPr>
        <w:t>青海德坤电力集团有限公司企</w:t>
      </w:r>
      <w:r>
        <w:rPr>
          <w:rFonts w:ascii="宋体" w:hAnsi="宋体" w:eastAsia="宋体" w:cs="宋体"/>
          <w:spacing w:val="2"/>
          <w:sz w:val="32"/>
          <w:szCs w:val="32"/>
          <w:u w:val="single" w:color="auto"/>
        </w:rPr>
        <w:t>业服务分公司2024年</w:t>
      </w:r>
    </w:p>
    <w:p w14:paraId="043E4F7A">
      <w:pPr>
        <w:spacing w:before="245" w:line="218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  <w:u w:val="single" w:color="auto"/>
        </w:rPr>
        <w:t>造价编制审核服务</w:t>
      </w:r>
    </w:p>
    <w:p w14:paraId="6B4C3679">
      <w:pPr>
        <w:pStyle w:val="2"/>
        <w:spacing w:line="284" w:lineRule="auto"/>
      </w:pPr>
    </w:p>
    <w:p w14:paraId="1EAA86D1">
      <w:pPr>
        <w:pStyle w:val="2"/>
        <w:spacing w:line="284" w:lineRule="auto"/>
      </w:pPr>
    </w:p>
    <w:p w14:paraId="2A746893">
      <w:pPr>
        <w:pStyle w:val="2"/>
        <w:spacing w:line="285" w:lineRule="auto"/>
      </w:pPr>
    </w:p>
    <w:p w14:paraId="7E27F80C">
      <w:pPr>
        <w:pStyle w:val="2"/>
        <w:spacing w:line="285" w:lineRule="auto"/>
      </w:pPr>
    </w:p>
    <w:p w14:paraId="22EC3F1A">
      <w:pPr>
        <w:spacing w:before="143" w:line="219" w:lineRule="auto"/>
        <w:ind w:left="29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第三册</w:t>
      </w:r>
      <w:r>
        <w:rPr>
          <w:rFonts w:ascii="宋体" w:hAnsi="宋体" w:eastAsia="宋体" w:cs="宋体"/>
          <w:spacing w:val="18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技术部分</w:t>
      </w:r>
    </w:p>
    <w:p w14:paraId="412E12F6">
      <w:pPr>
        <w:pStyle w:val="2"/>
        <w:spacing w:line="244" w:lineRule="auto"/>
      </w:pPr>
    </w:p>
    <w:p w14:paraId="64D24B69">
      <w:pPr>
        <w:pStyle w:val="2"/>
        <w:spacing w:line="244" w:lineRule="auto"/>
      </w:pPr>
    </w:p>
    <w:p w14:paraId="5B44768F">
      <w:pPr>
        <w:pStyle w:val="2"/>
        <w:spacing w:line="244" w:lineRule="auto"/>
      </w:pPr>
    </w:p>
    <w:p w14:paraId="1220FEE5">
      <w:pPr>
        <w:pStyle w:val="2"/>
        <w:spacing w:line="244" w:lineRule="auto"/>
      </w:pPr>
    </w:p>
    <w:p w14:paraId="277D1BDD">
      <w:pPr>
        <w:pStyle w:val="2"/>
        <w:spacing w:line="244" w:lineRule="auto"/>
      </w:pPr>
    </w:p>
    <w:p w14:paraId="0E2C5546">
      <w:pPr>
        <w:pStyle w:val="2"/>
        <w:spacing w:line="244" w:lineRule="auto"/>
      </w:pPr>
    </w:p>
    <w:p w14:paraId="2C8364D0">
      <w:pPr>
        <w:pStyle w:val="2"/>
        <w:spacing w:line="244" w:lineRule="auto"/>
      </w:pPr>
    </w:p>
    <w:p w14:paraId="0AD16E41">
      <w:pPr>
        <w:spacing w:before="104" w:line="219" w:lineRule="auto"/>
        <w:ind w:left="854"/>
        <w:rPr>
          <w:rFonts w:ascii="宋体" w:hAnsi="宋体" w:eastAsia="宋体" w:cs="宋体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-617855</wp:posOffset>
            </wp:positionV>
            <wp:extent cx="1485900" cy="1441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48" cy="144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项目单位：</w:t>
      </w:r>
      <w:r>
        <w:rPr>
          <w:rFonts w:ascii="宋体" w:hAnsi="宋体" w:eastAsia="宋体" w:cs="宋体"/>
          <w:b/>
          <w:bCs/>
          <w:spacing w:val="-3"/>
          <w:sz w:val="32"/>
          <w:szCs w:val="32"/>
          <w:u w:val="single" w:color="auto"/>
        </w:rPr>
        <w:t>青海德坤电力集团有限公司企业服务分公司</w:t>
      </w:r>
    </w:p>
    <w:p w14:paraId="0B4351D0">
      <w:pPr>
        <w:pStyle w:val="2"/>
        <w:spacing w:line="308" w:lineRule="auto"/>
      </w:pPr>
    </w:p>
    <w:p w14:paraId="30CC8F6D">
      <w:pPr>
        <w:pStyle w:val="2"/>
        <w:spacing w:line="309" w:lineRule="auto"/>
      </w:pPr>
    </w:p>
    <w:p w14:paraId="284E6709">
      <w:pPr>
        <w:spacing w:before="95" w:line="219" w:lineRule="auto"/>
        <w:ind w:left="44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2024年8月</w:t>
      </w:r>
    </w:p>
    <w:p w14:paraId="51D1D7EE">
      <w:pPr>
        <w:pStyle w:val="2"/>
        <w:spacing w:line="272" w:lineRule="auto"/>
      </w:pPr>
    </w:p>
    <w:p w14:paraId="62E080A2">
      <w:pPr>
        <w:pStyle w:val="2"/>
        <w:spacing w:line="272" w:lineRule="auto"/>
      </w:pPr>
    </w:p>
    <w:p w14:paraId="38253E60">
      <w:pPr>
        <w:pStyle w:val="2"/>
        <w:spacing w:line="272" w:lineRule="auto"/>
      </w:pPr>
    </w:p>
    <w:p w14:paraId="401C9B0F">
      <w:pPr>
        <w:pStyle w:val="2"/>
        <w:spacing w:line="272" w:lineRule="auto"/>
      </w:pPr>
    </w:p>
    <w:p w14:paraId="42FF673B">
      <w:pPr>
        <w:pStyle w:val="2"/>
        <w:spacing w:line="273" w:lineRule="auto"/>
      </w:pPr>
    </w:p>
    <w:p w14:paraId="5A5EFF0B">
      <w:pPr>
        <w:spacing w:before="104" w:line="221" w:lineRule="auto"/>
        <w:ind w:left="660"/>
        <w:rPr>
          <w:sz w:val="32"/>
          <w:szCs w:val="32"/>
        </w:rPr>
      </w:pPr>
      <w:r>
        <w:rPr>
          <w:rFonts w:ascii="宋体" w:hAnsi="宋体" w:eastAsia="宋体" w:cs="宋体"/>
          <w:spacing w:val="-8"/>
          <w:position w:val="1"/>
          <w:sz w:val="29"/>
          <w:szCs w:val="29"/>
        </w:rPr>
        <w:t xml:space="preserve">编              </w:t>
      </w:r>
      <w:r>
        <w:rPr>
          <w:rFonts w:ascii="宋体" w:hAnsi="宋体" w:eastAsia="宋体" w:cs="宋体"/>
          <w:spacing w:val="-8"/>
          <w:sz w:val="32"/>
          <w:szCs w:val="32"/>
        </w:rPr>
        <w:t>制：</w:t>
      </w:r>
      <w:r>
        <w:rPr>
          <w:position w:val="-16"/>
          <w:sz w:val="32"/>
          <w:szCs w:val="32"/>
        </w:rPr>
        <w:drawing>
          <wp:inline distT="0" distB="0" distL="0" distR="0">
            <wp:extent cx="488950" cy="2857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013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AEED5">
      <w:pPr>
        <w:pStyle w:val="2"/>
        <w:spacing w:line="293" w:lineRule="auto"/>
      </w:pPr>
    </w:p>
    <w:p w14:paraId="37C052E3">
      <w:pPr>
        <w:pStyle w:val="2"/>
        <w:spacing w:line="293" w:lineRule="auto"/>
      </w:pPr>
    </w:p>
    <w:p w14:paraId="785FE9DC">
      <w:pPr>
        <w:pStyle w:val="2"/>
        <w:spacing w:line="294" w:lineRule="auto"/>
      </w:pPr>
    </w:p>
    <w:p w14:paraId="0830A2EF">
      <w:pPr>
        <w:spacing w:before="104"/>
        <w:ind w:left="670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项目管理部门确认：</w:t>
      </w:r>
      <w:r>
        <w:rPr>
          <w:position w:val="-17"/>
          <w:sz w:val="32"/>
          <w:szCs w:val="32"/>
        </w:rPr>
        <w:drawing>
          <wp:inline distT="0" distB="0" distL="0" distR="0">
            <wp:extent cx="558165" cy="3549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743" cy="35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8D86">
      <w:pPr>
        <w:rPr>
          <w:sz w:val="32"/>
          <w:szCs w:val="32"/>
        </w:rPr>
        <w:sectPr>
          <w:pgSz w:w="11910" w:h="16850"/>
          <w:pgMar w:top="1432" w:right="1286" w:bottom="0" w:left="1259" w:header="0" w:footer="0" w:gutter="0"/>
          <w:cols w:space="720" w:num="1"/>
        </w:sectPr>
      </w:pPr>
    </w:p>
    <w:p w14:paraId="3ED00259">
      <w:pPr>
        <w:pStyle w:val="2"/>
        <w:spacing w:line="392" w:lineRule="auto"/>
      </w:pPr>
    </w:p>
    <w:sdt>
      <w:sdtPr>
        <w:rPr>
          <w:rFonts w:ascii="宋体" w:hAnsi="宋体" w:eastAsia="宋体" w:cs="宋体"/>
          <w:sz w:val="21"/>
          <w:szCs w:val="21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1"/>
          <w:szCs w:val="21"/>
        </w:rPr>
      </w:sdtEndPr>
      <w:sdtContent>
        <w:p w14:paraId="7D822A58">
          <w:pPr>
            <w:tabs>
              <w:tab w:val="right" w:leader="dot" w:pos="9329"/>
            </w:tabs>
            <w:spacing w:before="69" w:line="219" w:lineRule="auto"/>
            <w:ind w:left="3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0" w:name="bookmark2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5"/>
              <w:sz w:val="21"/>
              <w:szCs w:val="21"/>
            </w:rPr>
            <w:t>工程(服务)规范、技术条件及图纸</w:t>
          </w:r>
          <w:r>
            <w:rPr>
              <w:rFonts w:ascii="宋体" w:hAnsi="宋体" w:eastAsia="宋体" w:cs="宋体"/>
              <w:spacing w:val="-84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27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t>2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fldChar w:fldCharType="end"/>
          </w:r>
        </w:p>
        <w:p w14:paraId="4F4653B5">
          <w:pPr>
            <w:tabs>
              <w:tab w:val="right" w:leader="dot" w:pos="9319"/>
            </w:tabs>
            <w:spacing w:before="180" w:line="219" w:lineRule="auto"/>
            <w:ind w:left="3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1" w:name="bookmark3"/>
          <w:bookmarkEnd w:id="1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15"/>
              <w:sz w:val="21"/>
              <w:szCs w:val="21"/>
            </w:rPr>
            <w:t>一</w:t>
          </w:r>
          <w:r>
            <w:rPr>
              <w:rFonts w:ascii="宋体" w:hAnsi="宋体" w:eastAsia="宋体" w:cs="宋体"/>
              <w:spacing w:val="-52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15"/>
              <w:sz w:val="21"/>
              <w:szCs w:val="21"/>
            </w:rPr>
            <w:t>、服务项目概况</w:t>
          </w:r>
          <w:r>
            <w:rPr>
              <w:rFonts w:ascii="宋体" w:hAnsi="宋体" w:eastAsia="宋体" w:cs="宋体"/>
              <w:spacing w:val="-90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77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t>2</w:t>
          </w:r>
          <w:r>
            <w:rPr>
              <w:rFonts w:ascii="Times New Roman" w:hAnsi="Times New Roman" w:eastAsia="Times New Roman" w:cs="Times New Roman"/>
              <w:b/>
              <w:bCs/>
              <w:sz w:val="21"/>
              <w:szCs w:val="21"/>
            </w:rPr>
            <w:fldChar w:fldCharType="end"/>
          </w:r>
        </w:p>
        <w:p w14:paraId="6F647110">
          <w:pPr>
            <w:tabs>
              <w:tab w:val="right" w:leader="dot" w:pos="9257"/>
            </w:tabs>
            <w:spacing w:before="189" w:line="219" w:lineRule="auto"/>
            <w:ind w:left="3"/>
            <w:rPr>
              <w:rFonts w:ascii="宋体" w:hAnsi="宋体" w:eastAsia="宋体" w:cs="宋体"/>
              <w:sz w:val="21"/>
              <w:szCs w:val="21"/>
            </w:rPr>
          </w:pPr>
          <w:bookmarkStart w:id="2" w:name="bookmark4"/>
          <w:bookmarkEnd w:id="2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14"/>
              <w:sz w:val="21"/>
              <w:szCs w:val="21"/>
            </w:rPr>
            <w:t>二、技术条件、服务要求、承包范围及质量目标</w:t>
          </w:r>
          <w:r>
            <w:rPr>
              <w:rFonts w:ascii="宋体" w:hAnsi="宋体" w:eastAsia="宋体" w:cs="宋体"/>
              <w:b/>
              <w:bCs/>
              <w:sz w:val="21"/>
              <w:szCs w:val="21"/>
              <w14:textOutline w14:w="3810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ab/>
          </w:r>
          <w:r>
            <w:rPr>
              <w:rFonts w:ascii="宋体" w:hAnsi="宋体" w:eastAsia="宋体" w:cs="宋体"/>
              <w:b/>
              <w:bCs/>
              <w:sz w:val="21"/>
              <w:szCs w:val="21"/>
            </w:rPr>
            <w:t>错误!未定义书签。</w:t>
          </w:r>
          <w:r>
            <w:rPr>
              <w:rFonts w:ascii="宋体" w:hAnsi="宋体" w:eastAsia="宋体" w:cs="宋体"/>
              <w:b/>
              <w:bCs/>
              <w:sz w:val="21"/>
              <w:szCs w:val="21"/>
            </w:rPr>
            <w:fldChar w:fldCharType="end"/>
          </w:r>
        </w:p>
        <w:p w14:paraId="2A915607">
          <w:pPr>
            <w:tabs>
              <w:tab w:val="right" w:leader="dot" w:pos="9300"/>
            </w:tabs>
            <w:spacing w:before="183" w:line="219" w:lineRule="auto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3" w:name="bookmark2"/>
          <w:bookmarkEnd w:id="3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>三</w:t>
          </w:r>
          <w:r>
            <w:rPr>
              <w:rFonts w:ascii="宋体" w:hAnsi="宋体" w:eastAsia="宋体" w:cs="宋体"/>
              <w:spacing w:val="-41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>、采购方提供的电子版文件和资料</w:t>
          </w:r>
          <w:r>
            <w:rPr>
              <w:rFonts w:ascii="宋体" w:hAnsi="宋体" w:eastAsia="宋体" w:cs="宋体"/>
              <w:spacing w:val="-83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>2</w:t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fldChar w:fldCharType="end"/>
          </w:r>
        </w:p>
        <w:p w14:paraId="18607711">
          <w:pPr>
            <w:tabs>
              <w:tab w:val="right" w:leader="dot" w:pos="9310"/>
            </w:tabs>
            <w:spacing w:before="189" w:line="219" w:lineRule="auto"/>
            <w:ind w:left="3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2"/>
              <w:sz w:val="21"/>
              <w:szCs w:val="21"/>
            </w:rPr>
            <w:t>四</w:t>
          </w:r>
          <w:r>
            <w:rPr>
              <w:rFonts w:ascii="宋体" w:hAnsi="宋体" w:eastAsia="宋体" w:cs="宋体"/>
              <w:spacing w:val="-41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2"/>
              <w:sz w:val="21"/>
              <w:szCs w:val="21"/>
            </w:rPr>
            <w:t>、网省公司相关标准、规范及规定(如有)</w:t>
          </w:r>
          <w:r>
            <w:rPr>
              <w:rFonts w:ascii="宋体" w:hAnsi="宋体" w:eastAsia="宋体" w:cs="宋体"/>
              <w:b/>
              <w:bCs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9"/>
              <w:sz w:val="21"/>
              <w:szCs w:val="21"/>
            </w:rPr>
            <w:t>3</w:t>
          </w:r>
          <w:r>
            <w:rPr>
              <w:rFonts w:ascii="Times New Roman" w:hAnsi="Times New Roman" w:eastAsia="Times New Roman" w:cs="Times New Roman"/>
              <w:b/>
              <w:bCs/>
              <w:spacing w:val="9"/>
              <w:sz w:val="21"/>
              <w:szCs w:val="21"/>
            </w:rPr>
            <w:fldChar w:fldCharType="end"/>
          </w:r>
        </w:p>
        <w:p w14:paraId="190317CE">
          <w:pPr>
            <w:tabs>
              <w:tab w:val="right" w:leader="dot" w:pos="9305"/>
            </w:tabs>
            <w:spacing w:before="179" w:line="218" w:lineRule="auto"/>
            <w:ind w:left="3"/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6"/>
              <w:sz w:val="21"/>
              <w:szCs w:val="21"/>
            </w:rPr>
            <w:t>五</w:t>
          </w:r>
          <w:r>
            <w:rPr>
              <w:rFonts w:ascii="宋体" w:hAnsi="宋体" w:eastAsia="宋体" w:cs="宋体"/>
              <w:spacing w:val="-47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6"/>
              <w:sz w:val="21"/>
              <w:szCs w:val="21"/>
            </w:rPr>
            <w:t>、应答报价取费标准</w:t>
          </w:r>
          <w:r>
            <w:rPr>
              <w:rFonts w:ascii="宋体" w:hAnsi="宋体" w:eastAsia="宋体" w:cs="宋体"/>
              <w:spacing w:val="-89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1"/>
              <w:szCs w:val="21"/>
            </w:rPr>
            <w:t>3</w:t>
          </w:r>
          <w:r>
            <w:rPr>
              <w:rFonts w:ascii="Times New Roman" w:hAnsi="Times New Roman" w:eastAsia="Times New Roman" w:cs="Times New Roman"/>
              <w:spacing w:val="4"/>
              <w:sz w:val="21"/>
              <w:szCs w:val="21"/>
            </w:rPr>
            <w:fldChar w:fldCharType="end"/>
          </w:r>
        </w:p>
      </w:sdtContent>
    </w:sdt>
    <w:p w14:paraId="63504C00">
      <w:pPr>
        <w:spacing w:line="218" w:lineRule="auto"/>
        <w:rPr>
          <w:rFonts w:ascii="Times New Roman" w:hAnsi="Times New Roman" w:eastAsia="Times New Roman" w:cs="Times New Roman"/>
          <w:sz w:val="21"/>
          <w:szCs w:val="21"/>
        </w:rPr>
        <w:sectPr>
          <w:footerReference r:id="rId5" w:type="default"/>
          <w:pgSz w:w="11910" w:h="16850"/>
          <w:pgMar w:top="1432" w:right="1308" w:bottom="1223" w:left="1239" w:header="0" w:footer="1034" w:gutter="0"/>
          <w:cols w:space="720" w:num="1"/>
        </w:sectPr>
      </w:pPr>
    </w:p>
    <w:p w14:paraId="6A802E6C">
      <w:pPr>
        <w:pStyle w:val="2"/>
        <w:spacing w:line="255" w:lineRule="auto"/>
      </w:pPr>
    </w:p>
    <w:p w14:paraId="581BC5E5">
      <w:pPr>
        <w:pStyle w:val="2"/>
        <w:spacing w:line="256" w:lineRule="auto"/>
      </w:pPr>
    </w:p>
    <w:p w14:paraId="2B924D50">
      <w:pPr>
        <w:pStyle w:val="2"/>
        <w:spacing w:line="256" w:lineRule="auto"/>
      </w:pPr>
    </w:p>
    <w:p w14:paraId="2275FC31">
      <w:pPr>
        <w:pStyle w:val="2"/>
        <w:spacing w:line="256" w:lineRule="auto"/>
      </w:pPr>
    </w:p>
    <w:p w14:paraId="41922C94">
      <w:pPr>
        <w:spacing w:before="107" w:line="219" w:lineRule="auto"/>
        <w:ind w:left="2164"/>
        <w:outlineLvl w:val="0"/>
        <w:rPr>
          <w:rFonts w:ascii="宋体" w:hAnsi="宋体" w:eastAsia="宋体" w:cs="宋体"/>
          <w:sz w:val="33"/>
          <w:szCs w:val="33"/>
        </w:rPr>
      </w:pPr>
      <w:bookmarkStart w:id="6" w:name="bookmark2"/>
      <w:bookmarkEnd w:id="6"/>
      <w:bookmarkStart w:id="7" w:name="bookmark7"/>
      <w:bookmarkEnd w:id="7"/>
      <w:r>
        <w:rPr>
          <w:rFonts w:ascii="宋体" w:hAnsi="宋体" w:eastAsia="宋体" w:cs="宋体"/>
          <w:b/>
          <w:bCs/>
          <w:spacing w:val="5"/>
          <w:sz w:val="33"/>
          <w:szCs w:val="33"/>
        </w:rPr>
        <w:t>工程(服务)规范、技术条件及图纸</w:t>
      </w:r>
    </w:p>
    <w:p w14:paraId="4E40DC05">
      <w:pPr>
        <w:pStyle w:val="2"/>
        <w:spacing w:line="298" w:lineRule="auto"/>
      </w:pPr>
    </w:p>
    <w:p w14:paraId="4B4A52A2">
      <w:pPr>
        <w:pStyle w:val="2"/>
        <w:spacing w:line="298" w:lineRule="auto"/>
      </w:pPr>
    </w:p>
    <w:p w14:paraId="0885A58F">
      <w:pPr>
        <w:pStyle w:val="2"/>
        <w:spacing w:line="299" w:lineRule="auto"/>
      </w:pPr>
    </w:p>
    <w:p w14:paraId="07DD4EB6">
      <w:pPr>
        <w:spacing w:before="75" w:line="219" w:lineRule="auto"/>
        <w:ind w:left="3"/>
        <w:outlineLvl w:val="0"/>
        <w:rPr>
          <w:rFonts w:ascii="宋体" w:hAnsi="宋体" w:eastAsia="宋体" w:cs="宋体"/>
          <w:sz w:val="23"/>
          <w:szCs w:val="23"/>
        </w:rPr>
      </w:pPr>
      <w:bookmarkStart w:id="8" w:name="bookmark3"/>
      <w:bookmarkEnd w:id="8"/>
      <w:r>
        <w:rPr>
          <w:rFonts w:ascii="宋体" w:hAnsi="宋体" w:eastAsia="宋体" w:cs="宋体"/>
          <w:b/>
          <w:bCs/>
          <w:spacing w:val="-20"/>
          <w:sz w:val="23"/>
          <w:szCs w:val="23"/>
        </w:rPr>
        <w:t>一</w:t>
      </w:r>
      <w:r>
        <w:rPr>
          <w:rFonts w:ascii="宋体" w:hAnsi="宋体" w:eastAsia="宋体" w:cs="宋体"/>
          <w:spacing w:val="60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3"/>
          <w:szCs w:val="23"/>
        </w:rPr>
        <w:t>、服</w:t>
      </w:r>
      <w:r>
        <w:rPr>
          <w:rFonts w:ascii="宋体" w:hAnsi="宋体" w:eastAsia="宋体" w:cs="宋体"/>
          <w:spacing w:val="14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3"/>
          <w:szCs w:val="23"/>
        </w:rPr>
        <w:t>务</w:t>
      </w:r>
      <w:r>
        <w:rPr>
          <w:rFonts w:ascii="宋体" w:hAnsi="宋体" w:eastAsia="宋体" w:cs="宋体"/>
          <w:spacing w:val="16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3"/>
          <w:szCs w:val="23"/>
        </w:rPr>
        <w:t>项</w:t>
      </w:r>
      <w:r>
        <w:rPr>
          <w:rFonts w:ascii="宋体" w:hAnsi="宋体" w:eastAsia="宋体" w:cs="宋体"/>
          <w:spacing w:val="57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3"/>
          <w:szCs w:val="23"/>
        </w:rPr>
        <w:t>目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3"/>
          <w:szCs w:val="23"/>
        </w:rPr>
        <w:t>概</w:t>
      </w:r>
      <w:r>
        <w:rPr>
          <w:rFonts w:ascii="宋体" w:hAnsi="宋体" w:eastAsia="宋体" w:cs="宋体"/>
          <w:spacing w:val="14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3"/>
          <w:szCs w:val="23"/>
        </w:rPr>
        <w:t>况</w:t>
      </w:r>
    </w:p>
    <w:p w14:paraId="7E86CA68">
      <w:pPr>
        <w:pStyle w:val="2"/>
        <w:spacing w:line="264" w:lineRule="auto"/>
      </w:pPr>
    </w:p>
    <w:p w14:paraId="78A13038">
      <w:pPr>
        <w:spacing w:before="74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1.1服务项目概况</w:t>
      </w:r>
    </w:p>
    <w:p w14:paraId="2E77EAFE">
      <w:pPr>
        <w:spacing w:before="204" w:line="363" w:lineRule="auto"/>
        <w:ind w:right="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6"/>
          <w:sz w:val="23"/>
          <w:szCs w:val="23"/>
        </w:rPr>
        <w:t>工程项目结算审核及项目可研评审等服务。主要包括：维修</w:t>
      </w:r>
      <w:r>
        <w:rPr>
          <w:rFonts w:ascii="宋体" w:hAnsi="宋体" w:eastAsia="宋体" w:cs="宋体"/>
          <w:spacing w:val="-17"/>
          <w:sz w:val="23"/>
          <w:szCs w:val="23"/>
        </w:rPr>
        <w:t>维保项目、开闭所房屋维修、空调设备维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6"/>
          <w:sz w:val="23"/>
          <w:szCs w:val="23"/>
        </w:rPr>
        <w:t>保、监控改造、门禁改造、锅炉维保、电梯维保、监控系统</w:t>
      </w:r>
      <w:r>
        <w:rPr>
          <w:rFonts w:ascii="宋体" w:hAnsi="宋体" w:eastAsia="宋体" w:cs="宋体"/>
          <w:spacing w:val="-17"/>
          <w:sz w:val="23"/>
          <w:szCs w:val="23"/>
        </w:rPr>
        <w:t>维保、监控系统改造、门及玻璃更换及维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6"/>
          <w:sz w:val="23"/>
          <w:szCs w:val="23"/>
        </w:rPr>
        <w:t>修维保、生活水泵变频器调试、水泵技改、管道井排水管维修</w:t>
      </w:r>
      <w:r>
        <w:rPr>
          <w:rFonts w:ascii="宋体" w:hAnsi="宋体" w:eastAsia="宋体" w:cs="宋体"/>
          <w:spacing w:val="-17"/>
          <w:sz w:val="23"/>
          <w:szCs w:val="23"/>
        </w:rPr>
        <w:t>、应急维修、标准化机房建设、低压设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5"/>
          <w:sz w:val="23"/>
          <w:szCs w:val="23"/>
        </w:rPr>
        <w:t>备检验和维保、公共设施维修、水泵维修保养、渗漏维修、房屋完善需求改造等。</w:t>
      </w:r>
    </w:p>
    <w:p w14:paraId="6F896648">
      <w:pPr>
        <w:spacing w:before="53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1.2服务敏感点</w:t>
      </w:r>
    </w:p>
    <w:p w14:paraId="7CE1ACF6">
      <w:pPr>
        <w:spacing w:before="207" w:line="356" w:lineRule="auto"/>
        <w:ind w:right="6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5"/>
          <w:sz w:val="23"/>
          <w:szCs w:val="23"/>
        </w:rPr>
        <w:t>在执行业务过程中知悉的商业秘密、其他企</w:t>
      </w:r>
      <w:r>
        <w:rPr>
          <w:rFonts w:ascii="宋体" w:hAnsi="宋体" w:eastAsia="宋体" w:cs="宋体"/>
          <w:spacing w:val="-16"/>
          <w:sz w:val="23"/>
          <w:szCs w:val="23"/>
        </w:rPr>
        <w:t>业信息及工程项目资料等相关信息承担保密义务。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1.3服务项目特点</w:t>
      </w:r>
    </w:p>
    <w:p w14:paraId="4A068D1B">
      <w:pPr>
        <w:spacing w:before="24" w:line="22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无</w:t>
      </w:r>
    </w:p>
    <w:p w14:paraId="1002B6AD">
      <w:pPr>
        <w:spacing w:before="202" w:line="219" w:lineRule="auto"/>
        <w:ind w:left="3"/>
        <w:outlineLvl w:val="0"/>
        <w:rPr>
          <w:rFonts w:ascii="宋体" w:hAnsi="宋体" w:eastAsia="宋体" w:cs="宋体"/>
          <w:sz w:val="23"/>
          <w:szCs w:val="23"/>
        </w:rPr>
      </w:pPr>
      <w:bookmarkStart w:id="9" w:name="bookmark4"/>
      <w:bookmarkEnd w:id="9"/>
      <w:r>
        <w:rPr>
          <w:rFonts w:ascii="宋体" w:hAnsi="宋体" w:eastAsia="宋体" w:cs="宋体"/>
          <w:b/>
          <w:bCs/>
          <w:spacing w:val="5"/>
          <w:sz w:val="23"/>
          <w:szCs w:val="23"/>
        </w:rPr>
        <w:t>二</w:t>
      </w:r>
      <w:r>
        <w:rPr>
          <w:rFonts w:ascii="宋体" w:hAnsi="宋体" w:eastAsia="宋体" w:cs="宋体"/>
          <w:spacing w:val="-60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3"/>
          <w:szCs w:val="23"/>
        </w:rPr>
        <w:t>、技术条件、服务要求、承包范围及质量目标</w:t>
      </w:r>
    </w:p>
    <w:p w14:paraId="770B8173">
      <w:pPr>
        <w:spacing w:before="201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2.1技术条件</w:t>
      </w:r>
    </w:p>
    <w:p w14:paraId="3963394B">
      <w:pPr>
        <w:spacing w:before="195" w:line="298" w:lineRule="auto"/>
        <w:ind w:right="1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3"/>
          <w:sz w:val="23"/>
          <w:szCs w:val="23"/>
        </w:rPr>
        <w:t>2.1.1依据《中华人民共和国民法典》、《中华人民共和国建筑法》等国家</w:t>
      </w:r>
      <w:r>
        <w:rPr>
          <w:rFonts w:ascii="宋体" w:hAnsi="宋体" w:eastAsia="宋体" w:cs="宋体"/>
          <w:spacing w:val="-14"/>
          <w:sz w:val="23"/>
          <w:szCs w:val="23"/>
        </w:rPr>
        <w:t>、行业及企业相关法律法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5"/>
          <w:sz w:val="23"/>
          <w:szCs w:val="23"/>
        </w:rPr>
        <w:t>规、制度为公司提供服务，必要时调动全公</w:t>
      </w:r>
      <w:r>
        <w:rPr>
          <w:rFonts w:ascii="宋体" w:hAnsi="宋体" w:eastAsia="宋体" w:cs="宋体"/>
          <w:spacing w:val="-16"/>
          <w:sz w:val="23"/>
          <w:szCs w:val="23"/>
        </w:rPr>
        <w:t>司的力量履行服务职责；</w:t>
      </w:r>
    </w:p>
    <w:p w14:paraId="65A77609">
      <w:pPr>
        <w:spacing w:before="198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2"/>
          <w:sz w:val="23"/>
          <w:szCs w:val="23"/>
        </w:rPr>
        <w:t>2.1.2服务人员应当符合以下条件：遵纪守法，遵守规章制度；</w:t>
      </w:r>
    </w:p>
    <w:p w14:paraId="54723F6C">
      <w:pPr>
        <w:spacing w:before="188" w:line="299" w:lineRule="auto"/>
        <w:ind w:right="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3"/>
          <w:sz w:val="23"/>
          <w:szCs w:val="23"/>
        </w:rPr>
        <w:t>2.1.3中华人民共和国境内依法注册的企业法人或其他组织，须在全国投资项目在</w:t>
      </w:r>
      <w:r>
        <w:rPr>
          <w:rFonts w:ascii="宋体" w:hAnsi="宋体" w:eastAsia="宋体" w:cs="宋体"/>
          <w:spacing w:val="-14"/>
          <w:sz w:val="23"/>
          <w:szCs w:val="23"/>
        </w:rPr>
        <w:t>线审批监管平台备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9"/>
          <w:sz w:val="23"/>
          <w:szCs w:val="23"/>
        </w:rPr>
        <w:t>案企业。</w:t>
      </w:r>
    </w:p>
    <w:p w14:paraId="678F51AE">
      <w:pPr>
        <w:spacing w:before="192" w:line="300" w:lineRule="auto"/>
        <w:ind w:right="1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>2.1.4提交的造价咨询等成果报告及其他任何资料文件的著作权</w:t>
      </w:r>
      <w:r>
        <w:rPr>
          <w:rFonts w:ascii="宋体" w:hAnsi="宋体" w:eastAsia="宋体" w:cs="宋体"/>
          <w:spacing w:val="-9"/>
          <w:sz w:val="23"/>
          <w:szCs w:val="23"/>
        </w:rPr>
        <w:t>等知识产权及相关权利归招标采购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6"/>
          <w:sz w:val="23"/>
          <w:szCs w:val="23"/>
        </w:rPr>
        <w:t>方所有；</w:t>
      </w:r>
    </w:p>
    <w:p w14:paraId="67E861C5">
      <w:pPr>
        <w:spacing w:before="204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3"/>
          <w:sz w:val="23"/>
          <w:szCs w:val="23"/>
        </w:rPr>
        <w:t>2.1.5在提供咨询服务过程中，有权对第三人提出的与本咨询业务有关的问题进行核</w:t>
      </w:r>
      <w:r>
        <w:rPr>
          <w:rFonts w:ascii="宋体" w:hAnsi="宋体" w:eastAsia="宋体" w:cs="宋体"/>
          <w:spacing w:val="-14"/>
          <w:sz w:val="23"/>
          <w:szCs w:val="23"/>
        </w:rPr>
        <w:t>对或查问；</w:t>
      </w:r>
    </w:p>
    <w:p w14:paraId="29871490">
      <w:pPr>
        <w:spacing w:before="187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1"/>
          <w:sz w:val="23"/>
          <w:szCs w:val="23"/>
        </w:rPr>
        <w:t>2.1.6有权在提供咨询服务过程中，到工程现场进行勘察。</w:t>
      </w:r>
    </w:p>
    <w:p w14:paraId="39B0E165">
      <w:pPr>
        <w:spacing w:before="189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2.2</w:t>
      </w:r>
      <w:r>
        <w:rPr>
          <w:rFonts w:ascii="宋体" w:hAnsi="宋体" w:eastAsia="宋体" w:cs="宋体"/>
          <w:spacing w:val="6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服务要求</w:t>
      </w:r>
    </w:p>
    <w:p w14:paraId="0DC250C1">
      <w:pPr>
        <w:spacing w:before="196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1"/>
          <w:sz w:val="23"/>
          <w:szCs w:val="23"/>
        </w:rPr>
        <w:t>2.2.1提供的服务包括正常服务、附加服务和额外服务。</w:t>
      </w:r>
    </w:p>
    <w:p w14:paraId="235071E9">
      <w:pPr>
        <w:spacing w:before="206" w:line="218" w:lineRule="auto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3"/>
          <w:sz w:val="23"/>
          <w:szCs w:val="23"/>
        </w:rPr>
        <w:t>2.2.2要求提供造价咨询成果文件，并保证造价咨询成果文件的准确性、真实性、合法性和完整性。</w:t>
      </w:r>
    </w:p>
    <w:p w14:paraId="13AFB38A">
      <w:pPr>
        <w:spacing w:line="218" w:lineRule="auto"/>
        <w:rPr>
          <w:rFonts w:ascii="宋体" w:hAnsi="宋体" w:eastAsia="宋体" w:cs="宋体"/>
          <w:sz w:val="23"/>
          <w:szCs w:val="23"/>
        </w:rPr>
        <w:sectPr>
          <w:footerReference r:id="rId6" w:type="default"/>
          <w:pgSz w:w="11910" w:h="16850"/>
          <w:pgMar w:top="1432" w:right="1245" w:bottom="1202" w:left="1249" w:header="0" w:footer="1067" w:gutter="0"/>
          <w:cols w:space="720" w:num="1"/>
        </w:sectPr>
      </w:pPr>
    </w:p>
    <w:p w14:paraId="7DEFF120">
      <w:pPr>
        <w:pStyle w:val="2"/>
        <w:spacing w:line="479" w:lineRule="auto"/>
      </w:pPr>
    </w:p>
    <w:p w14:paraId="49AB6296">
      <w:pPr>
        <w:spacing w:before="75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2"/>
          <w:sz w:val="23"/>
          <w:szCs w:val="23"/>
        </w:rPr>
        <w:t>2.2.3应恪守独立、客观、公正的原则，按照专业规范和程序执业。</w:t>
      </w:r>
    </w:p>
    <w:p w14:paraId="4B073698">
      <w:pPr>
        <w:spacing w:before="194" w:line="218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2"/>
          <w:sz w:val="23"/>
          <w:szCs w:val="23"/>
        </w:rPr>
        <w:t>2.2.4按照国家及行业有关标准、规程和规范开展工程造</w:t>
      </w:r>
      <w:r>
        <w:rPr>
          <w:rFonts w:ascii="宋体" w:hAnsi="宋体" w:eastAsia="宋体" w:cs="宋体"/>
          <w:spacing w:val="-13"/>
          <w:sz w:val="23"/>
          <w:szCs w:val="23"/>
        </w:rPr>
        <w:t>价技术咨询工作。</w:t>
      </w:r>
    </w:p>
    <w:p w14:paraId="722C2475">
      <w:pPr>
        <w:spacing w:before="198" w:line="218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3"/>
          <w:sz w:val="23"/>
          <w:szCs w:val="23"/>
        </w:rPr>
        <w:t>2.2.5及时向需方交付工程造价编制或审核文件并对其真实性、合法性、完整性和准确性负责。</w:t>
      </w:r>
    </w:p>
    <w:p w14:paraId="13A3703E">
      <w:pPr>
        <w:spacing w:before="200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sz w:val="23"/>
          <w:szCs w:val="23"/>
        </w:rPr>
        <w:t>2.2.6现场踏勘、澄清答疑。</w:t>
      </w:r>
    </w:p>
    <w:p w14:paraId="28492BA7">
      <w:pPr>
        <w:spacing w:before="186" w:line="372" w:lineRule="auto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2.3承包范围说明如下(包括但不限于):工程项目结算审核及项目可研</w:t>
      </w:r>
      <w:r>
        <w:rPr>
          <w:rFonts w:ascii="宋体" w:hAnsi="宋体" w:eastAsia="宋体" w:cs="宋体"/>
          <w:spacing w:val="-7"/>
          <w:sz w:val="23"/>
          <w:szCs w:val="23"/>
        </w:rPr>
        <w:t>评审等服务。主要包括：维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7"/>
          <w:sz w:val="23"/>
          <w:szCs w:val="23"/>
        </w:rPr>
        <w:t>修维保项目、开闭所房屋维修、空调设备维保、监控改造、门禁改造、锅炉维保、电梯维保、监控系</w:t>
      </w:r>
      <w:r>
        <w:rPr>
          <w:rFonts w:ascii="宋体" w:hAnsi="宋体" w:eastAsia="宋体" w:cs="宋体"/>
          <w:spacing w:val="1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7"/>
          <w:sz w:val="23"/>
          <w:szCs w:val="23"/>
        </w:rPr>
        <w:t>统维保、监控系统改造、门及玻璃更换及维修维保、生活水泵变频器调试、水泵技改、管道井排水管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0"/>
          <w:sz w:val="23"/>
          <w:szCs w:val="23"/>
        </w:rPr>
        <w:t>维修、应急维修、标准化机房建设、低压设备检验和维保、公共设施维修、水泵维修保养、渗漏维修、</w:t>
      </w:r>
      <w:r>
        <w:rPr>
          <w:rFonts w:ascii="宋体" w:hAnsi="宋体" w:eastAsia="宋体" w:cs="宋体"/>
          <w:spacing w:val="1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房屋完善需求改造等。</w:t>
      </w:r>
    </w:p>
    <w:p w14:paraId="6DAA872D">
      <w:pPr>
        <w:spacing w:before="34" w:line="22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sz w:val="23"/>
          <w:szCs w:val="23"/>
        </w:rPr>
        <w:t>2.4质量目标：</w:t>
      </w:r>
    </w:p>
    <w:p w14:paraId="31EE5990">
      <w:pPr>
        <w:spacing w:before="176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0"/>
          <w:sz w:val="23"/>
          <w:szCs w:val="23"/>
        </w:rPr>
        <w:t>2.4.1应确保服务符合国家及行业标准。</w:t>
      </w:r>
    </w:p>
    <w:p w14:paraId="2151AE3A">
      <w:pPr>
        <w:spacing w:before="197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1"/>
          <w:sz w:val="23"/>
          <w:szCs w:val="23"/>
        </w:rPr>
        <w:t>2.4.2未经同意，不得将业务转包、分包给其他方服</w:t>
      </w:r>
      <w:r>
        <w:rPr>
          <w:rFonts w:ascii="宋体" w:hAnsi="宋体" w:eastAsia="宋体" w:cs="宋体"/>
          <w:spacing w:val="-12"/>
          <w:sz w:val="23"/>
          <w:szCs w:val="23"/>
        </w:rPr>
        <w:t>务。</w:t>
      </w:r>
    </w:p>
    <w:p w14:paraId="4F11D874">
      <w:pPr>
        <w:spacing w:before="206" w:line="293" w:lineRule="auto"/>
        <w:ind w:left="130" w:right="7574" w:hanging="13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sz w:val="23"/>
          <w:szCs w:val="23"/>
        </w:rPr>
        <w:t>2.5特殊说明事项：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无</w:t>
      </w:r>
    </w:p>
    <w:p w14:paraId="101D3BC9">
      <w:pPr>
        <w:spacing w:before="28" w:line="219" w:lineRule="auto"/>
        <w:ind w:left="13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5"/>
          <w:w w:val="83"/>
          <w:sz w:val="32"/>
          <w:szCs w:val="32"/>
        </w:rPr>
        <w:t>三、招标方提供的电子版文件和资料</w:t>
      </w:r>
    </w:p>
    <w:p w14:paraId="55977815">
      <w:pPr>
        <w:spacing w:before="181" w:line="223" w:lineRule="auto"/>
        <w:ind w:left="60" w:right="53" w:firstLine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6"/>
          <w:sz w:val="23"/>
          <w:szCs w:val="23"/>
        </w:rPr>
        <w:t>项目业主根据委托的服务范围和内容，随采购文件向承包(服务)商提供与服务范围</w:t>
      </w:r>
      <w:r>
        <w:rPr>
          <w:rFonts w:ascii="宋体" w:hAnsi="宋体" w:eastAsia="宋体" w:cs="宋体"/>
          <w:spacing w:val="18"/>
          <w:sz w:val="23"/>
          <w:szCs w:val="23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和内容有关的以下文件和资料：</w:t>
      </w:r>
    </w:p>
    <w:tbl>
      <w:tblPr>
        <w:tblStyle w:val="5"/>
        <w:tblW w:w="7819" w:type="dxa"/>
        <w:tblInd w:w="8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3645"/>
        <w:gridCol w:w="1278"/>
        <w:gridCol w:w="1583"/>
      </w:tblGrid>
      <w:tr w14:paraId="4134C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3" w:type="dxa"/>
            <w:vAlign w:val="top"/>
          </w:tcPr>
          <w:p w14:paraId="4EC291D6">
            <w:pPr>
              <w:spacing w:before="133" w:line="219" w:lineRule="auto"/>
              <w:ind w:left="6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编号</w:t>
            </w:r>
          </w:p>
        </w:tc>
        <w:tc>
          <w:tcPr>
            <w:tcW w:w="3645" w:type="dxa"/>
            <w:vAlign w:val="top"/>
          </w:tcPr>
          <w:p w14:paraId="3B441E76">
            <w:pPr>
              <w:spacing w:before="134" w:line="220" w:lineRule="auto"/>
              <w:ind w:left="1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图纸/资料名称</w:t>
            </w:r>
          </w:p>
        </w:tc>
        <w:tc>
          <w:tcPr>
            <w:tcW w:w="1278" w:type="dxa"/>
            <w:vAlign w:val="top"/>
          </w:tcPr>
          <w:p w14:paraId="2DB5FC20">
            <w:pPr>
              <w:spacing w:before="133" w:line="219" w:lineRule="auto"/>
              <w:ind w:left="4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页数</w:t>
            </w:r>
          </w:p>
        </w:tc>
        <w:tc>
          <w:tcPr>
            <w:tcW w:w="1583" w:type="dxa"/>
            <w:vAlign w:val="top"/>
          </w:tcPr>
          <w:p w14:paraId="578EFB5B">
            <w:pPr>
              <w:spacing w:before="134" w:line="221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 w14:paraId="03A99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3" w:type="dxa"/>
            <w:vAlign w:val="top"/>
          </w:tcPr>
          <w:p w14:paraId="502C9720">
            <w:pPr>
              <w:spacing w:before="141" w:line="219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附件01</w:t>
            </w:r>
          </w:p>
        </w:tc>
        <w:tc>
          <w:tcPr>
            <w:tcW w:w="3645" w:type="dxa"/>
            <w:vAlign w:val="top"/>
          </w:tcPr>
          <w:p w14:paraId="68B175B6">
            <w:pPr>
              <w:spacing w:before="132" w:line="219" w:lineRule="auto"/>
              <w:ind w:left="1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技术方案部分</w:t>
            </w:r>
          </w:p>
        </w:tc>
        <w:tc>
          <w:tcPr>
            <w:tcW w:w="1278" w:type="dxa"/>
            <w:vAlign w:val="top"/>
          </w:tcPr>
          <w:p w14:paraId="573363C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4833B21F">
            <w:pPr>
              <w:spacing w:before="61" w:line="245" w:lineRule="auto"/>
              <w:ind w:left="418" w:right="22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如有(不含投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资估算)</w:t>
            </w:r>
          </w:p>
        </w:tc>
      </w:tr>
    </w:tbl>
    <w:p w14:paraId="10346602">
      <w:pPr>
        <w:spacing w:before="34" w:line="219" w:lineRule="auto"/>
        <w:ind w:left="4"/>
        <w:outlineLvl w:val="0"/>
        <w:rPr>
          <w:rFonts w:ascii="宋体" w:hAnsi="宋体" w:eastAsia="宋体" w:cs="宋体"/>
          <w:sz w:val="32"/>
          <w:szCs w:val="32"/>
        </w:rPr>
      </w:pPr>
      <w:bookmarkStart w:id="10" w:name="bookmark5"/>
      <w:bookmarkEnd w:id="10"/>
      <w:r>
        <w:rPr>
          <w:rFonts w:ascii="宋体" w:hAnsi="宋体" w:eastAsia="宋体" w:cs="宋体"/>
          <w:b/>
          <w:bCs/>
          <w:spacing w:val="-34"/>
          <w:w w:val="85"/>
          <w:sz w:val="32"/>
          <w:szCs w:val="32"/>
        </w:rPr>
        <w:t>四、网省公司相关标准、规范及规定</w:t>
      </w:r>
    </w:p>
    <w:p w14:paraId="75B25CEA">
      <w:pPr>
        <w:pStyle w:val="2"/>
        <w:spacing w:line="344" w:lineRule="auto"/>
      </w:pPr>
    </w:p>
    <w:p w14:paraId="1638071C">
      <w:pPr>
        <w:spacing w:before="75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4.1《电网技术改造工程预算定额》</w:t>
      </w:r>
    </w:p>
    <w:p w14:paraId="42EAD729">
      <w:pPr>
        <w:pStyle w:val="2"/>
        <w:spacing w:line="290" w:lineRule="auto"/>
      </w:pPr>
    </w:p>
    <w:p w14:paraId="2D7A95D9">
      <w:pPr>
        <w:spacing w:before="75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4.2《电网技术改造工程预算编制与计算规定》(2015年版)</w:t>
      </w:r>
    </w:p>
    <w:p w14:paraId="4BB3CB0C">
      <w:pPr>
        <w:spacing w:before="284" w:line="218" w:lineRule="auto"/>
        <w:ind w:left="3"/>
        <w:outlineLvl w:val="0"/>
        <w:rPr>
          <w:rFonts w:ascii="宋体" w:hAnsi="宋体" w:eastAsia="宋体" w:cs="宋体"/>
          <w:sz w:val="32"/>
          <w:szCs w:val="32"/>
        </w:rPr>
      </w:pPr>
      <w:bookmarkStart w:id="11" w:name="bookmark6"/>
      <w:bookmarkEnd w:id="11"/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五、应答报价取费标准</w:t>
      </w:r>
    </w:p>
    <w:p w14:paraId="3E7DFF4F">
      <w:pPr>
        <w:spacing w:before="275" w:line="236" w:lineRule="auto"/>
        <w:ind w:right="36" w:firstLine="51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取费标准(适用全省地区)(下述内容仅供参考，根据国家、国网及青海省公司最新相关标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准及规定要求认真编写)</w:t>
      </w:r>
    </w:p>
    <w:p w14:paraId="0674386B">
      <w:pPr>
        <w:spacing w:before="99" w:line="312" w:lineRule="auto"/>
        <w:ind w:right="83" w:firstLine="519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5.1应答报价以本采购文件所要求的全部工作量和服务为依据、以现行有效的国家有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 xml:space="preserve">关机构取费文件(如有)为计取报价依据，基于对报价涵盖内容的理解并充分认识到采购 </w:t>
      </w:r>
      <w:r>
        <w:rPr>
          <w:rFonts w:ascii="宋体" w:hAnsi="宋体" w:eastAsia="宋体" w:cs="宋体"/>
          <w:spacing w:val="7"/>
          <w:sz w:val="23"/>
          <w:szCs w:val="23"/>
        </w:rPr>
        <w:t>工作内容及要求、结合自身经验，自行测算报价。</w:t>
      </w:r>
    </w:p>
    <w:p w14:paraId="46C9BD5E">
      <w:pPr>
        <w:spacing w:line="312" w:lineRule="auto"/>
        <w:rPr>
          <w:rFonts w:ascii="宋体" w:hAnsi="宋体" w:eastAsia="宋体" w:cs="宋体"/>
          <w:sz w:val="23"/>
          <w:szCs w:val="23"/>
        </w:rPr>
        <w:sectPr>
          <w:footerReference r:id="rId7" w:type="default"/>
          <w:pgSz w:w="11910" w:h="16850"/>
          <w:pgMar w:top="1432" w:right="1195" w:bottom="1177" w:left="1249" w:header="0" w:footer="1051" w:gutter="0"/>
          <w:cols w:space="720" w:num="1"/>
        </w:sectPr>
      </w:pPr>
    </w:p>
    <w:p w14:paraId="5C53E59A">
      <w:pPr>
        <w:pStyle w:val="2"/>
        <w:spacing w:line="463" w:lineRule="auto"/>
      </w:pPr>
    </w:p>
    <w:p w14:paraId="30CD5C9D">
      <w:pPr>
        <w:spacing w:before="81" w:line="282" w:lineRule="auto"/>
        <w:ind w:right="7" w:firstLine="480"/>
        <w:jc w:val="both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应答报价应包括按照采购文件的所有要求、为完成本采购项目</w:t>
      </w:r>
      <w:r>
        <w:rPr>
          <w:rFonts w:ascii="宋体" w:hAnsi="宋体" w:eastAsia="宋体" w:cs="宋体"/>
          <w:spacing w:val="-11"/>
          <w:sz w:val="25"/>
          <w:szCs w:val="25"/>
        </w:rPr>
        <w:t>工作任务所需发生的各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0"/>
          <w:sz w:val="25"/>
          <w:szCs w:val="25"/>
        </w:rPr>
        <w:t>种费用、所需缴纳的有关国家及地方税费以及合同包含的所有风险</w:t>
      </w:r>
      <w:r>
        <w:rPr>
          <w:rFonts w:ascii="宋体" w:hAnsi="宋体" w:eastAsia="宋体" w:cs="宋体"/>
          <w:spacing w:val="-11"/>
          <w:sz w:val="25"/>
          <w:szCs w:val="25"/>
        </w:rPr>
        <w:t>、责任等各项费用。承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4"/>
          <w:sz w:val="25"/>
          <w:szCs w:val="25"/>
        </w:rPr>
        <w:t>包(服务)商应在充分阅读和理解采购文件内容基础上认真测算报价，以满足采购工作实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8"/>
          <w:sz w:val="25"/>
          <w:szCs w:val="25"/>
        </w:rPr>
        <w:t>施的需要。</w:t>
      </w:r>
    </w:p>
    <w:p w14:paraId="0596CD11">
      <w:pPr>
        <w:spacing w:before="61" w:line="283" w:lineRule="auto"/>
        <w:ind w:right="9" w:firstLine="48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3"/>
          <w:sz w:val="25"/>
          <w:szCs w:val="25"/>
        </w:rPr>
        <w:t>承包(服务)商成交后应投入足够的人力、物力、财力以保证承包(服务)商对本采</w:t>
      </w:r>
      <w:r>
        <w:rPr>
          <w:rFonts w:ascii="宋体" w:hAnsi="宋体" w:eastAsia="宋体" w:cs="宋体"/>
          <w:spacing w:val="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4"/>
          <w:sz w:val="25"/>
          <w:szCs w:val="25"/>
        </w:rPr>
        <w:t>购文件所做出的响应和承诺得到完整的实现。</w:t>
      </w:r>
    </w:p>
    <w:p w14:paraId="1BE407BA">
      <w:pPr>
        <w:spacing w:before="33" w:line="291" w:lineRule="auto"/>
        <w:ind w:firstLine="480"/>
        <w:jc w:val="both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5"/>
          <w:sz w:val="25"/>
          <w:szCs w:val="25"/>
        </w:rPr>
        <w:t>5.2应答总报价应包括承包(服务)商完成采购文件所有</w:t>
      </w:r>
      <w:r>
        <w:rPr>
          <w:rFonts w:ascii="宋体" w:hAnsi="宋体" w:eastAsia="宋体" w:cs="宋体"/>
          <w:spacing w:val="4"/>
          <w:sz w:val="25"/>
          <w:szCs w:val="25"/>
        </w:rPr>
        <w:t>工作和服务及承包(服务)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0"/>
          <w:sz w:val="25"/>
          <w:szCs w:val="25"/>
        </w:rPr>
        <w:t>商承诺的超出采购文件要求的工作和服务的全部费用，无论应答报价单分项报价</w:t>
      </w:r>
      <w:r>
        <w:rPr>
          <w:rFonts w:ascii="宋体" w:hAnsi="宋体" w:eastAsia="宋体" w:cs="宋体"/>
          <w:spacing w:val="-11"/>
          <w:sz w:val="25"/>
          <w:szCs w:val="25"/>
        </w:rPr>
        <w:t>表中是否</w:t>
      </w:r>
      <w:r>
        <w:rPr>
          <w:rFonts w:ascii="宋体" w:hAnsi="宋体" w:eastAsia="宋体" w:cs="宋体"/>
          <w:sz w:val="25"/>
          <w:szCs w:val="25"/>
        </w:rPr>
        <w:t xml:space="preserve"> 列出采购文件规定的某项服务项目(即缺漏项),采</w:t>
      </w:r>
      <w:r>
        <w:rPr>
          <w:rFonts w:ascii="宋体" w:hAnsi="宋体" w:eastAsia="宋体" w:cs="宋体"/>
          <w:spacing w:val="-1"/>
          <w:sz w:val="25"/>
          <w:szCs w:val="25"/>
        </w:rPr>
        <w:t>购人都认为这项服务的报价已分摊在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0"/>
          <w:sz w:val="25"/>
          <w:szCs w:val="25"/>
        </w:rPr>
        <w:t>其它分项的报价中，即已包含在应答总报价中，任何情形下不再调整增加</w:t>
      </w:r>
      <w:r>
        <w:rPr>
          <w:rFonts w:ascii="宋体" w:hAnsi="宋体" w:eastAsia="宋体" w:cs="宋体"/>
          <w:spacing w:val="-11"/>
          <w:sz w:val="25"/>
          <w:szCs w:val="25"/>
        </w:rPr>
        <w:t>缺漏报项目的费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2"/>
          <w:sz w:val="25"/>
          <w:szCs w:val="25"/>
        </w:rPr>
        <w:t>用。</w:t>
      </w:r>
    </w:p>
    <w:p w14:paraId="68E7C177">
      <w:pPr>
        <w:spacing w:before="40" w:line="281" w:lineRule="auto"/>
        <w:ind w:right="8" w:firstLine="48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5.3执行实行政府指导价部分的应答报价，不得超过政府指导价的范围，如果应答报</w:t>
      </w:r>
      <w:r>
        <w:rPr>
          <w:rFonts w:ascii="宋体" w:hAnsi="宋体" w:eastAsia="宋体" w:cs="宋体"/>
          <w:spacing w:val="1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2"/>
          <w:sz w:val="25"/>
          <w:szCs w:val="25"/>
        </w:rPr>
        <w:t>价超过政府指导价范围，评审委员会将否决其应答。</w:t>
      </w:r>
    </w:p>
    <w:p w14:paraId="69C55D5B">
      <w:pPr>
        <w:spacing w:line="281" w:lineRule="auto"/>
        <w:rPr>
          <w:rFonts w:ascii="宋体" w:hAnsi="宋体" w:eastAsia="宋体" w:cs="宋体"/>
          <w:sz w:val="25"/>
          <w:szCs w:val="25"/>
        </w:rPr>
        <w:sectPr>
          <w:footerReference r:id="rId8" w:type="default"/>
          <w:pgSz w:w="11910" w:h="16850"/>
          <w:pgMar w:top="1432" w:right="1289" w:bottom="1179" w:left="1259" w:header="0" w:footer="1061" w:gutter="0"/>
          <w:cols w:space="720" w:num="1"/>
        </w:sectPr>
      </w:pPr>
    </w:p>
    <w:p w14:paraId="03E8A47E">
      <w:pPr>
        <w:pStyle w:val="2"/>
      </w:pPr>
    </w:p>
    <w:sectPr>
      <w:headerReference r:id="rId9" w:type="default"/>
      <w:footerReference r:id="rId10" w:type="default"/>
      <w:pgSz w:w="11910" w:h="1685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767F2">
    <w:pPr>
      <w:spacing w:line="178" w:lineRule="auto"/>
      <w:ind w:left="4740"/>
      <w:rPr>
        <w:rFonts w:ascii="Times New Roman" w:hAnsi="Times New Roman" w:eastAsia="Times New Roman" w:cs="Times New Roman"/>
        <w:sz w:val="21"/>
        <w:szCs w:val="21"/>
      </w:rPr>
    </w:pPr>
    <w:bookmarkStart w:id="12" w:name="bookmark1"/>
    <w:bookmarkEnd w:id="12"/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636B8">
    <w:pPr>
      <w:spacing w:line="174" w:lineRule="auto"/>
      <w:ind w:left="466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2CA6A">
    <w:pPr>
      <w:spacing w:line="173" w:lineRule="auto"/>
      <w:ind w:left="473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74C77">
    <w:pPr>
      <w:spacing w:line="172" w:lineRule="auto"/>
      <w:ind w:left="468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18C7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BA67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CC6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1846</Words>
  <Characters>1942</Characters>
  <TotalTime>0</TotalTime>
  <ScaleCrop>false</ScaleCrop>
  <LinksUpToDate>false</LinksUpToDate>
  <CharactersWithSpaces>2019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2024-08-05T15:10:00Z</dcterms:created>
  <dc:creator>Kingsoft-PDF</dc:creator>
  <cp:lastModifiedBy>Administrator</cp:lastModifiedBy>
  <dcterms:modified xsi:type="dcterms:W3CDTF">2024-08-05T07:17:37Z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2024-08-05T15:10:34Z</vt:filetime>
  </property>
  <property fmtid="{D5CDD505-2E9C-101B-9397-08002B2CF9AE}" pid="4" name="UsrData">
    <vt:lpwstr>66b07ae7d32d37001f48858cwl</vt:lpwstr>
  </property>
  <property fmtid="{D5CDD505-2E9C-101B-9397-08002B2CF9AE}" pid="5" name="KSOProductBuildVer">
    <vt:lpwstr>2052-12.1.0.17147</vt:lpwstr>
  </property>
  <property fmtid="{D5CDD505-2E9C-101B-9397-08002B2CF9AE}" pid="6" name="ICV">
    <vt:lpwstr>066A61BE40A3437382A744085EDDA04D_13</vt:lpwstr>
  </property>
</Properties>
</file>