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44"/>
          <w:szCs w:val="44"/>
          <w:lang w:val="en-US" w:eastAsia="zh-CN"/>
        </w:rPr>
      </w:pPr>
      <w:bookmarkStart w:id="0" w:name="_GoBack"/>
      <w:bookmarkEnd w:id="0"/>
      <w:r>
        <w:rPr>
          <w:rFonts w:hint="eastAsia" w:ascii="宋体" w:hAnsi="宋体" w:eastAsia="宋体" w:cs="宋体"/>
          <w:b/>
          <w:sz w:val="44"/>
          <w:szCs w:val="44"/>
          <w:lang w:val="en-US" w:eastAsia="zh-CN"/>
        </w:rPr>
        <w:t>《兴业银行西宁分行本部及营业部新址装修工程监理服务项目》供应商征集反馈材料-公司名称（全称）</w:t>
      </w:r>
    </w:p>
    <w:p>
      <w:pPr>
        <w:ind w:left="0" w:leftChars="0" w:firstLine="0" w:firstLineChars="0"/>
        <w:jc w:val="center"/>
        <w:rPr>
          <w:rFonts w:hint="eastAsia" w:ascii="仿宋" w:hAnsi="仿宋" w:eastAsia="仿宋"/>
          <w:b/>
          <w:bCs/>
          <w:sz w:val="36"/>
          <w:szCs w:val="36"/>
          <w:lang w:val="en-US" w:eastAsia="zh-CN"/>
        </w:rPr>
      </w:pPr>
    </w:p>
    <w:p>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pPr>
        <w:pStyle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p>
      <w:pPr>
        <w:keepNext w:val="0"/>
        <w:keepLines w:val="0"/>
        <w:pageBreakBefore w:val="0"/>
        <w:kinsoku/>
        <w:wordWrap/>
        <w:overflowPunct/>
        <w:autoSpaceDE/>
        <w:autoSpaceDN/>
        <w:bidi w:val="0"/>
        <w:adjustRightInd/>
        <w:snapToGrid/>
        <w:spacing w:line="579" w:lineRule="exact"/>
        <w:ind w:left="0" w:lef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（该部分的“审核事项”列由</w:t>
      </w:r>
      <w:r>
        <w:rPr>
          <w:rFonts w:hint="eastAsia" w:ascii="仿宋" w:hAnsi="仿宋" w:eastAsia="仿宋" w:cs="仿宋"/>
          <w:b w:val="0"/>
          <w:bCs w:val="0"/>
          <w:color w:val="000000" w:themeColor="text1"/>
          <w:sz w:val="32"/>
          <w:szCs w:val="32"/>
          <w:lang w:eastAsia="zh-CN"/>
          <w14:textFill>
            <w14:solidFill>
              <w14:schemeClr w14:val="tx1"/>
            </w14:solidFill>
          </w14:textFill>
        </w:rPr>
        <w:t>需求（统筹管理）部门</w:t>
      </w:r>
      <w:r>
        <w:rPr>
          <w:rFonts w:hint="eastAsia" w:ascii="仿宋" w:hAnsi="仿宋" w:eastAsia="仿宋" w:cs="仿宋"/>
          <w:b w:val="0"/>
          <w:bCs w:val="0"/>
          <w:color w:val="000000" w:themeColor="text1"/>
          <w:sz w:val="32"/>
          <w:szCs w:val="32"/>
          <w14:textFill>
            <w14:solidFill>
              <w14:schemeClr w14:val="tx1"/>
            </w14:solidFill>
          </w14:textFill>
        </w:rPr>
        <w:t>填写，“审核事项”中的各点，请和征集公告文档中的第一和第二部分要求一一对应。“是否满足”和“基本情况说明”列由供应商填写。）</w:t>
      </w:r>
    </w:p>
    <w:tbl>
      <w:tblPr>
        <w:tblStyle w:val="7"/>
        <w:tblW w:w="956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6"/>
        <w:gridCol w:w="2535"/>
        <w:gridCol w:w="4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pPr>
              <w:topLinePunct w:val="0"/>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2535" w:type="dxa"/>
            <w:vAlign w:val="center"/>
          </w:tcPr>
          <w:p>
            <w:pPr>
              <w:topLinePunct w:val="0"/>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4342" w:type="dxa"/>
            <w:vAlign w:val="center"/>
          </w:tcPr>
          <w:p>
            <w:pPr>
              <w:topLinePunct w:val="0"/>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topLinePunct w:val="0"/>
              <w:ind w:left="0" w:leftChars="0" w:firstLine="0" w:firstLineChars="0"/>
              <w:jc w:val="left"/>
              <w:rPr>
                <w:rFonts w:hint="default" w:ascii="仿宋" w:hAnsi="仿宋" w:eastAsia="仿宋" w:cs="仿宋"/>
                <w:b/>
                <w:bCs/>
                <w:sz w:val="28"/>
                <w:szCs w:val="28"/>
                <w:lang w:val="en-US" w:eastAsia="zh-CN"/>
              </w:rPr>
            </w:pPr>
            <w:r>
              <w:rPr>
                <w:rFonts w:hint="eastAsia" w:ascii="仿宋" w:hAnsi="仿宋" w:eastAsia="仿宋" w:cs="仿宋"/>
                <w:b/>
                <w:bCs/>
                <w:sz w:val="28"/>
                <w:szCs w:val="28"/>
              </w:rPr>
              <w:t>一、采购需求及资格要求</w:t>
            </w:r>
            <w:r>
              <w:rPr>
                <w:rFonts w:hint="eastAsia" w:ascii="仿宋" w:hAnsi="仿宋" w:eastAsia="仿宋" w:cs="仿宋"/>
                <w:b/>
                <w:bCs/>
                <w:sz w:val="28"/>
                <w:szCs w:val="28"/>
                <w:lang w:val="en-US" w:eastAsia="zh-CN"/>
              </w:rPr>
              <w:t>/供应商资质要求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1"/>
                <w:szCs w:val="21"/>
                <w:lang w:val="en-US" w:eastAsia="zh-CN"/>
              </w:rPr>
              <w:t>1.3.1监理单位须为中华人民共和国境内（不含港澳台）合法注册的独立法人，并具有有效的营业执照，成立时间不少于3（含）年，应具有依法缴纳税收的良好记录，财务状况良好。</w:t>
            </w:r>
          </w:p>
        </w:tc>
        <w:tc>
          <w:tcPr>
            <w:tcW w:w="2535" w:type="dxa"/>
            <w:vAlign w:val="center"/>
          </w:tcPr>
          <w:p>
            <w:pPr>
              <w:topLinePunct w:val="0"/>
              <w:ind w:firstLine="560" w:firstLineChars="200"/>
              <w:rPr>
                <w:rFonts w:hint="default" w:ascii="仿宋" w:hAnsi="仿宋" w:eastAsia="仿宋" w:cs="仿宋"/>
                <w:sz w:val="28"/>
                <w:szCs w:val="28"/>
                <w:lang w:val="en-US" w:eastAsia="zh-CN"/>
              </w:rPr>
            </w:pPr>
          </w:p>
        </w:tc>
        <w:tc>
          <w:tcPr>
            <w:tcW w:w="4342" w:type="dxa"/>
            <w:vAlign w:val="center"/>
          </w:tcPr>
          <w:p>
            <w:pPr>
              <w:topLinePunct w:val="0"/>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1.3.2监理单位须具有房屋建筑工程监理甲级或以上资质证书。</w:t>
            </w:r>
          </w:p>
        </w:tc>
        <w:tc>
          <w:tcPr>
            <w:tcW w:w="2535" w:type="dxa"/>
            <w:vAlign w:val="center"/>
          </w:tcPr>
          <w:p>
            <w:pPr>
              <w:topLinePunct w:val="0"/>
              <w:ind w:firstLine="560" w:firstLineChars="200"/>
              <w:rPr>
                <w:rFonts w:hint="eastAsia" w:ascii="仿宋" w:hAnsi="仿宋" w:eastAsia="仿宋" w:cs="仿宋"/>
                <w:sz w:val="28"/>
                <w:szCs w:val="28"/>
              </w:rPr>
            </w:pPr>
          </w:p>
        </w:tc>
        <w:tc>
          <w:tcPr>
            <w:tcW w:w="4342" w:type="dxa"/>
            <w:vAlign w:val="center"/>
          </w:tcPr>
          <w:p>
            <w:pPr>
              <w:topLinePunct w:val="0"/>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1.3.3具备履行合同所必须的设备和专业技术能力。</w:t>
            </w:r>
          </w:p>
        </w:tc>
        <w:tc>
          <w:tcPr>
            <w:tcW w:w="2535" w:type="dxa"/>
            <w:vAlign w:val="center"/>
          </w:tcPr>
          <w:p>
            <w:pPr>
              <w:topLinePunct w:val="0"/>
              <w:ind w:firstLine="560" w:firstLineChars="200"/>
              <w:rPr>
                <w:rFonts w:hint="eastAsia" w:ascii="仿宋" w:hAnsi="仿宋" w:eastAsia="仿宋" w:cs="仿宋"/>
                <w:sz w:val="28"/>
                <w:szCs w:val="28"/>
              </w:rPr>
            </w:pPr>
          </w:p>
        </w:tc>
        <w:tc>
          <w:tcPr>
            <w:tcW w:w="4342" w:type="dxa"/>
            <w:vAlign w:val="center"/>
          </w:tcPr>
          <w:p>
            <w:pPr>
              <w:topLinePunct w:val="0"/>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1.3.4监理单位在两年内，需至少有一项同类型、同规模以上的银行类装饰工程监理服务业绩。</w:t>
            </w:r>
          </w:p>
        </w:tc>
        <w:tc>
          <w:tcPr>
            <w:tcW w:w="2535" w:type="dxa"/>
            <w:vAlign w:val="center"/>
          </w:tcPr>
          <w:p>
            <w:pPr>
              <w:topLinePunct w:val="0"/>
              <w:ind w:firstLine="560" w:firstLineChars="200"/>
              <w:rPr>
                <w:rFonts w:hint="eastAsia" w:ascii="仿宋" w:hAnsi="仿宋" w:eastAsia="仿宋" w:cs="仿宋"/>
                <w:sz w:val="28"/>
                <w:szCs w:val="28"/>
              </w:rPr>
            </w:pPr>
          </w:p>
        </w:tc>
        <w:tc>
          <w:tcPr>
            <w:tcW w:w="4342" w:type="dxa"/>
            <w:vAlign w:val="center"/>
          </w:tcPr>
          <w:p>
            <w:pPr>
              <w:topLinePunct w:val="0"/>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topLinePunct w:val="0"/>
              <w:rPr>
                <w:rFonts w:hint="eastAsia" w:ascii="仿宋" w:hAnsi="仿宋" w:eastAsia="仿宋" w:cs="仿宋"/>
                <w:sz w:val="28"/>
                <w:szCs w:val="28"/>
              </w:rPr>
            </w:pPr>
            <w:r>
              <w:rPr>
                <w:rFonts w:hint="eastAsia" w:ascii="仿宋" w:hAnsi="仿宋" w:eastAsia="仿宋" w:cs="仿宋"/>
                <w:b/>
                <w:bCs/>
                <w:sz w:val="28"/>
                <w:szCs w:val="28"/>
                <w:lang w:val="en-US" w:eastAsia="zh-CN"/>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2.1依法成立，为存续、在营、开业、在册、登记成立等正常企业状态。</w:t>
            </w:r>
          </w:p>
        </w:tc>
        <w:tc>
          <w:tcPr>
            <w:tcW w:w="2535" w:type="dxa"/>
            <w:vAlign w:val="center"/>
          </w:tcPr>
          <w:p>
            <w:pPr>
              <w:topLinePunct w:val="0"/>
              <w:ind w:firstLine="560" w:firstLineChars="200"/>
              <w:rPr>
                <w:rFonts w:hint="eastAsia" w:ascii="仿宋" w:hAnsi="仿宋" w:eastAsia="仿宋" w:cs="仿宋"/>
                <w:sz w:val="28"/>
                <w:szCs w:val="28"/>
              </w:rPr>
            </w:pPr>
          </w:p>
        </w:tc>
        <w:tc>
          <w:tcPr>
            <w:tcW w:w="4342" w:type="dxa"/>
            <w:vAlign w:val="center"/>
          </w:tcPr>
          <w:p>
            <w:pPr>
              <w:topLinePunct w:val="0"/>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2.2在兴业银行开立对公账户，若中标本项目，则通过兴业银行对公账户结算该项目相关费用；</w:t>
            </w:r>
          </w:p>
        </w:tc>
        <w:tc>
          <w:tcPr>
            <w:tcW w:w="2535" w:type="dxa"/>
            <w:vAlign w:val="center"/>
          </w:tcPr>
          <w:p>
            <w:pPr>
              <w:topLinePunct w:val="0"/>
              <w:ind w:firstLine="560" w:firstLineChars="200"/>
              <w:rPr>
                <w:rFonts w:hint="eastAsia" w:ascii="仿宋" w:hAnsi="仿宋" w:eastAsia="仿宋" w:cs="仿宋"/>
                <w:sz w:val="28"/>
                <w:szCs w:val="28"/>
              </w:rPr>
            </w:pPr>
          </w:p>
        </w:tc>
        <w:tc>
          <w:tcPr>
            <w:tcW w:w="4342" w:type="dxa"/>
            <w:vAlign w:val="center"/>
          </w:tcPr>
          <w:p>
            <w:pPr>
              <w:topLinePunct w:val="0"/>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2.3充分理解我行服务需求并能够根据需求提供相应的服务；</w:t>
            </w:r>
          </w:p>
        </w:tc>
        <w:tc>
          <w:tcPr>
            <w:tcW w:w="2535" w:type="dxa"/>
            <w:vAlign w:val="center"/>
          </w:tcPr>
          <w:p>
            <w:pPr>
              <w:topLinePunct w:val="0"/>
              <w:ind w:firstLine="560" w:firstLineChars="200"/>
              <w:rPr>
                <w:rFonts w:hint="eastAsia" w:ascii="仿宋" w:hAnsi="仿宋" w:eastAsia="仿宋" w:cs="仿宋"/>
                <w:sz w:val="28"/>
                <w:szCs w:val="28"/>
              </w:rPr>
            </w:pPr>
          </w:p>
        </w:tc>
        <w:tc>
          <w:tcPr>
            <w:tcW w:w="4342" w:type="dxa"/>
            <w:vAlign w:val="center"/>
          </w:tcPr>
          <w:p>
            <w:pPr>
              <w:topLinePunct w:val="0"/>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2.4具有良好的商业信誉和财务情况；</w:t>
            </w:r>
          </w:p>
        </w:tc>
        <w:tc>
          <w:tcPr>
            <w:tcW w:w="2535" w:type="dxa"/>
            <w:vAlign w:val="center"/>
          </w:tcPr>
          <w:p>
            <w:pPr>
              <w:topLinePunct w:val="0"/>
              <w:ind w:firstLine="560" w:firstLineChars="200"/>
              <w:rPr>
                <w:rFonts w:hint="eastAsia" w:ascii="仿宋" w:hAnsi="仿宋" w:eastAsia="仿宋" w:cs="仿宋"/>
                <w:sz w:val="28"/>
                <w:szCs w:val="28"/>
              </w:rPr>
            </w:pPr>
          </w:p>
        </w:tc>
        <w:tc>
          <w:tcPr>
            <w:tcW w:w="4342" w:type="dxa"/>
            <w:vAlign w:val="center"/>
          </w:tcPr>
          <w:p>
            <w:pPr>
              <w:topLinePunct w:val="0"/>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2.5未被“信用中国”网列入“重大税收违法案件当事人名单”、未被“中国执行信息公开网”列入“失信被执行人名单”、未被“中国政府采购网”列入“政府采购严重违法失信行为信息记录名单”、未被“国家企业信用信息公示系统”列入网站“严重违法失信企业名单”，不在兴业银行供应商禁用/退出期内；</w:t>
            </w:r>
          </w:p>
        </w:tc>
        <w:tc>
          <w:tcPr>
            <w:tcW w:w="2535" w:type="dxa"/>
            <w:vAlign w:val="center"/>
          </w:tcPr>
          <w:p>
            <w:pPr>
              <w:topLinePunct w:val="0"/>
              <w:ind w:firstLine="560" w:firstLineChars="200"/>
              <w:rPr>
                <w:rFonts w:hint="eastAsia" w:ascii="仿宋" w:hAnsi="仿宋" w:eastAsia="仿宋" w:cs="仿宋"/>
                <w:sz w:val="28"/>
                <w:szCs w:val="28"/>
              </w:rPr>
            </w:pPr>
          </w:p>
        </w:tc>
        <w:tc>
          <w:tcPr>
            <w:tcW w:w="4342" w:type="dxa"/>
            <w:vAlign w:val="center"/>
          </w:tcPr>
          <w:p>
            <w:pPr>
              <w:topLinePunct w:val="0"/>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2.6经营范围经国家行政管理部门依法批准，同时获得从事行业有效执业证明、行政许可、专业资质等证照；</w:t>
            </w:r>
          </w:p>
        </w:tc>
        <w:tc>
          <w:tcPr>
            <w:tcW w:w="2535" w:type="dxa"/>
            <w:vAlign w:val="center"/>
          </w:tcPr>
          <w:p>
            <w:pPr>
              <w:topLinePunct w:val="0"/>
              <w:ind w:firstLine="560" w:firstLineChars="200"/>
              <w:rPr>
                <w:rFonts w:hint="eastAsia" w:ascii="仿宋" w:hAnsi="仿宋" w:eastAsia="仿宋" w:cs="仿宋"/>
                <w:sz w:val="28"/>
                <w:szCs w:val="28"/>
              </w:rPr>
            </w:pPr>
          </w:p>
        </w:tc>
        <w:tc>
          <w:tcPr>
            <w:tcW w:w="4342" w:type="dxa"/>
            <w:vAlign w:val="center"/>
          </w:tcPr>
          <w:p>
            <w:pPr>
              <w:topLinePunct w:val="0"/>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2.7两年内目标服务领域未出现严重安全事件。</w:t>
            </w:r>
          </w:p>
        </w:tc>
        <w:tc>
          <w:tcPr>
            <w:tcW w:w="2535" w:type="dxa"/>
            <w:vAlign w:val="center"/>
          </w:tcPr>
          <w:p>
            <w:pPr>
              <w:topLinePunct w:val="0"/>
              <w:ind w:firstLine="560" w:firstLineChars="200"/>
              <w:rPr>
                <w:rFonts w:hint="eastAsia" w:ascii="仿宋" w:hAnsi="仿宋" w:eastAsia="仿宋" w:cs="仿宋"/>
                <w:sz w:val="28"/>
                <w:szCs w:val="28"/>
              </w:rPr>
            </w:pPr>
          </w:p>
        </w:tc>
        <w:tc>
          <w:tcPr>
            <w:tcW w:w="4342" w:type="dxa"/>
            <w:vAlign w:val="center"/>
          </w:tcPr>
          <w:p>
            <w:pPr>
              <w:topLinePunct w:val="0"/>
              <w:ind w:firstLine="560" w:firstLineChars="200"/>
              <w:rPr>
                <w:rFonts w:hint="eastAsia" w:ascii="仿宋" w:hAnsi="仿宋" w:eastAsia="仿宋" w:cs="仿宋"/>
                <w:sz w:val="28"/>
                <w:szCs w:val="28"/>
              </w:rPr>
            </w:pPr>
          </w:p>
        </w:tc>
      </w:tr>
    </w:tbl>
    <w:p>
      <w:pPr>
        <w:pStyle w:val="2"/>
        <w:ind w:left="0" w:leftChars="0" w:firstLine="0" w:firstLineChars="0"/>
        <w:rPr>
          <w:rFonts w:hint="eastAsia"/>
        </w:rPr>
      </w:pPr>
    </w:p>
    <w:p>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近三年利润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color w:val="FF0000"/>
          <w:sz w:val="32"/>
          <w:szCs w:val="32"/>
        </w:rPr>
        <w:t>兴业银行西宁分行本部及营业部新址装修工程监理服务项目</w:t>
      </w:r>
      <w:r>
        <w:rPr>
          <w:rFonts w:hint="eastAsia" w:ascii="仿宋" w:hAnsi="仿宋" w:eastAsia="仿宋" w:cs="仿宋"/>
          <w:b w:val="0"/>
          <w:bCs w:val="0"/>
          <w:sz w:val="32"/>
          <w:szCs w:val="32"/>
        </w:rPr>
        <w:t>》相关案例情况：（</w:t>
      </w:r>
      <w:r>
        <w:rPr>
          <w:rFonts w:hint="eastAsia" w:ascii="仿宋" w:hAnsi="仿宋" w:eastAsia="仿宋" w:cs="仿宋"/>
          <w:b w:val="0"/>
          <w:bCs w:val="0"/>
          <w:sz w:val="32"/>
          <w:szCs w:val="32"/>
          <w:lang w:val="en-US" w:eastAsia="zh-CN"/>
        </w:rPr>
        <w:t>近两年</w:t>
      </w:r>
      <w:r>
        <w:rPr>
          <w:rFonts w:hint="eastAsia" w:ascii="仿宋" w:hAnsi="仿宋" w:eastAsia="仿宋" w:cs="仿宋"/>
          <w:b w:val="0"/>
          <w:bCs w:val="0"/>
          <w:sz w:val="32"/>
          <w:szCs w:val="32"/>
        </w:rPr>
        <w:t>同类型、同规模以上的银行类装饰工程监理服务业绩）</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DED7F9F"/>
    <w:rsid w:val="13DD0D7A"/>
    <w:rsid w:val="15A11AB1"/>
    <w:rsid w:val="365B1D40"/>
    <w:rsid w:val="484340B9"/>
    <w:rsid w:val="503B1E49"/>
    <w:rsid w:val="5966279D"/>
    <w:rsid w:val="5BD14B17"/>
    <w:rsid w:val="66DE5110"/>
    <w:rsid w:val="79330017"/>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11</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张永健</cp:lastModifiedBy>
  <dcterms:modified xsi:type="dcterms:W3CDTF">2025-03-28T08:54:30Z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