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3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283"/>
        <w:gridCol w:w="5396"/>
        <w:gridCol w:w="2300"/>
        <w:gridCol w:w="1738"/>
        <w:gridCol w:w="1300"/>
      </w:tblGrid>
      <w:tr w14:paraId="1145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E1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D6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标段名称</w:t>
            </w:r>
          </w:p>
        </w:tc>
        <w:tc>
          <w:tcPr>
            <w:tcW w:w="5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0B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cs="Times New Roman"/>
                <w:b/>
                <w:bCs/>
                <w:i w:val="0"/>
                <w:iCs w:val="0"/>
                <w:color w:val="000000"/>
                <w:kern w:val="0"/>
                <w:sz w:val="20"/>
                <w:szCs w:val="20"/>
                <w:u w:val="none"/>
                <w:lang w:val="en-US" w:eastAsia="zh-CN" w:bidi="ar"/>
              </w:rPr>
              <w:t>招标范围</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0F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工期要求</w:t>
            </w:r>
          </w:p>
        </w:tc>
        <w:tc>
          <w:tcPr>
            <w:tcW w:w="17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9977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交货地点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B8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信息服务费（元）</w:t>
            </w:r>
          </w:p>
        </w:tc>
      </w:tr>
      <w:tr w14:paraId="5A15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50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A5D0">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黄河鑫业有限公司10kV保护测控装置智能化提升改造项目项目</w:t>
            </w:r>
          </w:p>
          <w:p w14:paraId="48315DA6">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DNYZC-2025-05-01-190-01</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5541">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w:t>
            </w:r>
            <w:r>
              <w:rPr>
                <w:rFonts w:hint="eastAsia" w:ascii="Times New Roman" w:hAnsi="Times New Roman" w:eastAsia="宋体" w:cs="Times New Roman"/>
                <w:i w:val="0"/>
                <w:iCs w:val="0"/>
                <w:color w:val="000000"/>
                <w:kern w:val="0"/>
                <w:sz w:val="20"/>
                <w:szCs w:val="20"/>
                <w:u w:val="none"/>
                <w:lang w:val="en-US" w:eastAsia="zh-CN" w:bidi="ar"/>
              </w:rPr>
              <w:t>招标范围</w:t>
            </w:r>
          </w:p>
          <w:p w14:paraId="4EBFA08B">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（1）负责完成9个10kV配电室保护测控装置、智能操显装置的采购、运输、拆除及安装工作；</w:t>
            </w:r>
          </w:p>
          <w:p w14:paraId="236332B0">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（2）负责完成9个10kV配电室保护测控装置、智能操显装置的二次控制线缆的采购、接引、保护调试工作并出具试验报告；</w:t>
            </w:r>
          </w:p>
          <w:p w14:paraId="354D0DFC">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（3）负责完成9个10kV配电室至动力区综自机房通讯光纤（不少于12芯单模光纤）的采购、敷设、熔接工作；</w:t>
            </w:r>
          </w:p>
          <w:p w14:paraId="3C58F53C">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（4）负责完成10kV微机五防系统的采购、运输、安装及信号调试；</w:t>
            </w:r>
          </w:p>
          <w:p w14:paraId="7E3F06FC">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（5）负责完成10kV配电室所有保护装置的通信接入、点表库、保护、报警测点配置、报表制作、装置对时等与综自相关的工作，接入现有综自系统；</w:t>
            </w:r>
          </w:p>
          <w:p w14:paraId="6294A6A6">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（6）负责完成10kV配电室所属光伏系统接入现有综自系统，并完成调试工作；</w:t>
            </w:r>
          </w:p>
          <w:p w14:paraId="02476F71">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（7）负责完善9个10kV配电室改造完成后的原理图及接线图并提供竣工图纸电子版一份、纸质版8套；</w:t>
            </w:r>
          </w:p>
          <w:p w14:paraId="13465846">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（8）负责保护定值计算；</w:t>
            </w:r>
          </w:p>
          <w:p w14:paraId="55630998">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（9）提供现场培训和配套的售后服务。</w:t>
            </w:r>
          </w:p>
          <w:p w14:paraId="2141FC26">
            <w:pPr>
              <w:overflowPunct w:val="0"/>
              <w:topLinePunct/>
              <w:adjustRightInd w:val="0"/>
              <w:snapToGrid w:val="0"/>
              <w:spacing w:line="360" w:lineRule="auto"/>
              <w:ind w:firstLine="422" w:firstLineChars="200"/>
              <w:rPr>
                <w:rFonts w:hint="eastAsia" w:ascii="宋体" w:hAnsi="宋体"/>
                <w:b/>
                <w:szCs w:val="24"/>
              </w:rPr>
            </w:pPr>
            <w:r>
              <w:rPr>
                <w:rFonts w:hint="eastAsia" w:ascii="宋体" w:hAnsi="宋体"/>
                <w:b/>
                <w:szCs w:val="24"/>
              </w:rPr>
              <w:t>所供设备清单：</w:t>
            </w:r>
          </w:p>
          <w:tbl>
            <w:tblPr>
              <w:tblStyle w:val="14"/>
              <w:tblW w:w="5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672"/>
              <w:gridCol w:w="642"/>
              <w:gridCol w:w="519"/>
              <w:gridCol w:w="527"/>
              <w:gridCol w:w="1359"/>
            </w:tblGrid>
            <w:tr w14:paraId="37AC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79" w:type="dxa"/>
                  <w:vAlign w:val="center"/>
                </w:tcPr>
                <w:p w14:paraId="2B9258CF">
                  <w:pPr>
                    <w:jc w:val="center"/>
                    <w:rPr>
                      <w:rFonts w:hint="eastAsia" w:hAnsi="宋体" w:cs="宋体"/>
                      <w:b/>
                      <w:bCs/>
                      <w:sz w:val="20"/>
                      <w:szCs w:val="20"/>
                    </w:rPr>
                  </w:pPr>
                  <w:r>
                    <w:rPr>
                      <w:rFonts w:hint="eastAsia" w:hAnsi="宋体" w:cs="宋体"/>
                      <w:b/>
                      <w:bCs/>
                      <w:sz w:val="20"/>
                      <w:szCs w:val="20"/>
                    </w:rPr>
                    <w:t>序号</w:t>
                  </w:r>
                </w:p>
              </w:tc>
              <w:tc>
                <w:tcPr>
                  <w:tcW w:w="1672" w:type="dxa"/>
                  <w:vAlign w:val="center"/>
                </w:tcPr>
                <w:p w14:paraId="335EBF85">
                  <w:pPr>
                    <w:jc w:val="center"/>
                    <w:rPr>
                      <w:rFonts w:hint="eastAsia" w:hAnsi="宋体" w:cs="宋体"/>
                      <w:b/>
                      <w:bCs/>
                      <w:sz w:val="20"/>
                      <w:szCs w:val="20"/>
                    </w:rPr>
                  </w:pPr>
                  <w:r>
                    <w:rPr>
                      <w:rFonts w:hint="eastAsia" w:hAnsi="宋体" w:cs="宋体"/>
                      <w:b/>
                      <w:bCs/>
                      <w:sz w:val="20"/>
                      <w:szCs w:val="20"/>
                    </w:rPr>
                    <w:t>设备名称</w:t>
                  </w:r>
                </w:p>
              </w:tc>
              <w:tc>
                <w:tcPr>
                  <w:tcW w:w="642" w:type="dxa"/>
                  <w:vAlign w:val="center"/>
                </w:tcPr>
                <w:p w14:paraId="0A2460E8">
                  <w:pPr>
                    <w:jc w:val="center"/>
                    <w:rPr>
                      <w:rFonts w:hint="eastAsia" w:hAnsi="宋体" w:cs="宋体"/>
                      <w:b/>
                      <w:bCs/>
                      <w:sz w:val="20"/>
                      <w:szCs w:val="20"/>
                    </w:rPr>
                  </w:pPr>
                  <w:r>
                    <w:rPr>
                      <w:rFonts w:hint="eastAsia" w:hAnsi="宋体" w:cs="宋体"/>
                      <w:b/>
                      <w:bCs/>
                      <w:sz w:val="20"/>
                      <w:szCs w:val="20"/>
                    </w:rPr>
                    <w:t>规格型号</w:t>
                  </w:r>
                </w:p>
              </w:tc>
              <w:tc>
                <w:tcPr>
                  <w:tcW w:w="519" w:type="dxa"/>
                  <w:vAlign w:val="center"/>
                </w:tcPr>
                <w:p w14:paraId="2ECB1D7F">
                  <w:pPr>
                    <w:jc w:val="center"/>
                    <w:rPr>
                      <w:rFonts w:hint="eastAsia" w:hAnsi="宋体" w:cs="宋体"/>
                      <w:b/>
                      <w:bCs/>
                      <w:sz w:val="20"/>
                      <w:szCs w:val="20"/>
                    </w:rPr>
                  </w:pPr>
                  <w:r>
                    <w:rPr>
                      <w:rFonts w:hint="eastAsia" w:hAnsi="宋体" w:cs="宋体"/>
                      <w:b/>
                      <w:bCs/>
                      <w:sz w:val="20"/>
                      <w:szCs w:val="20"/>
                    </w:rPr>
                    <w:t>单位</w:t>
                  </w:r>
                </w:p>
              </w:tc>
              <w:tc>
                <w:tcPr>
                  <w:tcW w:w="527" w:type="dxa"/>
                  <w:vAlign w:val="center"/>
                </w:tcPr>
                <w:p w14:paraId="4919D711">
                  <w:pPr>
                    <w:jc w:val="center"/>
                    <w:rPr>
                      <w:rFonts w:hint="eastAsia" w:hAnsi="宋体" w:cs="宋体"/>
                      <w:b/>
                      <w:bCs/>
                      <w:sz w:val="20"/>
                      <w:szCs w:val="20"/>
                    </w:rPr>
                  </w:pPr>
                  <w:r>
                    <w:rPr>
                      <w:rFonts w:hint="eastAsia" w:hAnsi="宋体" w:cs="宋体"/>
                      <w:b/>
                      <w:bCs/>
                      <w:sz w:val="20"/>
                      <w:szCs w:val="20"/>
                    </w:rPr>
                    <w:t>数量</w:t>
                  </w:r>
                </w:p>
              </w:tc>
              <w:tc>
                <w:tcPr>
                  <w:tcW w:w="1359" w:type="dxa"/>
                  <w:vAlign w:val="center"/>
                </w:tcPr>
                <w:p w14:paraId="33CA24A8">
                  <w:pPr>
                    <w:jc w:val="center"/>
                    <w:rPr>
                      <w:rFonts w:hint="eastAsia" w:hAnsi="宋体" w:cs="宋体"/>
                      <w:b/>
                      <w:bCs/>
                      <w:sz w:val="20"/>
                      <w:szCs w:val="20"/>
                    </w:rPr>
                  </w:pPr>
                  <w:r>
                    <w:rPr>
                      <w:rFonts w:hint="eastAsia" w:hAnsi="宋体" w:cs="宋体"/>
                      <w:b/>
                      <w:bCs/>
                      <w:sz w:val="20"/>
                      <w:szCs w:val="20"/>
                    </w:rPr>
                    <w:t>备注</w:t>
                  </w:r>
                </w:p>
              </w:tc>
            </w:tr>
            <w:tr w14:paraId="089E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exact"/>
              </w:trPr>
              <w:tc>
                <w:tcPr>
                  <w:tcW w:w="379" w:type="dxa"/>
                  <w:vAlign w:val="center"/>
                </w:tcPr>
                <w:p w14:paraId="430DDC6A">
                  <w:pPr>
                    <w:jc w:val="center"/>
                    <w:rPr>
                      <w:rFonts w:hint="eastAsia" w:hAnsi="宋体" w:cs="宋体"/>
                      <w:sz w:val="20"/>
                      <w:szCs w:val="20"/>
                    </w:rPr>
                  </w:pPr>
                  <w:r>
                    <w:rPr>
                      <w:rFonts w:hint="eastAsia" w:hAnsi="宋体" w:cs="宋体"/>
                      <w:sz w:val="20"/>
                      <w:szCs w:val="20"/>
                    </w:rPr>
                    <w:t>1</w:t>
                  </w:r>
                </w:p>
              </w:tc>
              <w:tc>
                <w:tcPr>
                  <w:tcW w:w="1672" w:type="dxa"/>
                  <w:vAlign w:val="center"/>
                </w:tcPr>
                <w:p w14:paraId="3D53080E">
                  <w:pPr>
                    <w:rPr>
                      <w:rFonts w:hint="eastAsia" w:hAnsi="宋体" w:cs="宋体"/>
                      <w:sz w:val="20"/>
                      <w:szCs w:val="20"/>
                    </w:rPr>
                  </w:pPr>
                  <w:r>
                    <w:rPr>
                      <w:rFonts w:hint="eastAsia" w:hAnsi="宋体" w:cs="宋体"/>
                      <w:sz w:val="20"/>
                      <w:szCs w:val="20"/>
                    </w:rPr>
                    <w:t>进线保护测控装置</w:t>
                  </w:r>
                </w:p>
              </w:tc>
              <w:tc>
                <w:tcPr>
                  <w:tcW w:w="642" w:type="dxa"/>
                  <w:vAlign w:val="center"/>
                </w:tcPr>
                <w:p w14:paraId="03959D42">
                  <w:pPr>
                    <w:rPr>
                      <w:rFonts w:hint="eastAsia" w:hAnsi="宋体" w:cs="宋体"/>
                      <w:sz w:val="20"/>
                      <w:szCs w:val="20"/>
                    </w:rPr>
                  </w:pPr>
                </w:p>
              </w:tc>
              <w:tc>
                <w:tcPr>
                  <w:tcW w:w="519" w:type="dxa"/>
                  <w:vAlign w:val="center"/>
                </w:tcPr>
                <w:p w14:paraId="16FF51E9">
                  <w:pPr>
                    <w:jc w:val="center"/>
                    <w:rPr>
                      <w:rFonts w:hint="eastAsia" w:hAnsi="宋体" w:cs="宋体"/>
                      <w:sz w:val="20"/>
                      <w:szCs w:val="20"/>
                    </w:rPr>
                  </w:pPr>
                  <w:r>
                    <w:rPr>
                      <w:rFonts w:hint="eastAsia" w:hAnsi="宋体" w:cs="宋体"/>
                      <w:sz w:val="20"/>
                      <w:szCs w:val="20"/>
                    </w:rPr>
                    <w:t>台</w:t>
                  </w:r>
                </w:p>
              </w:tc>
              <w:tc>
                <w:tcPr>
                  <w:tcW w:w="527" w:type="dxa"/>
                  <w:vAlign w:val="center"/>
                </w:tcPr>
                <w:p w14:paraId="0BA4FDCB">
                  <w:pPr>
                    <w:jc w:val="center"/>
                    <w:rPr>
                      <w:rFonts w:hint="eastAsia" w:hAnsi="宋体" w:cs="宋体"/>
                      <w:sz w:val="20"/>
                      <w:szCs w:val="20"/>
                    </w:rPr>
                  </w:pPr>
                  <w:r>
                    <w:rPr>
                      <w:rFonts w:hint="eastAsia" w:hAnsi="宋体" w:cs="宋体"/>
                      <w:sz w:val="20"/>
                      <w:szCs w:val="20"/>
                    </w:rPr>
                    <w:t>45</w:t>
                  </w:r>
                </w:p>
              </w:tc>
              <w:tc>
                <w:tcPr>
                  <w:tcW w:w="1359" w:type="dxa"/>
                  <w:vAlign w:val="center"/>
                </w:tcPr>
                <w:p w14:paraId="1E1610E1">
                  <w:pPr>
                    <w:rPr>
                      <w:rFonts w:hint="eastAsia" w:hAnsi="宋体" w:cs="宋体"/>
                      <w:b/>
                      <w:bCs/>
                      <w:sz w:val="20"/>
                      <w:szCs w:val="20"/>
                    </w:rPr>
                  </w:pPr>
                  <w:r>
                    <w:rPr>
                      <w:rFonts w:hint="eastAsia" w:hAnsi="宋体" w:cs="宋体"/>
                      <w:sz w:val="20"/>
                      <w:szCs w:val="20"/>
                    </w:rPr>
                    <w:t>包含进线、馈线等不同需求的保护装置，以现场实际为准</w:t>
                  </w:r>
                </w:p>
              </w:tc>
            </w:tr>
            <w:tr w14:paraId="3DFD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379" w:type="dxa"/>
                  <w:vAlign w:val="center"/>
                </w:tcPr>
                <w:p w14:paraId="7E39F10A">
                  <w:pPr>
                    <w:jc w:val="center"/>
                    <w:rPr>
                      <w:rFonts w:hint="eastAsia" w:hAnsi="宋体" w:cs="宋体"/>
                      <w:sz w:val="20"/>
                      <w:szCs w:val="20"/>
                    </w:rPr>
                  </w:pPr>
                  <w:r>
                    <w:rPr>
                      <w:rFonts w:hint="eastAsia" w:hAnsi="宋体" w:cs="宋体"/>
                      <w:sz w:val="20"/>
                      <w:szCs w:val="20"/>
                    </w:rPr>
                    <w:t>2</w:t>
                  </w:r>
                </w:p>
              </w:tc>
              <w:tc>
                <w:tcPr>
                  <w:tcW w:w="1672" w:type="dxa"/>
                  <w:vAlign w:val="center"/>
                </w:tcPr>
                <w:p w14:paraId="4F6BBF10">
                  <w:pPr>
                    <w:rPr>
                      <w:rFonts w:hint="eastAsia" w:hAnsi="宋体" w:cs="宋体"/>
                      <w:sz w:val="20"/>
                      <w:szCs w:val="20"/>
                    </w:rPr>
                  </w:pPr>
                  <w:r>
                    <w:rPr>
                      <w:rFonts w:hint="eastAsia" w:hAnsi="宋体" w:cs="宋体"/>
                      <w:sz w:val="20"/>
                      <w:szCs w:val="20"/>
                    </w:rPr>
                    <w:t>光纤纵差保护测控装置</w:t>
                  </w:r>
                </w:p>
              </w:tc>
              <w:tc>
                <w:tcPr>
                  <w:tcW w:w="642" w:type="dxa"/>
                  <w:vAlign w:val="center"/>
                </w:tcPr>
                <w:p w14:paraId="11DDA379">
                  <w:pPr>
                    <w:rPr>
                      <w:rFonts w:hint="eastAsia" w:hAnsi="宋体" w:cs="宋体"/>
                      <w:sz w:val="20"/>
                      <w:szCs w:val="20"/>
                    </w:rPr>
                  </w:pPr>
                </w:p>
              </w:tc>
              <w:tc>
                <w:tcPr>
                  <w:tcW w:w="519" w:type="dxa"/>
                  <w:vAlign w:val="center"/>
                </w:tcPr>
                <w:p w14:paraId="3B000376">
                  <w:pPr>
                    <w:jc w:val="center"/>
                    <w:rPr>
                      <w:rFonts w:hint="eastAsia" w:hAnsi="宋体" w:cs="宋体"/>
                      <w:sz w:val="20"/>
                      <w:szCs w:val="20"/>
                    </w:rPr>
                  </w:pPr>
                  <w:r>
                    <w:rPr>
                      <w:rFonts w:hint="eastAsia" w:hAnsi="宋体" w:cs="宋体"/>
                      <w:sz w:val="20"/>
                      <w:szCs w:val="20"/>
                    </w:rPr>
                    <w:t>台</w:t>
                  </w:r>
                </w:p>
              </w:tc>
              <w:tc>
                <w:tcPr>
                  <w:tcW w:w="527" w:type="dxa"/>
                  <w:vAlign w:val="center"/>
                </w:tcPr>
                <w:p w14:paraId="0C3FC1AD">
                  <w:pPr>
                    <w:jc w:val="center"/>
                    <w:rPr>
                      <w:rFonts w:hint="eastAsia" w:hAnsi="宋体" w:cs="宋体"/>
                      <w:sz w:val="20"/>
                      <w:szCs w:val="20"/>
                    </w:rPr>
                  </w:pPr>
                  <w:r>
                    <w:rPr>
                      <w:rFonts w:hint="eastAsia" w:hAnsi="宋体" w:cs="宋体"/>
                      <w:sz w:val="20"/>
                      <w:szCs w:val="20"/>
                    </w:rPr>
                    <w:t>8</w:t>
                  </w:r>
                </w:p>
              </w:tc>
              <w:tc>
                <w:tcPr>
                  <w:tcW w:w="1359" w:type="dxa"/>
                  <w:vAlign w:val="center"/>
                </w:tcPr>
                <w:p w14:paraId="6F08B9D1">
                  <w:pPr>
                    <w:rPr>
                      <w:rFonts w:hint="eastAsia" w:hAnsi="宋体" w:cs="宋体"/>
                      <w:b/>
                      <w:bCs/>
                      <w:sz w:val="20"/>
                      <w:szCs w:val="20"/>
                    </w:rPr>
                  </w:pPr>
                </w:p>
              </w:tc>
            </w:tr>
            <w:tr w14:paraId="7788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379" w:type="dxa"/>
                  <w:vAlign w:val="center"/>
                </w:tcPr>
                <w:p w14:paraId="55479E31">
                  <w:pPr>
                    <w:jc w:val="center"/>
                    <w:rPr>
                      <w:rFonts w:hint="eastAsia" w:hAnsi="宋体" w:cs="宋体"/>
                      <w:sz w:val="20"/>
                      <w:szCs w:val="20"/>
                    </w:rPr>
                  </w:pPr>
                  <w:r>
                    <w:rPr>
                      <w:rFonts w:hint="eastAsia" w:hAnsi="宋体" w:cs="宋体"/>
                      <w:sz w:val="20"/>
                      <w:szCs w:val="20"/>
                    </w:rPr>
                    <w:t>3</w:t>
                  </w:r>
                </w:p>
              </w:tc>
              <w:tc>
                <w:tcPr>
                  <w:tcW w:w="1672" w:type="dxa"/>
                  <w:vAlign w:val="center"/>
                </w:tcPr>
                <w:p w14:paraId="576D516B">
                  <w:pPr>
                    <w:rPr>
                      <w:rFonts w:hint="eastAsia" w:hAnsi="宋体" w:cs="宋体"/>
                      <w:sz w:val="20"/>
                      <w:szCs w:val="20"/>
                    </w:rPr>
                  </w:pPr>
                  <w:r>
                    <w:rPr>
                      <w:rFonts w:hint="eastAsia" w:hAnsi="宋体" w:cs="宋体"/>
                      <w:sz w:val="20"/>
                      <w:szCs w:val="20"/>
                    </w:rPr>
                    <w:t>变压器保护测控装置</w:t>
                  </w:r>
                </w:p>
              </w:tc>
              <w:tc>
                <w:tcPr>
                  <w:tcW w:w="642" w:type="dxa"/>
                  <w:vAlign w:val="center"/>
                </w:tcPr>
                <w:p w14:paraId="0698B7DE">
                  <w:pPr>
                    <w:rPr>
                      <w:rFonts w:hint="eastAsia" w:hAnsi="宋体" w:cs="宋体"/>
                      <w:sz w:val="20"/>
                      <w:szCs w:val="20"/>
                    </w:rPr>
                  </w:pPr>
                </w:p>
              </w:tc>
              <w:tc>
                <w:tcPr>
                  <w:tcW w:w="519" w:type="dxa"/>
                  <w:vAlign w:val="center"/>
                </w:tcPr>
                <w:p w14:paraId="6E80FA79">
                  <w:pPr>
                    <w:jc w:val="center"/>
                    <w:rPr>
                      <w:rFonts w:hint="eastAsia" w:hAnsi="宋体" w:cs="宋体"/>
                      <w:sz w:val="20"/>
                      <w:szCs w:val="20"/>
                    </w:rPr>
                  </w:pPr>
                  <w:r>
                    <w:rPr>
                      <w:rFonts w:hint="eastAsia" w:hAnsi="宋体" w:cs="宋体"/>
                      <w:sz w:val="20"/>
                      <w:szCs w:val="20"/>
                    </w:rPr>
                    <w:t>台</w:t>
                  </w:r>
                </w:p>
              </w:tc>
              <w:tc>
                <w:tcPr>
                  <w:tcW w:w="527" w:type="dxa"/>
                  <w:vAlign w:val="center"/>
                </w:tcPr>
                <w:p w14:paraId="3057F0F6">
                  <w:pPr>
                    <w:jc w:val="center"/>
                    <w:rPr>
                      <w:rFonts w:hint="eastAsia" w:hAnsi="宋体" w:cs="宋体"/>
                      <w:sz w:val="20"/>
                      <w:szCs w:val="20"/>
                    </w:rPr>
                  </w:pPr>
                  <w:r>
                    <w:rPr>
                      <w:rFonts w:hint="eastAsia" w:hAnsi="宋体" w:cs="宋体"/>
                      <w:sz w:val="20"/>
                      <w:szCs w:val="20"/>
                    </w:rPr>
                    <w:t>71</w:t>
                  </w:r>
                </w:p>
              </w:tc>
              <w:tc>
                <w:tcPr>
                  <w:tcW w:w="1359" w:type="dxa"/>
                  <w:vAlign w:val="center"/>
                </w:tcPr>
                <w:p w14:paraId="3DCD3D67">
                  <w:pPr>
                    <w:rPr>
                      <w:rFonts w:hint="eastAsia" w:hAnsi="宋体" w:cs="宋体"/>
                      <w:b/>
                      <w:bCs/>
                      <w:sz w:val="20"/>
                      <w:szCs w:val="20"/>
                    </w:rPr>
                  </w:pPr>
                </w:p>
              </w:tc>
            </w:tr>
            <w:tr w14:paraId="4AA4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79" w:type="dxa"/>
                  <w:vAlign w:val="center"/>
                </w:tcPr>
                <w:p w14:paraId="554340C1">
                  <w:pPr>
                    <w:jc w:val="center"/>
                    <w:rPr>
                      <w:rFonts w:hint="eastAsia" w:hAnsi="宋体" w:cs="宋体"/>
                      <w:sz w:val="20"/>
                      <w:szCs w:val="20"/>
                    </w:rPr>
                  </w:pPr>
                  <w:r>
                    <w:rPr>
                      <w:rFonts w:hint="eastAsia" w:hAnsi="宋体" w:cs="宋体"/>
                      <w:sz w:val="20"/>
                      <w:szCs w:val="20"/>
                    </w:rPr>
                    <w:t>4</w:t>
                  </w:r>
                </w:p>
              </w:tc>
              <w:tc>
                <w:tcPr>
                  <w:tcW w:w="1672" w:type="dxa"/>
                  <w:vAlign w:val="center"/>
                </w:tcPr>
                <w:p w14:paraId="3D1308A1">
                  <w:pPr>
                    <w:rPr>
                      <w:rFonts w:hint="eastAsia" w:hAnsi="宋体" w:cs="宋体"/>
                      <w:sz w:val="20"/>
                      <w:szCs w:val="20"/>
                    </w:rPr>
                  </w:pPr>
                  <w:r>
                    <w:rPr>
                      <w:rFonts w:hint="eastAsia" w:hAnsi="宋体" w:cs="宋体"/>
                      <w:sz w:val="20"/>
                      <w:szCs w:val="20"/>
                    </w:rPr>
                    <w:t>母联保护测控装置</w:t>
                  </w:r>
                </w:p>
              </w:tc>
              <w:tc>
                <w:tcPr>
                  <w:tcW w:w="642" w:type="dxa"/>
                  <w:vAlign w:val="center"/>
                </w:tcPr>
                <w:p w14:paraId="4AA2DF84">
                  <w:pPr>
                    <w:rPr>
                      <w:rFonts w:hint="eastAsia" w:hAnsi="宋体" w:cs="宋体"/>
                      <w:sz w:val="20"/>
                      <w:szCs w:val="20"/>
                    </w:rPr>
                  </w:pPr>
                </w:p>
              </w:tc>
              <w:tc>
                <w:tcPr>
                  <w:tcW w:w="519" w:type="dxa"/>
                  <w:vAlign w:val="center"/>
                </w:tcPr>
                <w:p w14:paraId="3755F12E">
                  <w:pPr>
                    <w:jc w:val="center"/>
                    <w:rPr>
                      <w:rFonts w:hint="eastAsia" w:hAnsi="宋体" w:cs="宋体"/>
                      <w:sz w:val="20"/>
                      <w:szCs w:val="20"/>
                    </w:rPr>
                  </w:pPr>
                  <w:r>
                    <w:rPr>
                      <w:rFonts w:hint="eastAsia" w:hAnsi="宋体" w:cs="宋体"/>
                      <w:sz w:val="20"/>
                      <w:szCs w:val="20"/>
                    </w:rPr>
                    <w:t>台</w:t>
                  </w:r>
                </w:p>
              </w:tc>
              <w:tc>
                <w:tcPr>
                  <w:tcW w:w="527" w:type="dxa"/>
                  <w:vAlign w:val="center"/>
                </w:tcPr>
                <w:p w14:paraId="31F7D9B0">
                  <w:pPr>
                    <w:jc w:val="center"/>
                    <w:rPr>
                      <w:rFonts w:hint="eastAsia" w:hAnsi="宋体" w:cs="宋体"/>
                      <w:sz w:val="20"/>
                      <w:szCs w:val="20"/>
                    </w:rPr>
                  </w:pPr>
                  <w:r>
                    <w:rPr>
                      <w:rFonts w:hint="eastAsia" w:hAnsi="宋体" w:cs="宋体"/>
                      <w:sz w:val="20"/>
                      <w:szCs w:val="20"/>
                    </w:rPr>
                    <w:t>16</w:t>
                  </w:r>
                </w:p>
              </w:tc>
              <w:tc>
                <w:tcPr>
                  <w:tcW w:w="1359" w:type="dxa"/>
                  <w:vAlign w:val="center"/>
                </w:tcPr>
                <w:p w14:paraId="28313F11">
                  <w:pPr>
                    <w:rPr>
                      <w:rFonts w:hint="eastAsia" w:hAnsi="宋体" w:cs="宋体"/>
                      <w:b/>
                      <w:bCs/>
                      <w:sz w:val="20"/>
                      <w:szCs w:val="20"/>
                    </w:rPr>
                  </w:pPr>
                </w:p>
              </w:tc>
            </w:tr>
            <w:tr w14:paraId="0B15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79" w:type="dxa"/>
                  <w:vAlign w:val="center"/>
                </w:tcPr>
                <w:p w14:paraId="41D2E62B">
                  <w:pPr>
                    <w:jc w:val="center"/>
                    <w:rPr>
                      <w:rFonts w:hint="eastAsia" w:hAnsi="宋体" w:cs="宋体"/>
                      <w:sz w:val="20"/>
                      <w:szCs w:val="20"/>
                    </w:rPr>
                  </w:pPr>
                  <w:r>
                    <w:rPr>
                      <w:rFonts w:hint="eastAsia" w:hAnsi="宋体" w:cs="宋体"/>
                      <w:sz w:val="20"/>
                      <w:szCs w:val="20"/>
                    </w:rPr>
                    <w:t>5</w:t>
                  </w:r>
                </w:p>
              </w:tc>
              <w:tc>
                <w:tcPr>
                  <w:tcW w:w="1672" w:type="dxa"/>
                  <w:vAlign w:val="center"/>
                </w:tcPr>
                <w:p w14:paraId="4559B2A2">
                  <w:pPr>
                    <w:rPr>
                      <w:rFonts w:hint="eastAsia" w:hAnsi="宋体" w:cs="宋体"/>
                      <w:sz w:val="20"/>
                      <w:szCs w:val="20"/>
                    </w:rPr>
                  </w:pPr>
                  <w:r>
                    <w:rPr>
                      <w:rFonts w:hint="eastAsia" w:hAnsi="宋体" w:cs="宋体"/>
                      <w:sz w:val="20"/>
                      <w:szCs w:val="20"/>
                    </w:rPr>
                    <w:t>电动机保护测控装置</w:t>
                  </w:r>
                </w:p>
              </w:tc>
              <w:tc>
                <w:tcPr>
                  <w:tcW w:w="642" w:type="dxa"/>
                  <w:vAlign w:val="center"/>
                </w:tcPr>
                <w:p w14:paraId="16E15F79">
                  <w:pPr>
                    <w:rPr>
                      <w:rFonts w:hint="eastAsia" w:hAnsi="宋体" w:cs="宋体"/>
                      <w:sz w:val="20"/>
                      <w:szCs w:val="20"/>
                    </w:rPr>
                  </w:pPr>
                </w:p>
              </w:tc>
              <w:tc>
                <w:tcPr>
                  <w:tcW w:w="519" w:type="dxa"/>
                  <w:vAlign w:val="center"/>
                </w:tcPr>
                <w:p w14:paraId="120468E9">
                  <w:pPr>
                    <w:jc w:val="center"/>
                    <w:rPr>
                      <w:rFonts w:hint="eastAsia" w:hAnsi="宋体" w:cs="宋体"/>
                      <w:sz w:val="20"/>
                      <w:szCs w:val="20"/>
                    </w:rPr>
                  </w:pPr>
                  <w:r>
                    <w:rPr>
                      <w:rFonts w:hint="eastAsia" w:hAnsi="宋体" w:cs="宋体"/>
                      <w:sz w:val="20"/>
                      <w:szCs w:val="20"/>
                    </w:rPr>
                    <w:t>台</w:t>
                  </w:r>
                </w:p>
              </w:tc>
              <w:tc>
                <w:tcPr>
                  <w:tcW w:w="527" w:type="dxa"/>
                  <w:vAlign w:val="center"/>
                </w:tcPr>
                <w:p w14:paraId="25742D05">
                  <w:pPr>
                    <w:jc w:val="center"/>
                    <w:rPr>
                      <w:rFonts w:hint="eastAsia" w:hAnsi="宋体" w:cs="宋体"/>
                      <w:sz w:val="20"/>
                      <w:szCs w:val="20"/>
                    </w:rPr>
                  </w:pPr>
                  <w:r>
                    <w:rPr>
                      <w:rFonts w:hint="eastAsia" w:hAnsi="宋体" w:cs="宋体"/>
                      <w:sz w:val="20"/>
                      <w:szCs w:val="20"/>
                    </w:rPr>
                    <w:t>54</w:t>
                  </w:r>
                </w:p>
              </w:tc>
              <w:tc>
                <w:tcPr>
                  <w:tcW w:w="1359" w:type="dxa"/>
                  <w:vAlign w:val="center"/>
                </w:tcPr>
                <w:p w14:paraId="1EB527A8">
                  <w:pPr>
                    <w:rPr>
                      <w:rFonts w:hint="eastAsia" w:hAnsi="宋体" w:cs="宋体"/>
                      <w:b/>
                      <w:bCs/>
                      <w:sz w:val="20"/>
                      <w:szCs w:val="20"/>
                    </w:rPr>
                  </w:pPr>
                </w:p>
              </w:tc>
            </w:tr>
            <w:tr w14:paraId="30C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trPr>
              <w:tc>
                <w:tcPr>
                  <w:tcW w:w="379" w:type="dxa"/>
                  <w:vAlign w:val="center"/>
                </w:tcPr>
                <w:p w14:paraId="1BC7FDCB">
                  <w:pPr>
                    <w:jc w:val="center"/>
                    <w:rPr>
                      <w:rFonts w:hint="eastAsia" w:hAnsi="宋体" w:cs="宋体"/>
                      <w:sz w:val="20"/>
                      <w:szCs w:val="20"/>
                    </w:rPr>
                  </w:pPr>
                  <w:r>
                    <w:rPr>
                      <w:rFonts w:hint="eastAsia" w:hAnsi="宋体" w:cs="宋体"/>
                      <w:sz w:val="20"/>
                      <w:szCs w:val="20"/>
                    </w:rPr>
                    <w:t>6</w:t>
                  </w:r>
                </w:p>
              </w:tc>
              <w:tc>
                <w:tcPr>
                  <w:tcW w:w="1672" w:type="dxa"/>
                  <w:vAlign w:val="center"/>
                </w:tcPr>
                <w:p w14:paraId="50AD3D13">
                  <w:pPr>
                    <w:rPr>
                      <w:rFonts w:hint="eastAsia" w:hAnsi="宋体" w:cs="宋体"/>
                      <w:sz w:val="20"/>
                      <w:szCs w:val="20"/>
                    </w:rPr>
                  </w:pPr>
                  <w:r>
                    <w:rPr>
                      <w:rFonts w:hint="eastAsia" w:hAnsi="宋体" w:cs="宋体"/>
                      <w:sz w:val="20"/>
                      <w:szCs w:val="20"/>
                    </w:rPr>
                    <w:t>智能操显装置（含配套加热器）</w:t>
                  </w:r>
                </w:p>
              </w:tc>
              <w:tc>
                <w:tcPr>
                  <w:tcW w:w="642" w:type="dxa"/>
                  <w:vAlign w:val="center"/>
                </w:tcPr>
                <w:p w14:paraId="1E29814E">
                  <w:pPr>
                    <w:rPr>
                      <w:rFonts w:hint="eastAsia" w:hAnsi="宋体" w:cs="宋体"/>
                      <w:sz w:val="20"/>
                      <w:szCs w:val="20"/>
                    </w:rPr>
                  </w:pPr>
                </w:p>
              </w:tc>
              <w:tc>
                <w:tcPr>
                  <w:tcW w:w="519" w:type="dxa"/>
                  <w:vAlign w:val="center"/>
                </w:tcPr>
                <w:p w14:paraId="3B2FD891">
                  <w:pPr>
                    <w:jc w:val="center"/>
                    <w:rPr>
                      <w:rFonts w:hint="eastAsia" w:hAnsi="宋体" w:cs="宋体"/>
                      <w:sz w:val="20"/>
                      <w:szCs w:val="20"/>
                    </w:rPr>
                  </w:pPr>
                  <w:r>
                    <w:rPr>
                      <w:rFonts w:hint="eastAsia" w:hAnsi="宋体" w:cs="宋体"/>
                      <w:sz w:val="20"/>
                      <w:szCs w:val="20"/>
                    </w:rPr>
                    <w:t>台</w:t>
                  </w:r>
                </w:p>
              </w:tc>
              <w:tc>
                <w:tcPr>
                  <w:tcW w:w="527" w:type="dxa"/>
                  <w:vAlign w:val="center"/>
                </w:tcPr>
                <w:p w14:paraId="5F96FB29">
                  <w:pPr>
                    <w:jc w:val="center"/>
                    <w:rPr>
                      <w:rFonts w:hint="eastAsia" w:hAnsi="宋体" w:cs="宋体"/>
                      <w:sz w:val="20"/>
                      <w:szCs w:val="20"/>
                    </w:rPr>
                  </w:pPr>
                  <w:r>
                    <w:rPr>
                      <w:rFonts w:hint="eastAsia" w:hAnsi="宋体" w:cs="宋体"/>
                      <w:sz w:val="20"/>
                      <w:szCs w:val="20"/>
                    </w:rPr>
                    <w:t>210</w:t>
                  </w:r>
                </w:p>
              </w:tc>
              <w:tc>
                <w:tcPr>
                  <w:tcW w:w="1359" w:type="dxa"/>
                </w:tcPr>
                <w:p w14:paraId="01CD078F">
                  <w:pPr>
                    <w:rPr>
                      <w:rFonts w:hint="eastAsia" w:hAnsi="宋体" w:cs="宋体"/>
                      <w:sz w:val="20"/>
                      <w:szCs w:val="20"/>
                    </w:rPr>
                  </w:pPr>
                  <w:r>
                    <w:rPr>
                      <w:rFonts w:hint="eastAsia" w:hAnsi="宋体" w:cs="宋体"/>
                      <w:sz w:val="20"/>
                      <w:szCs w:val="20"/>
                    </w:rPr>
                    <w:t>包含进线、电动机、变压器、母联、PT、馈线等不同需求的操显装置，以现场实际为准</w:t>
                  </w:r>
                </w:p>
              </w:tc>
            </w:tr>
            <w:tr w14:paraId="2562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379" w:type="dxa"/>
                  <w:vAlign w:val="center"/>
                </w:tcPr>
                <w:p w14:paraId="35CA28CC">
                  <w:pPr>
                    <w:jc w:val="center"/>
                    <w:rPr>
                      <w:rFonts w:hint="eastAsia" w:hAnsi="宋体" w:cs="宋体"/>
                      <w:sz w:val="20"/>
                      <w:szCs w:val="20"/>
                    </w:rPr>
                  </w:pPr>
                  <w:r>
                    <w:rPr>
                      <w:rFonts w:hint="eastAsia" w:hAnsi="宋体" w:cs="宋体"/>
                      <w:sz w:val="20"/>
                      <w:szCs w:val="20"/>
                    </w:rPr>
                    <w:t>7</w:t>
                  </w:r>
                </w:p>
              </w:tc>
              <w:tc>
                <w:tcPr>
                  <w:tcW w:w="1672" w:type="dxa"/>
                  <w:vAlign w:val="center"/>
                </w:tcPr>
                <w:p w14:paraId="3162EF8A">
                  <w:pPr>
                    <w:rPr>
                      <w:rFonts w:hint="eastAsia" w:hAnsi="宋体" w:cs="宋体"/>
                      <w:sz w:val="20"/>
                      <w:szCs w:val="20"/>
                    </w:rPr>
                  </w:pPr>
                  <w:r>
                    <w:rPr>
                      <w:rFonts w:hint="eastAsia" w:hAnsi="宋体" w:cs="宋体"/>
                      <w:sz w:val="20"/>
                      <w:szCs w:val="20"/>
                    </w:rPr>
                    <w:t>五防系统（含工作站、操作票专家等）</w:t>
                  </w:r>
                </w:p>
              </w:tc>
              <w:tc>
                <w:tcPr>
                  <w:tcW w:w="642" w:type="dxa"/>
                  <w:vAlign w:val="center"/>
                </w:tcPr>
                <w:p w14:paraId="1A70FE26">
                  <w:pPr>
                    <w:rPr>
                      <w:rFonts w:hint="eastAsia" w:hAnsi="宋体" w:cs="宋体"/>
                      <w:sz w:val="20"/>
                      <w:szCs w:val="20"/>
                    </w:rPr>
                  </w:pPr>
                </w:p>
              </w:tc>
              <w:tc>
                <w:tcPr>
                  <w:tcW w:w="519" w:type="dxa"/>
                  <w:vAlign w:val="center"/>
                </w:tcPr>
                <w:p w14:paraId="7BD5DF2E">
                  <w:pPr>
                    <w:jc w:val="center"/>
                    <w:rPr>
                      <w:rFonts w:hint="eastAsia" w:hAnsi="宋体" w:cs="宋体"/>
                      <w:sz w:val="20"/>
                      <w:szCs w:val="20"/>
                    </w:rPr>
                  </w:pPr>
                  <w:r>
                    <w:rPr>
                      <w:rFonts w:hint="eastAsia" w:hAnsi="宋体" w:cs="宋体"/>
                      <w:sz w:val="20"/>
                      <w:szCs w:val="20"/>
                    </w:rPr>
                    <w:t>套</w:t>
                  </w:r>
                </w:p>
              </w:tc>
              <w:tc>
                <w:tcPr>
                  <w:tcW w:w="527" w:type="dxa"/>
                  <w:vAlign w:val="center"/>
                </w:tcPr>
                <w:p w14:paraId="5BB9D9C1">
                  <w:pPr>
                    <w:jc w:val="center"/>
                    <w:rPr>
                      <w:rFonts w:hint="eastAsia" w:hAnsi="宋体" w:cs="宋体"/>
                      <w:sz w:val="20"/>
                      <w:szCs w:val="20"/>
                    </w:rPr>
                  </w:pPr>
                  <w:r>
                    <w:rPr>
                      <w:rFonts w:hint="eastAsia" w:hAnsi="宋体" w:cs="宋体"/>
                      <w:sz w:val="20"/>
                      <w:szCs w:val="20"/>
                    </w:rPr>
                    <w:t>1</w:t>
                  </w:r>
                </w:p>
              </w:tc>
              <w:tc>
                <w:tcPr>
                  <w:tcW w:w="1359" w:type="dxa"/>
                  <w:vAlign w:val="center"/>
                </w:tcPr>
                <w:p w14:paraId="1D39DD5D">
                  <w:pPr>
                    <w:rPr>
                      <w:rFonts w:hint="eastAsia" w:hAnsi="宋体" w:cs="宋体"/>
                      <w:b/>
                      <w:bCs/>
                      <w:sz w:val="20"/>
                      <w:szCs w:val="20"/>
                    </w:rPr>
                  </w:pPr>
                </w:p>
              </w:tc>
            </w:tr>
            <w:tr w14:paraId="5607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379" w:type="dxa"/>
                  <w:vAlign w:val="center"/>
                </w:tcPr>
                <w:p w14:paraId="705671F2">
                  <w:pPr>
                    <w:jc w:val="center"/>
                    <w:rPr>
                      <w:rFonts w:hint="eastAsia" w:hAnsi="宋体" w:cs="宋体"/>
                      <w:sz w:val="20"/>
                      <w:szCs w:val="20"/>
                    </w:rPr>
                  </w:pPr>
                  <w:r>
                    <w:rPr>
                      <w:rFonts w:hint="eastAsia" w:hAnsi="宋体" w:cs="宋体"/>
                      <w:sz w:val="20"/>
                      <w:szCs w:val="20"/>
                    </w:rPr>
                    <w:t>8</w:t>
                  </w:r>
                </w:p>
              </w:tc>
              <w:tc>
                <w:tcPr>
                  <w:tcW w:w="1672" w:type="dxa"/>
                  <w:vAlign w:val="center"/>
                </w:tcPr>
                <w:p w14:paraId="6621A609">
                  <w:pPr>
                    <w:rPr>
                      <w:rFonts w:hint="eastAsia" w:hAnsi="宋体" w:cs="宋体"/>
                      <w:sz w:val="20"/>
                      <w:szCs w:val="20"/>
                    </w:rPr>
                  </w:pPr>
                  <w:r>
                    <w:rPr>
                      <w:rFonts w:hint="eastAsia" w:hAnsi="宋体" w:cs="宋体"/>
                      <w:sz w:val="20"/>
                      <w:szCs w:val="20"/>
                    </w:rPr>
                    <w:t>电能表</w:t>
                  </w:r>
                </w:p>
              </w:tc>
              <w:tc>
                <w:tcPr>
                  <w:tcW w:w="642" w:type="dxa"/>
                  <w:vAlign w:val="center"/>
                </w:tcPr>
                <w:p w14:paraId="00812B90">
                  <w:pPr>
                    <w:rPr>
                      <w:rFonts w:hint="eastAsia" w:hAnsi="宋体" w:cs="宋体"/>
                      <w:sz w:val="20"/>
                      <w:szCs w:val="20"/>
                    </w:rPr>
                  </w:pPr>
                </w:p>
              </w:tc>
              <w:tc>
                <w:tcPr>
                  <w:tcW w:w="519" w:type="dxa"/>
                  <w:vAlign w:val="center"/>
                </w:tcPr>
                <w:p w14:paraId="702ED5D1">
                  <w:pPr>
                    <w:jc w:val="center"/>
                    <w:rPr>
                      <w:rFonts w:hint="eastAsia" w:hAnsi="宋体" w:cs="宋体"/>
                      <w:sz w:val="20"/>
                      <w:szCs w:val="20"/>
                    </w:rPr>
                  </w:pPr>
                  <w:r>
                    <w:rPr>
                      <w:rFonts w:hint="eastAsia" w:hAnsi="宋体" w:cs="宋体"/>
                      <w:sz w:val="20"/>
                      <w:szCs w:val="20"/>
                    </w:rPr>
                    <w:t>个</w:t>
                  </w:r>
                </w:p>
              </w:tc>
              <w:tc>
                <w:tcPr>
                  <w:tcW w:w="527" w:type="dxa"/>
                  <w:vAlign w:val="center"/>
                </w:tcPr>
                <w:p w14:paraId="1F1AEB25">
                  <w:pPr>
                    <w:jc w:val="center"/>
                    <w:rPr>
                      <w:rFonts w:hint="eastAsia" w:hAnsi="宋体" w:cs="宋体"/>
                      <w:sz w:val="20"/>
                      <w:szCs w:val="20"/>
                    </w:rPr>
                  </w:pPr>
                  <w:r>
                    <w:rPr>
                      <w:rFonts w:hint="eastAsia" w:hAnsi="宋体" w:cs="宋体"/>
                      <w:sz w:val="20"/>
                      <w:szCs w:val="20"/>
                    </w:rPr>
                    <w:t>52</w:t>
                  </w:r>
                </w:p>
              </w:tc>
              <w:tc>
                <w:tcPr>
                  <w:tcW w:w="1359" w:type="dxa"/>
                  <w:vAlign w:val="center"/>
                </w:tcPr>
                <w:p w14:paraId="2EE75A07">
                  <w:pPr>
                    <w:rPr>
                      <w:rFonts w:hint="eastAsia" w:hAnsi="宋体" w:cs="宋体"/>
                      <w:b/>
                      <w:bCs/>
                      <w:sz w:val="20"/>
                      <w:szCs w:val="20"/>
                    </w:rPr>
                  </w:pPr>
                </w:p>
              </w:tc>
            </w:tr>
          </w:tbl>
          <w:p w14:paraId="343C42D3">
            <w:pPr>
              <w:pStyle w:val="10"/>
              <w:spacing w:line="240" w:lineRule="auto"/>
              <w:ind w:left="0" w:leftChars="0" w:firstLine="0" w:firstLineChars="0"/>
              <w:jc w:val="both"/>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注：凡是本标范围内设备及其系统安装、运行、维护所必须的零部件和材料、工器具等均属供货范围。对于本项目中所需的任何元件或装置，如果在“需要提供的设备（材料）清单中”并未专门提到或列出，但对于一个完整的、性能优良的设备在线监测是必不可少的，那么这些元件或装置也应包含在供货范围和工作内容之内。其费用已包含在投标总价中。</w:t>
            </w:r>
          </w:p>
          <w:p w14:paraId="2BAC8B7B">
            <w:pPr>
              <w:pStyle w:val="10"/>
              <w:spacing w:line="240" w:lineRule="auto"/>
              <w:ind w:left="0" w:leftChars="0" w:firstLine="0" w:firstLineChars="0"/>
              <w:jc w:val="both"/>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X.现场踏勘</w:t>
            </w:r>
          </w:p>
          <w:p w14:paraId="7CF07B70">
            <w:pPr>
              <w:pStyle w:val="10"/>
              <w:spacing w:line="240" w:lineRule="auto"/>
              <w:ind w:left="0" w:leftChars="0" w:firstLine="0" w:firstLineChars="0"/>
              <w:jc w:val="both"/>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各投标人于2025年5月26日09:00时在海省西宁市（湟中区）甘河滩工业园区黄河鑫业有限公司门前集合，由招标人统一组织现场踏勘，所需交通工具及费用自行承担。</w:t>
            </w:r>
          </w:p>
          <w:p w14:paraId="7FA9D485">
            <w:pPr>
              <w:pStyle w:val="10"/>
              <w:spacing w:line="240" w:lineRule="auto"/>
              <w:ind w:left="0" w:leftChars="0" w:firstLine="0" w:firstLineChars="0"/>
              <w:jc w:val="both"/>
              <w:rPr>
                <w:rFonts w:hint="default"/>
              </w:rPr>
            </w:pPr>
            <w:r>
              <w:rPr>
                <w:rFonts w:hint="eastAsia" w:ascii="Times New Roman" w:hAnsi="Times New Roman" w:eastAsia="宋体" w:cs="Times New Roman"/>
                <w:i w:val="0"/>
                <w:iCs w:val="0"/>
                <w:color w:val="000000"/>
                <w:kern w:val="0"/>
                <w:sz w:val="20"/>
                <w:szCs w:val="20"/>
                <w:u w:val="none"/>
                <w:lang w:val="en-US" w:eastAsia="zh-CN" w:bidi="ar"/>
              </w:rPr>
              <w:t>联系人：星国文  联系电话：13519758044</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A1F1A2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工期570天，2025年6月至10月完成4个10kV配电室设备改造，2025年11月验收；2026年3月至9月完成5个10kV配电室设备改造，2026年10月验收；具体开工时间以甲方签发的“开工令”为准，总工期不变；遇到法定节假日、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66667B7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西宁市甘河工业园区黄河鑫业有限公司动力分厂</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1287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53C7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2C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226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p>
          <w:p w14:paraId="2FD7B42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黄河鑫业有限公司2025年厂区内外墙粉刷维修项目项目</w:t>
            </w:r>
          </w:p>
          <w:p w14:paraId="07861C52">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2</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C9C">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2.2招标范围</w:t>
            </w:r>
          </w:p>
          <w:p w14:paraId="5A3E0D66">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1、黄河鑫业有限公司物资中心仓库区域、炭素区域部分内外墙面抹灰层局部进行维修，对原涂料层铲除后重新进行涂刷。</w:t>
            </w:r>
          </w:p>
          <w:p w14:paraId="62AFB4F6">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2、物资中心综合仓库外墙高度12米以内，涂料约3520㎡；</w:t>
            </w:r>
          </w:p>
          <w:p w14:paraId="4B2ECBD2">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3、物资中心氧化铝仓库内墙高度15米以内，内墙涂料约9958㎡；氧化铝仓库内办公室等高度4米以内，涂料约522㎡；</w:t>
            </w:r>
          </w:p>
          <w:p w14:paraId="4AD14DC6">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4、炭素办公楼室、煅烧回转窑主控楼内墙，高度4米以内，涂料约5260㎡；</w:t>
            </w:r>
          </w:p>
          <w:p w14:paraId="706FEE43">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5、汽机房、化水间、脱硫间、段首发电循环水泵房内墙高度9米以内，涂料约11881㎡；</w:t>
            </w:r>
          </w:p>
          <w:p w14:paraId="49B0FBB6">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6、一组装厂房及周转库、导杆维修间内墙高度15米以内，涂料约11200㎡；</w:t>
            </w:r>
          </w:p>
          <w:p w14:paraId="0F593133">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7、炭块库内墙及顶棚粉刷，高度20米以内，涂料约40000㎡；</w:t>
            </w:r>
          </w:p>
          <w:p w14:paraId="2F0D274D">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8、一、二组装滚筒清理间、余热化水间、余热脱硫间、煅烧水泵房外墙，高度10米以内，涂料约5060㎡；</w:t>
            </w:r>
          </w:p>
          <w:p w14:paraId="16488DA5">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9、一组装厂房及周转库、二组装附跨外墙，高度15米以内，涂料约16096㎡；</w:t>
            </w:r>
          </w:p>
          <w:p w14:paraId="7BD4470D">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10、原料仓库、余热汽机房、回转窑主控楼外墙，高度20米以内，涂料约25360㎡；</w:t>
            </w:r>
          </w:p>
          <w:p w14:paraId="077B705B">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11、组装电解质高楼部及料仓、煅前仓及其整体建筑物外墙，高度20米以上，涂料约6650㎡。</w:t>
            </w:r>
          </w:p>
          <w:p w14:paraId="2EF2CBA3">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上述区域内外墙涂料维修部位抹灰层修补。</w:t>
            </w:r>
          </w:p>
          <w:p w14:paraId="0E743082">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X.现场踏勘</w:t>
            </w:r>
          </w:p>
          <w:p w14:paraId="4801720D">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各投标人于2025年5月26日09:00时在集合，由招标人统一组织现场踏勘，所需交通工具及费用自行承担。</w:t>
            </w:r>
          </w:p>
          <w:p w14:paraId="5DBFB999">
            <w:pPr>
              <w:keepNext w:val="0"/>
              <w:keepLines w:val="0"/>
              <w:widowControl/>
              <w:suppressLineNumbers w:val="0"/>
              <w:jc w:val="both"/>
              <w:textAlignment w:val="center"/>
              <w:rPr>
                <w:rFonts w:hint="default"/>
              </w:rPr>
            </w:pPr>
            <w:r>
              <w:rPr>
                <w:rFonts w:hint="eastAsia" w:ascii="Times New Roman" w:hAnsi="Times New Roman" w:eastAsia="宋体" w:cs="Times New Roman"/>
                <w:i w:val="0"/>
                <w:iCs w:val="0"/>
                <w:color w:val="000000"/>
                <w:sz w:val="20"/>
                <w:szCs w:val="20"/>
                <w:u w:val="none"/>
              </w:rPr>
              <w:t>联系人：余国尚   联系电话：13519708914</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C7CFC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150日【或工期要求：计划开工时间2025年5月，计划竣工时间2025年10月】，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14826767">
            <w:pPr>
              <w:jc w:val="both"/>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7064F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4B06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39F2">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D83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黄河鑫业有限公司铝部件、铝合金网围栏、ACR接地及配套附属材料代加工项目项目</w:t>
            </w:r>
          </w:p>
          <w:p w14:paraId="78CCFF6E">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3</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113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2.2招标范围</w:t>
            </w:r>
          </w:p>
          <w:p w14:paraId="6D50F44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黄河鑫业有限公司铝部件、铝合金网围栏、ACR接地及配套附属材料代加工项目。</w:t>
            </w:r>
          </w:p>
          <w:p w14:paraId="458FB39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具体工程量如下表：</w:t>
            </w:r>
          </w:p>
          <w:p w14:paraId="70AC296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代加工名称</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单位</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代加工数量</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备注</w:t>
            </w:r>
          </w:p>
          <w:p w14:paraId="189A12D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铝部件代加工</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吨</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550</w:t>
            </w:r>
            <w:r>
              <w:rPr>
                <w:rFonts w:hint="default" w:ascii="Times New Roman" w:hAnsi="Times New Roman" w:eastAsia="宋体" w:cs="Times New Roman"/>
                <w:i w:val="0"/>
                <w:iCs w:val="0"/>
                <w:color w:val="000000"/>
                <w:sz w:val="20"/>
                <w:szCs w:val="20"/>
                <w:u w:val="none"/>
              </w:rPr>
              <w:tab/>
            </w:r>
          </w:p>
          <w:p w14:paraId="7B00D63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网围栏代加工</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吨</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135</w:t>
            </w:r>
            <w:r>
              <w:rPr>
                <w:rFonts w:hint="default" w:ascii="Times New Roman" w:hAnsi="Times New Roman" w:eastAsia="宋体" w:cs="Times New Roman"/>
                <w:i w:val="0"/>
                <w:iCs w:val="0"/>
                <w:color w:val="000000"/>
                <w:sz w:val="20"/>
                <w:szCs w:val="20"/>
                <w:u w:val="none"/>
              </w:rPr>
              <w:tab/>
            </w:r>
          </w:p>
          <w:p w14:paraId="4A11C22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ACR接地材料代加工</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吨</w:t>
            </w:r>
            <w:r>
              <w:rPr>
                <w:rFonts w:hint="default" w:ascii="Times New Roman" w:hAnsi="Times New Roman" w:eastAsia="宋体" w:cs="Times New Roman"/>
                <w:i w:val="0"/>
                <w:iCs w:val="0"/>
                <w:color w:val="000000"/>
                <w:sz w:val="20"/>
                <w:szCs w:val="20"/>
                <w:u w:val="none"/>
              </w:rPr>
              <w:tab/>
            </w:r>
            <w:r>
              <w:rPr>
                <w:rFonts w:hint="default" w:ascii="Times New Roman" w:hAnsi="Times New Roman" w:eastAsia="宋体" w:cs="Times New Roman"/>
                <w:i w:val="0"/>
                <w:iCs w:val="0"/>
                <w:color w:val="000000"/>
                <w:sz w:val="20"/>
                <w:szCs w:val="20"/>
                <w:u w:val="none"/>
              </w:rPr>
              <w:t>200</w:t>
            </w:r>
            <w:r>
              <w:rPr>
                <w:rFonts w:hint="default" w:ascii="Times New Roman" w:hAnsi="Times New Roman" w:eastAsia="宋体" w:cs="Times New Roman"/>
                <w:i w:val="0"/>
                <w:iCs w:val="0"/>
                <w:color w:val="000000"/>
                <w:sz w:val="20"/>
                <w:szCs w:val="20"/>
                <w:u w:val="none"/>
              </w:rPr>
              <w:tab/>
            </w:r>
          </w:p>
          <w:p w14:paraId="34C4111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注：（1）涉铝原材料由买方按1：1提供铝液，卖方自提，自提地点为黄河鑫业有限公司铸造车间。</w:t>
            </w:r>
          </w:p>
          <w:p w14:paraId="37BAB49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（2）首次提供铝液需卖方完成50吨以上铝部件/铝合金网围栏/ACR接地现场到货验收后，买方按1：1提供铝液。后续提供铝液卖方需按照设计图纸重量，每批次铝合金支架到货验收后，买方按1：1提供铝液。</w:t>
            </w:r>
          </w:p>
          <w:p w14:paraId="145F95B2">
            <w:pPr>
              <w:keepNext w:val="0"/>
              <w:keepLines w:val="0"/>
              <w:widowControl/>
              <w:suppressLineNumbers w:val="0"/>
              <w:jc w:val="both"/>
              <w:textAlignment w:val="center"/>
              <w:rPr>
                <w:rFonts w:hint="default"/>
              </w:rPr>
            </w:pPr>
            <w:r>
              <w:rPr>
                <w:rFonts w:hint="default" w:ascii="Times New Roman" w:hAnsi="Times New Roman" w:eastAsia="宋体" w:cs="Times New Roman"/>
                <w:i w:val="0"/>
                <w:iCs w:val="0"/>
                <w:color w:val="000000"/>
                <w:sz w:val="20"/>
                <w:szCs w:val="20"/>
                <w:u w:val="none"/>
              </w:rPr>
              <w:t>（3）代加工数量是在合同有效期内，买方向卖方发出所有代加工需求的容量总和。具体按照项目情况确定，不保证代加工投标数量为合同最终的执行数量。</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4DD33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自合同签订之日起12个月内完成或以合同签订数量供货完成为合同终止时间。每批次供货时间按买方通知为准，运输至买方指定地点之日止，每批次供货期为15-25天。如因特殊原因，造成项目无法按期供货的，合同供货期经买方同意顺延。</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3681A3B5">
            <w:pPr>
              <w:jc w:val="both"/>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由鑫业公司承担供货的光伏项目所在地青海省海南州、海西州、黑龙江大庆等全国各地区，具体供货地点由买方通知，车板交货(由卖方负责运输至现场指定位置)。</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9AEB3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60F7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F311">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EE4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黄河鑫业有限公司双层保温槽盖板置换项目项目</w:t>
            </w:r>
          </w:p>
          <w:p w14:paraId="616720AA">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4</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0C8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2.2 招标范围</w:t>
            </w:r>
          </w:p>
          <w:p w14:paraId="70EFE7D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本项目采购60台电解槽双层保温槽盖板，每台46片，共计2760片，对生产现场损坏的槽盖板进行置换。</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2BDC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70天</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544BA0E0">
            <w:pPr>
              <w:jc w:val="both"/>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7F01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506D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813">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204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黄河鑫业有限公司余热发电1号机组检修项目项目</w:t>
            </w:r>
          </w:p>
          <w:p w14:paraId="6521F065">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5</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7B07">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2.2 招标范围</w:t>
            </w:r>
          </w:p>
          <w:p w14:paraId="055F9E0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2.2.1本项目主要包括余热发电1号机组检修；</w:t>
            </w:r>
          </w:p>
          <w:p w14:paraId="4CDC2A7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2.2.2 主要工作内容</w:t>
            </w:r>
          </w:p>
          <w:p w14:paraId="097D803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1）检查、修理汽缸及喷嘴，清理、检查汽缸螺栓、疏水孔、压力表孔及温度计套管；</w:t>
            </w:r>
          </w:p>
          <w:p w14:paraId="6D1B44D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2）清理、检查及处理隔板套、隔板及静叶片；</w:t>
            </w:r>
          </w:p>
          <w:p w14:paraId="377B86F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3）清理、检查滑销系统；</w:t>
            </w:r>
          </w:p>
          <w:p w14:paraId="13EB6C6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4）测量上、下汽缸结合面间隙及纵横向水平；</w:t>
            </w:r>
          </w:p>
          <w:p w14:paraId="2014EC9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5）测量、调整隔板套及隔板的洼窝中心；</w:t>
            </w:r>
          </w:p>
          <w:p w14:paraId="7E085B6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6）检查、更换防爆门膜片，检查喷水装置；</w:t>
            </w:r>
          </w:p>
          <w:p w14:paraId="0DDD6D2C">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7）高、中压进汽短管密封更换；修补汽缸保温层。</w:t>
            </w:r>
          </w:p>
          <w:p w14:paraId="74C7330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8）检查主轴、叶轮及其他轴上附件，测量及调整通流部分间隙、轴颈扬度及对轮中心（轴系）；</w:t>
            </w:r>
          </w:p>
          <w:p w14:paraId="4F75951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9）检查测量轴颈锥度、椭圆度及转子弯曲，测量叶轮、联轴器、推力盘的瓢偏度、幌动度；</w:t>
            </w:r>
          </w:p>
          <w:p w14:paraId="4110AB7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10）修补研磨推力盘及轴颈；　</w:t>
            </w:r>
          </w:p>
          <w:p w14:paraId="516F2FF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11）清理、检查动叶片、拉筋、复环、铆钉、硬质合金片，对末级叶片进行防蚀处理；</w:t>
            </w:r>
          </w:p>
          <w:p w14:paraId="76FF52D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12）叶片测频，叶片、叶根探伤检查；</w:t>
            </w:r>
          </w:p>
          <w:p w14:paraId="0120AAB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13）对需重点监视的叶轮键槽、对轮联结螺栓探伤检查；</w:t>
            </w:r>
          </w:p>
          <w:p w14:paraId="48512BE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14）转子焊缝探伤检查；</w:t>
            </w:r>
          </w:p>
          <w:p w14:paraId="1D17A95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15）清理、检查1-5#支持轴承、推力轴承，测量、调整轴承及油挡的间隙、轴承紧力，对磨损的油档进行更换；</w:t>
            </w:r>
          </w:p>
          <w:p w14:paraId="74C4249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16）清扫轴承箱；</w:t>
            </w:r>
          </w:p>
          <w:p w14:paraId="6443359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17）检查和测量盘车装置齿轮、蜗母轮、轴承、导向滑套等部件的磨损情况，清理盘车装置内油泥；</w:t>
            </w:r>
          </w:p>
          <w:p w14:paraId="3F66A98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18）清洗、检查调速系统的所有部套，检查保护装置及试验装置，测量间隙和尺寸，修理和更换磨损的零件；</w:t>
            </w:r>
          </w:p>
          <w:p w14:paraId="4F347DA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19）检查调速器、危急保安器及其弹簧，并进行特性试验；</w:t>
            </w:r>
          </w:p>
          <w:p w14:paraId="49CCB9F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20）调速系统静态特性、汽门严密性、危急保安器灵敏度等常规试验及调整；</w:t>
            </w:r>
          </w:p>
          <w:p w14:paraId="44D5462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21）对冷油器进行水压试验；</w:t>
            </w:r>
          </w:p>
          <w:p w14:paraId="19B1478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22）主油箱射油器解体检查，主油箱增加连锁保护；</w:t>
            </w:r>
          </w:p>
          <w:p w14:paraId="14AE80F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23）检查、修理主汽电动阀及手阀；</w:t>
            </w:r>
          </w:p>
          <w:p w14:paraId="43D72CA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24）主蒸汽管蠕胀测量；</w:t>
            </w:r>
          </w:p>
          <w:p w14:paraId="261FD80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25）检查、调整管道支吊架；</w:t>
            </w:r>
          </w:p>
          <w:p w14:paraId="11ED629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26）检查、修理高、低压疏水扩容器和疏水门等；</w:t>
            </w:r>
          </w:p>
          <w:p w14:paraId="4A88F91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27）检查、修理1#、2#、3#高压给水泵及电动阀实现保护连锁；</w:t>
            </w:r>
          </w:p>
          <w:p w14:paraId="6E18B34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28）凝汽器水室防腐处理；</w:t>
            </w:r>
          </w:p>
          <w:p w14:paraId="71E6BA6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29）检查凝汽器喉部连接部位严密性；</w:t>
            </w:r>
          </w:p>
          <w:p w14:paraId="587F570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30）凝汽器灌水查漏，检查真空系统，消除泄漏；</w:t>
            </w:r>
          </w:p>
          <w:p w14:paraId="63F4383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31）检查、修理胶球清洗装置，更换收球室滤网；</w:t>
            </w:r>
          </w:p>
          <w:p w14:paraId="28DE722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32）解体检查胶球泵，油脂清理更换，联轴器对轮找正，更换机封等；</w:t>
            </w:r>
          </w:p>
          <w:p w14:paraId="502CD4D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33）胶球清洗装置管道、阀门检修；保证系统、阀门严密性；</w:t>
            </w:r>
          </w:p>
          <w:p w14:paraId="44BA274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34）胶球清洗装置调试，保证收球率达99%以上。</w:t>
            </w:r>
          </w:p>
          <w:p w14:paraId="34EE807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35）检查、修理除氧器汽水系统各阀门，执行器调整，安全阀校验；</w:t>
            </w:r>
          </w:p>
          <w:p w14:paraId="37EE11C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36）检查、修理除氧器喷头，更换水位计；1#、2#除氧器塔头填料更换；</w:t>
            </w:r>
          </w:p>
          <w:p w14:paraId="5ED035C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37）给水泵进、出口门、逆止门再循环门检修，各疏水阀检修；机封冷却水门检修，执行器调整；</w:t>
            </w:r>
          </w:p>
          <w:p w14:paraId="763BE437">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38）给水泵再循环管道检查、更换，给水泵主管道支吊架检查、调整、修复；</w:t>
            </w:r>
          </w:p>
          <w:p w14:paraId="2C22CED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39）冷却塔风机及减速箱解体检修，油脂清理更换，联轴器对轮找正；</w:t>
            </w:r>
          </w:p>
          <w:p w14:paraId="267A8DE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40）冷却塔风机减速箱除锈防腐，台板除锈防腐，地脚螺栓除锈防腐，对台板、支架锈蚀到原厚度的20%的进行更换，电缆穿线管更换；</w:t>
            </w:r>
          </w:p>
          <w:p w14:paraId="4936BCE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41）冷却塔风机叶片角度、顶隙、螺栓外观及紧力检查调整；</w:t>
            </w:r>
          </w:p>
          <w:p w14:paraId="2BE1B6B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42）循环水泵检查、修理，油脂清理更换，联轴器对轮找正；</w:t>
            </w:r>
          </w:p>
          <w:p w14:paraId="5281123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43）检查、修理循环水系统各阀门，执行器调整；</w:t>
            </w:r>
          </w:p>
          <w:p w14:paraId="0B89E09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44）检查、清理冷却塔、前池淤泥；</w:t>
            </w:r>
          </w:p>
          <w:p w14:paraId="78D86F0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45）检查、清理循环水系统管道污垢，各滤网清理更换；</w:t>
            </w:r>
          </w:p>
          <w:p w14:paraId="0DE5E30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46）循环水加药装置修复、调试；</w:t>
            </w:r>
          </w:p>
          <w:p w14:paraId="288D312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47）检查和清扫定子绕组引出线和套管；</w:t>
            </w:r>
          </w:p>
          <w:p w14:paraId="394F28B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48）检查和清扫铁芯压板、绕组端部绝缘，并检查紧固情况，进行绕组端部绝缘喷漆；</w:t>
            </w:r>
          </w:p>
          <w:p w14:paraId="3ED53AF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49）检查、清扫铁芯、槽楔及通风沟处线棒绝缘；检查、校验测温元件；</w:t>
            </w:r>
          </w:p>
          <w:p w14:paraId="3D1132F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50）抽出转子，检查和吹扫转子端部绕组，检查转子槽楔、护环、心环、风扇、轴颈及平衡重块；</w:t>
            </w:r>
          </w:p>
          <w:p w14:paraId="3A21A451">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51）转子大轴中心孔、护环探伤，测量、调整转子风扇静频；</w:t>
            </w:r>
          </w:p>
          <w:p w14:paraId="6FB122A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52）清扫风室，检查严密情况；检查及清理冷却系统，进行冷却器水压试验，消除泄漏；</w:t>
            </w:r>
          </w:p>
          <w:p w14:paraId="3097560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53）检查、修理交流励磁机定子、转子绕组和铁芯；检查、清扫励磁机及励磁变压器；　检查无刷励磁机定子、转子绕组和铁芯，测试整流元件及控制调节装置；　检查、测试静态励磁系统的功率整流装置；</w:t>
            </w:r>
          </w:p>
          <w:p w14:paraId="3EAF070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54）励磁系统验逻辑检查；发电机励磁系统开、闭环试验；</w:t>
            </w:r>
          </w:p>
          <w:p w14:paraId="2793579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55）电气控制回路传动试验；</w:t>
            </w:r>
          </w:p>
          <w:p w14:paraId="1EA900D7">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56）同期装置全部检验；</w:t>
            </w:r>
          </w:p>
          <w:p w14:paraId="042F149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57）DEH软件/硬件、机柜检查、测试；</w:t>
            </w:r>
          </w:p>
          <w:p w14:paraId="23B2FBD8">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58）汽轮机控制系统（DEH）主汽门/调门控制回路检修、定位调整；</w:t>
            </w:r>
          </w:p>
          <w:p w14:paraId="49E1727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59）汽轮机监测仪表系统（TSI）探头、端子箱、电缆接线检查，TSI卡件检查，软件、数据备份，控制回路检查测试；</w:t>
            </w:r>
          </w:p>
          <w:p w14:paraId="2E53362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60）汽轮机保护系统（ETS）保护开关校验，控制回路、电缆接线检查，机柜检查，PLC卡件检查，软件备份；</w:t>
            </w:r>
          </w:p>
          <w:p w14:paraId="5BF1725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61）循环水冷却塔：填料更换；横梁、立柱防腐，墙体校正加固；</w:t>
            </w:r>
          </w:p>
          <w:p w14:paraId="0AF0336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62）冷却塔水池上方化冰管更换，挡风板安装；</w:t>
            </w:r>
          </w:p>
          <w:p w14:paraId="1D5BD5C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63）余热系统主蒸汽对空消音器、主蒸汽电动阀输水安装；</w:t>
            </w:r>
          </w:p>
          <w:p w14:paraId="4D85A69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64）按照大修后的电力预防性试验标准进行各类试验。</w:t>
            </w:r>
          </w:p>
          <w:p w14:paraId="22555F4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注：此项目所需所有备件、材料由承包方提供。</w:t>
            </w:r>
          </w:p>
          <w:p w14:paraId="0AA7F8E7">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各投标人于2025年5月26日10:00时在青海省西宁市（湟中区）甘河滩工业园区黄河鑫业有限公司门前集合，由招标人统一组织现场踏勘，所需交通工具及费用自行承担。</w:t>
            </w:r>
          </w:p>
          <w:p w14:paraId="06F1FE2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联系人：魏东    联系电话：18093196124</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9D0478F">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2660F08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DC646D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4EE0B0F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3158C6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46394B4A">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77A4B1B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1CEEE776">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109A9E6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9D033E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2CDE49B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09F2FA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198629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04A689B">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4B7A65C6">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49FC933F">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8E89564">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04B5678">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3F1407FB">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A0CBCE8">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38FFE9D5">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合同总工期60天。具体开工时间以发包方签发的“开工令”为准，总工期不变；遇到法定节假日及重要会议期间，不进行中、高级以上风险作业，工期顺延，总工期不变。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25FF7FA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 xml:space="preserve"> </w:t>
            </w:r>
          </w:p>
          <w:p w14:paraId="4FE0640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4D146D5D">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73C7926">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1B806BB">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208A3C4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421B725">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27EEF1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26057CBD">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D6BE2A4">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4DB4DD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3B4740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0BD3C77">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7838345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82560B5">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CA674CD">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120D03F">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B27279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40FBE4D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0D7EBE9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65F77C5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20F397FB">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1FA9A9C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768A3D6">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BCEC4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0212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B5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930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黄河鑫业有限公司2025年厂区室内外地坪维修项目项目</w:t>
            </w:r>
          </w:p>
          <w:p w14:paraId="36B332B5">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DNYZC-2025-05-01-190-06</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9529">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本项目招标范围为黄河鑫业有限公司厂区原砼道路、地坪破损部位进行维修。包含路缘石拆除、重新安砌；人行道砖拆除、重新铺设；道路、地坪基层处理；道路、地坪砼浇筑，以及部分雨排井、排水沟等修理工作。主要工作内容包括如下（但不限于）：</w:t>
            </w:r>
          </w:p>
          <w:p w14:paraId="409E072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1.电解分厂厂房内外地坪21000㎡修理；</w:t>
            </w:r>
          </w:p>
          <w:p w14:paraId="6F59B24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2.炭素分厂道路地坪2200㎡修理；</w:t>
            </w:r>
          </w:p>
          <w:p w14:paraId="61C45F6D">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3.动力一期整流所室外地坪、道路3500㎡修理；</w:t>
            </w:r>
          </w:p>
          <w:p w14:paraId="43F737F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4.物资中心室外地坪修复4700㎡、大修渣库防渗地坪1100㎡修理；</w:t>
            </w:r>
          </w:p>
          <w:p w14:paraId="2C3C5E6D">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5.铝锭堆场地坪10500㎡维修。</w:t>
            </w:r>
          </w:p>
          <w:p w14:paraId="326B879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6.熔铸分厂室内地坪1600㎡维修；</w:t>
            </w:r>
          </w:p>
          <w:p w14:paraId="3ADDF41A">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7.部分井圈、井盖、雨水篦子更换；</w:t>
            </w:r>
          </w:p>
          <w:p w14:paraId="03EA34D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8.上述道路、地坪原砼破除，部分基层原土、三七灰土换填、夯实处理等。</w:t>
            </w:r>
          </w:p>
          <w:p w14:paraId="0A1B679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现场踏勘</w:t>
            </w:r>
          </w:p>
          <w:p w14:paraId="461072D5">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各投标人于2025年5月26日09:00时在海省西宁市（湟中区）甘河滩工业园区黄河鑫业有限公司门前集合，由招标人统一组织现场踏勘，所需交通工具及费用自行承担。</w:t>
            </w:r>
          </w:p>
          <w:p w14:paraId="4D0BC3ED">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联系人：窦万成            联系电话：15897089835</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5A11105">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合同总工期120天。具体开工时间以发包方签发的“开工令”为准，总工期不变；遇到法定节假日及重要会议期间，不进行中、高级以上风险作业，工期顺延，总工期不变。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4D73F39B">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B1E3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2C7C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29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7</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1705">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黄河鑫业有限公司2025年度炭素焙烧炉火道墙维修项目项目</w:t>
            </w:r>
          </w:p>
          <w:p w14:paraId="4DB5B2DC">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DNYZC-2025-05-01-190-07</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4FF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 xml:space="preserve"> 本项目主要包括炭素焙烧炉40条火道墙拆除、清理、运输和整体砌筑。</w:t>
            </w:r>
          </w:p>
          <w:p w14:paraId="09888E64">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主要工作内容包括如下（但不限于）：</w:t>
            </w:r>
          </w:p>
          <w:p w14:paraId="08480D5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1）40条火道墙的拆除、清理、废料运输和整体砌筑（材料甲供）；</w:t>
            </w:r>
          </w:p>
          <w:p w14:paraId="2F6CA1C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2）清刨废料、施工垃圾拉运工作由承包方处理，承包方必须交由有相应处理资质的单位进行外运处理，费用由承包方承担；</w:t>
            </w:r>
          </w:p>
          <w:p w14:paraId="6641C85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3）参与发包方采购所有所需材料的到货验收。</w:t>
            </w:r>
          </w:p>
          <w:p w14:paraId="2420302C">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现场踏勘</w:t>
            </w:r>
          </w:p>
          <w:p w14:paraId="1F7E4A46">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各投标人于2025年5月26日09:00时在黄河鑫业有限公司办公楼前集合，由招标人统一组织现场踏勘，所需交通工具及费用自行承担。</w:t>
            </w:r>
          </w:p>
          <w:p w14:paraId="73A64311">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联系人：李培福            联系电话：13734601402</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0823A09">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合同总工期100天。具体开工时间以发包方签发的“开工令”为准，总工期不变；遇到法定节假日及重要会议期间，不进行中、高级以上风险作业，工期顺延，总工期不变。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37369FA5">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0F6A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440C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7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5EBE">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黄河鑫业有限公司电动平板车项目项目</w:t>
            </w:r>
          </w:p>
          <w:p w14:paraId="2999A6F9">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DNYZC-2025-05-01-190-08</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AE59">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1）采购2辆电动平板车（载货汽车）整车以及配套1台充电桩，包括电动平板车（载货汽车）整车配置、配套的充电桩以及设备所必须的安装附件及辅助设备、随机文件、技术资料(包括操作手册、使用指南、维修指南或服务手册)，负责运输、指导安装、调试、检验、验收并提供相应的技术服务与质量保证、售后服务、技术培训等。</w:t>
            </w:r>
          </w:p>
          <w:p w14:paraId="144CAC59">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（2）构成设备的任何部件、组件和装置如果在本供货范围及工作内容中没有提到，但对该设备的安全可靠运行是必需的，也应包括在供货范围及工作内容之内。</w:t>
            </w:r>
          </w:p>
          <w:p w14:paraId="24ABA981">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2.3主要配置及技术参数：</w:t>
            </w:r>
          </w:p>
          <w:p w14:paraId="4FFE2BF8">
            <w:pPr>
              <w:keepNext w:val="0"/>
              <w:keepLines w:val="0"/>
              <w:widowControl/>
              <w:suppressLineNumbers w:val="0"/>
              <w:jc w:val="both"/>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2.3.1车辆主要配置</w:t>
            </w:r>
          </w:p>
          <w:tbl>
            <w:tblPr>
              <w:tblStyle w:val="13"/>
              <w:tblW w:w="5176" w:type="dxa"/>
              <w:tblInd w:w="0" w:type="dxa"/>
              <w:tblLayout w:type="fixed"/>
              <w:tblCellMar>
                <w:top w:w="15" w:type="dxa"/>
                <w:left w:w="15" w:type="dxa"/>
                <w:bottom w:w="15" w:type="dxa"/>
                <w:right w:w="15" w:type="dxa"/>
              </w:tblCellMar>
            </w:tblPr>
            <w:tblGrid>
              <w:gridCol w:w="361"/>
              <w:gridCol w:w="1439"/>
              <w:gridCol w:w="319"/>
              <w:gridCol w:w="2050"/>
              <w:gridCol w:w="1007"/>
            </w:tblGrid>
            <w:tr w14:paraId="33F8A16B">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384758FA">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序号</w:t>
                  </w:r>
                </w:p>
              </w:tc>
              <w:tc>
                <w:tcPr>
                  <w:tcW w:w="1439" w:type="dxa"/>
                  <w:tcBorders>
                    <w:top w:val="single" w:color="000000" w:sz="4" w:space="0"/>
                    <w:left w:val="single" w:color="000000" w:sz="4" w:space="0"/>
                    <w:bottom w:val="single" w:color="000000" w:sz="4" w:space="0"/>
                    <w:right w:val="single" w:color="000000" w:sz="4" w:space="0"/>
                  </w:tcBorders>
                  <w:vAlign w:val="center"/>
                </w:tcPr>
                <w:p w14:paraId="10B83AA4">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项目</w:t>
                  </w:r>
                </w:p>
              </w:tc>
              <w:tc>
                <w:tcPr>
                  <w:tcW w:w="319" w:type="dxa"/>
                  <w:tcBorders>
                    <w:top w:val="single" w:color="000000" w:sz="4" w:space="0"/>
                    <w:left w:val="single" w:color="000000" w:sz="4" w:space="0"/>
                    <w:bottom w:val="single" w:color="000000" w:sz="4" w:space="0"/>
                    <w:right w:val="single" w:color="000000" w:sz="4" w:space="0"/>
                  </w:tcBorders>
                  <w:vAlign w:val="center"/>
                </w:tcPr>
                <w:p w14:paraId="3BC5D1B2">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单位</w:t>
                  </w:r>
                </w:p>
              </w:tc>
              <w:tc>
                <w:tcPr>
                  <w:tcW w:w="2050" w:type="dxa"/>
                  <w:tcBorders>
                    <w:top w:val="single" w:color="000000" w:sz="4" w:space="0"/>
                    <w:left w:val="single" w:color="000000" w:sz="4" w:space="0"/>
                    <w:bottom w:val="single" w:color="000000" w:sz="4" w:space="0"/>
                    <w:right w:val="single" w:color="000000" w:sz="4" w:space="0"/>
                  </w:tcBorders>
                  <w:vAlign w:val="center"/>
                </w:tcPr>
                <w:p w14:paraId="7C74543C">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技术要求</w:t>
                  </w:r>
                </w:p>
              </w:tc>
              <w:tc>
                <w:tcPr>
                  <w:tcW w:w="1007" w:type="dxa"/>
                  <w:tcBorders>
                    <w:top w:val="single" w:color="000000" w:sz="4" w:space="0"/>
                    <w:left w:val="single" w:color="000000" w:sz="4" w:space="0"/>
                    <w:bottom w:val="single" w:color="000000" w:sz="4" w:space="0"/>
                    <w:right w:val="single" w:color="000000" w:sz="4" w:space="0"/>
                  </w:tcBorders>
                  <w:vAlign w:val="center"/>
                </w:tcPr>
                <w:p w14:paraId="034DD320">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lang w:val="en-US" w:eastAsia="zh-CN"/>
                    </w:rPr>
                    <w:t>备注</w:t>
                  </w:r>
                </w:p>
              </w:tc>
            </w:tr>
            <w:tr w14:paraId="3502D1F1">
              <w:tblPrEx>
                <w:tblCellMar>
                  <w:top w:w="15" w:type="dxa"/>
                  <w:left w:w="15" w:type="dxa"/>
                  <w:bottom w:w="15" w:type="dxa"/>
                  <w:right w:w="15" w:type="dxa"/>
                </w:tblCellMar>
              </w:tblPrEx>
              <w:trPr>
                <w:trHeight w:val="269" w:hRule="atLeast"/>
              </w:trPr>
              <w:tc>
                <w:tcPr>
                  <w:tcW w:w="361" w:type="dxa"/>
                  <w:tcBorders>
                    <w:top w:val="single" w:color="000000" w:sz="4" w:space="0"/>
                    <w:left w:val="single" w:color="000000" w:sz="4" w:space="0"/>
                    <w:bottom w:val="single" w:color="000000" w:sz="4" w:space="0"/>
                    <w:right w:val="single" w:color="000000" w:sz="4" w:space="0"/>
                  </w:tcBorders>
                </w:tcPr>
                <w:p w14:paraId="4D303B41">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1</w:t>
                  </w:r>
                </w:p>
              </w:tc>
              <w:tc>
                <w:tcPr>
                  <w:tcW w:w="1439" w:type="dxa"/>
                  <w:tcBorders>
                    <w:top w:val="single" w:color="000000" w:sz="4" w:space="0"/>
                    <w:left w:val="single" w:color="000000" w:sz="4" w:space="0"/>
                    <w:bottom w:val="single" w:color="000000" w:sz="4" w:space="0"/>
                    <w:right w:val="single" w:color="000000" w:sz="4" w:space="0"/>
                  </w:tcBorders>
                  <w:vAlign w:val="center"/>
                </w:tcPr>
                <w:p w14:paraId="602F9466">
                  <w:pPr>
                    <w:spacing w:line="240" w:lineRule="auto"/>
                    <w:ind w:firstLine="360" w:firstLineChars="200"/>
                    <w:textAlignment w:val="center"/>
                    <w:rPr>
                      <w:rFonts w:ascii="Times New Roman" w:hAnsi="Times New Roman"/>
                      <w:color w:val="auto"/>
                      <w:sz w:val="18"/>
                      <w:szCs w:val="18"/>
                    </w:rPr>
                  </w:pPr>
                  <w:r>
                    <w:rPr>
                      <w:rFonts w:ascii="Times New Roman" w:hAnsi="Times New Roman"/>
                      <w:color w:val="auto"/>
                      <w:sz w:val="18"/>
                      <w:szCs w:val="18"/>
                    </w:rPr>
                    <w:t>动力形式</w:t>
                  </w:r>
                </w:p>
              </w:tc>
              <w:tc>
                <w:tcPr>
                  <w:tcW w:w="319" w:type="dxa"/>
                  <w:tcBorders>
                    <w:top w:val="single" w:color="000000" w:sz="4" w:space="0"/>
                    <w:left w:val="single" w:color="000000" w:sz="4" w:space="0"/>
                    <w:bottom w:val="single" w:color="000000" w:sz="4" w:space="0"/>
                    <w:right w:val="single" w:color="000000" w:sz="4" w:space="0"/>
                  </w:tcBorders>
                  <w:vAlign w:val="center"/>
                </w:tcPr>
                <w:p w14:paraId="4A1D1582">
                  <w:pPr>
                    <w:spacing w:line="240" w:lineRule="auto"/>
                    <w:jc w:val="center"/>
                    <w:textAlignment w:val="center"/>
                    <w:rPr>
                      <w:rFonts w:ascii="Times New Roman" w:hAnsi="Times New Roman"/>
                      <w:color w:val="auto"/>
                      <w:sz w:val="18"/>
                      <w:szCs w:val="18"/>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24F2F8EB">
                  <w:pPr>
                    <w:spacing w:line="240" w:lineRule="auto"/>
                    <w:ind w:firstLine="720" w:firstLineChars="400"/>
                    <w:jc w:val="both"/>
                    <w:textAlignment w:val="center"/>
                    <w:rPr>
                      <w:rFonts w:ascii="Times New Roman" w:hAnsi="Times New Roman"/>
                      <w:color w:val="auto"/>
                      <w:sz w:val="18"/>
                      <w:szCs w:val="18"/>
                    </w:rPr>
                  </w:pPr>
                  <w:r>
                    <w:rPr>
                      <w:rFonts w:hint="eastAsia" w:ascii="Times New Roman" w:hAnsi="Times New Roman"/>
                      <w:color w:val="auto"/>
                      <w:sz w:val="18"/>
                      <w:szCs w:val="18"/>
                    </w:rPr>
                    <w:t>纯电动</w:t>
                  </w:r>
                </w:p>
              </w:tc>
              <w:tc>
                <w:tcPr>
                  <w:tcW w:w="1007" w:type="dxa"/>
                  <w:tcBorders>
                    <w:top w:val="single" w:color="000000" w:sz="4" w:space="0"/>
                    <w:left w:val="single" w:color="000000" w:sz="4" w:space="0"/>
                    <w:bottom w:val="single" w:color="000000" w:sz="4" w:space="0"/>
                    <w:right w:val="single" w:color="000000" w:sz="4" w:space="0"/>
                  </w:tcBorders>
                  <w:vAlign w:val="center"/>
                </w:tcPr>
                <w:p w14:paraId="7AC8B730">
                  <w:pPr>
                    <w:spacing w:line="240" w:lineRule="auto"/>
                    <w:jc w:val="center"/>
                    <w:textAlignment w:val="center"/>
                    <w:rPr>
                      <w:rFonts w:ascii="Times New Roman" w:hAnsi="Times New Roman"/>
                      <w:color w:val="auto"/>
                      <w:sz w:val="18"/>
                      <w:szCs w:val="18"/>
                    </w:rPr>
                  </w:pPr>
                </w:p>
              </w:tc>
            </w:tr>
            <w:tr w14:paraId="3AF8D0A4">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0631A91C">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2</w:t>
                  </w:r>
                </w:p>
              </w:tc>
              <w:tc>
                <w:tcPr>
                  <w:tcW w:w="1439" w:type="dxa"/>
                  <w:tcBorders>
                    <w:top w:val="single" w:color="000000" w:sz="4" w:space="0"/>
                    <w:left w:val="single" w:color="000000" w:sz="4" w:space="0"/>
                    <w:bottom w:val="single" w:color="000000" w:sz="4" w:space="0"/>
                    <w:right w:val="single" w:color="000000" w:sz="4" w:space="0"/>
                  </w:tcBorders>
                  <w:vAlign w:val="center"/>
                </w:tcPr>
                <w:p w14:paraId="3D5D6D89">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电池总能量</w:t>
                  </w:r>
                </w:p>
              </w:tc>
              <w:tc>
                <w:tcPr>
                  <w:tcW w:w="319" w:type="dxa"/>
                  <w:tcBorders>
                    <w:top w:val="single" w:color="000000" w:sz="4" w:space="0"/>
                    <w:left w:val="single" w:color="000000" w:sz="4" w:space="0"/>
                    <w:bottom w:val="single" w:color="000000" w:sz="4" w:space="0"/>
                    <w:right w:val="single" w:color="000000" w:sz="4" w:space="0"/>
                  </w:tcBorders>
                  <w:vAlign w:val="center"/>
                </w:tcPr>
                <w:p w14:paraId="7F241920">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kWh</w:t>
                  </w:r>
                </w:p>
              </w:tc>
              <w:tc>
                <w:tcPr>
                  <w:tcW w:w="2050" w:type="dxa"/>
                  <w:tcBorders>
                    <w:top w:val="single" w:color="000000" w:sz="4" w:space="0"/>
                    <w:left w:val="single" w:color="000000" w:sz="4" w:space="0"/>
                    <w:bottom w:val="single" w:color="000000" w:sz="4" w:space="0"/>
                    <w:right w:val="single" w:color="000000" w:sz="4" w:space="0"/>
                  </w:tcBorders>
                  <w:vAlign w:val="center"/>
                </w:tcPr>
                <w:p w14:paraId="68F6DEB9">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w:t>
                  </w:r>
                  <w:r>
                    <w:rPr>
                      <w:rFonts w:hint="eastAsia" w:ascii="Times New Roman" w:hAnsi="Times New Roman"/>
                      <w:color w:val="auto"/>
                      <w:sz w:val="18"/>
                      <w:szCs w:val="18"/>
                    </w:rPr>
                    <w:t xml:space="preserve"> 282</w:t>
                  </w:r>
                </w:p>
              </w:tc>
              <w:tc>
                <w:tcPr>
                  <w:tcW w:w="1007" w:type="dxa"/>
                  <w:tcBorders>
                    <w:top w:val="single" w:color="000000" w:sz="4" w:space="0"/>
                    <w:left w:val="single" w:color="000000" w:sz="4" w:space="0"/>
                    <w:bottom w:val="single" w:color="000000" w:sz="4" w:space="0"/>
                    <w:right w:val="single" w:color="000000" w:sz="4" w:space="0"/>
                  </w:tcBorders>
                  <w:vAlign w:val="center"/>
                </w:tcPr>
                <w:p w14:paraId="7D9E5EFE">
                  <w:pPr>
                    <w:spacing w:line="240" w:lineRule="auto"/>
                    <w:textAlignment w:val="center"/>
                    <w:rPr>
                      <w:rFonts w:ascii="Times New Roman" w:hAnsi="Times New Roman"/>
                      <w:color w:val="auto"/>
                      <w:sz w:val="18"/>
                      <w:szCs w:val="18"/>
                    </w:rPr>
                  </w:pPr>
                </w:p>
              </w:tc>
            </w:tr>
            <w:tr w14:paraId="0556B8F6">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762456B9">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3</w:t>
                  </w:r>
                </w:p>
              </w:tc>
              <w:tc>
                <w:tcPr>
                  <w:tcW w:w="1439" w:type="dxa"/>
                  <w:tcBorders>
                    <w:top w:val="single" w:color="000000" w:sz="4" w:space="0"/>
                    <w:left w:val="single" w:color="000000" w:sz="4" w:space="0"/>
                    <w:bottom w:val="single" w:color="000000" w:sz="4" w:space="0"/>
                    <w:right w:val="single" w:color="000000" w:sz="4" w:space="0"/>
                  </w:tcBorders>
                  <w:vAlign w:val="center"/>
                </w:tcPr>
                <w:p w14:paraId="2DD0C618">
                  <w:pPr>
                    <w:spacing w:line="240" w:lineRule="auto"/>
                    <w:jc w:val="center"/>
                    <w:textAlignment w:val="center"/>
                    <w:rPr>
                      <w:rFonts w:hint="eastAsia" w:ascii="Times New Roman" w:hAnsi="Times New Roman" w:eastAsia="宋体"/>
                      <w:color w:val="auto"/>
                      <w:sz w:val="18"/>
                      <w:szCs w:val="18"/>
                      <w:highlight w:val="yellow"/>
                      <w:lang w:val="en-US" w:eastAsia="zh-CN"/>
                    </w:rPr>
                  </w:pPr>
                  <w:r>
                    <w:rPr>
                      <w:rFonts w:hint="eastAsia" w:ascii="Times New Roman" w:hAnsi="Times New Roman"/>
                      <w:color w:val="auto"/>
                      <w:sz w:val="18"/>
                      <w:szCs w:val="18"/>
                      <w:highlight w:val="none"/>
                    </w:rPr>
                    <w:t>电池种类及品牌</w:t>
                  </w:r>
                </w:p>
              </w:tc>
              <w:tc>
                <w:tcPr>
                  <w:tcW w:w="319" w:type="dxa"/>
                  <w:tcBorders>
                    <w:top w:val="single" w:color="000000" w:sz="4" w:space="0"/>
                    <w:left w:val="single" w:color="000000" w:sz="4" w:space="0"/>
                    <w:bottom w:val="single" w:color="000000" w:sz="4" w:space="0"/>
                    <w:right w:val="single" w:color="000000" w:sz="4" w:space="0"/>
                  </w:tcBorders>
                  <w:vAlign w:val="center"/>
                </w:tcPr>
                <w:p w14:paraId="7128356B">
                  <w:pPr>
                    <w:spacing w:line="240" w:lineRule="auto"/>
                    <w:jc w:val="center"/>
                    <w:textAlignment w:val="center"/>
                    <w:rPr>
                      <w:rFonts w:ascii="Times New Roman" w:hAnsi="Times New Roman"/>
                      <w:color w:val="auto"/>
                      <w:sz w:val="18"/>
                      <w:szCs w:val="18"/>
                      <w:highlight w:val="yellow"/>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4C5A8113">
                  <w:pPr>
                    <w:spacing w:line="240" w:lineRule="auto"/>
                    <w:jc w:val="center"/>
                    <w:textAlignment w:val="center"/>
                    <w:rPr>
                      <w:rFonts w:ascii="Times New Roman" w:hAnsi="Times New Roman"/>
                      <w:color w:val="auto"/>
                      <w:sz w:val="18"/>
                      <w:szCs w:val="18"/>
                      <w:highlight w:val="yellow"/>
                    </w:rPr>
                  </w:pPr>
                  <w:r>
                    <w:rPr>
                      <w:rFonts w:hint="eastAsia" w:ascii="Times New Roman" w:hAnsi="Times New Roman"/>
                      <w:color w:val="auto"/>
                      <w:sz w:val="18"/>
                      <w:szCs w:val="18"/>
                      <w:highlight w:val="none"/>
                    </w:rPr>
                    <w:t>磷酸铁锂（</w:t>
                  </w:r>
                  <w:r>
                    <w:rPr>
                      <w:rFonts w:hint="eastAsia" w:ascii="Times New Roman" w:hAnsi="Times New Roman"/>
                      <w:color w:val="auto"/>
                      <w:sz w:val="18"/>
                      <w:szCs w:val="18"/>
                      <w:highlight w:val="none"/>
                      <w:lang w:val="en-US" w:eastAsia="zh-CN"/>
                    </w:rPr>
                    <w:t>宁德时代、比亚迪、中轩高科</w:t>
                  </w:r>
                  <w:r>
                    <w:rPr>
                      <w:rFonts w:hint="eastAsia" w:ascii="Times New Roman" w:hAnsi="Times New Roman"/>
                      <w:color w:val="auto"/>
                      <w:sz w:val="18"/>
                      <w:szCs w:val="18"/>
                      <w:highlight w:val="none"/>
                    </w:rPr>
                    <w:t>）</w:t>
                  </w:r>
                </w:p>
              </w:tc>
              <w:tc>
                <w:tcPr>
                  <w:tcW w:w="1007" w:type="dxa"/>
                  <w:tcBorders>
                    <w:top w:val="single" w:color="000000" w:sz="4" w:space="0"/>
                    <w:left w:val="single" w:color="000000" w:sz="4" w:space="0"/>
                    <w:bottom w:val="single" w:color="000000" w:sz="4" w:space="0"/>
                    <w:right w:val="single" w:color="000000" w:sz="4" w:space="0"/>
                  </w:tcBorders>
                  <w:vAlign w:val="center"/>
                </w:tcPr>
                <w:p w14:paraId="7A0F8E91">
                  <w:pPr>
                    <w:spacing w:line="240" w:lineRule="auto"/>
                    <w:textAlignment w:val="center"/>
                    <w:rPr>
                      <w:rFonts w:ascii="Times New Roman" w:hAnsi="Times New Roman"/>
                      <w:color w:val="auto"/>
                      <w:sz w:val="18"/>
                      <w:szCs w:val="18"/>
                    </w:rPr>
                  </w:pPr>
                </w:p>
              </w:tc>
            </w:tr>
            <w:tr w14:paraId="2FDF4C56">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350B5CDB">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BF3">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rPr>
                    <w:t>整车参数外形尺寸（长/宽/高）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B76D">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rPr>
                    <w:t>㎜</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2BF6">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lang w:val="en-US" w:eastAsia="zh-CN"/>
                    </w:rPr>
                    <w:t>12</w:t>
                  </w:r>
                  <w:r>
                    <w:rPr>
                      <w:rFonts w:hint="eastAsia" w:ascii="Times New Roman" w:hAnsi="Times New Roman"/>
                      <w:color w:val="auto"/>
                      <w:sz w:val="18"/>
                      <w:szCs w:val="18"/>
                    </w:rPr>
                    <w:t>0</w:t>
                  </w:r>
                  <w:r>
                    <w:rPr>
                      <w:rFonts w:ascii="Times New Roman" w:hAnsi="Times New Roman"/>
                      <w:color w:val="auto"/>
                      <w:sz w:val="18"/>
                      <w:szCs w:val="18"/>
                    </w:rPr>
                    <w:t>00（±</w:t>
                  </w:r>
                  <w:r>
                    <w:rPr>
                      <w:rFonts w:hint="eastAsia" w:ascii="Times New Roman" w:hAnsi="Times New Roman"/>
                      <w:color w:val="auto"/>
                      <w:sz w:val="18"/>
                      <w:szCs w:val="18"/>
                    </w:rPr>
                    <w:t>3</w:t>
                  </w:r>
                  <w:r>
                    <w:rPr>
                      <w:rFonts w:ascii="Times New Roman" w:hAnsi="Times New Roman"/>
                      <w:color w:val="auto"/>
                      <w:sz w:val="18"/>
                      <w:szCs w:val="18"/>
                    </w:rPr>
                    <w:t>00）×25</w:t>
                  </w:r>
                  <w:r>
                    <w:rPr>
                      <w:rFonts w:hint="eastAsia" w:ascii="Times New Roman" w:hAnsi="Times New Roman"/>
                      <w:color w:val="auto"/>
                      <w:sz w:val="18"/>
                      <w:szCs w:val="18"/>
                      <w:lang w:val="en-US" w:eastAsia="zh-CN"/>
                    </w:rPr>
                    <w:t>50</w:t>
                  </w:r>
                  <w:r>
                    <w:rPr>
                      <w:rFonts w:hint="eastAsia" w:ascii="Times New Roman" w:hAnsi="Times New Roman"/>
                      <w:color w:val="auto"/>
                      <w:sz w:val="18"/>
                      <w:szCs w:val="18"/>
                      <w:lang w:eastAsia="zh-CN"/>
                    </w:rPr>
                    <w:t>（</w:t>
                  </w:r>
                  <w:r>
                    <w:rPr>
                      <w:rFonts w:ascii="Times New Roman" w:hAnsi="Times New Roman"/>
                      <w:color w:val="auto"/>
                      <w:sz w:val="18"/>
                      <w:szCs w:val="18"/>
                    </w:rPr>
                    <w:t>±</w:t>
                  </w:r>
                  <w:r>
                    <w:rPr>
                      <w:rFonts w:hint="eastAsia" w:ascii="Times New Roman" w:hAnsi="Times New Roman"/>
                      <w:color w:val="auto"/>
                      <w:sz w:val="18"/>
                      <w:szCs w:val="18"/>
                      <w:lang w:val="en-US" w:eastAsia="zh-CN"/>
                    </w:rPr>
                    <w:t>1</w:t>
                  </w:r>
                  <w:r>
                    <w:rPr>
                      <w:rFonts w:ascii="Times New Roman" w:hAnsi="Times New Roman"/>
                      <w:color w:val="auto"/>
                      <w:sz w:val="18"/>
                      <w:szCs w:val="18"/>
                    </w:rPr>
                    <w:t>00</w:t>
                  </w:r>
                  <w:r>
                    <w:rPr>
                      <w:rFonts w:hint="eastAsia" w:ascii="Times New Roman" w:hAnsi="Times New Roman"/>
                      <w:color w:val="auto"/>
                      <w:sz w:val="18"/>
                      <w:szCs w:val="18"/>
                      <w:lang w:eastAsia="zh-CN"/>
                    </w:rPr>
                    <w:t>）</w:t>
                  </w:r>
                  <w:r>
                    <w:rPr>
                      <w:rFonts w:ascii="Times New Roman" w:hAnsi="Times New Roman"/>
                      <w:color w:val="auto"/>
                      <w:sz w:val="18"/>
                      <w:szCs w:val="18"/>
                    </w:rPr>
                    <w:t>×</w:t>
                  </w:r>
                  <w:r>
                    <w:rPr>
                      <w:rFonts w:hint="eastAsia" w:ascii="Times New Roman" w:hAnsi="Times New Roman"/>
                      <w:color w:val="auto"/>
                      <w:sz w:val="18"/>
                      <w:szCs w:val="18"/>
                      <w:lang w:val="en-US" w:eastAsia="zh-CN"/>
                    </w:rPr>
                    <w:t>3300</w:t>
                  </w:r>
                  <w:r>
                    <w:rPr>
                      <w:rFonts w:ascii="Times New Roman" w:hAnsi="Times New Roman"/>
                      <w:color w:val="auto"/>
                      <w:sz w:val="18"/>
                      <w:szCs w:val="18"/>
                    </w:rPr>
                    <w:t>（±</w:t>
                  </w:r>
                  <w:r>
                    <w:rPr>
                      <w:rFonts w:hint="eastAsia" w:ascii="Times New Roman" w:hAnsi="Times New Roman"/>
                      <w:color w:val="auto"/>
                      <w:sz w:val="18"/>
                      <w:szCs w:val="18"/>
                      <w:lang w:val="en-US" w:eastAsia="zh-CN"/>
                    </w:rPr>
                    <w:t>15</w:t>
                  </w:r>
                  <w:r>
                    <w:rPr>
                      <w:rFonts w:ascii="Times New Roman" w:hAnsi="Times New Roman"/>
                      <w:color w:val="auto"/>
                      <w:sz w:val="18"/>
                      <w:szCs w:val="18"/>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E74D">
                  <w:pPr>
                    <w:spacing w:line="240" w:lineRule="auto"/>
                    <w:textAlignment w:val="center"/>
                    <w:rPr>
                      <w:rFonts w:ascii="Times New Roman" w:hAnsi="Times New Roman"/>
                      <w:color w:val="auto"/>
                      <w:sz w:val="18"/>
                      <w:szCs w:val="18"/>
                      <w:highlight w:val="none"/>
                    </w:rPr>
                  </w:pPr>
                </w:p>
              </w:tc>
            </w:tr>
            <w:tr w14:paraId="11385978">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6C6EC2EB">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722A">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rPr>
                    <w:t>换挡方式</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DCEE">
                  <w:pPr>
                    <w:spacing w:line="240" w:lineRule="auto"/>
                    <w:jc w:val="center"/>
                    <w:textAlignment w:val="center"/>
                    <w:rPr>
                      <w:rFonts w:ascii="Times New Roman" w:hAnsi="Times New Roman"/>
                      <w:color w:val="auto"/>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46EB">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手自一体</w:t>
                  </w:r>
                </w:p>
              </w:tc>
              <w:tc>
                <w:tcPr>
                  <w:tcW w:w="1007" w:type="dxa"/>
                  <w:tcBorders>
                    <w:top w:val="single" w:color="000000" w:sz="4" w:space="0"/>
                    <w:left w:val="single" w:color="000000" w:sz="4" w:space="0"/>
                    <w:bottom w:val="single" w:color="000000" w:sz="4" w:space="0"/>
                    <w:right w:val="single" w:color="000000" w:sz="4" w:space="0"/>
                  </w:tcBorders>
                  <w:vAlign w:val="center"/>
                </w:tcPr>
                <w:p w14:paraId="228C31DF">
                  <w:pPr>
                    <w:spacing w:line="240" w:lineRule="auto"/>
                    <w:textAlignment w:val="center"/>
                    <w:rPr>
                      <w:rFonts w:ascii="Times New Roman" w:hAnsi="Times New Roman"/>
                      <w:color w:val="auto"/>
                      <w:sz w:val="18"/>
                      <w:szCs w:val="18"/>
                    </w:rPr>
                  </w:pPr>
                </w:p>
              </w:tc>
            </w:tr>
            <w:tr w14:paraId="5BABAF7F">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5CCA51B1">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AF2F">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rPr>
                    <w:t>电池、电机</w:t>
                  </w:r>
                  <w:r>
                    <w:rPr>
                      <w:rFonts w:ascii="Times New Roman" w:hAnsi="Times New Roman"/>
                      <w:color w:val="auto"/>
                      <w:sz w:val="18"/>
                      <w:szCs w:val="18"/>
                    </w:rPr>
                    <w:t>及电控防磁性能</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6716">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rPr>
                    <w:t>GS</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91AE">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rPr>
                    <w:t>在300GS磁场下正常作业性能</w:t>
                  </w:r>
                </w:p>
              </w:tc>
              <w:tc>
                <w:tcPr>
                  <w:tcW w:w="1007" w:type="dxa"/>
                  <w:tcBorders>
                    <w:top w:val="single" w:color="000000" w:sz="4" w:space="0"/>
                    <w:left w:val="single" w:color="000000" w:sz="4" w:space="0"/>
                    <w:bottom w:val="single" w:color="000000" w:sz="4" w:space="0"/>
                    <w:right w:val="single" w:color="000000" w:sz="4" w:space="0"/>
                  </w:tcBorders>
                  <w:vAlign w:val="center"/>
                </w:tcPr>
                <w:p w14:paraId="06ED5A7E">
                  <w:pPr>
                    <w:spacing w:line="240" w:lineRule="auto"/>
                    <w:textAlignment w:val="center"/>
                    <w:rPr>
                      <w:rFonts w:ascii="Times New Roman" w:hAnsi="Times New Roman"/>
                      <w:color w:val="auto"/>
                      <w:sz w:val="18"/>
                      <w:szCs w:val="18"/>
                      <w:highlight w:val="green"/>
                    </w:rPr>
                  </w:pPr>
                </w:p>
              </w:tc>
            </w:tr>
            <w:tr w14:paraId="7390B44B">
              <w:tblPrEx>
                <w:tblCellMar>
                  <w:top w:w="15" w:type="dxa"/>
                  <w:left w:w="15" w:type="dxa"/>
                  <w:bottom w:w="15" w:type="dxa"/>
                  <w:right w:w="15" w:type="dxa"/>
                </w:tblCellMar>
              </w:tblPrEx>
              <w:trPr>
                <w:trHeight w:val="364" w:hRule="atLeast"/>
              </w:trPr>
              <w:tc>
                <w:tcPr>
                  <w:tcW w:w="361" w:type="dxa"/>
                  <w:tcBorders>
                    <w:top w:val="single" w:color="000000" w:sz="4" w:space="0"/>
                    <w:left w:val="single" w:color="000000" w:sz="4" w:space="0"/>
                    <w:bottom w:val="single" w:color="000000" w:sz="4" w:space="0"/>
                    <w:right w:val="single" w:color="000000" w:sz="4" w:space="0"/>
                  </w:tcBorders>
                </w:tcPr>
                <w:p w14:paraId="22C970EA">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120E">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ascii="Times New Roman" w:hAnsi="Times New Roman"/>
                      <w:color w:val="auto"/>
                      <w:sz w:val="18"/>
                      <w:szCs w:val="18"/>
                    </w:rPr>
                    <w:t>驱动形式</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982B">
                  <w:pPr>
                    <w:spacing w:line="240" w:lineRule="auto"/>
                    <w:jc w:val="center"/>
                    <w:textAlignment w:val="center"/>
                    <w:rPr>
                      <w:rFonts w:ascii="Times New Roman" w:hAnsi="Times New Roman"/>
                      <w:color w:val="auto"/>
                      <w:sz w:val="18"/>
                      <w:szCs w:val="18"/>
                      <w:highlight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1369">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lang w:val="en-US" w:eastAsia="zh-CN"/>
                    </w:rPr>
                    <w:t>8</w:t>
                  </w:r>
                  <w:r>
                    <w:rPr>
                      <w:rFonts w:ascii="Times New Roman" w:hAnsi="Times New Roman"/>
                      <w:color w:val="auto"/>
                      <w:sz w:val="18"/>
                      <w:szCs w:val="18"/>
                    </w:rPr>
                    <w:t>*</w:t>
                  </w:r>
                  <w:r>
                    <w:rPr>
                      <w:rFonts w:hint="eastAsia" w:ascii="Times New Roman" w:hAnsi="Times New Roman"/>
                      <w:color w:val="auto"/>
                      <w:sz w:val="18"/>
                      <w:szCs w:val="18"/>
                    </w:rPr>
                    <w:t>4</w:t>
                  </w:r>
                </w:p>
              </w:tc>
              <w:tc>
                <w:tcPr>
                  <w:tcW w:w="1007" w:type="dxa"/>
                  <w:tcBorders>
                    <w:top w:val="single" w:color="000000" w:sz="4" w:space="0"/>
                    <w:left w:val="single" w:color="000000" w:sz="4" w:space="0"/>
                    <w:bottom w:val="single" w:color="000000" w:sz="4" w:space="0"/>
                    <w:right w:val="single" w:color="000000" w:sz="4" w:space="0"/>
                  </w:tcBorders>
                  <w:vAlign w:val="center"/>
                </w:tcPr>
                <w:p w14:paraId="1D389953">
                  <w:pPr>
                    <w:spacing w:line="240" w:lineRule="auto"/>
                    <w:textAlignment w:val="center"/>
                    <w:rPr>
                      <w:rFonts w:ascii="Times New Roman" w:hAnsi="Times New Roman"/>
                      <w:color w:val="auto"/>
                      <w:sz w:val="18"/>
                      <w:szCs w:val="18"/>
                    </w:rPr>
                  </w:pPr>
                </w:p>
              </w:tc>
            </w:tr>
            <w:tr w14:paraId="54C71190">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3FFD1C15">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1DDA">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highlight w:val="none"/>
                      <w:lang w:val="en-US" w:eastAsia="zh-CN"/>
                    </w:rPr>
                    <w:t>总</w:t>
                  </w:r>
                  <w:r>
                    <w:rPr>
                      <w:rFonts w:ascii="Times New Roman" w:hAnsi="Times New Roman"/>
                      <w:color w:val="auto"/>
                      <w:sz w:val="18"/>
                      <w:szCs w:val="18"/>
                      <w:highlight w:val="none"/>
                    </w:rPr>
                    <w:t>质量</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D38F">
                  <w:pPr>
                    <w:spacing w:line="240" w:lineRule="auto"/>
                    <w:jc w:val="center"/>
                    <w:rPr>
                      <w:rFonts w:ascii="Times New Roman" w:hAnsi="Times New Roman"/>
                      <w:color w:val="auto"/>
                      <w:sz w:val="18"/>
                      <w:szCs w:val="18"/>
                    </w:rPr>
                  </w:pPr>
                  <w:r>
                    <w:rPr>
                      <w:rFonts w:hint="eastAsia" w:ascii="Times New Roman" w:hAnsi="Times New Roman"/>
                      <w:color w:val="auto"/>
                      <w:sz w:val="18"/>
                      <w:szCs w:val="18"/>
                      <w:highlight w:val="none"/>
                    </w:rPr>
                    <w:t>kg</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C108">
                  <w:pPr>
                    <w:spacing w:line="240" w:lineRule="auto"/>
                    <w:ind w:firstLine="900" w:firstLineChars="500"/>
                    <w:jc w:val="both"/>
                    <w:textAlignment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highlight w:val="none"/>
                      <w:lang w:val="en-US" w:eastAsia="zh-CN"/>
                    </w:rPr>
                    <w:t>31</w:t>
                  </w:r>
                  <w:r>
                    <w:rPr>
                      <w:rFonts w:ascii="Times New Roman" w:hAnsi="Times New Roman"/>
                      <w:color w:val="auto"/>
                      <w:sz w:val="18"/>
                      <w:szCs w:val="18"/>
                      <w:highlight w:val="none"/>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14:paraId="29A09568">
                  <w:pPr>
                    <w:spacing w:line="240" w:lineRule="auto"/>
                    <w:textAlignment w:val="center"/>
                    <w:rPr>
                      <w:rFonts w:ascii="Times New Roman" w:hAnsi="Times New Roman"/>
                      <w:color w:val="auto"/>
                      <w:sz w:val="18"/>
                      <w:szCs w:val="18"/>
                    </w:rPr>
                  </w:pPr>
                </w:p>
              </w:tc>
            </w:tr>
            <w:tr w14:paraId="37A0A433">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0A8123C0">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E13">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底板厚度</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1301">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mm</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96CB">
                  <w:pPr>
                    <w:spacing w:line="240" w:lineRule="auto"/>
                    <w:jc w:val="center"/>
                    <w:textAlignment w:val="center"/>
                    <w:rPr>
                      <w:rFonts w:ascii="Times New Roman" w:hAnsi="Times New Roman"/>
                      <w:color w:val="auto"/>
                      <w:sz w:val="18"/>
                      <w:szCs w:val="18"/>
                      <w:highlight w:val="none"/>
                    </w:rPr>
                  </w:pPr>
                  <w:r>
                    <w:rPr>
                      <w:rStyle w:val="16"/>
                      <w:rFonts w:hint="default" w:ascii="Times New Roman" w:hAnsi="Times New Roman" w:cs="Times New Roman"/>
                      <w:color w:val="auto"/>
                      <w:sz w:val="18"/>
                      <w:szCs w:val="18"/>
                      <w:highlight w:val="none"/>
                    </w:rPr>
                    <w:t>≥</w:t>
                  </w:r>
                  <w:r>
                    <w:rPr>
                      <w:rStyle w:val="16"/>
                      <w:rFonts w:hint="eastAsia" w:ascii="Times New Roman" w:hAnsi="Times New Roman" w:cs="Times New Roman"/>
                      <w:color w:val="auto"/>
                      <w:sz w:val="18"/>
                      <w:szCs w:val="18"/>
                      <w:highlight w:val="none"/>
                      <w:lang w:val="en-US" w:eastAsia="zh-CN"/>
                    </w:rPr>
                    <w:t>8（高强度耐磨锰板）</w:t>
                  </w:r>
                </w:p>
              </w:tc>
              <w:tc>
                <w:tcPr>
                  <w:tcW w:w="1007" w:type="dxa"/>
                  <w:tcBorders>
                    <w:top w:val="single" w:color="000000" w:sz="4" w:space="0"/>
                    <w:left w:val="single" w:color="000000" w:sz="4" w:space="0"/>
                    <w:bottom w:val="single" w:color="000000" w:sz="4" w:space="0"/>
                    <w:right w:val="single" w:color="000000" w:sz="4" w:space="0"/>
                  </w:tcBorders>
                  <w:vAlign w:val="center"/>
                </w:tcPr>
                <w:p w14:paraId="4B0F2AFA">
                  <w:pPr>
                    <w:spacing w:line="240" w:lineRule="auto"/>
                    <w:textAlignment w:val="center"/>
                    <w:rPr>
                      <w:rFonts w:ascii="Times New Roman" w:hAnsi="Times New Roman"/>
                      <w:color w:val="auto"/>
                      <w:sz w:val="18"/>
                      <w:szCs w:val="18"/>
                    </w:rPr>
                  </w:pPr>
                </w:p>
              </w:tc>
            </w:tr>
            <w:tr w14:paraId="0652E92E">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15C34B63">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22FE">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侧板厚度</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205F">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mm</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6E3B">
                  <w:pPr>
                    <w:spacing w:line="240" w:lineRule="auto"/>
                    <w:jc w:val="center"/>
                    <w:textAlignment w:val="center"/>
                    <w:rPr>
                      <w:rFonts w:ascii="Times New Roman" w:hAnsi="Times New Roman"/>
                      <w:color w:val="auto"/>
                      <w:sz w:val="18"/>
                      <w:szCs w:val="18"/>
                      <w:highlight w:val="none"/>
                    </w:rPr>
                  </w:pPr>
                  <w:r>
                    <w:rPr>
                      <w:rStyle w:val="16"/>
                      <w:rFonts w:hint="default" w:ascii="Times New Roman" w:hAnsi="Times New Roman" w:cs="Times New Roman"/>
                      <w:color w:val="auto"/>
                      <w:sz w:val="18"/>
                      <w:szCs w:val="18"/>
                      <w:highlight w:val="none"/>
                    </w:rPr>
                    <w:t>≥</w:t>
                  </w:r>
                  <w:r>
                    <w:rPr>
                      <w:rStyle w:val="16"/>
                      <w:rFonts w:hint="eastAsia" w:ascii="Times New Roman" w:hAnsi="Times New Roman" w:cs="Times New Roman"/>
                      <w:color w:val="auto"/>
                      <w:sz w:val="18"/>
                      <w:szCs w:val="18"/>
                      <w:highlight w:val="none"/>
                      <w:lang w:val="en-US" w:eastAsia="zh-CN"/>
                    </w:rPr>
                    <w:t>6（高强度耐磨锰板）</w:t>
                  </w:r>
                </w:p>
              </w:tc>
              <w:tc>
                <w:tcPr>
                  <w:tcW w:w="1007" w:type="dxa"/>
                  <w:tcBorders>
                    <w:top w:val="single" w:color="000000" w:sz="4" w:space="0"/>
                    <w:left w:val="single" w:color="000000" w:sz="4" w:space="0"/>
                    <w:bottom w:val="single" w:color="000000" w:sz="4" w:space="0"/>
                    <w:right w:val="single" w:color="000000" w:sz="4" w:space="0"/>
                  </w:tcBorders>
                  <w:vAlign w:val="center"/>
                </w:tcPr>
                <w:p w14:paraId="5A264016">
                  <w:pPr>
                    <w:spacing w:line="240" w:lineRule="auto"/>
                    <w:textAlignment w:val="center"/>
                    <w:rPr>
                      <w:rFonts w:ascii="Times New Roman" w:hAnsi="Times New Roman"/>
                      <w:color w:val="auto"/>
                      <w:sz w:val="18"/>
                      <w:szCs w:val="18"/>
                    </w:rPr>
                  </w:pPr>
                </w:p>
              </w:tc>
            </w:tr>
            <w:tr w14:paraId="5AD23491">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37C7626F">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992F">
                  <w:pPr>
                    <w:spacing w:line="240" w:lineRule="auto"/>
                    <w:ind w:firstLine="180" w:firstLineChars="100"/>
                    <w:textAlignment w:val="center"/>
                    <w:rPr>
                      <w:rFonts w:ascii="Times New Roman" w:hAnsi="Times New Roman"/>
                      <w:color w:val="auto"/>
                      <w:sz w:val="18"/>
                      <w:szCs w:val="18"/>
                      <w:highlight w:val="none"/>
                    </w:rPr>
                  </w:pPr>
                  <w:r>
                    <w:rPr>
                      <w:rFonts w:hint="eastAsia" w:ascii="Times New Roman" w:hAnsi="Times New Roman"/>
                      <w:color w:val="auto"/>
                      <w:sz w:val="18"/>
                      <w:szCs w:val="18"/>
                    </w:rPr>
                    <w:t>制动形式</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C04">
                  <w:pPr>
                    <w:spacing w:line="240" w:lineRule="auto"/>
                    <w:jc w:val="center"/>
                    <w:textAlignment w:val="center"/>
                    <w:rPr>
                      <w:rFonts w:ascii="Times New Roman" w:hAnsi="Times New Roman"/>
                      <w:color w:val="auto"/>
                      <w:sz w:val="18"/>
                      <w:szCs w:val="18"/>
                      <w:highlight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A38">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rPr>
                    <w:t>双回路气压制动 ABS</w:t>
                  </w:r>
                </w:p>
              </w:tc>
              <w:tc>
                <w:tcPr>
                  <w:tcW w:w="1007" w:type="dxa"/>
                  <w:tcBorders>
                    <w:top w:val="single" w:color="000000" w:sz="4" w:space="0"/>
                    <w:left w:val="single" w:color="000000" w:sz="4" w:space="0"/>
                    <w:bottom w:val="single" w:color="000000" w:sz="4" w:space="0"/>
                    <w:right w:val="single" w:color="000000" w:sz="4" w:space="0"/>
                  </w:tcBorders>
                  <w:vAlign w:val="center"/>
                </w:tcPr>
                <w:p w14:paraId="517FDEE5">
                  <w:pPr>
                    <w:spacing w:line="240" w:lineRule="auto"/>
                    <w:textAlignment w:val="center"/>
                    <w:rPr>
                      <w:rFonts w:ascii="Times New Roman" w:hAnsi="Times New Roman"/>
                      <w:color w:val="auto"/>
                      <w:sz w:val="18"/>
                      <w:szCs w:val="18"/>
                      <w:highlight w:val="red"/>
                    </w:rPr>
                  </w:pPr>
                </w:p>
              </w:tc>
            </w:tr>
            <w:tr w14:paraId="04E0F0CE">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7D64329C">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12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BB07">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rPr>
                    <w:t>轮胎(充气胎)</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310B">
                  <w:pPr>
                    <w:spacing w:line="240" w:lineRule="auto"/>
                    <w:jc w:val="center"/>
                    <w:textAlignment w:val="center"/>
                    <w:rPr>
                      <w:rFonts w:ascii="Times New Roman" w:hAnsi="Times New Roman"/>
                      <w:color w:val="auto"/>
                      <w:sz w:val="18"/>
                      <w:szCs w:val="18"/>
                      <w:highlight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C33B">
                  <w:pPr>
                    <w:spacing w:line="240" w:lineRule="auto"/>
                    <w:ind w:firstLine="360" w:firstLineChars="200"/>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rPr>
                    <w:t>11.00-</w:t>
                  </w:r>
                  <w:r>
                    <w:rPr>
                      <w:rFonts w:ascii="Times New Roman" w:hAnsi="Times New Roman"/>
                      <w:color w:val="auto"/>
                      <w:sz w:val="18"/>
                      <w:szCs w:val="18"/>
                    </w:rPr>
                    <w:t>1</w:t>
                  </w:r>
                  <w:r>
                    <w:rPr>
                      <w:rFonts w:hint="eastAsia" w:ascii="Times New Roman" w:hAnsi="Times New Roman"/>
                      <w:color w:val="auto"/>
                      <w:sz w:val="18"/>
                      <w:szCs w:val="18"/>
                    </w:rPr>
                    <w:t>2</w:t>
                  </w:r>
                  <w:r>
                    <w:rPr>
                      <w:rFonts w:ascii="Times New Roman" w:hAnsi="Times New Roman"/>
                      <w:color w:val="auto"/>
                      <w:sz w:val="18"/>
                      <w:szCs w:val="18"/>
                    </w:rPr>
                    <w:t>.00</w:t>
                  </w:r>
                  <w:r>
                    <w:rPr>
                      <w:rFonts w:hint="eastAsia" w:ascii="Times New Roman" w:hAnsi="Times New Roman"/>
                      <w:color w:val="auto"/>
                      <w:sz w:val="18"/>
                      <w:szCs w:val="18"/>
                    </w:rPr>
                    <w:t xml:space="preserve"> </w:t>
                  </w:r>
                  <w:r>
                    <w:rPr>
                      <w:rFonts w:ascii="Times New Roman" w:hAnsi="Times New Roman"/>
                      <w:color w:val="auto"/>
                      <w:sz w:val="18"/>
                      <w:szCs w:val="18"/>
                    </w:rPr>
                    <w:t>R</w:t>
                  </w:r>
                  <w:r>
                    <w:rPr>
                      <w:rFonts w:hint="eastAsia" w:ascii="Times New Roman" w:hAnsi="Times New Roman"/>
                      <w:color w:val="auto"/>
                      <w:sz w:val="18"/>
                      <w:szCs w:val="18"/>
                    </w:rPr>
                    <w:t>20</w:t>
                  </w:r>
                </w:p>
              </w:tc>
              <w:tc>
                <w:tcPr>
                  <w:tcW w:w="1007" w:type="dxa"/>
                  <w:tcBorders>
                    <w:top w:val="single" w:color="000000" w:sz="4" w:space="0"/>
                    <w:left w:val="single" w:color="000000" w:sz="4" w:space="0"/>
                    <w:bottom w:val="single" w:color="000000" w:sz="4" w:space="0"/>
                    <w:right w:val="single" w:color="000000" w:sz="4" w:space="0"/>
                  </w:tcBorders>
                  <w:vAlign w:val="center"/>
                </w:tcPr>
                <w:p w14:paraId="57277790">
                  <w:pPr>
                    <w:spacing w:line="240" w:lineRule="auto"/>
                    <w:jc w:val="center"/>
                    <w:textAlignment w:val="center"/>
                    <w:rPr>
                      <w:rFonts w:ascii="Times New Roman" w:hAnsi="Times New Roman"/>
                      <w:color w:val="auto"/>
                      <w:sz w:val="18"/>
                      <w:szCs w:val="18"/>
                      <w:highlight w:val="red"/>
                    </w:rPr>
                  </w:pPr>
                </w:p>
              </w:tc>
            </w:tr>
            <w:tr w14:paraId="3187A326">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185BF20C">
                  <w:pPr>
                    <w:spacing w:line="240" w:lineRule="auto"/>
                    <w:jc w:val="center"/>
                    <w:textAlignment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3</w:t>
                  </w:r>
                </w:p>
              </w:tc>
              <w:tc>
                <w:tcPr>
                  <w:tcW w:w="1439" w:type="dxa"/>
                  <w:tcBorders>
                    <w:top w:val="single" w:color="000000" w:sz="4" w:space="0"/>
                    <w:left w:val="single" w:color="000000" w:sz="4" w:space="0"/>
                    <w:bottom w:val="single" w:color="000000" w:sz="4" w:space="0"/>
                    <w:right w:val="single" w:color="000000" w:sz="4" w:space="0"/>
                  </w:tcBorders>
                  <w:vAlign w:val="center"/>
                </w:tcPr>
                <w:p w14:paraId="188CEFF1">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rPr>
                    <w:t>空调</w:t>
                  </w:r>
                </w:p>
              </w:tc>
              <w:tc>
                <w:tcPr>
                  <w:tcW w:w="319" w:type="dxa"/>
                  <w:tcBorders>
                    <w:top w:val="single" w:color="000000" w:sz="4" w:space="0"/>
                    <w:left w:val="single" w:color="000000" w:sz="4" w:space="0"/>
                    <w:bottom w:val="single" w:color="000000" w:sz="4" w:space="0"/>
                    <w:right w:val="single" w:color="000000" w:sz="4" w:space="0"/>
                  </w:tcBorders>
                  <w:vAlign w:val="center"/>
                </w:tcPr>
                <w:p w14:paraId="2C60EE05">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ascii="Times New Roman" w:hAnsi="Times New Roman"/>
                      <w:color w:val="auto"/>
                      <w:sz w:val="18"/>
                      <w:szCs w:val="18"/>
                    </w:rPr>
                    <w:t>/</w:t>
                  </w:r>
                </w:p>
              </w:tc>
              <w:tc>
                <w:tcPr>
                  <w:tcW w:w="2050" w:type="dxa"/>
                  <w:tcBorders>
                    <w:top w:val="single" w:color="000000" w:sz="4" w:space="0"/>
                    <w:left w:val="single" w:color="000000" w:sz="4" w:space="0"/>
                    <w:bottom w:val="single" w:color="000000" w:sz="4" w:space="0"/>
                    <w:right w:val="single" w:color="000000" w:sz="4" w:space="0"/>
                  </w:tcBorders>
                  <w:vAlign w:val="center"/>
                </w:tcPr>
                <w:p w14:paraId="5D7A24A0">
                  <w:pPr>
                    <w:spacing w:line="240" w:lineRule="auto"/>
                    <w:jc w:val="center"/>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rPr>
                    <w:t>冷暖</w:t>
                  </w:r>
                  <w:r>
                    <w:rPr>
                      <w:rFonts w:hint="eastAsia" w:ascii="Times New Roman" w:hAnsi="Times New Roman"/>
                      <w:color w:val="auto"/>
                      <w:sz w:val="18"/>
                      <w:szCs w:val="18"/>
                      <w:lang w:val="en-US" w:eastAsia="zh-CN"/>
                    </w:rPr>
                    <w:t>一体</w:t>
                  </w:r>
                </w:p>
              </w:tc>
              <w:tc>
                <w:tcPr>
                  <w:tcW w:w="1007" w:type="dxa"/>
                  <w:tcBorders>
                    <w:top w:val="single" w:color="000000" w:sz="4" w:space="0"/>
                    <w:left w:val="single" w:color="000000" w:sz="4" w:space="0"/>
                    <w:bottom w:val="single" w:color="000000" w:sz="4" w:space="0"/>
                    <w:right w:val="single" w:color="000000" w:sz="4" w:space="0"/>
                  </w:tcBorders>
                  <w:vAlign w:val="center"/>
                </w:tcPr>
                <w:p w14:paraId="06626A8F">
                  <w:pPr>
                    <w:spacing w:line="240" w:lineRule="auto"/>
                    <w:jc w:val="center"/>
                    <w:textAlignment w:val="center"/>
                    <w:rPr>
                      <w:rFonts w:ascii="Times New Roman" w:hAnsi="Times New Roman"/>
                      <w:color w:val="auto"/>
                      <w:sz w:val="18"/>
                      <w:szCs w:val="18"/>
                    </w:rPr>
                  </w:pPr>
                </w:p>
              </w:tc>
            </w:tr>
            <w:tr w14:paraId="5AF1FE46">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184BB9CD">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14</w:t>
                  </w:r>
                </w:p>
              </w:tc>
              <w:tc>
                <w:tcPr>
                  <w:tcW w:w="1439" w:type="dxa"/>
                  <w:tcBorders>
                    <w:top w:val="single" w:color="000000" w:sz="4" w:space="0"/>
                    <w:left w:val="single" w:color="000000" w:sz="4" w:space="0"/>
                    <w:bottom w:val="single" w:color="000000" w:sz="4" w:space="0"/>
                    <w:right w:val="single" w:color="000000" w:sz="4" w:space="0"/>
                  </w:tcBorders>
                  <w:vAlign w:val="center"/>
                </w:tcPr>
                <w:p w14:paraId="2DE4C588">
                  <w:pPr>
                    <w:spacing w:line="240" w:lineRule="auto"/>
                    <w:jc w:val="center"/>
                    <w:textAlignment w:val="center"/>
                    <w:rPr>
                      <w:rFonts w:hint="eastAsia" w:ascii="Times New Roman" w:hAnsi="Times New Roman"/>
                      <w:color w:val="auto"/>
                      <w:sz w:val="18"/>
                      <w:szCs w:val="18"/>
                      <w:highlight w:val="none"/>
                    </w:rPr>
                  </w:pPr>
                  <w:r>
                    <w:rPr>
                      <w:rFonts w:hint="eastAsia" w:ascii="Times New Roman" w:hAnsi="Times New Roman"/>
                      <w:color w:val="auto"/>
                      <w:sz w:val="18"/>
                      <w:szCs w:val="18"/>
                    </w:rPr>
                    <w:t>安全附件</w:t>
                  </w:r>
                </w:p>
              </w:tc>
              <w:tc>
                <w:tcPr>
                  <w:tcW w:w="319" w:type="dxa"/>
                  <w:tcBorders>
                    <w:top w:val="single" w:color="000000" w:sz="4" w:space="0"/>
                    <w:left w:val="single" w:color="000000" w:sz="4" w:space="0"/>
                    <w:bottom w:val="single" w:color="000000" w:sz="4" w:space="0"/>
                    <w:right w:val="single" w:color="000000" w:sz="4" w:space="0"/>
                  </w:tcBorders>
                  <w:vAlign w:val="center"/>
                </w:tcPr>
                <w:p w14:paraId="785767A3">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rPr>
                    <w:t>/</w:t>
                  </w:r>
                </w:p>
              </w:tc>
              <w:tc>
                <w:tcPr>
                  <w:tcW w:w="2050" w:type="dxa"/>
                  <w:tcBorders>
                    <w:top w:val="single" w:color="000000" w:sz="4" w:space="0"/>
                    <w:left w:val="single" w:color="000000" w:sz="4" w:space="0"/>
                    <w:bottom w:val="single" w:color="000000" w:sz="4" w:space="0"/>
                    <w:right w:val="single" w:color="000000" w:sz="4" w:space="0"/>
                  </w:tcBorders>
                  <w:vAlign w:val="center"/>
                </w:tcPr>
                <w:p w14:paraId="446B7A84">
                  <w:pPr>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sz w:val="18"/>
                      <w:szCs w:val="18"/>
                    </w:rPr>
                    <w:t>倒车影像、语音</w:t>
                  </w:r>
                </w:p>
              </w:tc>
              <w:tc>
                <w:tcPr>
                  <w:tcW w:w="1007" w:type="dxa"/>
                  <w:tcBorders>
                    <w:top w:val="single" w:color="000000" w:sz="4" w:space="0"/>
                    <w:left w:val="single" w:color="000000" w:sz="4" w:space="0"/>
                    <w:bottom w:val="single" w:color="000000" w:sz="4" w:space="0"/>
                    <w:right w:val="single" w:color="000000" w:sz="4" w:space="0"/>
                  </w:tcBorders>
                  <w:vAlign w:val="center"/>
                </w:tcPr>
                <w:p w14:paraId="1A0082CC">
                  <w:pPr>
                    <w:spacing w:line="240" w:lineRule="auto"/>
                    <w:jc w:val="center"/>
                    <w:textAlignment w:val="center"/>
                    <w:rPr>
                      <w:rFonts w:ascii="Times New Roman" w:hAnsi="Times New Roman"/>
                      <w:color w:val="auto"/>
                      <w:sz w:val="18"/>
                      <w:szCs w:val="18"/>
                    </w:rPr>
                  </w:pPr>
                </w:p>
              </w:tc>
            </w:tr>
            <w:tr w14:paraId="592EEB98">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bottom w:val="single" w:color="000000" w:sz="4" w:space="0"/>
                    <w:right w:val="single" w:color="000000" w:sz="4" w:space="0"/>
                  </w:tcBorders>
                </w:tcPr>
                <w:p w14:paraId="313E84C0">
                  <w:pPr>
                    <w:spacing w:line="240" w:lineRule="auto"/>
                    <w:jc w:val="center"/>
                    <w:textAlignment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5</w:t>
                  </w:r>
                </w:p>
              </w:tc>
              <w:tc>
                <w:tcPr>
                  <w:tcW w:w="1439" w:type="dxa"/>
                  <w:tcBorders>
                    <w:top w:val="single" w:color="000000" w:sz="4" w:space="0"/>
                    <w:left w:val="single" w:color="000000" w:sz="4" w:space="0"/>
                    <w:bottom w:val="single" w:color="000000" w:sz="4" w:space="0"/>
                    <w:right w:val="single" w:color="000000" w:sz="4" w:space="0"/>
                  </w:tcBorders>
                  <w:vAlign w:val="center"/>
                </w:tcPr>
                <w:p w14:paraId="5497B670">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LED警示灯</w:t>
                  </w:r>
                  <w:r>
                    <w:rPr>
                      <w:rFonts w:hint="eastAsia" w:ascii="Times New Roman" w:hAnsi="Times New Roman"/>
                      <w:color w:val="auto"/>
                      <w:sz w:val="18"/>
                      <w:szCs w:val="18"/>
                    </w:rPr>
                    <w:t>（爆闪灯）</w:t>
                  </w:r>
                </w:p>
              </w:tc>
              <w:tc>
                <w:tcPr>
                  <w:tcW w:w="319" w:type="dxa"/>
                  <w:tcBorders>
                    <w:top w:val="single" w:color="000000" w:sz="4" w:space="0"/>
                    <w:left w:val="single" w:color="000000" w:sz="4" w:space="0"/>
                    <w:bottom w:val="single" w:color="000000" w:sz="4" w:space="0"/>
                    <w:right w:val="single" w:color="000000" w:sz="4" w:space="0"/>
                  </w:tcBorders>
                  <w:vAlign w:val="center"/>
                </w:tcPr>
                <w:p w14:paraId="58094615">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w:t>
                  </w:r>
                </w:p>
              </w:tc>
              <w:tc>
                <w:tcPr>
                  <w:tcW w:w="2050" w:type="dxa"/>
                  <w:tcBorders>
                    <w:top w:val="single" w:color="000000" w:sz="4" w:space="0"/>
                    <w:left w:val="single" w:color="000000" w:sz="4" w:space="0"/>
                    <w:bottom w:val="single" w:color="000000" w:sz="4" w:space="0"/>
                    <w:right w:val="single" w:color="000000" w:sz="4" w:space="0"/>
                  </w:tcBorders>
                  <w:vAlign w:val="center"/>
                </w:tcPr>
                <w:p w14:paraId="737CA06D">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前后各2个</w:t>
                  </w:r>
                </w:p>
              </w:tc>
              <w:tc>
                <w:tcPr>
                  <w:tcW w:w="1007" w:type="dxa"/>
                  <w:tcBorders>
                    <w:top w:val="single" w:color="000000" w:sz="4" w:space="0"/>
                    <w:left w:val="single" w:color="000000" w:sz="4" w:space="0"/>
                    <w:bottom w:val="single" w:color="000000" w:sz="4" w:space="0"/>
                    <w:right w:val="single" w:color="000000" w:sz="4" w:space="0"/>
                  </w:tcBorders>
                  <w:vAlign w:val="center"/>
                </w:tcPr>
                <w:p w14:paraId="68E156E0">
                  <w:pPr>
                    <w:spacing w:line="240" w:lineRule="auto"/>
                    <w:jc w:val="center"/>
                    <w:textAlignment w:val="center"/>
                    <w:rPr>
                      <w:rFonts w:ascii="Times New Roman" w:hAnsi="Times New Roman"/>
                      <w:color w:val="auto"/>
                      <w:sz w:val="18"/>
                      <w:szCs w:val="18"/>
                    </w:rPr>
                  </w:pPr>
                </w:p>
              </w:tc>
            </w:tr>
            <w:tr w14:paraId="3CEDB611">
              <w:tblPrEx>
                <w:tblCellMar>
                  <w:top w:w="15" w:type="dxa"/>
                  <w:left w:w="15" w:type="dxa"/>
                  <w:bottom w:w="15" w:type="dxa"/>
                  <w:right w:w="15" w:type="dxa"/>
                </w:tblCellMar>
              </w:tblPrEx>
              <w:trPr>
                <w:trHeight w:val="374" w:hRule="atLeast"/>
              </w:trPr>
              <w:tc>
                <w:tcPr>
                  <w:tcW w:w="361" w:type="dxa"/>
                  <w:tcBorders>
                    <w:top w:val="single" w:color="000000" w:sz="4" w:space="0"/>
                    <w:left w:val="single" w:color="000000" w:sz="4" w:space="0"/>
                    <w:right w:val="single" w:color="000000" w:sz="4" w:space="0"/>
                  </w:tcBorders>
                </w:tcPr>
                <w:p w14:paraId="0CD96676">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16</w:t>
                  </w:r>
                </w:p>
              </w:tc>
              <w:tc>
                <w:tcPr>
                  <w:tcW w:w="1439" w:type="dxa"/>
                  <w:tcBorders>
                    <w:top w:val="single" w:color="000000" w:sz="4" w:space="0"/>
                    <w:left w:val="single" w:color="000000" w:sz="4" w:space="0"/>
                    <w:right w:val="single" w:color="000000" w:sz="4" w:space="0"/>
                  </w:tcBorders>
                  <w:vAlign w:val="center"/>
                </w:tcPr>
                <w:p w14:paraId="69B51D81">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灭火器(MFZ-ABC)</w:t>
                  </w:r>
                </w:p>
              </w:tc>
              <w:tc>
                <w:tcPr>
                  <w:tcW w:w="319" w:type="dxa"/>
                  <w:tcBorders>
                    <w:top w:val="single" w:color="000000" w:sz="4" w:space="0"/>
                    <w:left w:val="single" w:color="000000" w:sz="4" w:space="0"/>
                    <w:bottom w:val="single" w:color="auto" w:sz="4" w:space="0"/>
                    <w:right w:val="single" w:color="000000" w:sz="4" w:space="0"/>
                  </w:tcBorders>
                  <w:vAlign w:val="center"/>
                </w:tcPr>
                <w:p w14:paraId="754F7599">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w:t>
                  </w:r>
                </w:p>
              </w:tc>
              <w:tc>
                <w:tcPr>
                  <w:tcW w:w="2050" w:type="dxa"/>
                  <w:tcBorders>
                    <w:top w:val="single" w:color="000000" w:sz="4" w:space="0"/>
                    <w:left w:val="single" w:color="000000" w:sz="4" w:space="0"/>
                    <w:bottom w:val="single" w:color="auto" w:sz="4" w:space="0"/>
                    <w:right w:val="single" w:color="000000" w:sz="4" w:space="0"/>
                  </w:tcBorders>
                  <w:vAlign w:val="center"/>
                </w:tcPr>
                <w:p w14:paraId="18C97459">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3kg带支架</w:t>
                  </w:r>
                  <w:r>
                    <w:rPr>
                      <w:rFonts w:hint="eastAsia" w:ascii="Times New Roman" w:hAnsi="Times New Roman"/>
                      <w:color w:val="auto"/>
                      <w:sz w:val="18"/>
                      <w:szCs w:val="18"/>
                    </w:rPr>
                    <w:t>2个</w:t>
                  </w:r>
                </w:p>
              </w:tc>
              <w:tc>
                <w:tcPr>
                  <w:tcW w:w="1007" w:type="dxa"/>
                  <w:tcBorders>
                    <w:top w:val="single" w:color="auto" w:sz="4" w:space="0"/>
                    <w:left w:val="single" w:color="000000" w:sz="4" w:space="0"/>
                    <w:bottom w:val="single" w:color="auto" w:sz="4" w:space="0"/>
                    <w:right w:val="single" w:color="000000" w:sz="4" w:space="0"/>
                  </w:tcBorders>
                  <w:vAlign w:val="center"/>
                </w:tcPr>
                <w:p w14:paraId="3BD17DE3">
                  <w:pPr>
                    <w:spacing w:line="240" w:lineRule="auto"/>
                    <w:jc w:val="center"/>
                    <w:textAlignment w:val="center"/>
                    <w:rPr>
                      <w:rFonts w:ascii="Times New Roman" w:hAnsi="Times New Roman"/>
                      <w:color w:val="auto"/>
                      <w:sz w:val="18"/>
                      <w:szCs w:val="18"/>
                    </w:rPr>
                  </w:pPr>
                </w:p>
              </w:tc>
            </w:tr>
            <w:tr w14:paraId="50FEAE0C">
              <w:tblPrEx>
                <w:tblCellMar>
                  <w:top w:w="15" w:type="dxa"/>
                  <w:left w:w="15" w:type="dxa"/>
                  <w:bottom w:w="15" w:type="dxa"/>
                  <w:right w:w="15" w:type="dxa"/>
                </w:tblCellMar>
              </w:tblPrEx>
              <w:trPr>
                <w:trHeight w:val="728" w:hRule="atLeast"/>
              </w:trPr>
              <w:tc>
                <w:tcPr>
                  <w:tcW w:w="361" w:type="dxa"/>
                  <w:tcBorders>
                    <w:top w:val="single" w:color="000000" w:sz="4" w:space="0"/>
                    <w:left w:val="single" w:color="000000" w:sz="4" w:space="0"/>
                    <w:bottom w:val="single" w:color="000000" w:sz="4" w:space="0"/>
                    <w:right w:val="single" w:color="000000" w:sz="4" w:space="0"/>
                  </w:tcBorders>
                </w:tcPr>
                <w:p w14:paraId="177EACC5">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17</w:t>
                  </w:r>
                </w:p>
              </w:tc>
              <w:tc>
                <w:tcPr>
                  <w:tcW w:w="1439" w:type="dxa"/>
                  <w:tcBorders>
                    <w:top w:val="single" w:color="000000" w:sz="4" w:space="0"/>
                    <w:left w:val="single" w:color="000000" w:sz="4" w:space="0"/>
                    <w:bottom w:val="single" w:color="000000" w:sz="4" w:space="0"/>
                    <w:right w:val="single" w:color="000000" w:sz="4" w:space="0"/>
                  </w:tcBorders>
                  <w:vAlign w:val="center"/>
                </w:tcPr>
                <w:p w14:paraId="1DAA100B">
                  <w:pPr>
                    <w:spacing w:line="240" w:lineRule="auto"/>
                    <w:textAlignment w:val="center"/>
                    <w:rPr>
                      <w:rFonts w:ascii="Times New Roman" w:hAnsi="Times New Roman"/>
                      <w:color w:val="auto"/>
                      <w:sz w:val="18"/>
                      <w:szCs w:val="18"/>
                    </w:rPr>
                  </w:pPr>
                  <w:r>
                    <w:rPr>
                      <w:rFonts w:ascii="Times New Roman" w:hAnsi="Times New Roman"/>
                      <w:color w:val="auto"/>
                      <w:sz w:val="18"/>
                      <w:szCs w:val="18"/>
                    </w:rPr>
                    <w:t>配置车辆安全运行保障系统（含360°车载全景监控系统与安全防御系统）</w:t>
                  </w:r>
                </w:p>
              </w:tc>
              <w:tc>
                <w:tcPr>
                  <w:tcW w:w="319" w:type="dxa"/>
                  <w:tcBorders>
                    <w:top w:val="single" w:color="000000" w:sz="4" w:space="0"/>
                    <w:left w:val="single" w:color="000000" w:sz="4" w:space="0"/>
                    <w:bottom w:val="single" w:color="000000" w:sz="4" w:space="0"/>
                    <w:right w:val="single" w:color="000000" w:sz="4" w:space="0"/>
                  </w:tcBorders>
                  <w:vAlign w:val="center"/>
                </w:tcPr>
                <w:p w14:paraId="1102B702">
                  <w:pPr>
                    <w:spacing w:line="240" w:lineRule="auto"/>
                    <w:textAlignment w:val="center"/>
                    <w:rPr>
                      <w:rFonts w:ascii="Times New Roman" w:hAnsi="Times New Roman"/>
                      <w:color w:val="auto"/>
                      <w:sz w:val="18"/>
                      <w:szCs w:val="18"/>
                    </w:rPr>
                  </w:pPr>
                  <w:r>
                    <w:rPr>
                      <w:rFonts w:ascii="Times New Roman" w:hAnsi="Times New Roman"/>
                      <w:color w:val="auto"/>
                      <w:sz w:val="18"/>
                      <w:szCs w:val="18"/>
                    </w:rPr>
                    <w:t xml:space="preserve">   </w:t>
                  </w:r>
                  <w:r>
                    <w:rPr>
                      <w:rFonts w:hint="eastAsia" w:ascii="Times New Roman" w:hAnsi="Times New Roman"/>
                      <w:color w:val="auto"/>
                      <w:sz w:val="18"/>
                      <w:szCs w:val="18"/>
                    </w:rPr>
                    <w:t xml:space="preserve"> </w:t>
                  </w:r>
                  <w:r>
                    <w:rPr>
                      <w:rFonts w:ascii="Times New Roman" w:hAnsi="Times New Roman"/>
                      <w:color w:val="auto"/>
                      <w:sz w:val="18"/>
                      <w:szCs w:val="18"/>
                    </w:rPr>
                    <w:t>/</w:t>
                  </w:r>
                </w:p>
              </w:tc>
              <w:tc>
                <w:tcPr>
                  <w:tcW w:w="2050" w:type="dxa"/>
                  <w:tcBorders>
                    <w:top w:val="single" w:color="000000" w:sz="4" w:space="0"/>
                    <w:left w:val="single" w:color="000000" w:sz="4" w:space="0"/>
                    <w:bottom w:val="single" w:color="000000" w:sz="4" w:space="0"/>
                    <w:right w:val="single" w:color="000000" w:sz="4" w:space="0"/>
                  </w:tcBorders>
                  <w:vAlign w:val="center"/>
                </w:tcPr>
                <w:p w14:paraId="692AB63C">
                  <w:pPr>
                    <w:spacing w:line="240" w:lineRule="auto"/>
                    <w:jc w:val="center"/>
                    <w:textAlignment w:val="center"/>
                    <w:rPr>
                      <w:rFonts w:hint="eastAsia" w:ascii="Times New Roman" w:hAnsi="Times New Roman" w:eastAsia="宋体"/>
                      <w:color w:val="auto"/>
                      <w:sz w:val="18"/>
                      <w:szCs w:val="18"/>
                      <w:lang w:eastAsia="zh-CN"/>
                    </w:rPr>
                  </w:pPr>
                  <w:r>
                    <w:rPr>
                      <w:rFonts w:hint="eastAsia" w:ascii="宋体" w:hAnsi="宋体" w:cs="宋体"/>
                      <w:color w:val="auto"/>
                      <w:sz w:val="18"/>
                      <w:szCs w:val="18"/>
                      <w:lang w:val="en-US" w:eastAsia="zh-CN"/>
                    </w:rPr>
                    <w:t>2</w:t>
                  </w:r>
                  <w:r>
                    <w:rPr>
                      <w:rFonts w:hint="eastAsia" w:ascii="宋体" w:hAnsi="宋体" w:cs="宋体"/>
                      <w:color w:val="auto"/>
                      <w:sz w:val="18"/>
                      <w:szCs w:val="18"/>
                    </w:rPr>
                    <w:t>套终端设备可与招标方现系统平台相匹配（联系人电话18640199678）</w:t>
                  </w:r>
                </w:p>
              </w:tc>
              <w:tc>
                <w:tcPr>
                  <w:tcW w:w="1007" w:type="dxa"/>
                  <w:tcBorders>
                    <w:top w:val="single" w:color="auto" w:sz="4" w:space="0"/>
                    <w:left w:val="single" w:color="000000" w:sz="4" w:space="0"/>
                    <w:bottom w:val="single" w:color="000000" w:sz="4" w:space="0"/>
                    <w:right w:val="single" w:color="000000" w:sz="4" w:space="0"/>
                  </w:tcBorders>
                  <w:vAlign w:val="center"/>
                </w:tcPr>
                <w:p w14:paraId="46AD3C2F">
                  <w:pPr>
                    <w:spacing w:line="240" w:lineRule="auto"/>
                    <w:jc w:val="center"/>
                    <w:textAlignment w:val="center"/>
                    <w:rPr>
                      <w:rFonts w:ascii="Times New Roman" w:hAnsi="Times New Roman"/>
                      <w:color w:val="auto"/>
                      <w:sz w:val="18"/>
                      <w:szCs w:val="18"/>
                    </w:rPr>
                  </w:pPr>
                </w:p>
              </w:tc>
            </w:tr>
            <w:tr w14:paraId="394CC2AA">
              <w:tblPrEx>
                <w:tblCellMar>
                  <w:top w:w="15" w:type="dxa"/>
                  <w:left w:w="15" w:type="dxa"/>
                  <w:bottom w:w="15" w:type="dxa"/>
                  <w:right w:w="15" w:type="dxa"/>
                </w:tblCellMar>
              </w:tblPrEx>
              <w:trPr>
                <w:trHeight w:val="384" w:hRule="atLeast"/>
              </w:trPr>
              <w:tc>
                <w:tcPr>
                  <w:tcW w:w="361" w:type="dxa"/>
                  <w:tcBorders>
                    <w:top w:val="single" w:color="000000" w:sz="4" w:space="0"/>
                    <w:left w:val="single" w:color="000000" w:sz="4" w:space="0"/>
                    <w:bottom w:val="single" w:color="000000" w:sz="4" w:space="0"/>
                    <w:right w:val="single" w:color="000000" w:sz="4" w:space="0"/>
                  </w:tcBorders>
                </w:tcPr>
                <w:p w14:paraId="7D8CBD3D">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18</w:t>
                  </w:r>
                </w:p>
              </w:tc>
              <w:tc>
                <w:tcPr>
                  <w:tcW w:w="1439" w:type="dxa"/>
                  <w:tcBorders>
                    <w:top w:val="single" w:color="000000" w:sz="4" w:space="0"/>
                    <w:left w:val="single" w:color="000000" w:sz="4" w:space="0"/>
                    <w:bottom w:val="single" w:color="000000" w:sz="4" w:space="0"/>
                    <w:right w:val="single" w:color="000000" w:sz="4" w:space="0"/>
                  </w:tcBorders>
                  <w:vAlign w:val="center"/>
                </w:tcPr>
                <w:p w14:paraId="5F1018D4">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后尾灯</w:t>
                  </w:r>
                </w:p>
              </w:tc>
              <w:tc>
                <w:tcPr>
                  <w:tcW w:w="319" w:type="dxa"/>
                  <w:tcBorders>
                    <w:top w:val="single" w:color="000000" w:sz="4" w:space="0"/>
                    <w:left w:val="single" w:color="000000" w:sz="4" w:space="0"/>
                    <w:bottom w:val="single" w:color="000000" w:sz="4" w:space="0"/>
                    <w:right w:val="single" w:color="000000" w:sz="4" w:space="0"/>
                  </w:tcBorders>
                  <w:vAlign w:val="center"/>
                </w:tcPr>
                <w:p w14:paraId="5253E64E">
                  <w:pPr>
                    <w:spacing w:line="240" w:lineRule="auto"/>
                    <w:textAlignment w:val="center"/>
                    <w:rPr>
                      <w:rFonts w:ascii="Times New Roman" w:hAnsi="Times New Roman"/>
                      <w:color w:val="auto"/>
                      <w:sz w:val="18"/>
                      <w:szCs w:val="18"/>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5BB4F38A">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LED</w:t>
                  </w:r>
                </w:p>
              </w:tc>
              <w:tc>
                <w:tcPr>
                  <w:tcW w:w="1007" w:type="dxa"/>
                  <w:tcBorders>
                    <w:top w:val="single" w:color="000000" w:sz="4" w:space="0"/>
                    <w:left w:val="single" w:color="000000" w:sz="4" w:space="0"/>
                    <w:bottom w:val="single" w:color="000000" w:sz="4" w:space="0"/>
                    <w:right w:val="single" w:color="000000" w:sz="4" w:space="0"/>
                  </w:tcBorders>
                  <w:vAlign w:val="center"/>
                </w:tcPr>
                <w:p w14:paraId="1797785E">
                  <w:pPr>
                    <w:spacing w:line="240" w:lineRule="auto"/>
                    <w:jc w:val="center"/>
                    <w:textAlignment w:val="center"/>
                    <w:rPr>
                      <w:rFonts w:ascii="Times New Roman" w:hAnsi="Times New Roman"/>
                      <w:color w:val="auto"/>
                      <w:sz w:val="18"/>
                      <w:szCs w:val="18"/>
                    </w:rPr>
                  </w:pPr>
                </w:p>
              </w:tc>
            </w:tr>
          </w:tbl>
          <w:p w14:paraId="13FD89A5">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注：其他未列入本表的参数应能满足车辆安全运行性能，并符合车辆标配参数及国家标准。</w:t>
            </w:r>
          </w:p>
          <w:p w14:paraId="5EA885A3">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p>
          <w:p w14:paraId="5797BBFD">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2.3.2充电桩主要配置</w:t>
            </w:r>
          </w:p>
          <w:tbl>
            <w:tblPr>
              <w:tblStyle w:val="13"/>
              <w:tblpPr w:leftFromText="180" w:rightFromText="180" w:vertAnchor="text" w:horzAnchor="page" w:tblpX="1374" w:tblpY="480"/>
              <w:tblOverlap w:val="never"/>
              <w:tblW w:w="5217" w:type="dxa"/>
              <w:tblInd w:w="0" w:type="dxa"/>
              <w:tblLayout w:type="fixed"/>
              <w:tblCellMar>
                <w:top w:w="15" w:type="dxa"/>
                <w:left w:w="15" w:type="dxa"/>
                <w:bottom w:w="15" w:type="dxa"/>
                <w:right w:w="15" w:type="dxa"/>
              </w:tblCellMar>
            </w:tblPr>
            <w:tblGrid>
              <w:gridCol w:w="365"/>
              <w:gridCol w:w="1362"/>
              <w:gridCol w:w="410"/>
              <w:gridCol w:w="2065"/>
              <w:gridCol w:w="1015"/>
            </w:tblGrid>
            <w:tr w14:paraId="05112355">
              <w:tblPrEx>
                <w:tblCellMar>
                  <w:top w:w="15" w:type="dxa"/>
                  <w:left w:w="15" w:type="dxa"/>
                  <w:bottom w:w="15" w:type="dxa"/>
                  <w:right w:w="15" w:type="dxa"/>
                </w:tblCellMar>
              </w:tblPrEx>
              <w:trPr>
                <w:trHeight w:val="343" w:hRule="atLeast"/>
              </w:trPr>
              <w:tc>
                <w:tcPr>
                  <w:tcW w:w="365" w:type="dxa"/>
                  <w:tcBorders>
                    <w:top w:val="single" w:color="000000" w:sz="4" w:space="0"/>
                    <w:left w:val="single" w:color="000000" w:sz="4" w:space="0"/>
                    <w:bottom w:val="single" w:color="000000" w:sz="4" w:space="0"/>
                    <w:right w:val="single" w:color="000000" w:sz="4" w:space="0"/>
                  </w:tcBorders>
                </w:tcPr>
                <w:p w14:paraId="04335BDE">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3C2A6B94">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项目</w:t>
                  </w:r>
                </w:p>
              </w:tc>
              <w:tc>
                <w:tcPr>
                  <w:tcW w:w="410" w:type="dxa"/>
                  <w:tcBorders>
                    <w:top w:val="single" w:color="000000" w:sz="4" w:space="0"/>
                    <w:left w:val="single" w:color="000000" w:sz="4" w:space="0"/>
                    <w:bottom w:val="single" w:color="000000" w:sz="4" w:space="0"/>
                    <w:right w:val="single" w:color="000000" w:sz="4" w:space="0"/>
                  </w:tcBorders>
                  <w:vAlign w:val="center"/>
                </w:tcPr>
                <w:p w14:paraId="209F9AF1">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单位</w:t>
                  </w:r>
                </w:p>
              </w:tc>
              <w:tc>
                <w:tcPr>
                  <w:tcW w:w="2065" w:type="dxa"/>
                  <w:tcBorders>
                    <w:top w:val="single" w:color="000000" w:sz="4" w:space="0"/>
                    <w:left w:val="single" w:color="000000" w:sz="4" w:space="0"/>
                    <w:bottom w:val="single" w:color="000000" w:sz="4" w:space="0"/>
                    <w:right w:val="single" w:color="000000" w:sz="4" w:space="0"/>
                  </w:tcBorders>
                  <w:vAlign w:val="center"/>
                </w:tcPr>
                <w:p w14:paraId="0FD71DD6">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技术要求</w:t>
                  </w:r>
                </w:p>
              </w:tc>
              <w:tc>
                <w:tcPr>
                  <w:tcW w:w="1015" w:type="dxa"/>
                  <w:tcBorders>
                    <w:top w:val="single" w:color="000000" w:sz="4" w:space="0"/>
                    <w:left w:val="single" w:color="000000" w:sz="4" w:space="0"/>
                    <w:bottom w:val="single" w:color="000000" w:sz="4" w:space="0"/>
                    <w:right w:val="single" w:color="000000" w:sz="4" w:space="0"/>
                  </w:tcBorders>
                  <w:vAlign w:val="center"/>
                </w:tcPr>
                <w:p w14:paraId="47A00642">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lang w:val="en-US" w:eastAsia="zh-CN"/>
                    </w:rPr>
                    <w:t>备注</w:t>
                  </w:r>
                </w:p>
              </w:tc>
            </w:tr>
            <w:tr w14:paraId="40BC1CFC">
              <w:tblPrEx>
                <w:tblCellMar>
                  <w:top w:w="15" w:type="dxa"/>
                  <w:left w:w="15" w:type="dxa"/>
                  <w:bottom w:w="15" w:type="dxa"/>
                  <w:right w:w="15" w:type="dxa"/>
                </w:tblCellMar>
              </w:tblPrEx>
              <w:trPr>
                <w:trHeight w:val="247" w:hRule="atLeast"/>
              </w:trPr>
              <w:tc>
                <w:tcPr>
                  <w:tcW w:w="365" w:type="dxa"/>
                  <w:tcBorders>
                    <w:top w:val="single" w:color="000000" w:sz="4" w:space="0"/>
                    <w:left w:val="single" w:color="000000" w:sz="4" w:space="0"/>
                    <w:bottom w:val="single" w:color="000000" w:sz="4" w:space="0"/>
                    <w:right w:val="single" w:color="000000" w:sz="4" w:space="0"/>
                  </w:tcBorders>
                </w:tcPr>
                <w:p w14:paraId="21DF0F88">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1</w:t>
                  </w:r>
                </w:p>
              </w:tc>
              <w:tc>
                <w:tcPr>
                  <w:tcW w:w="1362" w:type="dxa"/>
                  <w:tcBorders>
                    <w:top w:val="single" w:color="000000" w:sz="4" w:space="0"/>
                    <w:left w:val="single" w:color="000000" w:sz="4" w:space="0"/>
                    <w:bottom w:val="single" w:color="000000" w:sz="4" w:space="0"/>
                    <w:right w:val="single" w:color="000000" w:sz="4" w:space="0"/>
                  </w:tcBorders>
                  <w:vAlign w:val="center"/>
                </w:tcPr>
                <w:p w14:paraId="149E1D01">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额定功率</w:t>
                  </w:r>
                </w:p>
              </w:tc>
              <w:tc>
                <w:tcPr>
                  <w:tcW w:w="410" w:type="dxa"/>
                  <w:tcBorders>
                    <w:top w:val="single" w:color="000000" w:sz="4" w:space="0"/>
                    <w:left w:val="single" w:color="000000" w:sz="4" w:space="0"/>
                    <w:bottom w:val="single" w:color="000000" w:sz="4" w:space="0"/>
                    <w:right w:val="single" w:color="000000" w:sz="4" w:space="0"/>
                  </w:tcBorders>
                  <w:vAlign w:val="center"/>
                </w:tcPr>
                <w:p w14:paraId="15CC40C9">
                  <w:pPr>
                    <w:spacing w:line="240" w:lineRule="auto"/>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KW</w:t>
                  </w:r>
                </w:p>
              </w:tc>
              <w:tc>
                <w:tcPr>
                  <w:tcW w:w="2065" w:type="dxa"/>
                  <w:tcBorders>
                    <w:top w:val="single" w:color="000000" w:sz="4" w:space="0"/>
                    <w:left w:val="single" w:color="000000" w:sz="4" w:space="0"/>
                    <w:bottom w:val="single" w:color="000000" w:sz="4" w:space="0"/>
                    <w:right w:val="single" w:color="000000" w:sz="4" w:space="0"/>
                  </w:tcBorders>
                  <w:vAlign w:val="center"/>
                </w:tcPr>
                <w:p w14:paraId="665C9657">
                  <w:pPr>
                    <w:spacing w:line="240" w:lineRule="auto"/>
                    <w:ind w:firstLine="360" w:firstLineChars="200"/>
                    <w:jc w:val="center"/>
                    <w:textAlignment w:val="center"/>
                    <w:rPr>
                      <w:rFonts w:ascii="Times New Roman" w:hAnsi="Times New Roman"/>
                      <w:color w:val="auto"/>
                      <w:sz w:val="18"/>
                      <w:szCs w:val="18"/>
                      <w:highlight w:val="none"/>
                    </w:rPr>
                  </w:pPr>
                  <w:r>
                    <w:rPr>
                      <w:rStyle w:val="16"/>
                      <w:rFonts w:hint="default" w:ascii="Times New Roman" w:hAnsi="Times New Roman" w:cs="Times New Roman"/>
                      <w:color w:val="auto"/>
                      <w:sz w:val="18"/>
                      <w:szCs w:val="18"/>
                      <w:highlight w:val="none"/>
                    </w:rPr>
                    <w:t>≥</w:t>
                  </w:r>
                  <w:r>
                    <w:rPr>
                      <w:rFonts w:hint="eastAsia" w:ascii="Times New Roman" w:hAnsi="Times New Roman"/>
                      <w:color w:val="auto"/>
                      <w:sz w:val="18"/>
                      <w:szCs w:val="18"/>
                      <w:highlight w:val="none"/>
                    </w:rPr>
                    <w:t>320</w:t>
                  </w:r>
                </w:p>
              </w:tc>
              <w:tc>
                <w:tcPr>
                  <w:tcW w:w="1015" w:type="dxa"/>
                  <w:tcBorders>
                    <w:top w:val="single" w:color="000000" w:sz="4" w:space="0"/>
                    <w:left w:val="single" w:color="000000" w:sz="4" w:space="0"/>
                    <w:bottom w:val="single" w:color="000000" w:sz="4" w:space="0"/>
                    <w:right w:val="single" w:color="000000" w:sz="4" w:space="0"/>
                  </w:tcBorders>
                  <w:vAlign w:val="center"/>
                </w:tcPr>
                <w:p w14:paraId="055B90FC">
                  <w:pPr>
                    <w:spacing w:line="240" w:lineRule="auto"/>
                    <w:jc w:val="center"/>
                    <w:textAlignment w:val="center"/>
                    <w:rPr>
                      <w:rFonts w:ascii="Times New Roman" w:hAnsi="Times New Roman"/>
                      <w:color w:val="auto"/>
                      <w:sz w:val="18"/>
                      <w:szCs w:val="18"/>
                    </w:rPr>
                  </w:pPr>
                </w:p>
              </w:tc>
            </w:tr>
            <w:tr w14:paraId="276389E4">
              <w:tblPrEx>
                <w:tblCellMar>
                  <w:top w:w="15" w:type="dxa"/>
                  <w:left w:w="15" w:type="dxa"/>
                  <w:bottom w:w="15" w:type="dxa"/>
                  <w:right w:w="15" w:type="dxa"/>
                </w:tblCellMar>
              </w:tblPrEx>
              <w:trPr>
                <w:trHeight w:val="343" w:hRule="atLeast"/>
              </w:trPr>
              <w:tc>
                <w:tcPr>
                  <w:tcW w:w="365" w:type="dxa"/>
                  <w:tcBorders>
                    <w:top w:val="single" w:color="000000" w:sz="4" w:space="0"/>
                    <w:left w:val="single" w:color="000000" w:sz="4" w:space="0"/>
                    <w:bottom w:val="single" w:color="000000" w:sz="4" w:space="0"/>
                    <w:right w:val="single" w:color="000000" w:sz="4" w:space="0"/>
                  </w:tcBorders>
                </w:tcPr>
                <w:p w14:paraId="1599A158">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2</w:t>
                  </w:r>
                </w:p>
              </w:tc>
              <w:tc>
                <w:tcPr>
                  <w:tcW w:w="1362" w:type="dxa"/>
                  <w:tcBorders>
                    <w:top w:val="single" w:color="000000" w:sz="4" w:space="0"/>
                    <w:left w:val="single" w:color="000000" w:sz="4" w:space="0"/>
                    <w:bottom w:val="single" w:color="000000" w:sz="4" w:space="0"/>
                    <w:right w:val="single" w:color="000000" w:sz="4" w:space="0"/>
                  </w:tcBorders>
                  <w:vAlign w:val="center"/>
                </w:tcPr>
                <w:p w14:paraId="507AE2C2">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输出路数</w:t>
                  </w:r>
                </w:p>
              </w:tc>
              <w:tc>
                <w:tcPr>
                  <w:tcW w:w="410" w:type="dxa"/>
                  <w:tcBorders>
                    <w:top w:val="single" w:color="000000" w:sz="4" w:space="0"/>
                    <w:left w:val="single" w:color="000000" w:sz="4" w:space="0"/>
                    <w:bottom w:val="single" w:color="000000" w:sz="4" w:space="0"/>
                    <w:right w:val="single" w:color="000000" w:sz="4" w:space="0"/>
                  </w:tcBorders>
                  <w:vAlign w:val="center"/>
                </w:tcPr>
                <w:p w14:paraId="0870D817">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台</w:t>
                  </w:r>
                </w:p>
              </w:tc>
              <w:tc>
                <w:tcPr>
                  <w:tcW w:w="2065" w:type="dxa"/>
                  <w:tcBorders>
                    <w:top w:val="single" w:color="000000" w:sz="4" w:space="0"/>
                    <w:left w:val="single" w:color="000000" w:sz="4" w:space="0"/>
                    <w:bottom w:val="single" w:color="000000" w:sz="4" w:space="0"/>
                    <w:right w:val="single" w:color="000000" w:sz="4" w:space="0"/>
                  </w:tcBorders>
                  <w:vAlign w:val="center"/>
                </w:tcPr>
                <w:p w14:paraId="25504F9A">
                  <w:pPr>
                    <w:spacing w:line="240" w:lineRule="auto"/>
                    <w:ind w:firstLine="360" w:firstLineChars="200"/>
                    <w:jc w:val="center"/>
                    <w:textAlignment w:val="center"/>
                    <w:rPr>
                      <w:rFonts w:hint="default" w:ascii="Times New Roman" w:hAnsi="Times New Roman" w:eastAsia="宋体"/>
                      <w:color w:val="auto"/>
                      <w:sz w:val="18"/>
                      <w:szCs w:val="18"/>
                      <w:highlight w:val="none"/>
                      <w:lang w:val="en-US" w:eastAsia="zh-CN"/>
                    </w:rPr>
                  </w:pPr>
                  <w:r>
                    <w:rPr>
                      <w:rStyle w:val="16"/>
                      <w:rFonts w:hint="eastAsia" w:ascii="Times New Roman" w:hAnsi="Times New Roman" w:cs="Times New Roman"/>
                      <w:color w:val="auto"/>
                      <w:sz w:val="18"/>
                      <w:szCs w:val="18"/>
                      <w:highlight w:val="none"/>
                      <w:lang w:val="en-US" w:eastAsia="zh-CN"/>
                    </w:rPr>
                    <w:t>2路</w:t>
                  </w:r>
                </w:p>
              </w:tc>
              <w:tc>
                <w:tcPr>
                  <w:tcW w:w="1015" w:type="dxa"/>
                  <w:tcBorders>
                    <w:top w:val="single" w:color="000000" w:sz="4" w:space="0"/>
                    <w:left w:val="single" w:color="000000" w:sz="4" w:space="0"/>
                    <w:bottom w:val="single" w:color="000000" w:sz="4" w:space="0"/>
                    <w:right w:val="single" w:color="000000" w:sz="4" w:space="0"/>
                  </w:tcBorders>
                  <w:vAlign w:val="center"/>
                </w:tcPr>
                <w:p w14:paraId="583A4949">
                  <w:pPr>
                    <w:spacing w:line="240" w:lineRule="auto"/>
                    <w:textAlignment w:val="center"/>
                    <w:rPr>
                      <w:rFonts w:ascii="Times New Roman" w:hAnsi="Times New Roman"/>
                      <w:color w:val="auto"/>
                      <w:sz w:val="18"/>
                      <w:szCs w:val="18"/>
                    </w:rPr>
                  </w:pPr>
                </w:p>
              </w:tc>
            </w:tr>
            <w:tr w14:paraId="760B22AB">
              <w:tblPrEx>
                <w:tblCellMar>
                  <w:top w:w="15" w:type="dxa"/>
                  <w:left w:w="15" w:type="dxa"/>
                  <w:bottom w:w="15" w:type="dxa"/>
                  <w:right w:w="15" w:type="dxa"/>
                </w:tblCellMar>
              </w:tblPrEx>
              <w:trPr>
                <w:trHeight w:val="343" w:hRule="atLeast"/>
              </w:trPr>
              <w:tc>
                <w:tcPr>
                  <w:tcW w:w="365" w:type="dxa"/>
                  <w:tcBorders>
                    <w:top w:val="single" w:color="000000" w:sz="4" w:space="0"/>
                    <w:left w:val="single" w:color="000000" w:sz="4" w:space="0"/>
                    <w:bottom w:val="single" w:color="000000" w:sz="4" w:space="0"/>
                    <w:right w:val="single" w:color="000000" w:sz="4" w:space="0"/>
                  </w:tcBorders>
                </w:tcPr>
                <w:p w14:paraId="0D5E1AD5">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3</w:t>
                  </w:r>
                </w:p>
              </w:tc>
              <w:tc>
                <w:tcPr>
                  <w:tcW w:w="1362" w:type="dxa"/>
                  <w:tcBorders>
                    <w:top w:val="single" w:color="000000" w:sz="4" w:space="0"/>
                    <w:left w:val="single" w:color="000000" w:sz="4" w:space="0"/>
                    <w:bottom w:val="single" w:color="000000" w:sz="4" w:space="0"/>
                    <w:right w:val="single" w:color="000000" w:sz="4" w:space="0"/>
                  </w:tcBorders>
                  <w:vAlign w:val="center"/>
                </w:tcPr>
                <w:p w14:paraId="31B46385">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单路输出最大电流</w:t>
                  </w:r>
                </w:p>
              </w:tc>
              <w:tc>
                <w:tcPr>
                  <w:tcW w:w="410" w:type="dxa"/>
                  <w:tcBorders>
                    <w:top w:val="single" w:color="000000" w:sz="4" w:space="0"/>
                    <w:left w:val="single" w:color="000000" w:sz="4" w:space="0"/>
                    <w:bottom w:val="single" w:color="000000" w:sz="4" w:space="0"/>
                    <w:right w:val="single" w:color="000000" w:sz="4" w:space="0"/>
                  </w:tcBorders>
                  <w:vAlign w:val="center"/>
                </w:tcPr>
                <w:p w14:paraId="608CDFBF">
                  <w:pPr>
                    <w:spacing w:line="240" w:lineRule="auto"/>
                    <w:jc w:val="center"/>
                    <w:textAlignment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A</w:t>
                  </w:r>
                </w:p>
              </w:tc>
              <w:tc>
                <w:tcPr>
                  <w:tcW w:w="2065" w:type="dxa"/>
                  <w:tcBorders>
                    <w:top w:val="single" w:color="000000" w:sz="4" w:space="0"/>
                    <w:left w:val="single" w:color="000000" w:sz="4" w:space="0"/>
                    <w:bottom w:val="single" w:color="000000" w:sz="4" w:space="0"/>
                    <w:right w:val="single" w:color="000000" w:sz="4" w:space="0"/>
                  </w:tcBorders>
                  <w:vAlign w:val="center"/>
                </w:tcPr>
                <w:p w14:paraId="685A0CFD">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 xml:space="preserve">   250</w:t>
                  </w:r>
                </w:p>
              </w:tc>
              <w:tc>
                <w:tcPr>
                  <w:tcW w:w="1015" w:type="dxa"/>
                  <w:tcBorders>
                    <w:top w:val="single" w:color="000000" w:sz="4" w:space="0"/>
                    <w:left w:val="single" w:color="000000" w:sz="4" w:space="0"/>
                    <w:bottom w:val="single" w:color="000000" w:sz="4" w:space="0"/>
                    <w:right w:val="single" w:color="000000" w:sz="4" w:space="0"/>
                  </w:tcBorders>
                  <w:vAlign w:val="center"/>
                </w:tcPr>
                <w:p w14:paraId="51D5614D">
                  <w:pPr>
                    <w:spacing w:line="240" w:lineRule="auto"/>
                    <w:textAlignment w:val="center"/>
                    <w:rPr>
                      <w:rFonts w:ascii="Times New Roman" w:hAnsi="Times New Roman"/>
                      <w:color w:val="auto"/>
                      <w:sz w:val="18"/>
                      <w:szCs w:val="18"/>
                    </w:rPr>
                  </w:pPr>
                </w:p>
              </w:tc>
            </w:tr>
            <w:tr w14:paraId="5BA69829">
              <w:tblPrEx>
                <w:tblCellMar>
                  <w:top w:w="15" w:type="dxa"/>
                  <w:left w:w="15" w:type="dxa"/>
                  <w:bottom w:w="15" w:type="dxa"/>
                  <w:right w:w="15" w:type="dxa"/>
                </w:tblCellMar>
              </w:tblPrEx>
              <w:trPr>
                <w:trHeight w:val="343" w:hRule="atLeast"/>
              </w:trPr>
              <w:tc>
                <w:tcPr>
                  <w:tcW w:w="365" w:type="dxa"/>
                  <w:tcBorders>
                    <w:top w:val="single" w:color="000000" w:sz="4" w:space="0"/>
                    <w:left w:val="single" w:color="000000" w:sz="4" w:space="0"/>
                    <w:bottom w:val="single" w:color="000000" w:sz="4" w:space="0"/>
                    <w:right w:val="single" w:color="000000" w:sz="4" w:space="0"/>
                  </w:tcBorders>
                </w:tcPr>
                <w:p w14:paraId="159C1432">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4</w:t>
                  </w:r>
                </w:p>
              </w:tc>
              <w:tc>
                <w:tcPr>
                  <w:tcW w:w="1362" w:type="dxa"/>
                  <w:tcBorders>
                    <w:top w:val="single" w:color="000000" w:sz="4" w:space="0"/>
                    <w:left w:val="single" w:color="000000" w:sz="4" w:space="0"/>
                    <w:bottom w:val="single" w:color="000000" w:sz="4" w:space="0"/>
                    <w:right w:val="single" w:color="000000" w:sz="4" w:space="0"/>
                  </w:tcBorders>
                  <w:vAlign w:val="center"/>
                </w:tcPr>
                <w:p w14:paraId="2DF8E08C">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防护等级</w:t>
                  </w:r>
                </w:p>
              </w:tc>
              <w:tc>
                <w:tcPr>
                  <w:tcW w:w="410" w:type="dxa"/>
                  <w:tcBorders>
                    <w:top w:val="single" w:color="000000" w:sz="4" w:space="0"/>
                    <w:left w:val="single" w:color="000000" w:sz="4" w:space="0"/>
                    <w:bottom w:val="single" w:color="000000" w:sz="4" w:space="0"/>
                    <w:right w:val="single" w:color="000000" w:sz="4" w:space="0"/>
                  </w:tcBorders>
                  <w:vAlign w:val="center"/>
                </w:tcPr>
                <w:p w14:paraId="21C06270">
                  <w:pPr>
                    <w:spacing w:line="240" w:lineRule="auto"/>
                    <w:jc w:val="center"/>
                    <w:textAlignment w:val="center"/>
                    <w:rPr>
                      <w:rFonts w:ascii="Times New Roman" w:hAnsi="Times New Roman"/>
                      <w:color w:val="auto"/>
                      <w:sz w:val="18"/>
                      <w:szCs w:val="18"/>
                      <w:highlight w:val="none"/>
                    </w:rPr>
                  </w:pPr>
                </w:p>
              </w:tc>
              <w:tc>
                <w:tcPr>
                  <w:tcW w:w="2065" w:type="dxa"/>
                  <w:tcBorders>
                    <w:top w:val="single" w:color="000000" w:sz="4" w:space="0"/>
                    <w:left w:val="single" w:color="000000" w:sz="4" w:space="0"/>
                    <w:bottom w:val="single" w:color="000000" w:sz="4" w:space="0"/>
                    <w:right w:val="single" w:color="000000" w:sz="4" w:space="0"/>
                  </w:tcBorders>
                  <w:vAlign w:val="center"/>
                </w:tcPr>
                <w:p w14:paraId="2454ADDC">
                  <w:pPr>
                    <w:spacing w:line="240" w:lineRule="auto"/>
                    <w:ind w:firstLine="360" w:firstLineChars="200"/>
                    <w:jc w:val="center"/>
                    <w:textAlignment w:val="center"/>
                    <w:rPr>
                      <w:rFonts w:hint="default" w:ascii="Times New Roman" w:hAnsi="Times New Roman" w:eastAsia="宋体"/>
                      <w:color w:val="auto"/>
                      <w:sz w:val="18"/>
                      <w:szCs w:val="18"/>
                      <w:highlight w:val="none"/>
                      <w:lang w:val="en-US" w:eastAsia="zh-CN"/>
                    </w:rPr>
                  </w:pPr>
                  <w:r>
                    <w:rPr>
                      <w:rStyle w:val="16"/>
                      <w:rFonts w:hint="default" w:ascii="Times New Roman" w:hAnsi="Times New Roman" w:cs="Times New Roman"/>
                      <w:color w:val="auto"/>
                      <w:sz w:val="18"/>
                      <w:szCs w:val="18"/>
                      <w:highlight w:val="none"/>
                    </w:rPr>
                    <w:t xml:space="preserve">≥ </w:t>
                  </w:r>
                  <w:r>
                    <w:rPr>
                      <w:rFonts w:hint="eastAsia" w:ascii="Times New Roman" w:hAnsi="Times New Roman"/>
                      <w:color w:val="auto"/>
                      <w:sz w:val="18"/>
                      <w:szCs w:val="18"/>
                      <w:highlight w:val="none"/>
                    </w:rPr>
                    <w:t>IP</w:t>
                  </w:r>
                  <w:r>
                    <w:rPr>
                      <w:rFonts w:hint="eastAsia" w:ascii="Times New Roman" w:hAnsi="Times New Roman"/>
                      <w:color w:val="auto"/>
                      <w:sz w:val="18"/>
                      <w:szCs w:val="18"/>
                      <w:highlight w:val="none"/>
                      <w:lang w:val="en-US" w:eastAsia="zh-CN"/>
                    </w:rPr>
                    <w:t>65</w:t>
                  </w:r>
                </w:p>
              </w:tc>
              <w:tc>
                <w:tcPr>
                  <w:tcW w:w="1015" w:type="dxa"/>
                  <w:tcBorders>
                    <w:top w:val="single" w:color="000000" w:sz="4" w:space="0"/>
                    <w:left w:val="single" w:color="000000" w:sz="4" w:space="0"/>
                    <w:bottom w:val="single" w:color="000000" w:sz="4" w:space="0"/>
                    <w:right w:val="single" w:color="000000" w:sz="4" w:space="0"/>
                  </w:tcBorders>
                  <w:vAlign w:val="center"/>
                </w:tcPr>
                <w:p w14:paraId="3700710E">
                  <w:pPr>
                    <w:spacing w:line="240" w:lineRule="auto"/>
                    <w:textAlignment w:val="center"/>
                    <w:rPr>
                      <w:rFonts w:ascii="Times New Roman" w:hAnsi="Times New Roman"/>
                      <w:color w:val="auto"/>
                      <w:sz w:val="18"/>
                      <w:szCs w:val="18"/>
                      <w:highlight w:val="yellow"/>
                    </w:rPr>
                  </w:pPr>
                </w:p>
              </w:tc>
            </w:tr>
            <w:tr w14:paraId="0EC0ACA9">
              <w:tblPrEx>
                <w:tblCellMar>
                  <w:top w:w="15" w:type="dxa"/>
                  <w:left w:w="15" w:type="dxa"/>
                  <w:bottom w:w="15" w:type="dxa"/>
                  <w:right w:w="15" w:type="dxa"/>
                </w:tblCellMar>
              </w:tblPrEx>
              <w:trPr>
                <w:trHeight w:val="343" w:hRule="atLeast"/>
              </w:trPr>
              <w:tc>
                <w:tcPr>
                  <w:tcW w:w="365" w:type="dxa"/>
                  <w:tcBorders>
                    <w:top w:val="single" w:color="000000" w:sz="4" w:space="0"/>
                    <w:left w:val="single" w:color="000000" w:sz="4" w:space="0"/>
                    <w:bottom w:val="single" w:color="000000" w:sz="4" w:space="0"/>
                    <w:right w:val="single" w:color="000000" w:sz="4" w:space="0"/>
                  </w:tcBorders>
                </w:tcPr>
                <w:p w14:paraId="0D187C3F">
                  <w:pPr>
                    <w:spacing w:line="240" w:lineRule="auto"/>
                    <w:jc w:val="center"/>
                    <w:textAlignment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1362" w:type="dxa"/>
                  <w:tcBorders>
                    <w:top w:val="single" w:color="000000" w:sz="4" w:space="0"/>
                    <w:left w:val="single" w:color="000000" w:sz="4" w:space="0"/>
                    <w:bottom w:val="single" w:color="000000" w:sz="4" w:space="0"/>
                    <w:right w:val="single" w:color="000000" w:sz="4" w:space="0"/>
                  </w:tcBorders>
                  <w:vAlign w:val="center"/>
                </w:tcPr>
                <w:p w14:paraId="3BE436D4">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额定输入电压</w:t>
                  </w:r>
                </w:p>
              </w:tc>
              <w:tc>
                <w:tcPr>
                  <w:tcW w:w="410" w:type="dxa"/>
                  <w:tcBorders>
                    <w:top w:val="single" w:color="000000" w:sz="4" w:space="0"/>
                    <w:left w:val="single" w:color="000000" w:sz="4" w:space="0"/>
                    <w:bottom w:val="single" w:color="000000" w:sz="4" w:space="0"/>
                    <w:right w:val="single" w:color="000000" w:sz="4" w:space="0"/>
                  </w:tcBorders>
                  <w:vAlign w:val="center"/>
                </w:tcPr>
                <w:p w14:paraId="5CABEC18">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Vac</w:t>
                  </w:r>
                </w:p>
              </w:tc>
              <w:tc>
                <w:tcPr>
                  <w:tcW w:w="2065" w:type="dxa"/>
                  <w:tcBorders>
                    <w:top w:val="single" w:color="000000" w:sz="4" w:space="0"/>
                    <w:left w:val="single" w:color="000000" w:sz="4" w:space="0"/>
                    <w:bottom w:val="single" w:color="000000" w:sz="4" w:space="0"/>
                    <w:right w:val="single" w:color="000000" w:sz="4" w:space="0"/>
                  </w:tcBorders>
                  <w:vAlign w:val="center"/>
                </w:tcPr>
                <w:p w14:paraId="2EB84B32">
                  <w:pPr>
                    <w:spacing w:line="240" w:lineRule="auto"/>
                    <w:ind w:firstLine="360" w:firstLineChars="200"/>
                    <w:jc w:val="center"/>
                    <w:textAlignment w:val="center"/>
                    <w:rPr>
                      <w:rStyle w:val="16"/>
                      <w:rFonts w:hint="default" w:ascii="Times New Roman" w:hAnsi="Times New Roman" w:eastAsia="宋体" w:cs="Times New Roman"/>
                      <w:color w:val="auto"/>
                      <w:sz w:val="18"/>
                      <w:szCs w:val="18"/>
                      <w:highlight w:val="none"/>
                      <w:lang w:val="en-US" w:eastAsia="zh-CN"/>
                    </w:rPr>
                  </w:pPr>
                  <w:r>
                    <w:rPr>
                      <w:rStyle w:val="16"/>
                      <w:rFonts w:hint="eastAsia" w:ascii="Times New Roman" w:hAnsi="Times New Roman" w:cs="Times New Roman"/>
                      <w:color w:val="auto"/>
                      <w:sz w:val="18"/>
                      <w:szCs w:val="18"/>
                      <w:highlight w:val="none"/>
                      <w:lang w:val="en-US" w:eastAsia="zh-CN"/>
                    </w:rPr>
                    <w:t>380</w:t>
                  </w:r>
                </w:p>
              </w:tc>
              <w:tc>
                <w:tcPr>
                  <w:tcW w:w="1015" w:type="dxa"/>
                  <w:tcBorders>
                    <w:top w:val="single" w:color="000000" w:sz="4" w:space="0"/>
                    <w:left w:val="single" w:color="000000" w:sz="4" w:space="0"/>
                    <w:bottom w:val="single" w:color="000000" w:sz="4" w:space="0"/>
                    <w:right w:val="single" w:color="000000" w:sz="4" w:space="0"/>
                  </w:tcBorders>
                  <w:vAlign w:val="center"/>
                </w:tcPr>
                <w:p w14:paraId="653B507A">
                  <w:pPr>
                    <w:spacing w:line="240" w:lineRule="auto"/>
                    <w:textAlignment w:val="center"/>
                    <w:rPr>
                      <w:rFonts w:ascii="Times New Roman" w:hAnsi="Times New Roman"/>
                      <w:color w:val="auto"/>
                      <w:sz w:val="18"/>
                      <w:szCs w:val="18"/>
                      <w:highlight w:val="yellow"/>
                    </w:rPr>
                  </w:pPr>
                </w:p>
              </w:tc>
            </w:tr>
            <w:tr w14:paraId="0D4A8DAD">
              <w:tblPrEx>
                <w:tblCellMar>
                  <w:top w:w="15" w:type="dxa"/>
                  <w:left w:w="15" w:type="dxa"/>
                  <w:bottom w:w="15" w:type="dxa"/>
                  <w:right w:w="15" w:type="dxa"/>
                </w:tblCellMar>
              </w:tblPrEx>
              <w:trPr>
                <w:trHeight w:val="343" w:hRule="atLeast"/>
              </w:trPr>
              <w:tc>
                <w:tcPr>
                  <w:tcW w:w="365" w:type="dxa"/>
                  <w:tcBorders>
                    <w:top w:val="single" w:color="000000" w:sz="4" w:space="0"/>
                    <w:left w:val="single" w:color="000000" w:sz="4" w:space="0"/>
                    <w:bottom w:val="single" w:color="000000" w:sz="4" w:space="0"/>
                    <w:right w:val="single" w:color="000000" w:sz="4" w:space="0"/>
                  </w:tcBorders>
                </w:tcPr>
                <w:p w14:paraId="2991968A">
                  <w:pPr>
                    <w:spacing w:line="240" w:lineRule="auto"/>
                    <w:jc w:val="center"/>
                    <w:textAlignment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1362" w:type="dxa"/>
                  <w:tcBorders>
                    <w:top w:val="single" w:color="000000" w:sz="4" w:space="0"/>
                    <w:left w:val="single" w:color="000000" w:sz="4" w:space="0"/>
                    <w:bottom w:val="single" w:color="000000" w:sz="4" w:space="0"/>
                    <w:right w:val="single" w:color="000000" w:sz="4" w:space="0"/>
                  </w:tcBorders>
                  <w:vAlign w:val="center"/>
                </w:tcPr>
                <w:p w14:paraId="2D3426F3">
                  <w:pPr>
                    <w:spacing w:line="240" w:lineRule="auto"/>
                    <w:jc w:val="center"/>
                    <w:textAlignment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输入电压范围</w:t>
                  </w:r>
                </w:p>
              </w:tc>
              <w:tc>
                <w:tcPr>
                  <w:tcW w:w="410" w:type="dxa"/>
                  <w:tcBorders>
                    <w:top w:val="single" w:color="000000" w:sz="4" w:space="0"/>
                    <w:left w:val="single" w:color="000000" w:sz="4" w:space="0"/>
                    <w:bottom w:val="single" w:color="000000" w:sz="4" w:space="0"/>
                    <w:right w:val="single" w:color="000000" w:sz="4" w:space="0"/>
                  </w:tcBorders>
                  <w:vAlign w:val="center"/>
                </w:tcPr>
                <w:p w14:paraId="163241CE">
                  <w:pPr>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Vac</w:t>
                  </w:r>
                </w:p>
              </w:tc>
              <w:tc>
                <w:tcPr>
                  <w:tcW w:w="2065" w:type="dxa"/>
                  <w:tcBorders>
                    <w:top w:val="single" w:color="000000" w:sz="4" w:space="0"/>
                    <w:left w:val="single" w:color="000000" w:sz="4" w:space="0"/>
                    <w:bottom w:val="single" w:color="000000" w:sz="4" w:space="0"/>
                    <w:right w:val="single" w:color="000000" w:sz="4" w:space="0"/>
                  </w:tcBorders>
                  <w:vAlign w:val="center"/>
                </w:tcPr>
                <w:p w14:paraId="4CED96A1">
                  <w:pPr>
                    <w:spacing w:line="240" w:lineRule="auto"/>
                    <w:ind w:firstLine="360" w:firstLineChars="200"/>
                    <w:jc w:val="center"/>
                    <w:textAlignment w:val="center"/>
                    <w:rPr>
                      <w:rStyle w:val="16"/>
                      <w:rFonts w:hint="default" w:ascii="Times New Roman" w:hAnsi="Times New Roman" w:eastAsia="宋体" w:cs="Times New Roman"/>
                      <w:color w:val="auto"/>
                      <w:sz w:val="18"/>
                      <w:szCs w:val="18"/>
                      <w:highlight w:val="none"/>
                      <w:lang w:val="en-US" w:eastAsia="zh-CN"/>
                    </w:rPr>
                  </w:pPr>
                  <w:r>
                    <w:rPr>
                      <w:rStyle w:val="16"/>
                      <w:rFonts w:hint="eastAsia" w:ascii="Times New Roman" w:hAnsi="Times New Roman" w:cs="Times New Roman"/>
                      <w:color w:val="auto"/>
                      <w:sz w:val="18"/>
                      <w:szCs w:val="18"/>
                      <w:highlight w:val="none"/>
                      <w:lang w:val="en-US" w:eastAsia="zh-CN"/>
                    </w:rPr>
                    <w:t xml:space="preserve">323 </w:t>
                  </w:r>
                  <w:r>
                    <w:rPr>
                      <w:rStyle w:val="16"/>
                      <w:rFonts w:hint="default" w:ascii="Times New Roman" w:hAnsi="Times New Roman" w:cs="Times New Roman"/>
                      <w:color w:val="auto"/>
                      <w:sz w:val="18"/>
                      <w:szCs w:val="18"/>
                      <w:highlight w:val="none"/>
                      <w:lang w:val="en-US" w:eastAsia="zh-CN"/>
                    </w:rPr>
                    <w:t>~</w:t>
                  </w:r>
                  <w:r>
                    <w:rPr>
                      <w:rStyle w:val="16"/>
                      <w:rFonts w:hint="eastAsia" w:ascii="Times New Roman" w:hAnsi="Times New Roman" w:cs="Times New Roman"/>
                      <w:color w:val="auto"/>
                      <w:sz w:val="18"/>
                      <w:szCs w:val="18"/>
                      <w:highlight w:val="none"/>
                      <w:lang w:val="en-US" w:eastAsia="zh-CN"/>
                    </w:rPr>
                    <w:t xml:space="preserve"> 437</w:t>
                  </w:r>
                </w:p>
              </w:tc>
              <w:tc>
                <w:tcPr>
                  <w:tcW w:w="1015" w:type="dxa"/>
                  <w:tcBorders>
                    <w:top w:val="single" w:color="000000" w:sz="4" w:space="0"/>
                    <w:left w:val="single" w:color="000000" w:sz="4" w:space="0"/>
                    <w:bottom w:val="single" w:color="000000" w:sz="4" w:space="0"/>
                    <w:right w:val="single" w:color="000000" w:sz="4" w:space="0"/>
                  </w:tcBorders>
                  <w:vAlign w:val="center"/>
                </w:tcPr>
                <w:p w14:paraId="0B854446">
                  <w:pPr>
                    <w:spacing w:line="240" w:lineRule="auto"/>
                    <w:textAlignment w:val="center"/>
                    <w:rPr>
                      <w:rFonts w:ascii="Times New Roman" w:hAnsi="Times New Roman"/>
                      <w:color w:val="auto"/>
                      <w:sz w:val="18"/>
                      <w:szCs w:val="18"/>
                      <w:highlight w:val="yellow"/>
                    </w:rPr>
                  </w:pPr>
                </w:p>
              </w:tc>
            </w:tr>
            <w:tr w14:paraId="70185407">
              <w:tblPrEx>
                <w:tblCellMar>
                  <w:top w:w="15" w:type="dxa"/>
                  <w:left w:w="15" w:type="dxa"/>
                  <w:bottom w:w="15" w:type="dxa"/>
                  <w:right w:w="15" w:type="dxa"/>
                </w:tblCellMar>
              </w:tblPrEx>
              <w:trPr>
                <w:trHeight w:val="352" w:hRule="atLeast"/>
              </w:trPr>
              <w:tc>
                <w:tcPr>
                  <w:tcW w:w="365" w:type="dxa"/>
                  <w:tcBorders>
                    <w:top w:val="single" w:color="000000" w:sz="4" w:space="0"/>
                    <w:left w:val="single" w:color="000000" w:sz="4" w:space="0"/>
                    <w:bottom w:val="single" w:color="000000" w:sz="4" w:space="0"/>
                    <w:right w:val="single" w:color="000000" w:sz="4" w:space="0"/>
                  </w:tcBorders>
                </w:tcPr>
                <w:p w14:paraId="72E4AFD1">
                  <w:pPr>
                    <w:spacing w:line="240" w:lineRule="auto"/>
                    <w:jc w:val="center"/>
                    <w:textAlignment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1362" w:type="dxa"/>
                  <w:tcBorders>
                    <w:top w:val="single" w:color="000000" w:sz="4" w:space="0"/>
                    <w:left w:val="single" w:color="000000" w:sz="4" w:space="0"/>
                    <w:bottom w:val="single" w:color="000000" w:sz="4" w:space="0"/>
                    <w:right w:val="single" w:color="000000" w:sz="4" w:space="0"/>
                  </w:tcBorders>
                  <w:vAlign w:val="center"/>
                </w:tcPr>
                <w:p w14:paraId="5B2B2026">
                  <w:pPr>
                    <w:spacing w:line="240" w:lineRule="auto"/>
                    <w:jc w:val="center"/>
                    <w:textAlignment w:val="center"/>
                    <w:rPr>
                      <w:rFonts w:hint="default"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输入电压频率</w:t>
                  </w:r>
                </w:p>
              </w:tc>
              <w:tc>
                <w:tcPr>
                  <w:tcW w:w="410" w:type="dxa"/>
                  <w:tcBorders>
                    <w:top w:val="single" w:color="000000" w:sz="4" w:space="0"/>
                    <w:left w:val="single" w:color="000000" w:sz="4" w:space="0"/>
                    <w:bottom w:val="single" w:color="000000" w:sz="4" w:space="0"/>
                    <w:right w:val="single" w:color="000000" w:sz="4" w:space="0"/>
                  </w:tcBorders>
                  <w:vAlign w:val="center"/>
                </w:tcPr>
                <w:p w14:paraId="5A0D56F3">
                  <w:pPr>
                    <w:spacing w:line="240" w:lineRule="auto"/>
                    <w:jc w:val="center"/>
                    <w:textAlignment w:val="center"/>
                    <w:rPr>
                      <w:rFonts w:hint="default"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Hz</w:t>
                  </w:r>
                </w:p>
              </w:tc>
              <w:tc>
                <w:tcPr>
                  <w:tcW w:w="2065" w:type="dxa"/>
                  <w:tcBorders>
                    <w:top w:val="single" w:color="000000" w:sz="4" w:space="0"/>
                    <w:left w:val="single" w:color="000000" w:sz="4" w:space="0"/>
                    <w:bottom w:val="single" w:color="000000" w:sz="4" w:space="0"/>
                    <w:right w:val="single" w:color="000000" w:sz="4" w:space="0"/>
                  </w:tcBorders>
                  <w:vAlign w:val="center"/>
                </w:tcPr>
                <w:p w14:paraId="08B6313C">
                  <w:pPr>
                    <w:spacing w:line="240" w:lineRule="auto"/>
                    <w:ind w:firstLine="360" w:firstLineChars="200"/>
                    <w:jc w:val="center"/>
                    <w:textAlignment w:val="center"/>
                    <w:rPr>
                      <w:rStyle w:val="16"/>
                      <w:rFonts w:hint="default" w:ascii="Times New Roman" w:hAnsi="Times New Roman" w:eastAsia="宋体" w:cs="Times New Roman"/>
                      <w:color w:val="auto"/>
                      <w:sz w:val="18"/>
                      <w:szCs w:val="18"/>
                      <w:highlight w:val="none"/>
                      <w:lang w:val="en-US" w:eastAsia="zh-CN"/>
                    </w:rPr>
                  </w:pPr>
                  <w:r>
                    <w:rPr>
                      <w:rStyle w:val="16"/>
                      <w:rFonts w:hint="eastAsia" w:ascii="Times New Roman" w:hAnsi="Times New Roman" w:cs="Times New Roman"/>
                      <w:color w:val="auto"/>
                      <w:sz w:val="18"/>
                      <w:szCs w:val="18"/>
                      <w:highlight w:val="none"/>
                      <w:lang w:val="en-US" w:eastAsia="zh-CN"/>
                    </w:rPr>
                    <w:t>50</w:t>
                  </w:r>
                </w:p>
              </w:tc>
              <w:tc>
                <w:tcPr>
                  <w:tcW w:w="1015" w:type="dxa"/>
                  <w:tcBorders>
                    <w:top w:val="single" w:color="000000" w:sz="4" w:space="0"/>
                    <w:left w:val="single" w:color="000000" w:sz="4" w:space="0"/>
                    <w:bottom w:val="single" w:color="000000" w:sz="4" w:space="0"/>
                    <w:right w:val="single" w:color="000000" w:sz="4" w:space="0"/>
                  </w:tcBorders>
                  <w:vAlign w:val="center"/>
                </w:tcPr>
                <w:p w14:paraId="11977402">
                  <w:pPr>
                    <w:spacing w:line="240" w:lineRule="auto"/>
                    <w:textAlignment w:val="center"/>
                    <w:rPr>
                      <w:rFonts w:ascii="Times New Roman" w:hAnsi="Times New Roman"/>
                      <w:color w:val="auto"/>
                      <w:sz w:val="18"/>
                      <w:szCs w:val="18"/>
                      <w:highlight w:val="yellow"/>
                    </w:rPr>
                  </w:pPr>
                </w:p>
              </w:tc>
            </w:tr>
          </w:tbl>
          <w:p w14:paraId="0618BC78">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981879">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合同签订生效后60日内整批交货（包含备件及工具）</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47E54150">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该项目位于青海省西宁市经济技术开发区甘河工业园，距湟中县城6Km、西宁市35Km。园区内二级公路多（巴）鲁（沙尔）公路南北横穿工业区，与109国道丹（东）拉（萨）公路和103省道西（宁）扎（麻隆）公路及西（宁）湟（源）一级公路相连，交通十分便利。</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1BB0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77E7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C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9</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2117">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黄河鑫业有限公司煅烧、组装循环水冷却塔修理项目项目</w:t>
            </w:r>
          </w:p>
          <w:p w14:paraId="1C6F0C1A">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DNYZC-2025-05-01-190-09</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A887">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2.2 招标范围</w:t>
            </w:r>
          </w:p>
          <w:p w14:paraId="15162E5B">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本工程主要包括炭素分厂8套冷却塔的维修工作。主要工作内容包括如下（但不限于）：</w:t>
            </w:r>
          </w:p>
          <w:p w14:paraId="34AC81B0">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（1）冷却塔填料更换；</w:t>
            </w:r>
          </w:p>
          <w:p w14:paraId="5535088D">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（2）冷却塔系统布水管、布水器更换；</w:t>
            </w:r>
          </w:p>
          <w:p w14:paraId="183C906B">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（3）冷却塔系统风机更换；</w:t>
            </w:r>
          </w:p>
          <w:p w14:paraId="2375E8DF">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（4）却塔系统进出口管道及阀门更换；</w:t>
            </w:r>
          </w:p>
          <w:p w14:paraId="345B1B15">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（5）冷却塔系统过水底盘更换；</w:t>
            </w:r>
          </w:p>
          <w:p w14:paraId="31BE5FD8">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（6）冷却塔系统破损围堰修复。</w:t>
            </w:r>
          </w:p>
          <w:p w14:paraId="103C4507">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现场踏勘</w:t>
            </w:r>
          </w:p>
          <w:p w14:paraId="7FBA6176">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各投标人于2025年5月26日09:00时在黄河鑫业有限公司办公楼前集合，由招标人统一组织现场踏勘，所需交通工具及费用自行承担。</w:t>
            </w:r>
          </w:p>
          <w:p w14:paraId="6F37B030">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联系人：姬发奎            联系电话：15897178718</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943613">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自合同签订生效之日起120日内完工。具体开工时间以发包方签发的“开工令”为准，总工期不变；遇到法定节假日及重要会议期间，不进行中、高级以上风险作业，工期顺延，总工期不变。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735E1F98">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01C1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6EAF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8279">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7CA0">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黄河鑫业有限公司2025年度厂前停车场沥青砼铺装项目项目</w:t>
            </w:r>
          </w:p>
          <w:p w14:paraId="3A738341">
            <w:pPr>
              <w:keepNext w:val="0"/>
              <w:keepLines w:val="0"/>
              <w:widowControl/>
              <w:suppressLineNumbers w:val="0"/>
              <w:jc w:val="both"/>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DNYZC-2025-05-01-190-10</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9A7A">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本项目招标范围为黄河鑫业有限公司停车场原砼道路进行沥青铺装（白改黑），整体铺装沥青地坪，更换排水沟盖板，标划停车位标线。主要工作内容包括如下（但不限于）：</w:t>
            </w:r>
          </w:p>
          <w:p w14:paraId="5A5CB353">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（1）停车场沥青地坪铺装11287.71㎡；</w:t>
            </w:r>
          </w:p>
          <w:p w14:paraId="6CC482F8">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（2）排水沟盖板更换1300m；</w:t>
            </w:r>
          </w:p>
          <w:p w14:paraId="791E762A">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（3）车位线划线1246.89㎡。</w:t>
            </w:r>
          </w:p>
          <w:p w14:paraId="7FB26104">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现场踏勘</w:t>
            </w:r>
          </w:p>
          <w:p w14:paraId="2C169682">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各投标人于2025年5月26日09:00时在黄河鑫业有限公司办公楼前集合，由招标人统一组织现场踏勘，所需交通工具及费用自行承担。</w:t>
            </w:r>
          </w:p>
          <w:p w14:paraId="16158DBF">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联系人：卢光发            联系电话：17794739711</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E2E49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合同总工期40天。具体开工时间以发包方签发的“开工令”为准，总工期不变；遇到法定节假日及重要会议期间，不进行中、高级以上风险作业，工期顺延，总工期不变。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63C3C262">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FE7542">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p>
        </w:tc>
      </w:tr>
      <w:tr w14:paraId="422C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B48">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6C67">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黄河鑫业有限公司煅烧发电管道保温修理及成型装置管道更换、保温维修项目项目</w:t>
            </w:r>
          </w:p>
          <w:p w14:paraId="74C05138">
            <w:pPr>
              <w:keepNext w:val="0"/>
              <w:keepLines w:val="0"/>
              <w:widowControl/>
              <w:suppressLineNumbers w:val="0"/>
              <w:jc w:val="both"/>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DNYZC-2025-05-01-190-11</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0E03">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2.2.1本项目主要包括煅烧发电管道保温修理及成型装置管道更换、保温维修；</w:t>
            </w:r>
          </w:p>
          <w:p w14:paraId="7B401BC8">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2.2.2 主要工作内容</w:t>
            </w:r>
          </w:p>
          <w:p w14:paraId="519FFCF7">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（1）对炭素成型装置导热油系统管道进行更换，主要包括对室外导热油注油管线、回油油管线及压缩空气管线更换，保温材料更换并铝皮包覆；</w:t>
            </w:r>
          </w:p>
          <w:p w14:paraId="74ED9D7B">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（2）对2台电捕除尘器及烟囱外部保温及防腐材料更换铝皮包覆；</w:t>
            </w:r>
          </w:p>
          <w:p w14:paraId="6F82D62B">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（3）对煅烧、余热区域内循环水、蒸汽管线外保护板整体更换铝皮包覆，保温材料损坏脱落的更换。</w:t>
            </w:r>
          </w:p>
          <w:p w14:paraId="6E62B3B3">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维修拆除的废料、施工垃圾，投标人必须交有相应处理资质的单位进行外运处理（铁皮轻薄料拉运指定位置，运距3KM以内）。</w:t>
            </w:r>
          </w:p>
          <w:p w14:paraId="05BE75BA">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注：此项目所需所有备件、材料由承包方提供。</w:t>
            </w:r>
          </w:p>
          <w:p w14:paraId="21646234">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现场踏勘</w:t>
            </w:r>
          </w:p>
          <w:p w14:paraId="2D4347CB">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各投标人2025年5月26日09:00时在青海省西宁市（湟中区）甘河滩工业园区黄河鑫业有限公司门前集合，由招标人统一组织现场踏勘，所需交通工具及费用自行承担。</w:t>
            </w:r>
          </w:p>
          <w:p w14:paraId="374A377F">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联系人：魏东    联系电话：18093196124</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72EA0A">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合同总工期60天。具体开工时间以发包方签发的“开工令”为准，总工期不变；遇到法定节假日及重要会议期间，不进行中、高级以上风险作业，工期顺延，总工期不变。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6A5AE026">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6B2B0D">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p>
        </w:tc>
      </w:tr>
      <w:tr w14:paraId="6157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4BE">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F594">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黄河鑫业有限公司屋面通风器修理项目项目</w:t>
            </w:r>
          </w:p>
          <w:p w14:paraId="79C5DCE2">
            <w:pPr>
              <w:keepNext w:val="0"/>
              <w:keepLines w:val="0"/>
              <w:widowControl/>
              <w:suppressLineNumbers w:val="0"/>
              <w:jc w:val="both"/>
              <w:textAlignment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DNYZC-2025-05-01-190-12</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68C1">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本工程主要包括炭素分厂一组装厂房、导杆修理间屋顶通风器及周围密封破损失效的维修。主要工作内容包括如下（但不限于）：</w:t>
            </w:r>
          </w:p>
          <w:p w14:paraId="14C97332">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对组装一期厂房及导杆修理间厂房屋通风器进行专业维修，主要对锈蚀的支架进行更换，对现有彩钢板进行拆除并更换为铝板，对损坏的开窗器进行维修。</w:t>
            </w:r>
          </w:p>
          <w:p w14:paraId="37ED7788">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各投标人于2025年5月26日09:00时在黄河鑫业有限公司办公楼前集合，由招标人统一组织现场踏勘，所需交通工具及费用自行承担。</w:t>
            </w:r>
          </w:p>
          <w:p w14:paraId="5DE8C01D">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联系人：姬发奎            联系电话：15897178718</w:t>
            </w:r>
          </w:p>
        </w:tc>
        <w:tc>
          <w:tcPr>
            <w:tcW w:w="23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55F8939">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自合同签订生效之日起90日内完工。具体开工时间以发包方签发的“开工令”为准，总工期不变；遇到法定节假日及重要会议期间，不进行中、高级以上风险作业，工期顺延，总工期不变。</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2514EC15">
            <w:pPr>
              <w:keepNext w:val="0"/>
              <w:keepLines w:val="0"/>
              <w:widowControl/>
              <w:suppressLineNumbers w:val="0"/>
              <w:jc w:val="both"/>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西宁市甘河工业园区黄河鑫业有限公司</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86C108F">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p>
        </w:tc>
      </w:tr>
    </w:tbl>
    <w:p w14:paraId="0AED3795">
      <w:pPr>
        <w:spacing w:line="360" w:lineRule="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lang w:val="en-US" w:eastAsia="zh-CN"/>
        </w:rPr>
        <w:t>注：以上为参考参数和数量,具体参数、数量及招标范围以招标文件相关内容为准。</w:t>
      </w:r>
    </w:p>
    <w:p w14:paraId="79BB88DD">
      <w:pPr>
        <w:pStyle w:val="11"/>
        <w:rPr>
          <w:rFonts w:hint="default"/>
          <w:lang w:val="en-US" w:eastAsia="zh-CN"/>
        </w:rPr>
      </w:pPr>
    </w:p>
    <w:p w14:paraId="17B6410F">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0457E9FD">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1E66BC99">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69B7A909">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775FDB13">
      <w:pPr>
        <w:pStyle w:val="9"/>
        <w:rPr>
          <w:rFonts w:hint="default"/>
          <w:lang w:val="en-US" w:eastAsia="zh-CN"/>
        </w:rPr>
      </w:pPr>
    </w:p>
    <w:p w14:paraId="4419B251">
      <w:pPr>
        <w:rPr>
          <w:rFonts w:hint="default"/>
          <w:lang w:val="en-US" w:eastAsia="zh-CN"/>
        </w:rPr>
      </w:pPr>
    </w:p>
    <w:p w14:paraId="725C658D">
      <w:pPr>
        <w:pStyle w:val="2"/>
        <w:numPr>
          <w:ilvl w:val="1"/>
          <w:numId w:val="0"/>
        </w:numPr>
        <w:ind w:left="1260" w:leftChars="0"/>
        <w:rPr>
          <w:rFonts w:hint="default"/>
          <w:lang w:val="en-US" w:eastAsia="zh-CN"/>
        </w:rPr>
      </w:pPr>
    </w:p>
    <w:p w14:paraId="6C149FFD">
      <w:pPr>
        <w:pStyle w:val="8"/>
        <w:rPr>
          <w:rFonts w:hint="default"/>
          <w:lang w:val="en-US" w:eastAsia="zh-CN"/>
        </w:rPr>
      </w:pPr>
    </w:p>
    <w:p w14:paraId="7BDD9C64">
      <w:pPr>
        <w:pStyle w:val="9"/>
        <w:rPr>
          <w:rFonts w:hint="default"/>
          <w:lang w:val="en-US" w:eastAsia="zh-CN"/>
        </w:rPr>
      </w:pPr>
    </w:p>
    <w:p w14:paraId="63917DA1">
      <w:pPr>
        <w:rPr>
          <w:rFonts w:hint="default"/>
          <w:lang w:val="en-US" w:eastAsia="zh-CN"/>
        </w:rPr>
      </w:pPr>
    </w:p>
    <w:p w14:paraId="7ECAD57D">
      <w:pPr>
        <w:pStyle w:val="2"/>
        <w:numPr>
          <w:ilvl w:val="1"/>
          <w:numId w:val="0"/>
        </w:numPr>
        <w:ind w:left="1260" w:leftChars="0"/>
        <w:rPr>
          <w:rFonts w:hint="default"/>
          <w:lang w:val="en-US" w:eastAsia="zh-CN"/>
        </w:rPr>
      </w:pPr>
    </w:p>
    <w:p w14:paraId="71891758">
      <w:pPr>
        <w:pStyle w:val="8"/>
        <w:rPr>
          <w:rFonts w:hint="default"/>
          <w:lang w:val="en-US" w:eastAsia="zh-CN"/>
        </w:rPr>
      </w:pPr>
    </w:p>
    <w:p w14:paraId="0F499141">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3CC157FC">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7ABB874E">
      <w:pPr>
        <w:autoSpaceDE w:val="0"/>
        <w:autoSpaceDN w:val="0"/>
        <w:adjustRightInd w:val="0"/>
        <w:spacing w:line="360" w:lineRule="auto"/>
        <w:contextualSpacing/>
        <w:rPr>
          <w:rFonts w:hint="default" w:ascii="Times New Roman" w:hAnsi="Times New Roman" w:cs="Times New Roman"/>
          <w:b/>
          <w:bCs/>
          <w:color w:val="000000"/>
          <w:sz w:val="24"/>
          <w:szCs w:val="24"/>
          <w:highlight w:val="none"/>
          <w:lang w:val="en-US" w:eastAsia="zh-CN"/>
        </w:rPr>
      </w:pPr>
    </w:p>
    <w:p w14:paraId="313DAA2D">
      <w:pPr>
        <w:pStyle w:val="2"/>
        <w:numPr>
          <w:ilvl w:val="1"/>
          <w:numId w:val="0"/>
        </w:numPr>
        <w:ind w:left="1260" w:leftChars="0"/>
        <w:rPr>
          <w:rFonts w:hint="default"/>
          <w:lang w:val="en-US" w:eastAsia="zh-CN"/>
        </w:rPr>
      </w:pPr>
    </w:p>
    <w:p w14:paraId="575183AB">
      <w:pPr>
        <w:pStyle w:val="8"/>
        <w:rPr>
          <w:rFonts w:hint="default" w:ascii="Times New Roman" w:hAnsi="Times New Roman" w:cs="Times New Roman"/>
          <w:b/>
          <w:bCs/>
          <w:color w:val="000000"/>
          <w:sz w:val="24"/>
          <w:szCs w:val="24"/>
          <w:highlight w:val="none"/>
          <w:lang w:val="en-US" w:eastAsia="zh-CN"/>
        </w:rPr>
      </w:pPr>
    </w:p>
    <w:p w14:paraId="771810CC">
      <w:pPr>
        <w:pStyle w:val="2"/>
        <w:numPr>
          <w:ilvl w:val="1"/>
          <w:numId w:val="0"/>
        </w:numPr>
        <w:rPr>
          <w:rFonts w:hint="default"/>
          <w:lang w:val="en-US" w:eastAsia="zh-CN"/>
        </w:rPr>
      </w:pPr>
    </w:p>
    <w:p w14:paraId="1BF3EF19">
      <w:pPr>
        <w:autoSpaceDE w:val="0"/>
        <w:autoSpaceDN w:val="0"/>
        <w:adjustRightInd w:val="0"/>
        <w:spacing w:line="360" w:lineRule="auto"/>
        <w:contextualSpacing/>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lang w:val="en-US" w:eastAsia="zh-CN"/>
        </w:rPr>
        <w:t>3.</w:t>
      </w:r>
      <w:r>
        <w:rPr>
          <w:rFonts w:hint="default" w:ascii="Times New Roman" w:hAnsi="Times New Roman" w:cs="Times New Roman"/>
          <w:b/>
          <w:bCs/>
          <w:color w:val="000000"/>
          <w:sz w:val="24"/>
          <w:szCs w:val="24"/>
          <w:highlight w:val="none"/>
        </w:rPr>
        <w:t xml:space="preserve"> 投标人资格要求</w:t>
      </w:r>
      <w:r>
        <w:rPr>
          <w:rFonts w:hint="default" w:ascii="Times New Roman" w:hAnsi="Times New Roman" w:cs="Times New Roman"/>
          <w:b/>
          <w:bCs/>
          <w:color w:val="000000"/>
          <w:sz w:val="24"/>
          <w:szCs w:val="24"/>
          <w:highlight w:val="none"/>
          <w:lang w:val="en-US" w:eastAsia="zh-CN"/>
        </w:rPr>
        <w:t>及</w:t>
      </w:r>
      <w:r>
        <w:rPr>
          <w:rFonts w:hint="default" w:ascii="Times New Roman" w:hAnsi="Times New Roman" w:cs="Times New Roman"/>
          <w:b/>
          <w:bCs/>
          <w:color w:val="000000"/>
          <w:sz w:val="24"/>
          <w:szCs w:val="24"/>
          <w:highlight w:val="none"/>
        </w:rPr>
        <w:t>业绩要求</w:t>
      </w:r>
    </w:p>
    <w:tbl>
      <w:tblPr>
        <w:tblStyle w:val="13"/>
        <w:tblW w:w="137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4300"/>
        <w:gridCol w:w="8533"/>
      </w:tblGrid>
      <w:tr w14:paraId="74F5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BE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36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标段名称</w:t>
            </w:r>
          </w:p>
        </w:tc>
        <w:tc>
          <w:tcPr>
            <w:tcW w:w="8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5F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资格要求及业绩要求</w:t>
            </w:r>
          </w:p>
        </w:tc>
      </w:tr>
      <w:tr w14:paraId="79BA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DB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DB8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黄河鑫业有限公司10kV保护测控装置智能化提升改造项目项目</w:t>
            </w:r>
          </w:p>
          <w:p w14:paraId="13A7296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DNYZC-2025-05-01-190-01</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DFE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3.1投标人基本资格要求</w:t>
            </w:r>
          </w:p>
          <w:p w14:paraId="465EF80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（1）投标人具有独立订立合同的资格；</w:t>
            </w:r>
          </w:p>
          <w:p w14:paraId="071B6B4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投标人经营状况良好，具有良好的资信和信用（以“信用中国”网站（www.creditchina.gov.cn）网站查询为准,没有被列入严重失信主体名单），没有处于会导致中标后无法履行合同的被责令停产停业、财产被接管、冻结、破产状态；</w:t>
            </w:r>
          </w:p>
          <w:p w14:paraId="0EC3200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（3）财务状况及资信</w:t>
            </w:r>
          </w:p>
          <w:p w14:paraId="56E11F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近三年财务和资信状况良好。没有财产被接管、冻结或处于亏损、破产状态。应提供经独立审计机构出具的财务审计报告和报表、银行出具的资信证明、纳税人资格证明。</w:t>
            </w:r>
          </w:p>
          <w:p w14:paraId="29A692E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（4）投标人近36个月内(含，自投标截止日起往前推算)不存在骗取中标、严重违约及因自身的责任而使任何合同被解除的情形；</w:t>
            </w:r>
          </w:p>
          <w:p w14:paraId="6E620E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（5）单位负责人为同一人或者存在控股、管理关系的不同单位不得在同一标段投标；</w:t>
            </w:r>
          </w:p>
          <w:p w14:paraId="0788A30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（6）投标人没有处于国家电力投资集团有限公司及国家电投集团黄河上游水电开发有限责任公司相关文件确认的禁止投标的范围和处罚期内；未被列入国家电力投资集团有限公司供应商涉案“黑名单”。</w:t>
            </w:r>
          </w:p>
          <w:p w14:paraId="6E603B2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3.2专用资格条件</w:t>
            </w:r>
          </w:p>
          <w:p w14:paraId="42C5E4A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投标人必须是在中华人民共和国市场监管部门注册的，具有独立法人和一般纳税人资格的电力保护装置设备生产制造企业（附安全生产许可证书复印件），并具有承装（修、试）电力设施许可四级及以上资质（附资质证书复印件）。</w:t>
            </w:r>
          </w:p>
          <w:p w14:paraId="4346F75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（2）投标人具有完善的质量保证体系，通过第三方认证审核，并获得认证证书；</w:t>
            </w:r>
          </w:p>
          <w:p w14:paraId="0BD32AA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（3）投标人近36个月内(含，自投标截止日起往前推算)不存在较大及以上生产安全责任事故且近18个月(含，自投标截止日起往前推算)在集团公司系统未发生人身死亡事故，并提供证明材料或自证承诺书。</w:t>
            </w:r>
          </w:p>
          <w:p w14:paraId="6743CFE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（4）投标人在投标基准日的近5年内具有3个同类型同等级或同规模及以上已完成的10kV变电站自动化系统升级改造业绩（附合同首页、签字页、主要内容、竣工验收复印件等证明材料）；</w:t>
            </w:r>
          </w:p>
          <w:p w14:paraId="2CA6986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（5）同一货物/产品（同一品牌同一型号）只能有唯一投标人，否则相关投标均无效，不接受代理商投标；</w:t>
            </w:r>
          </w:p>
          <w:p w14:paraId="32C24AD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（6）本项目授权委托代理人须为投标方在册人员并提供近三个月国家社保机构出具的社保缴费证明；</w:t>
            </w:r>
          </w:p>
          <w:p w14:paraId="065FC5E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（7）投标人拟派项目经理具有电气专业中级及以上技术职称证书或机电工程类二级建造师以上资格。</w:t>
            </w:r>
          </w:p>
          <w:p w14:paraId="6F4038D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（8）投标人拟派安全管理人员：具有安全生产考核合格证或行业协会发放的安全管理资格证；</w:t>
            </w:r>
          </w:p>
          <w:p w14:paraId="50F7F4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（9）不接受联合体投标；</w:t>
            </w:r>
          </w:p>
          <w:p w14:paraId="18D2B9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（10）其他要求：在开工时，配备的项目管理人员应与投标文件响应的人员一致，施工过程中未经甲方允许，不允许变更。</w:t>
            </w:r>
          </w:p>
        </w:tc>
      </w:tr>
      <w:tr w14:paraId="7F03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7E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B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黄河鑫业有限公司2025年厂区内外墙粉刷维修项目项目</w:t>
            </w:r>
          </w:p>
          <w:p w14:paraId="17F0A175">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2</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206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3.1基本资格条件</w:t>
            </w:r>
          </w:p>
          <w:p w14:paraId="1393546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（1）投标人具有独立订立合同的资格和相应的履约能力；</w:t>
            </w:r>
          </w:p>
          <w:p w14:paraId="5055CC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27DF9E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（3）财务状况及资信</w:t>
            </w:r>
          </w:p>
          <w:p w14:paraId="6C0A18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近三年财务和资信状况良好。没有财产被接管、冻结或处于亏损、破产状态。应提供经独立审计机构出具的财务审计报告和报表、银行出具的资信证明、纳税人资格证明。</w:t>
            </w:r>
          </w:p>
          <w:p w14:paraId="20657C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（4）投标人近36个月内(含，自投标截止日起往前推算)不存在骗取中标、严重违约及因自身的责任而使任何合同被解除的情形；</w:t>
            </w:r>
          </w:p>
          <w:p w14:paraId="5DA707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（5）单位负责人为同一人或者存在控股、管理关系的不同单位不得在同一标段投标；</w:t>
            </w:r>
          </w:p>
          <w:p w14:paraId="4F14DF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（6）投标人没有处于国家电力投资集团有限公司及国家电投集团黄河上游水电开发有限责任公司相关文件确认的禁止投标的范围和处罚期内；未被列入国家电力投资集团有限公司供应商涉案“黑名单”。</w:t>
            </w:r>
          </w:p>
          <w:p w14:paraId="0B908C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3.2专用资格条件</w:t>
            </w:r>
          </w:p>
          <w:p w14:paraId="7F0684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（1）投标人应具有国家建设行政主管部门颁发的建筑工程施工总承包二级及以上资质；</w:t>
            </w:r>
          </w:p>
          <w:p w14:paraId="3DA398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（2）投标人应具有有效的安全生产许可证；</w:t>
            </w:r>
          </w:p>
          <w:p w14:paraId="4275F8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（3）投标人近36个月内(含，自投标截止日起往前推算)不存在较大及以上生产安全责任事故且近18个月(含，自投标截止日起往前推算)在集团公司系统未发生人身死亡事故；</w:t>
            </w:r>
          </w:p>
          <w:p w14:paraId="75A64F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（4）投标人在投标基准日期的近五年内，具有至少2个已完工的装饰装修施工项目合同业绩（附合同首页、签字页、合同主要工作内容、竣工验收证明等复印件）。</w:t>
            </w:r>
          </w:p>
          <w:p w14:paraId="3D3CB5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（5）投标人具有完善的质量保证体系，通过第三方认证审核，并获得认证证书；</w:t>
            </w:r>
          </w:p>
          <w:p w14:paraId="5744CB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（6）投标人拟派项目经理必须具有建筑工程或市政工程专业二级及以上注册建造师执业资格证书且具有安全生产考核合格证书（B证），且须为投标方在册人员，并提供近3个月本单位的养老保险参保缴费证明；</w:t>
            </w:r>
          </w:p>
          <w:p w14:paraId="47E225B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（7）投标人拟派专职安全管理部门主要负责人必须具有相应注册执业资格或具有有效的安全生产考核合格证书（C证），且须为投标方在册人员，并提供近3个月本单位的养老保险参保缴费证明；</w:t>
            </w:r>
          </w:p>
          <w:p w14:paraId="472B20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（8）核查投标人的委托代理人须为投标方在册人员，并提供近3个月本单位的养老保险参保缴费证明；</w:t>
            </w:r>
          </w:p>
          <w:p w14:paraId="04852B4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（8）本标段不接受联合体投标；不接受联合体投标；</w:t>
            </w:r>
          </w:p>
          <w:p w14:paraId="26C8B8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（9）其他要求。</w:t>
            </w:r>
          </w:p>
        </w:tc>
      </w:tr>
      <w:tr w14:paraId="208F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7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3</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5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黄河鑫业有限公司铝部件、铝合金网围栏、ACR接地及配套附属材料代加工项目项目</w:t>
            </w:r>
          </w:p>
          <w:p w14:paraId="2CA398E0">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3</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53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3.1基本资格条件</w:t>
            </w:r>
          </w:p>
          <w:p w14:paraId="31B4EFB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（1）投标人具有独立订立合同的资格和相应的履约能力；</w:t>
            </w:r>
          </w:p>
          <w:p w14:paraId="0AA448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240DAC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（3）财务状况及资信</w:t>
            </w:r>
          </w:p>
          <w:p w14:paraId="0D4B20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近三年财务和资信状况良好。没有财产被接管、冻结或处于亏损、破产状态。应提供经独立审计机构出具的财务审计报告和报表、银行出具的资信证明、纳税人资格证明。</w:t>
            </w:r>
          </w:p>
          <w:p w14:paraId="1036B5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（4）投标人近36个月内(含，自投标截止日起往前推算)不存在骗取中标、严重违约及因自身的责任而使任何合同被解除的情形；</w:t>
            </w:r>
          </w:p>
          <w:p w14:paraId="2A27B1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（5）单位负责人为同一人或者存在控股、管理关系的不同单位不得在同一标段投标；</w:t>
            </w:r>
          </w:p>
          <w:p w14:paraId="4389C2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（6）投标人没有处于国家电力投资集团有限公司及国家电投集团黄河上游水电开发有限责任公司相关文件确认的禁止投标的范围和处罚期内；未被列入国家电力投资集团有限公司供应商涉案“黑名单”。</w:t>
            </w:r>
          </w:p>
          <w:p w14:paraId="0170D7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3.2专用资格条件</w:t>
            </w:r>
          </w:p>
          <w:p w14:paraId="623470C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1）本项目不接受联合体投标，不允许转让，不允许分包；</w:t>
            </w:r>
          </w:p>
          <w:p w14:paraId="46D547A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2）投标人必须是在中华人民共和国市场监管部门注册的，具有独立法人和一般纳税人资格的铝型材加工（铝深加工）或光伏构件生产制造企业。</w:t>
            </w:r>
          </w:p>
          <w:p w14:paraId="711BFE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3）投标人在投标基准日期的近三年内，具有至少10km铝合金网围栏加工供货业绩或一项铝合金接地体加工供货业绩（提供合同业绩证明）。</w:t>
            </w:r>
          </w:p>
        </w:tc>
      </w:tr>
      <w:tr w14:paraId="71A1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49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4</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D8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黄河鑫业有限公司双层保温槽盖板置换项目项目</w:t>
            </w:r>
          </w:p>
          <w:p w14:paraId="6A867A68">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4</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9A8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3.1基本资格条件</w:t>
            </w:r>
          </w:p>
          <w:p w14:paraId="556DAC6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（1）投标人具有独立订立合同的资格和相应的履约能力；</w:t>
            </w:r>
          </w:p>
          <w:p w14:paraId="2ED6EE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57763D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（3）财务状况及资信</w:t>
            </w:r>
          </w:p>
          <w:p w14:paraId="7B1B5D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近三年财务和资信状况良好。没有财产被接管、冻结或处于亏损、破产状态。应提供经独立审计机构出具的财务审计报告和报表、银行出具的资信证明、纳税人资格证明。</w:t>
            </w:r>
          </w:p>
          <w:p w14:paraId="281E9D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（4）投标人近36个月内(含，自投标截止日起往前推算)不存在骗取中标、严重违约及因自身的责任而使任何合同被解除的情形；</w:t>
            </w:r>
          </w:p>
          <w:p w14:paraId="30B2791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（5）单位负责人为同一人或者存在控股、管理关系的不同单位不得在同一标段投标；</w:t>
            </w:r>
          </w:p>
          <w:p w14:paraId="02E7E2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（6）投标人没有处于国家电力投资集团有限公司相关文件确认的禁止投标的范围和处罚期内；未被列入国家电力投资集团有限公司供应商涉案“黑名单”。</w:t>
            </w:r>
          </w:p>
          <w:p w14:paraId="456B03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3.2专用资格条件</w:t>
            </w:r>
          </w:p>
          <w:p w14:paraId="4887A7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（1）投标人必须是在中华人民共和国市场监管部门注册的，具有独立法人和一般纳税人资格的机械加工或设备制造企业。</w:t>
            </w:r>
          </w:p>
          <w:p w14:paraId="5233F3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（2）投标人近 36 个月内(含，自投标截止日起往前推算)不存在较大及以上生产安全责任事故且近 18个月(含，自投标截止日起往前推算)在集团公司系统未发生人身死亡事故，并提供证明材料或自证承诺书。</w:t>
            </w:r>
          </w:p>
          <w:p w14:paraId="6AD6AE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投标人在投标基准日期的近5年内，具有至少一份槽盖板制作合同业绩（提供合同复印件）。（4）同一货物/产品（同一品牌同一型号）只能有一家投标人。如为代理商投标，一个制造商对同一品牌同一型号的货物，仅能委托一个代理商参加投标，否则相关投标均作无效处理，通用物资、生活用品、劳保用品以及系统集成产品配套供应商除外；</w:t>
            </w:r>
          </w:p>
          <w:p w14:paraId="125129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（5）本项目授权委托代理人须为投标方在册人员并提供近三个月国家社保机构出具的社保缴费证明。</w:t>
            </w:r>
          </w:p>
          <w:p w14:paraId="10F9D3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（6）本标段不接受联合体投标；</w:t>
            </w:r>
          </w:p>
          <w:p w14:paraId="11316E2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（7）本标段不接受代理商投标；</w:t>
            </w:r>
          </w:p>
          <w:p w14:paraId="6732DE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（8）其他要求。</w:t>
            </w:r>
          </w:p>
          <w:p w14:paraId="68B7266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注：如接受代理商投标，需明确是否需要制造商授权，业绩是投标人业绩还是投标产品的业绩。</w:t>
            </w:r>
          </w:p>
        </w:tc>
      </w:tr>
      <w:tr w14:paraId="362F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E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66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黄河鑫业有限公司余热发电1号机组检修项目项目</w:t>
            </w:r>
          </w:p>
          <w:p w14:paraId="60D2DF8B">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DNYZC-2025-05-01-190-0</w:t>
            </w:r>
            <w:r>
              <w:rPr>
                <w:rFonts w:hint="eastAsia" w:ascii="Times New Roman" w:hAnsi="Times New Roman" w:cs="Times New Roman"/>
                <w:i w:val="0"/>
                <w:iCs w:val="0"/>
                <w:color w:val="000000"/>
                <w:sz w:val="20"/>
                <w:szCs w:val="20"/>
                <w:u w:val="none"/>
                <w:lang w:val="en-US" w:eastAsia="zh-CN"/>
              </w:rPr>
              <w:t>5</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4B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3.1基本资格条件</w:t>
            </w:r>
          </w:p>
          <w:p w14:paraId="607F38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（1）投标人具有独立订立合同的资格和相应的履约能力；</w:t>
            </w:r>
          </w:p>
          <w:p w14:paraId="1FB674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1D0A1B0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（3）财务状况及资信</w:t>
            </w:r>
          </w:p>
          <w:p w14:paraId="7E9F27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近三年财务和资信状况良好。没有财产被接管、冻结或处于亏损、破产状态。应提供经独立审计机构出具的财务审计报告和报表、银行出具的资信证明、纳税人资格证明。</w:t>
            </w:r>
          </w:p>
          <w:p w14:paraId="6A0C647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（4）投标人近36个月内(含，自投标截止日起往前推算)不存在骗取中标、严重违约及因自身的责任而使任何合同被解除的情形；</w:t>
            </w:r>
          </w:p>
          <w:p w14:paraId="62AD3CB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（5）单位负责人为同一人或者存在控股、管理关系的不同单位不得在同一标段投标；</w:t>
            </w:r>
          </w:p>
          <w:p w14:paraId="5179D2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（6）投标人没有处于国家电力投资集团有限公司相关文件确认的禁止投标的范围和处罚期内；未被列入国家电力投资集团有限公司供应商涉案“黑名单”。</w:t>
            </w:r>
          </w:p>
          <w:p w14:paraId="3ECA24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3.2专用资格条件</w:t>
            </w:r>
          </w:p>
          <w:p w14:paraId="06941B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（1）投标人必须是在中华人民共和国市场监管部门注册的，具有电力工程施工总承包三级及以上资质的企业；</w:t>
            </w:r>
          </w:p>
          <w:p w14:paraId="1587552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（2）投标人应具有有效的安全生产许可证；</w:t>
            </w:r>
          </w:p>
          <w:p w14:paraId="1B0640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（3）投标人近 36 个月内(含，自投标截止日起往前推算)不存在较大及以上生产安全责任事故且近 18个月(含，自投标截止日起往前推算)在集团公司系统未发生人身死亡事故；</w:t>
            </w:r>
          </w:p>
          <w:p w14:paraId="2D076E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（4）投标人在投标基准日期的近五年内，具有至少2个已完工的15MW及以上容量发电机组大修项目相同或类似合同业绩（附合同首页、签字页、合同主要工作内容、竣工验收证明等复印件）。</w:t>
            </w:r>
          </w:p>
          <w:p w14:paraId="7259856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（5）投标人拟派项目经理必须具有电工程专业二级及以上的注册建造师执业资格且具有安全生产考核合格证书（B证），且须为投标方在册人员，并提供近3个月本单位的养老保险参保缴费证明；</w:t>
            </w:r>
          </w:p>
          <w:p w14:paraId="2E294A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（6）投标人拟派专职安全管理部门主要负责人必须具有相应注册执业资格或具有有效的安全生产考核合格证书（C证）或行业协会发放的安全管理资格证，并提供近3个月本单位的养老保险参保缴费证明；</w:t>
            </w:r>
          </w:p>
          <w:p w14:paraId="5372D3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（7）核查投标人的委托代理人须为投标方在册人员，并提供近3个月本单位的养老保险参保缴费证明；</w:t>
            </w:r>
          </w:p>
          <w:p w14:paraId="4D215B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（8）本标段不接受联合体投标； </w:t>
            </w:r>
          </w:p>
          <w:p w14:paraId="2D91624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（9）其他要求。</w:t>
            </w:r>
          </w:p>
        </w:tc>
      </w:tr>
      <w:tr w14:paraId="65F9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90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6</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7F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黄河鑫业有限公司2025年厂区室内外地坪维修项目项目</w:t>
            </w:r>
          </w:p>
          <w:p w14:paraId="33DE4B8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DNYZC-2025-05-01-190-0</w:t>
            </w:r>
            <w:r>
              <w:rPr>
                <w:rFonts w:hint="eastAsia" w:ascii="Times New Roman" w:hAnsi="Times New Roman" w:cs="Times New Roman"/>
                <w:i w:val="0"/>
                <w:iCs w:val="0"/>
                <w:color w:val="000000"/>
                <w:kern w:val="2"/>
                <w:sz w:val="20"/>
                <w:szCs w:val="20"/>
                <w:u w:val="none"/>
                <w:lang w:val="en-US" w:eastAsia="zh-CN" w:bidi="ar-SA"/>
              </w:rPr>
              <w:t>6</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585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3.1基本资格条件</w:t>
            </w:r>
          </w:p>
          <w:p w14:paraId="456480E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（1）投标人具有独立订立合同的资格和相应的履约能力；</w:t>
            </w:r>
          </w:p>
          <w:p w14:paraId="3B3700C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6F8D718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60ECD6D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5DE9F05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52FD010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0F1DEB7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（6）投标人没有处于国家电力投资集团有限公司或国家电投集团黄河上游水电开发有限责任公司相关文件确认的禁止投标的范围和处罚期内；未被列入国家电力投资集团有限公司供应商涉案“黑名单”。</w:t>
            </w:r>
          </w:p>
          <w:p w14:paraId="5DECBF6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1FC03FD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（1）投标人必须是在中华人民共和国市场监管部门注册的，具有独立法人及一般纳税人资格的建筑工程施工总承包一级及以上资质的企业；</w:t>
            </w:r>
          </w:p>
          <w:p w14:paraId="75819FA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（2）投标人应具有有效的安全生产许可证；</w:t>
            </w:r>
          </w:p>
          <w:p w14:paraId="14E1B50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（3）投标人近 36 个月内(含，自投标截止日起往前推算)不存在较大及以上生产安全责任事故且近 18个月(含，自投标截止日起往前推算)在集团公司系统未发生人身死亡事故；</w:t>
            </w:r>
          </w:p>
          <w:p w14:paraId="68D8751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（4）投标人在投标基准日期的近五年内，具有至少2个已完工的砼地坪施工项目合同业绩（附合同首页、签字页、合同主要工作内容、竣工验收证明等复印件）；</w:t>
            </w:r>
          </w:p>
          <w:p w14:paraId="301EF2D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（5）投标人具有完善的质量保证体系，通过第三方认证审核，并获得认证证书；</w:t>
            </w:r>
          </w:p>
          <w:p w14:paraId="075C75C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（6）投标人拟派项目经理具有建筑工程或市政工程专业二级及以上注册建造师执业资格证书、安全生产考核合格证书（B证），且须为投标方在册人员，并提供近3个月本单位的养老保险参保缴费证明；</w:t>
            </w:r>
          </w:p>
          <w:p w14:paraId="340B31D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（7）投标人拟派安全负责人（或专职安全员）具有安全生产考核合格证（C证），且须为投标方在册人员，并提供近3个月本单位的养老保险参保缴费证明；</w:t>
            </w:r>
          </w:p>
          <w:p w14:paraId="15E11A3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（8）核查投标人的委托代理人须为投标方在册人员，并提供近3个月本单位的养老保险参保缴费证明；</w:t>
            </w:r>
          </w:p>
          <w:p w14:paraId="7C654B7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（8）本标段不接受联合体投标；</w:t>
            </w:r>
          </w:p>
          <w:p w14:paraId="0370EB9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（9）其他要求。</w:t>
            </w:r>
          </w:p>
        </w:tc>
      </w:tr>
      <w:tr w14:paraId="51BA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2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7</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63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黄河鑫业有限公司2025年度炭素焙烧炉火道墙维修项目项目</w:t>
            </w:r>
          </w:p>
          <w:p w14:paraId="7DD38BF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DNYZC-2025-05-01-190-0</w:t>
            </w:r>
            <w:r>
              <w:rPr>
                <w:rFonts w:hint="eastAsia" w:ascii="Times New Roman" w:hAnsi="Times New Roman" w:cs="Times New Roman"/>
                <w:i w:val="0"/>
                <w:iCs w:val="0"/>
                <w:color w:val="000000"/>
                <w:kern w:val="2"/>
                <w:sz w:val="20"/>
                <w:szCs w:val="20"/>
                <w:u w:val="none"/>
                <w:lang w:val="en-US" w:eastAsia="zh-CN" w:bidi="ar-SA"/>
              </w:rPr>
              <w:t>7</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795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3.1基本资格条件</w:t>
            </w:r>
          </w:p>
          <w:p w14:paraId="269B29B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（1）投标人具有独立订立合同的资格和相应的履约能力；</w:t>
            </w:r>
          </w:p>
          <w:p w14:paraId="1F5F53E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60183BE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62C474F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0C43C03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7428185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3ED67C9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（6）投标人没有处于国家电力投资集团有限公司或国家电投集团黄河上游水电开发有限责任公司相关文件确认的禁止投标的范围和处罚期内；未被列入国家电力投资集团有限公司供应商涉案“黑名单”。</w:t>
            </w:r>
          </w:p>
          <w:p w14:paraId="398CDF3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17D77A9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（1）投标人必须是在中华人民共和国市场监督管理部门注册的，具有独立法人及一般纳税人资格的冶金工程施工总承包二级及以上的资质或建筑工程施工总承包二级及以上的资质的企业。</w:t>
            </w:r>
          </w:p>
          <w:p w14:paraId="1A79C73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（2）投标人应具有有效的安全生产许可证；</w:t>
            </w:r>
          </w:p>
          <w:p w14:paraId="7643A86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（3）投标人近 36 个月内(含，自投标截止日起往前推算)不存在较大及以上生产安全责任事故且近 18个月(含，自投标截止日起往前推算)在集团公司系统未发生人身死亡事故；</w:t>
            </w:r>
          </w:p>
          <w:p w14:paraId="08B0716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（4）投标人在投标基准日期的近三年内，具有至少 1 个及以上火道墙施工维修或建筑工程墙体砌筑相类似的合同业绩（附合同复印件）。</w:t>
            </w:r>
          </w:p>
          <w:p w14:paraId="26ED78C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（5）投标人具有完善的质量保证体系，通过第三方认证审核，并获得认证证书；</w:t>
            </w:r>
          </w:p>
          <w:p w14:paraId="67F9DEC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（6）投标人拟派项目经理具有建筑工程专业或机电工程专业二级及以上的建造师执业资格，安全生产考核合格证书（B级及以上），且须为投标方在册人员，并提供近3个月本单位的养老保险参保缴费证明；</w:t>
            </w:r>
          </w:p>
          <w:p w14:paraId="31A0873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（7）投标人拟派安全负责人（或专职安全员）具有安全生产考核合格证（C证），且须为投标方在册人员，并提供近3个月本单位的养老保险参保缴费证明；</w:t>
            </w:r>
          </w:p>
          <w:p w14:paraId="762C277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（8）核查投标人的委托代理人须为投标方在册人员，并提供近3个月本单位的养老保险参保缴费证明；</w:t>
            </w:r>
          </w:p>
          <w:p w14:paraId="56A5CCF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（8）本标段不接受联合体投标；</w:t>
            </w:r>
          </w:p>
          <w:p w14:paraId="32B99C8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（9）其他要求。</w:t>
            </w:r>
          </w:p>
        </w:tc>
      </w:tr>
      <w:tr w14:paraId="5CB2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A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8</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A52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黄河鑫业有限公司电动平板车项目项目</w:t>
            </w:r>
          </w:p>
          <w:p w14:paraId="3AE2287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DNYZC-2025-05-01-190-0</w:t>
            </w:r>
            <w:r>
              <w:rPr>
                <w:rFonts w:hint="eastAsia" w:ascii="Times New Roman" w:hAnsi="Times New Roman" w:cs="Times New Roman"/>
                <w:i w:val="0"/>
                <w:iCs w:val="0"/>
                <w:color w:val="000000"/>
                <w:kern w:val="2"/>
                <w:sz w:val="20"/>
                <w:szCs w:val="20"/>
                <w:u w:val="none"/>
                <w:lang w:val="en-US" w:eastAsia="zh-CN" w:bidi="ar-SA"/>
              </w:rPr>
              <w:t>8</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010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3.1投标人基本资格要求</w:t>
            </w:r>
          </w:p>
          <w:p w14:paraId="54D09C6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w:t>
            </w:r>
          </w:p>
          <w:p w14:paraId="46FAED1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 没有被列入严重失信主体名单），没有处于会导致中标后无法履行合同的被责令停产停业、财产被接管、冻结、破产状态；</w:t>
            </w:r>
          </w:p>
          <w:p w14:paraId="3A62687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614D8DC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01DFD63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4247231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5E73F57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（6）投标人没有处于国家电力投资集团有限公司相关文件确认的禁止投标的范围和处罚期内；未被列入国家电力投资集团有限公司供应商涉案“黑名单”。</w:t>
            </w:r>
          </w:p>
          <w:p w14:paraId="00EF84A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6D78B4A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（1）投标人应为具备独立法人和一般纳税人资格的汽车生产制造企业或授权经销商。</w:t>
            </w:r>
          </w:p>
          <w:p w14:paraId="2A23141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（2）投标人在投标基准日期的近5年内，具有2台及以上电动平板车（载货汽车）供货合同业绩（附合同复印件），并对所投电动载货汽车提供汽车底盘制造公告目录批次号和底盘型号。</w:t>
            </w:r>
          </w:p>
          <w:p w14:paraId="47C0527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产品（同一品牌同一型号）只能有唯一投标人，否则相关投标均无效。如为代理商投标，是特定制造商对同一品牌同一型号货物唯一委托投标的代理商（通用物资、生活用品、劳保用品以及系统集成产品配套供应商除外），代理商须提供制造商授权书。</w:t>
            </w:r>
          </w:p>
          <w:p w14:paraId="55F0651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（4）本项目授权委托代理人须为投标方在册人员并提供近三个月国家社保机构出具的社保缴费证明；</w:t>
            </w:r>
          </w:p>
          <w:p w14:paraId="2204114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（5）不接受联合体投标；</w:t>
            </w:r>
          </w:p>
        </w:tc>
      </w:tr>
      <w:tr w14:paraId="2967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72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9</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335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黄河鑫业有限公司煅烧、组装循环水冷却塔修理项目项目</w:t>
            </w:r>
          </w:p>
          <w:p w14:paraId="3972ECA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DNYZC-2025-05-01-190-0</w:t>
            </w:r>
            <w:r>
              <w:rPr>
                <w:rFonts w:hint="eastAsia" w:ascii="Times New Roman" w:hAnsi="Times New Roman" w:cs="Times New Roman"/>
                <w:i w:val="0"/>
                <w:iCs w:val="0"/>
                <w:color w:val="000000"/>
                <w:kern w:val="2"/>
                <w:sz w:val="20"/>
                <w:szCs w:val="20"/>
                <w:u w:val="none"/>
                <w:lang w:val="en-US" w:eastAsia="zh-CN" w:bidi="ar-SA"/>
              </w:rPr>
              <w:t>9</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364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3.1基本资格条件</w:t>
            </w:r>
          </w:p>
          <w:p w14:paraId="523F042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（1）投标人具有独立订立合同的资格和相应的履约能力；</w:t>
            </w:r>
          </w:p>
          <w:p w14:paraId="5696FFD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7866532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27F0968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483D983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2F9ADE9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1129AB8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（6）投标人没有处于国家电力投资集团有限公司相关文件确认的禁止投标的范围和处罚期内；未被列入国家电力投资集团有限公司供应商涉案“黑名单”。</w:t>
            </w:r>
          </w:p>
          <w:p w14:paraId="18FD6AC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194D280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（1）投标人必须是在中华人民共和国市场监管部门注册的，具有独立法人及一般纳税人资格的冷却塔生产、维修或机电设备维修的企业；</w:t>
            </w:r>
          </w:p>
          <w:p w14:paraId="5CA0034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（2）投标人近 36 个月内(含，自投标截止日起往前推算)不存在较大及以上生产安全责任事故且近 18个月(含，自投标截止日起往前推算)在集团公司系统未发生人身死亡事故；</w:t>
            </w:r>
          </w:p>
          <w:p w14:paraId="03970AD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（3）投标人在投标基准日期的近三年内，具有至少1个已完工的冷却塔安装、维修或机电设备安装、维修相同或类似的合同业绩（附合同复印件）；</w:t>
            </w:r>
          </w:p>
          <w:p w14:paraId="4EC76C5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（4）投标人具有完善的质量保证体系；</w:t>
            </w:r>
          </w:p>
          <w:p w14:paraId="4188803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（5）投标人拟派项目经理具有机电工程专业二级及以上注册建造师执业资格证书或具有中级及以上职称资格证，且须为投标方在册人员，并提供近3个月本单位的养老保险参保缴费证明；</w:t>
            </w:r>
          </w:p>
          <w:p w14:paraId="65FD4B7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（6）投标人拟派安全负责人（或专职安全员）具有安全生产考核合格证（C证），且须为投标方在册人员，并提供近3个月本单位的养老保险参保缴费证明；</w:t>
            </w:r>
          </w:p>
          <w:p w14:paraId="547E2BF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（7）核查投标人的委托代理人须为投标方在册人员，并提供近3个月本单位的养老保险参保缴费证明；</w:t>
            </w:r>
          </w:p>
          <w:p w14:paraId="11F3AD4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（8）本标段不接受联合体投标；</w:t>
            </w:r>
          </w:p>
          <w:p w14:paraId="5DD7331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（9）其他要求。</w:t>
            </w:r>
          </w:p>
        </w:tc>
      </w:tr>
      <w:tr w14:paraId="1752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BE37">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10</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F70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黄河鑫业有限公司2025年度厂前停车场沥青砼铺装项目项目</w:t>
            </w:r>
          </w:p>
          <w:p w14:paraId="419EFA1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w:t>
            </w:r>
            <w:r>
              <w:rPr>
                <w:rFonts w:hint="eastAsia" w:ascii="Times New Roman" w:hAnsi="Times New Roman" w:cs="Times New Roman"/>
                <w:i w:val="0"/>
                <w:iCs w:val="0"/>
                <w:color w:val="000000"/>
                <w:kern w:val="2"/>
                <w:sz w:val="20"/>
                <w:szCs w:val="20"/>
                <w:u w:val="none"/>
                <w:lang w:val="en-US" w:eastAsia="zh-CN" w:bidi="ar-SA"/>
              </w:rPr>
              <w:t>10</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ED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3.1基本资格条件</w:t>
            </w:r>
          </w:p>
          <w:p w14:paraId="4703C6D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（1）投标人具有独立订立合同的资格和相应的履约能力；</w:t>
            </w:r>
          </w:p>
          <w:p w14:paraId="3C36835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06C384C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17A3A58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4D1E474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54A787F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162B51F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（6）投标人没有处于国家电力投资集团有限公司或国家电投集团黄河上游水电开发有限责任公司相关文件确认的禁止投标的范围和处罚期内；未被列入国家电力投资集团有限公司供应商涉案“黑名单”。</w:t>
            </w:r>
          </w:p>
          <w:p w14:paraId="28455AC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2A05BBE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（1）投标人必须是在中华人民共和国市场监管部门注册的，具有独立法人及一般纳税人资格的建筑工程施工总承包二级及以上或市政工程施工总承包一级及以上的资质，</w:t>
            </w:r>
          </w:p>
          <w:p w14:paraId="20B15FF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（2）投标人应具有有效的安全生产许可证；</w:t>
            </w:r>
          </w:p>
          <w:p w14:paraId="1793C18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（3）投标人近 36 个月内(含，自投标截止日起往前推算)不存在较大及以上生产安全责任事故且近 18个月(含，自投标截止日起往前推算)在集团公司系统未发生人身死亡事故；</w:t>
            </w:r>
          </w:p>
          <w:p w14:paraId="333BF58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在投标基准日期的近五年内，至少具有2个已完工的合同金额在200万元及以上的沥青道路施工合同业绩（附合同复印件，须包括合同首页、签订日期、服务范围、签字盖章页、履约证明（竣工验收证明等复印件或其他有效证明资料））；</w:t>
            </w:r>
          </w:p>
          <w:p w14:paraId="647AFF2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（5）投标人具有完善的质量保证体系，通过第三方认证审核，并获得认证证书；</w:t>
            </w:r>
          </w:p>
          <w:p w14:paraId="71ACDB2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（6）投标人拟派项目经理具有建筑工程或市政工程专业二级及以上注册建造师执业资格证书、安全生产考核合格证书（B证），且须为投标方在册人员，并提供近3个月本单位的养老保险参保缴费证明；</w:t>
            </w:r>
          </w:p>
          <w:p w14:paraId="0E7E64F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（7）投标人拟派安全负责人（或专职安全员）具有安全生产考核合格证（C证），且须为投标方在册人员，并提供近3个月本单位的养老保险参保缴费证明；</w:t>
            </w:r>
          </w:p>
          <w:p w14:paraId="7402BAE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（8）核查投标人的委托代理人须为投标方在册人员，并提供近3个月本单位的养老保险参保缴费证明；</w:t>
            </w:r>
          </w:p>
          <w:p w14:paraId="45C2481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（8）本标段不接受联合体投标；</w:t>
            </w:r>
          </w:p>
          <w:p w14:paraId="41BD1B1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（9）其他要求。</w:t>
            </w:r>
          </w:p>
        </w:tc>
      </w:tr>
      <w:tr w14:paraId="2712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1A6">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11</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017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黄河鑫业有限公司煅烧发电管道保温修理及成型装置管道更换、保温维修项目项目</w:t>
            </w:r>
          </w:p>
          <w:p w14:paraId="76B0823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w:t>
            </w:r>
            <w:r>
              <w:rPr>
                <w:rFonts w:hint="eastAsia" w:ascii="Times New Roman" w:hAnsi="Times New Roman" w:cs="Times New Roman"/>
                <w:i w:val="0"/>
                <w:iCs w:val="0"/>
                <w:color w:val="000000"/>
                <w:kern w:val="2"/>
                <w:sz w:val="20"/>
                <w:szCs w:val="20"/>
                <w:u w:val="none"/>
                <w:lang w:val="en-US" w:eastAsia="zh-CN" w:bidi="ar-SA"/>
              </w:rPr>
              <w:t>11</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41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3.1基本资格条件</w:t>
            </w:r>
          </w:p>
          <w:p w14:paraId="369ACB0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（1）投标人具有独立订立合同的资格和相应的履约能力；</w:t>
            </w:r>
          </w:p>
          <w:p w14:paraId="4023E8A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3BE0410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6FC46E1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498FCFF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2E05CE9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298F961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（6）投标人没有处于国家电力投资集团有限公司或国家电投集团黄河上游水电开发有限责任公司相关文件确认的禁止投标的范围和处罚期内；未被列入国家电力投资集团有限公司供应商涉案“黑名单”</w:t>
            </w:r>
          </w:p>
          <w:p w14:paraId="7EE24AC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75A8B18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（1）投标人必须是在中华人民共和国市场监管部门注册的，具有独立法人及一般纳税人资格的建筑工程施工总承包三级及以上资质的企业；</w:t>
            </w:r>
          </w:p>
          <w:p w14:paraId="15BED84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（2）投标人应具有有效的安全生产许可证；</w:t>
            </w:r>
          </w:p>
          <w:p w14:paraId="183FFBA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（3）投标人近36个月内(含，自投标截止日起往前推算)不存在较大及以上生产安全责任事故且近 18个月(含，自投标截止日起往前推算)在集团公司系统未发生人身死亡事故；</w:t>
            </w:r>
          </w:p>
          <w:p w14:paraId="2AE3D52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（4）投标人在投标基准日期的近五年内，具有至少2个已完工的，与本招标项目相同或类似的保温修理项目合同业绩（附合同复印件）</w:t>
            </w:r>
          </w:p>
          <w:p w14:paraId="5689EAF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（5）投标人拟派项目经理必须具有建筑工程或机电工程专业二级及以上的注册建造师执业资格且具有安全生产考核合格证书（B证），且须为投标方在册人员，并提供近3个月本单位的养老保险参保缴费证明；</w:t>
            </w:r>
          </w:p>
          <w:p w14:paraId="1151142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（6）投标人拟派专职安全管理部门主要负责人必须具有相应注册执业资格或具有有效的安全生产考核合格证书（C证），且须为投标方在册人员，并提供近3个月本单位的养老保险参保缴费证明；</w:t>
            </w:r>
          </w:p>
          <w:p w14:paraId="4C47BC3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（7）核查投标人的委托代理人须为投标方在册人员，并提供近3个月本单位的养老保险参保缴费证明；</w:t>
            </w:r>
          </w:p>
          <w:p w14:paraId="09E8913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 xml:space="preserve">（8）本标段不接受联合体投标； </w:t>
            </w:r>
          </w:p>
          <w:p w14:paraId="0EB7FEC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（9）其他要求。</w:t>
            </w:r>
          </w:p>
        </w:tc>
      </w:tr>
      <w:tr w14:paraId="2FDD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AD2B">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12</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17C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黄河鑫业有限公司屋面通风器修理项目项目</w:t>
            </w:r>
          </w:p>
          <w:p w14:paraId="4B0C1F8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DNYZC-2025-05-01-190-</w:t>
            </w:r>
            <w:r>
              <w:rPr>
                <w:rFonts w:hint="eastAsia" w:ascii="Times New Roman" w:hAnsi="Times New Roman" w:cs="Times New Roman"/>
                <w:i w:val="0"/>
                <w:iCs w:val="0"/>
                <w:color w:val="000000"/>
                <w:kern w:val="2"/>
                <w:sz w:val="20"/>
                <w:szCs w:val="20"/>
                <w:u w:val="none"/>
                <w:lang w:val="en-US" w:eastAsia="zh-CN" w:bidi="ar-SA"/>
              </w:rPr>
              <w:t>12</w:t>
            </w:r>
          </w:p>
        </w:tc>
        <w:tc>
          <w:tcPr>
            <w:tcW w:w="8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B0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3.1基本资格条件</w:t>
            </w:r>
          </w:p>
          <w:p w14:paraId="27F9C7A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（1）投标人具有独立订立合同的资格和相应的履约能力；</w:t>
            </w:r>
          </w:p>
          <w:p w14:paraId="4FD34A2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经营状况良好，具有良好的资信和信用（以“信用中国”网站（www.creditchina.gov.cn）网站查询为准,没有被列入严重失信主体名单），没有处于会导致中标后无法履行合同的被责令停产停业、财产被接管、冻结、破产状态等；</w:t>
            </w:r>
          </w:p>
          <w:p w14:paraId="4AFC218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（3）财务状况及资信</w:t>
            </w:r>
          </w:p>
          <w:p w14:paraId="7CA2F83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近三年财务和资信状况良好。没有财产被接管、冻结或处于亏损、破产状态。应提供经独立审计机构出具的财务审计报告和报表、银行出具的资信证明、纳税人资格证明；</w:t>
            </w:r>
          </w:p>
          <w:p w14:paraId="3B47A31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（4）投标人近36个月内(含，自投标截止日起往前推算)不存在骗取中标、严重违约及因自身的责任而使任何合同被解除的情形；</w:t>
            </w:r>
          </w:p>
          <w:p w14:paraId="05860CF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（5）单位负责人为同一人或者存在控股、管理关系的不同单位不得在同一标段投标；</w:t>
            </w:r>
          </w:p>
          <w:p w14:paraId="3E5B442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（6）投标人没有处于国家电力投资集团有限公司或黄河鑫业有限公司相关文件确认的禁止投标的范围和处罚期内；未被列入国家电力投资集团有限公司供应商涉案“黑名单”。</w:t>
            </w:r>
          </w:p>
          <w:p w14:paraId="197711C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3.2专用资格条件</w:t>
            </w:r>
          </w:p>
          <w:p w14:paraId="056D43D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（1）投标人必须是在中华人民共和国市场监管部门注册的，具有独立法人及一般纳税人资格的钢结构制造、维修或通风器（屋面设备）制作安装、维修的企业；具有有效的安全生产许可证。</w:t>
            </w:r>
          </w:p>
          <w:p w14:paraId="4376F9C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（2）投标人近 36 个月内(含，自投标截止日起往前推算)不存在较大及以上生产安全责任事故且近 18个月(含，自投标截止日起往前推算)在集团公司系统未发生人身死亡事故；</w:t>
            </w:r>
          </w:p>
          <w:p w14:paraId="5B8B6EA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（3）投标人在投标基准日期的近三年内，具有至少1个及以上屋面通风器安装、维修或钢结构安装、维修相同或类似的合同业绩（附合同复印件）；</w:t>
            </w:r>
          </w:p>
          <w:p w14:paraId="1610558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（4）投标人具有完善的质量保证体系；</w:t>
            </w:r>
          </w:p>
          <w:p w14:paraId="08C7649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（5）投标人拟派项目经理具有机电工程专业二级及以上注册建造师执业资格证书或具有中级及以上职称资格证，且须为投标方在册人员，并提供近3个月本单位的养老保险参保缴费证明；</w:t>
            </w:r>
          </w:p>
          <w:p w14:paraId="1C3D20A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（6）投标人拟派安全负责人（或专职安全员）具有安全生产考核合格证（C证），且须为投标方在册人员，并提供近3个月本单位的养老保险参保缴费证明；</w:t>
            </w:r>
          </w:p>
          <w:p w14:paraId="5F26FBF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（7）核查投标人的委托代理人须为投标方在册人员，并提供近3个月本单位的养老保险参保缴费证明；</w:t>
            </w:r>
          </w:p>
          <w:p w14:paraId="0AF84AA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（8）本标段不接受联合体投标；</w:t>
            </w:r>
          </w:p>
          <w:p w14:paraId="24A7419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（9）其他要求。</w:t>
            </w:r>
          </w:p>
        </w:tc>
      </w:tr>
    </w:tbl>
    <w:p w14:paraId="52A3D4F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0000013"/>
    <w:multiLevelType w:val="multilevel"/>
    <w:tmpl w:val="00000013"/>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12047"/>
    <w:rsid w:val="5611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7">
    <w:name w:val="heading 4"/>
    <w:basedOn w:val="1"/>
    <w:next w:val="1"/>
    <w:unhideWhenUsed/>
    <w:qFormat/>
    <w:uiPriority w:val="9"/>
    <w:pPr>
      <w:tabs>
        <w:tab w:val="left" w:pos="1200"/>
      </w:tabs>
      <w:spacing w:line="360" w:lineRule="auto"/>
      <w:outlineLvl w:val="3"/>
    </w:pPr>
    <w:rPr>
      <w:rFonts w:ascii="宋体"/>
      <w:color w:val="000000"/>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8"/>
    <w:qFormat/>
    <w:uiPriority w:val="0"/>
    <w:pPr>
      <w:numPr>
        <w:ilvl w:val="1"/>
        <w:numId w:val="1"/>
      </w:numPr>
      <w:tabs>
        <w:tab w:val="left" w:pos="0"/>
        <w:tab w:val="left" w:pos="360"/>
        <w:tab w:val="left" w:pos="425"/>
        <w:tab w:val="left" w:pos="1200"/>
        <w:tab w:val="left" w:pos="1320"/>
        <w:tab w:val="left" w:pos="2160"/>
      </w:tabs>
      <w:jc w:val="left"/>
    </w:pPr>
    <w:rPr>
      <w:sz w:val="20"/>
    </w:rPr>
  </w:style>
  <w:style w:type="paragraph" w:customStyle="1" w:styleId="3">
    <w:name w:val="引言一级条标题"/>
    <w:basedOn w:val="4"/>
    <w:next w:val="8"/>
    <w:qFormat/>
    <w:uiPriority w:val="0"/>
    <w:pPr>
      <w:widowControl/>
      <w:numPr>
        <w:ilvl w:val="0"/>
        <w:numId w:val="2"/>
      </w:numPr>
      <w:tabs>
        <w:tab w:val="left" w:pos="0"/>
        <w:tab w:val="left" w:pos="425"/>
        <w:tab w:val="left" w:pos="1200"/>
        <w:tab w:val="left" w:pos="2160"/>
      </w:tabs>
    </w:pPr>
    <w:rPr>
      <w:rFonts w:ascii="Times New Roman" w:hAnsi="Times New Roman" w:eastAsia="黑体"/>
    </w:rPr>
  </w:style>
  <w:style w:type="paragraph" w:customStyle="1" w:styleId="4">
    <w:name w:val="正文1"/>
    <w:basedOn w:val="5"/>
    <w:next w:val="2"/>
    <w:semiHidden/>
    <w:qFormat/>
    <w:uiPriority w:val="0"/>
    <w:pPr>
      <w:keepNext w:val="0"/>
      <w:keepLines w:val="0"/>
      <w:tabs>
        <w:tab w:val="left" w:pos="0"/>
        <w:tab w:val="left" w:pos="425"/>
        <w:tab w:val="left" w:pos="1200"/>
        <w:tab w:val="left" w:pos="2160"/>
      </w:tabs>
      <w:adjustRightInd w:val="0"/>
      <w:spacing w:before="0" w:after="0" w:line="490" w:lineRule="exact"/>
      <w:textAlignment w:val="baseline"/>
      <w:outlineLvl w:val="9"/>
    </w:pPr>
    <w:rPr>
      <w:rFonts w:ascii="仿宋_GB2312" w:eastAsia="仿宋_GB2312"/>
      <w:kern w:val="0"/>
      <w:sz w:val="34"/>
    </w:rPr>
  </w:style>
  <w:style w:type="paragraph" w:customStyle="1" w:styleId="5">
    <w:name w:val="样式1"/>
    <w:basedOn w:val="6"/>
    <w:next w:val="7"/>
    <w:qFormat/>
    <w:uiPriority w:val="0"/>
    <w:pPr>
      <w:tabs>
        <w:tab w:val="left" w:pos="1200"/>
      </w:tabs>
      <w:spacing w:before="100" w:after="100"/>
    </w:pPr>
    <w:rPr>
      <w:rFonts w:hAnsi="宋体"/>
    </w:rPr>
  </w:style>
  <w:style w:type="paragraph" w:customStyle="1" w:styleId="6">
    <w:name w:val="标题 11"/>
    <w:basedOn w:val="1"/>
    <w:next w:val="1"/>
    <w:qFormat/>
    <w:uiPriority w:val="0"/>
    <w:pPr>
      <w:keepNext/>
      <w:keepLines/>
      <w:spacing w:before="340" w:after="330" w:line="578" w:lineRule="auto"/>
      <w:outlineLvl w:val="0"/>
    </w:pPr>
    <w:rPr>
      <w:b/>
      <w:bCs/>
      <w:sz w:val="44"/>
      <w:szCs w:val="44"/>
    </w:rPr>
  </w:style>
  <w:style w:type="paragraph" w:customStyle="1" w:styleId="8">
    <w:name w:val="段"/>
    <w:basedOn w:val="9"/>
    <w:next w:val="1"/>
    <w:qFormat/>
    <w:uiPriority w:val="0"/>
    <w:pPr>
      <w:autoSpaceDE w:val="0"/>
      <w:autoSpaceDN w:val="0"/>
      <w:ind w:firstLine="200" w:firstLineChars="200"/>
    </w:pPr>
    <w:rPr>
      <w:rFonts w:hAnsi="Times New Roman"/>
      <w:sz w:val="21"/>
    </w:rPr>
  </w:style>
  <w:style w:type="paragraph" w:styleId="9">
    <w:name w:val="Plain Text"/>
    <w:basedOn w:val="1"/>
    <w:next w:val="1"/>
    <w:qFormat/>
    <w:uiPriority w:val="0"/>
    <w:pPr>
      <w:adjustRightInd w:val="0"/>
      <w:spacing w:line="312" w:lineRule="atLeast"/>
      <w:textAlignment w:val="baseline"/>
    </w:pPr>
    <w:rPr>
      <w:rFonts w:ascii="宋体" w:hAnsi="Courier New" w:cs="Times New Roman"/>
      <w:kern w:val="0"/>
      <w:sz w:val="20"/>
      <w:szCs w:val="20"/>
    </w:rPr>
  </w:style>
  <w:style w:type="paragraph" w:styleId="10">
    <w:name w:val="Normal Indent"/>
    <w:basedOn w:val="1"/>
    <w:next w:val="1"/>
    <w:qFormat/>
    <w:uiPriority w:val="0"/>
    <w:pPr>
      <w:adjustRightInd w:val="0"/>
      <w:spacing w:line="410" w:lineRule="atLeast"/>
      <w:ind w:firstLine="420"/>
      <w:jc w:val="left"/>
      <w:textAlignment w:val="baseline"/>
    </w:pPr>
    <w:rPr>
      <w:rFonts w:ascii="宋体" w:hAnsi="Times New Roman" w:cs="Times New Roman"/>
      <w:kern w:val="0"/>
      <w:sz w:val="24"/>
      <w:szCs w:val="20"/>
    </w:rPr>
  </w:style>
  <w:style w:type="paragraph" w:styleId="11">
    <w:name w:val="Balloon Text"/>
    <w:basedOn w:val="1"/>
    <w:next w:val="12"/>
    <w:qFormat/>
    <w:uiPriority w:val="0"/>
    <w:rPr>
      <w:rFonts w:ascii="Times New Roman" w:hAnsi="Times New Roman" w:cs="Times New Roman"/>
      <w:kern w:val="0"/>
      <w:sz w:val="18"/>
      <w:szCs w:val="18"/>
    </w:rPr>
  </w:style>
  <w:style w:type="paragraph" w:customStyle="1" w:styleId="12">
    <w:name w:val="_Style 6"/>
    <w:basedOn w:val="1"/>
    <w:next w:val="1"/>
    <w:qFormat/>
    <w:uiPriority w:val="99"/>
    <w:rPr>
      <w:rFonts w:ascii="Times New Roman" w:hAnsi="Times New Roman" w:cs="Times New Roman"/>
      <w:szCs w:val="24"/>
    </w:rPr>
  </w:style>
  <w:style w:type="table" w:styleId="14">
    <w:name w:val="Table Grid"/>
    <w:basedOn w:val="1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9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2025-05-13T07:49:00Z</dcterms:created>
  <dc:creator>momo</dc:creator>
  <cp:lastModifiedBy>momo</cp:lastModifiedBy>
  <dcterms:modified xsi:type="dcterms:W3CDTF">2025-05-13T07:50:05Z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C7CDF3580C664D64852D244DAB319507_11</vt:lpwstr>
  </property>
  <property fmtid="{D5CDD505-2E9C-101B-9397-08002B2CF9AE}" pid="4" name="KSOTemplateDocerSaveRecord">
    <vt:lpwstr>eyJoZGlkIjoiMDhhMGJlZGVkMzA4YjQyM2E4YWI4NTViOWU0YzBkYzQiLCJ1c2VySWQiOiIxNDA0MzEyODU3In0=</vt:lpwstr>
  </property>
</Properties>
</file>