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D72F1">
      <w:pPr>
        <w:pStyle w:val="3"/>
        <w:spacing w:after="0" w:line="400" w:lineRule="exact"/>
        <w:ind w:firstLine="321" w:firstLineChars="100"/>
        <w:rPr>
          <w:rFonts w:hint="eastAsia" w:asciiTheme="majorEastAsia" w:hAnsiTheme="majorEastAsia" w:eastAsiaTheme="majorEastAsia" w:cstheme="majorEastAsia"/>
          <w:b/>
          <w:bCs/>
          <w:color w:val="auto"/>
          <w:sz w:val="32"/>
          <w:szCs w:val="32"/>
          <w:highlight w:val="none"/>
          <w:lang w:val="en-US" w:eastAsia="zh-CN"/>
        </w:rPr>
      </w:pPr>
      <w:bookmarkStart w:id="3" w:name="_GoBack"/>
      <w:bookmarkEnd w:id="3"/>
    </w:p>
    <w:p w14:paraId="1AB76DC0">
      <w:pPr>
        <w:pStyle w:val="3"/>
        <w:spacing w:after="0" w:line="400" w:lineRule="exact"/>
        <w:ind w:firstLine="361" w:firstLineChars="100"/>
        <w:jc w:val="center"/>
        <w:rPr>
          <w:rFonts w:hint="eastAsia"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关于分标049办公家具包1中部分家具递交样品的通知</w:t>
      </w:r>
    </w:p>
    <w:p w14:paraId="2BFB35E2">
      <w:pPr>
        <w:rPr>
          <w:rFonts w:hint="eastAsia"/>
          <w:lang w:val="en-US" w:eastAsia="zh-CN"/>
        </w:rPr>
      </w:pPr>
    </w:p>
    <w:p w14:paraId="3B871B90">
      <w:pPr>
        <w:pStyle w:val="3"/>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各潜在投标人：</w:t>
      </w:r>
    </w:p>
    <w:p w14:paraId="5733477C">
      <w:pPr>
        <w:pStyle w:val="3"/>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本次招标分标049办公家具包1中部分家具需要携带样品参与评审，提供样品的品类详见附表1如下清单：</w:t>
      </w:r>
    </w:p>
    <w:tbl>
      <w:tblPr>
        <w:tblStyle w:val="8"/>
        <w:tblW w:w="14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36"/>
        <w:gridCol w:w="2043"/>
        <w:gridCol w:w="8451"/>
        <w:gridCol w:w="1467"/>
      </w:tblGrid>
      <w:tr w14:paraId="603D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8" w:type="dxa"/>
            <w:noWrap w:val="0"/>
            <w:vAlign w:val="center"/>
          </w:tcPr>
          <w:p w14:paraId="746A1FAC">
            <w:pPr>
              <w:pStyle w:val="11"/>
              <w:tabs>
                <w:tab w:val="clear" w:pos="3585"/>
              </w:tabs>
              <w:spacing w:after="31"/>
              <w:ind w:left="0" w:leftChars="0" w:firstLine="0" w:firstLineChars="0"/>
              <w:jc w:val="center"/>
              <w:rPr>
                <w:rFonts w:hint="eastAsia"/>
                <w:sz w:val="24"/>
                <w:szCs w:val="24"/>
                <w:lang w:val="en-US" w:eastAsia="zh-CN"/>
              </w:rPr>
            </w:pPr>
            <w:r>
              <w:rPr>
                <w:rFonts w:hint="eastAsia"/>
                <w:sz w:val="24"/>
                <w:szCs w:val="24"/>
                <w:lang w:val="en-US" w:eastAsia="zh-CN"/>
              </w:rPr>
              <w:t>序号</w:t>
            </w:r>
          </w:p>
        </w:tc>
        <w:tc>
          <w:tcPr>
            <w:tcW w:w="1536" w:type="dxa"/>
            <w:noWrap w:val="0"/>
            <w:vAlign w:val="center"/>
          </w:tcPr>
          <w:p w14:paraId="016CD90D">
            <w:pPr>
              <w:pStyle w:val="11"/>
              <w:tabs>
                <w:tab w:val="clear" w:pos="3585"/>
              </w:tabs>
              <w:spacing w:after="31"/>
              <w:ind w:left="0" w:leftChars="0" w:firstLine="0" w:firstLineChars="0"/>
              <w:jc w:val="center"/>
              <w:rPr>
                <w:rFonts w:hint="eastAsia"/>
                <w:sz w:val="24"/>
                <w:szCs w:val="24"/>
                <w:lang w:val="en-US" w:eastAsia="zh-CN"/>
              </w:rPr>
            </w:pPr>
            <w:r>
              <w:rPr>
                <w:rFonts w:hint="eastAsia"/>
                <w:sz w:val="24"/>
                <w:szCs w:val="24"/>
                <w:lang w:val="en-US" w:eastAsia="zh-CN"/>
              </w:rPr>
              <w:t>设备名称</w:t>
            </w:r>
          </w:p>
        </w:tc>
        <w:tc>
          <w:tcPr>
            <w:tcW w:w="2043" w:type="dxa"/>
            <w:noWrap w:val="0"/>
            <w:vAlign w:val="center"/>
          </w:tcPr>
          <w:p w14:paraId="32BF1552">
            <w:pPr>
              <w:pStyle w:val="11"/>
              <w:tabs>
                <w:tab w:val="clear" w:pos="3585"/>
              </w:tabs>
              <w:spacing w:after="31"/>
              <w:ind w:left="0" w:leftChars="0" w:firstLine="0" w:firstLineChars="0"/>
              <w:jc w:val="center"/>
              <w:rPr>
                <w:rFonts w:hint="eastAsia"/>
                <w:sz w:val="24"/>
                <w:szCs w:val="24"/>
                <w:lang w:val="en-US" w:eastAsia="zh-CN"/>
              </w:rPr>
            </w:pPr>
            <w:r>
              <w:rPr>
                <w:rFonts w:hint="eastAsia"/>
                <w:sz w:val="24"/>
                <w:szCs w:val="24"/>
                <w:lang w:val="en-US" w:eastAsia="zh-CN"/>
              </w:rPr>
              <w:t>规格型号</w:t>
            </w:r>
          </w:p>
        </w:tc>
        <w:tc>
          <w:tcPr>
            <w:tcW w:w="8451" w:type="dxa"/>
            <w:noWrap w:val="0"/>
            <w:vAlign w:val="center"/>
          </w:tcPr>
          <w:p w14:paraId="101D544B">
            <w:pPr>
              <w:pStyle w:val="11"/>
              <w:tabs>
                <w:tab w:val="clear" w:pos="3585"/>
              </w:tabs>
              <w:spacing w:after="31"/>
              <w:ind w:left="0" w:leftChars="0" w:firstLine="0" w:firstLineChars="0"/>
              <w:jc w:val="center"/>
              <w:rPr>
                <w:rFonts w:hint="default"/>
                <w:sz w:val="24"/>
                <w:szCs w:val="24"/>
                <w:lang w:val="en-US" w:eastAsia="zh-CN"/>
              </w:rPr>
            </w:pPr>
            <w:r>
              <w:rPr>
                <w:rFonts w:hint="eastAsia"/>
                <w:sz w:val="24"/>
                <w:szCs w:val="24"/>
                <w:lang w:val="en-US" w:eastAsia="zh-CN"/>
              </w:rPr>
              <w:t>参数要求</w:t>
            </w:r>
          </w:p>
        </w:tc>
        <w:tc>
          <w:tcPr>
            <w:tcW w:w="1467" w:type="dxa"/>
            <w:noWrap w:val="0"/>
            <w:vAlign w:val="center"/>
          </w:tcPr>
          <w:p w14:paraId="63BC144A">
            <w:pPr>
              <w:pStyle w:val="11"/>
              <w:tabs>
                <w:tab w:val="clear" w:pos="3585"/>
              </w:tabs>
              <w:spacing w:after="31"/>
              <w:ind w:left="0" w:leftChars="0" w:firstLine="0" w:firstLineChars="0"/>
              <w:jc w:val="center"/>
              <w:rPr>
                <w:rFonts w:hint="eastAsia"/>
                <w:sz w:val="24"/>
                <w:szCs w:val="24"/>
                <w:lang w:val="en-US" w:eastAsia="zh-CN"/>
              </w:rPr>
            </w:pPr>
            <w:r>
              <w:rPr>
                <w:rFonts w:hint="eastAsia"/>
                <w:sz w:val="24"/>
                <w:szCs w:val="24"/>
                <w:lang w:val="en-US" w:eastAsia="zh-CN"/>
              </w:rPr>
              <w:t>备注</w:t>
            </w:r>
          </w:p>
        </w:tc>
      </w:tr>
      <w:tr w14:paraId="0FBC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28598086">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1</w:t>
            </w:r>
          </w:p>
        </w:tc>
        <w:tc>
          <w:tcPr>
            <w:tcW w:w="1536" w:type="dxa"/>
            <w:noWrap w:val="0"/>
            <w:vAlign w:val="center"/>
          </w:tcPr>
          <w:p w14:paraId="1F0BBDB4">
            <w:pPr>
              <w:pStyle w:val="11"/>
              <w:tabs>
                <w:tab w:val="clear" w:pos="3585"/>
              </w:tabs>
              <w:spacing w:after="31"/>
              <w:ind w:left="0" w:leftChars="0" w:firstLine="0" w:firstLineChars="0"/>
              <w:jc w:val="both"/>
              <w:rPr>
                <w:rFonts w:hint="eastAsia"/>
                <w:sz w:val="24"/>
                <w:szCs w:val="24"/>
                <w:lang w:val="en-US" w:eastAsia="zh-CN"/>
              </w:rPr>
            </w:pPr>
            <w:r>
              <w:rPr>
                <w:rFonts w:hint="eastAsia"/>
                <w:sz w:val="24"/>
                <w:szCs w:val="24"/>
                <w:lang w:val="en-US" w:eastAsia="zh-CN"/>
              </w:rPr>
              <w:t>屏风卡位</w:t>
            </w:r>
          </w:p>
        </w:tc>
        <w:tc>
          <w:tcPr>
            <w:tcW w:w="2043" w:type="dxa"/>
            <w:noWrap w:val="0"/>
            <w:vAlign w:val="center"/>
          </w:tcPr>
          <w:p w14:paraId="4BD3371F">
            <w:pPr>
              <w:pStyle w:val="11"/>
              <w:tabs>
                <w:tab w:val="clear" w:pos="3585"/>
              </w:tabs>
              <w:spacing w:after="31"/>
              <w:ind w:left="0" w:leftChars="0" w:firstLine="0" w:firstLineChars="0"/>
              <w:jc w:val="both"/>
              <w:rPr>
                <w:rFonts w:hint="eastAsia"/>
                <w:sz w:val="24"/>
                <w:szCs w:val="24"/>
                <w:lang w:val="en-US" w:eastAsia="zh-CN"/>
              </w:rPr>
            </w:pPr>
            <w:r>
              <w:rPr>
                <w:rFonts w:hint="eastAsia"/>
                <w:sz w:val="24"/>
                <w:szCs w:val="24"/>
                <w:lang w:val="en-US" w:eastAsia="zh-CN"/>
              </w:rPr>
              <w:t>L1700*W1700*H1200</w:t>
            </w:r>
          </w:p>
        </w:tc>
        <w:tc>
          <w:tcPr>
            <w:tcW w:w="8451" w:type="dxa"/>
            <w:noWrap w:val="0"/>
            <w:vAlign w:val="center"/>
          </w:tcPr>
          <w:p w14:paraId="0E462393">
            <w:pPr>
              <w:pStyle w:val="2"/>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屏风卡位，L1700*W1700*H1200，1、屏风框架：采用6公分厚屏加4公分薄屏，钢制框架，坚固耐用，耐污耐划。</w:t>
            </w:r>
          </w:p>
          <w:p w14:paraId="30D469C4">
            <w:pPr>
              <w:pStyle w:val="2"/>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2、屏风面板：根据材质不同分为钢制面板、木质面板、玻璃面板、横向过线面板。</w:t>
            </w:r>
          </w:p>
          <w:p w14:paraId="0F666D22">
            <w:pPr>
              <w:pStyle w:val="2"/>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3、屏风桌板：基材采用25mm厚优质环保型中密度纤维板，甲醛释放量≤0.01 mg/m3，挥发性有机化合物（TVOC）释放量≤0.5mg/m²·h（72h）（执行标准：HJ 571-2010)；饰面纸：纯色；木纹色优质饰面纸；四周采用2mm厚同色PVC封边条封边；桌板四周完全封闭，没有外露部分。</w:t>
            </w:r>
          </w:p>
          <w:p w14:paraId="551CFEDE">
            <w:pPr>
              <w:pStyle w:val="2"/>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4、屏风桌脚：采用钢管焊接而成，壁厚≥1.5mm；表面采用粉末涂料静电喷涂。</w:t>
            </w:r>
          </w:p>
          <w:p w14:paraId="7238CAD8">
            <w:pPr>
              <w:pStyle w:val="2"/>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5、屏风收纳柜：参考钢柜类产品技术参数。</w:t>
            </w:r>
          </w:p>
          <w:p w14:paraId="3A4C3136">
            <w:pPr>
              <w:pStyle w:val="2"/>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6、功能：带走线功能，隐藏式走线槽；预留标准86线盒孔，走线面板可拆卸方便检修。</w:t>
            </w:r>
          </w:p>
          <w:p w14:paraId="5D3E6739">
            <w:pPr>
              <w:pStyle w:val="2"/>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7、执行标准：成品尺寸、安全性等各项技术指标符合GB/T 22792.1《办公家具 屏风 第1部分：尺寸》和GB 22792.2《办公家具 屏风 第2部分：安全要求》规定的要求。</w:t>
            </w:r>
          </w:p>
          <w:p w14:paraId="23BA8124">
            <w:pPr>
              <w:pStyle w:val="11"/>
              <w:tabs>
                <w:tab w:val="clear" w:pos="3585"/>
              </w:tabs>
              <w:spacing w:after="31"/>
              <w:ind w:left="0" w:leftChars="0" w:firstLine="0" w:firstLineChars="0"/>
              <w:jc w:val="both"/>
              <w:rPr>
                <w:rFonts w:hint="eastAsia"/>
                <w:sz w:val="24"/>
                <w:szCs w:val="24"/>
                <w:lang w:val="en-US" w:eastAsia="zh-CN"/>
              </w:rPr>
            </w:pPr>
            <w:r>
              <w:rPr>
                <w:rFonts w:hint="eastAsia" w:ascii="宋体" w:hAnsi="宋体" w:eastAsia="宋体" w:cs="宋体"/>
                <w:sz w:val="21"/>
                <w:szCs w:val="21"/>
                <w:lang w:val="en-US" w:eastAsia="zh-CN"/>
              </w:rPr>
              <w:t>8、带固定三抽柜、衣柜、主机架、键盘架。</w:t>
            </w:r>
          </w:p>
        </w:tc>
        <w:tc>
          <w:tcPr>
            <w:tcW w:w="1467" w:type="dxa"/>
            <w:noWrap w:val="0"/>
            <w:vAlign w:val="center"/>
          </w:tcPr>
          <w:p w14:paraId="7B701897">
            <w:pPr>
              <w:pStyle w:val="11"/>
              <w:tabs>
                <w:tab w:val="clear" w:pos="3585"/>
              </w:tabs>
              <w:spacing w:after="31"/>
              <w:ind w:left="0" w:leftChars="0" w:firstLine="0" w:firstLineChars="0"/>
              <w:jc w:val="both"/>
              <w:rPr>
                <w:rFonts w:hint="default"/>
                <w:sz w:val="24"/>
                <w:szCs w:val="24"/>
                <w:lang w:val="en-US" w:eastAsia="zh-CN"/>
              </w:rPr>
            </w:pPr>
            <w:r>
              <w:rPr>
                <w:rFonts w:hint="eastAsia"/>
                <w:sz w:val="21"/>
                <w:szCs w:val="21"/>
                <w:lang w:val="en-US" w:eastAsia="zh-CN"/>
              </w:rPr>
              <w:t>需提供样品1个</w:t>
            </w:r>
          </w:p>
        </w:tc>
      </w:tr>
      <w:tr w14:paraId="303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759BACC4">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2</w:t>
            </w:r>
          </w:p>
        </w:tc>
        <w:tc>
          <w:tcPr>
            <w:tcW w:w="1536" w:type="dxa"/>
            <w:noWrap w:val="0"/>
            <w:vAlign w:val="center"/>
          </w:tcPr>
          <w:p w14:paraId="3A647F76">
            <w:pPr>
              <w:pStyle w:val="11"/>
              <w:tabs>
                <w:tab w:val="clear" w:pos="3585"/>
              </w:tabs>
              <w:spacing w:after="31"/>
              <w:ind w:left="0" w:leftChars="0" w:firstLine="0" w:firstLineChars="0"/>
              <w:jc w:val="both"/>
              <w:rPr>
                <w:rFonts w:hint="eastAsia"/>
                <w:sz w:val="24"/>
                <w:szCs w:val="24"/>
                <w:lang w:val="en-US" w:eastAsia="zh-CN"/>
              </w:rPr>
            </w:pPr>
            <w:r>
              <w:rPr>
                <w:rFonts w:hint="eastAsia"/>
                <w:sz w:val="24"/>
                <w:szCs w:val="24"/>
                <w:lang w:val="en-US" w:eastAsia="zh-CN"/>
              </w:rPr>
              <w:t>办公转椅</w:t>
            </w:r>
          </w:p>
        </w:tc>
        <w:tc>
          <w:tcPr>
            <w:tcW w:w="2043" w:type="dxa"/>
            <w:noWrap w:val="0"/>
            <w:vAlign w:val="center"/>
          </w:tcPr>
          <w:p w14:paraId="0DB285EC">
            <w:pPr>
              <w:pStyle w:val="11"/>
              <w:tabs>
                <w:tab w:val="clear" w:pos="3585"/>
              </w:tabs>
              <w:spacing w:after="31"/>
              <w:ind w:left="0" w:leftChars="0" w:firstLine="0" w:firstLineChars="0"/>
              <w:jc w:val="both"/>
              <w:rPr>
                <w:rFonts w:hint="eastAsia"/>
                <w:sz w:val="24"/>
                <w:szCs w:val="24"/>
                <w:lang w:val="en-US" w:eastAsia="zh-CN"/>
              </w:rPr>
            </w:pPr>
            <w:r>
              <w:rPr>
                <w:rFonts w:hint="eastAsia"/>
                <w:sz w:val="24"/>
                <w:szCs w:val="24"/>
                <w:lang w:val="en-US" w:eastAsia="zh-CN"/>
              </w:rPr>
              <w:t>行业标准</w:t>
            </w:r>
          </w:p>
        </w:tc>
        <w:tc>
          <w:tcPr>
            <w:tcW w:w="8451" w:type="dxa"/>
            <w:noWrap w:val="0"/>
            <w:vAlign w:val="center"/>
          </w:tcPr>
          <w:p w14:paraId="542ADBE5">
            <w:pPr>
              <w:pStyle w:val="2"/>
              <w:numPr>
                <w:ilvl w:val="0"/>
                <w:numId w:val="0"/>
              </w:numPr>
              <w:jc w:val="both"/>
              <w:rPr>
                <w:rFonts w:hint="eastAsia"/>
                <w:lang w:eastAsia="zh-CN"/>
              </w:rPr>
            </w:pPr>
            <w:r>
              <w:rPr>
                <w:rFonts w:hint="eastAsia"/>
                <w:lang w:eastAsia="zh-CN"/>
              </w:rPr>
              <w:t>规格：标准 人体工学椅。</w:t>
            </w:r>
          </w:p>
          <w:p w14:paraId="6D135FC6">
            <w:pPr>
              <w:pStyle w:val="2"/>
              <w:numPr>
                <w:ilvl w:val="0"/>
                <w:numId w:val="0"/>
              </w:numPr>
              <w:jc w:val="both"/>
              <w:rPr>
                <w:rFonts w:hint="eastAsia"/>
                <w:lang w:eastAsia="zh-CN"/>
              </w:rPr>
            </w:pPr>
            <w:r>
              <w:rPr>
                <w:rFonts w:hint="eastAsia"/>
                <w:lang w:eastAsia="zh-CN"/>
              </w:rPr>
              <w:t>1、头枕：PA+GF一体成型框架，成型泡棉，PVC面料包覆</w:t>
            </w:r>
          </w:p>
          <w:p w14:paraId="7EE9A950">
            <w:pPr>
              <w:pStyle w:val="2"/>
              <w:numPr>
                <w:ilvl w:val="0"/>
                <w:numId w:val="0"/>
              </w:numPr>
              <w:jc w:val="both"/>
              <w:rPr>
                <w:rFonts w:hint="eastAsia"/>
                <w:lang w:eastAsia="zh-CN"/>
              </w:rPr>
            </w:pPr>
            <w:r>
              <w:rPr>
                <w:rFonts w:hint="eastAsia"/>
                <w:lang w:eastAsia="zh-CN"/>
              </w:rPr>
              <w:t>2、椅背：PA+GF30一体成型背筐，优质网布，PP一体成型腰靠</w:t>
            </w:r>
          </w:p>
          <w:p w14:paraId="68C1F953">
            <w:pPr>
              <w:pStyle w:val="2"/>
              <w:numPr>
                <w:ilvl w:val="0"/>
                <w:numId w:val="0"/>
              </w:numPr>
              <w:jc w:val="both"/>
              <w:rPr>
                <w:rFonts w:hint="eastAsia"/>
                <w:lang w:eastAsia="zh-CN"/>
              </w:rPr>
            </w:pPr>
            <w:r>
              <w:rPr>
                <w:rFonts w:hint="eastAsia"/>
                <w:lang w:eastAsia="zh-CN"/>
              </w:rPr>
              <w:t xml:space="preserve">3、扶手：PA+GF主体，扶手面PU聚氨酯发泡  </w:t>
            </w:r>
          </w:p>
          <w:p w14:paraId="3F3D4A2E">
            <w:pPr>
              <w:pStyle w:val="2"/>
              <w:numPr>
                <w:ilvl w:val="0"/>
                <w:numId w:val="0"/>
              </w:numPr>
              <w:jc w:val="both"/>
              <w:rPr>
                <w:rFonts w:hint="eastAsia"/>
                <w:lang w:eastAsia="zh-CN"/>
              </w:rPr>
            </w:pPr>
            <w:r>
              <w:rPr>
                <w:rFonts w:hint="eastAsia"/>
                <w:lang w:eastAsia="zh-CN"/>
              </w:rPr>
              <w:t>4、椅座：13MM多层曲木热压成型曲木板 ，成型泡棉，面料包覆</w:t>
            </w:r>
          </w:p>
          <w:p w14:paraId="2DB68BE3">
            <w:pPr>
              <w:pStyle w:val="2"/>
              <w:numPr>
                <w:ilvl w:val="0"/>
                <w:numId w:val="0"/>
              </w:numPr>
              <w:jc w:val="both"/>
              <w:rPr>
                <w:rFonts w:hint="eastAsia"/>
                <w:lang w:eastAsia="zh-CN"/>
              </w:rPr>
            </w:pPr>
            <w:r>
              <w:rPr>
                <w:rFonts w:hint="eastAsia"/>
                <w:lang w:eastAsia="zh-CN"/>
              </w:rPr>
              <w:t>5、机构：钢制主体结构，一体成型塑料控制把手</w:t>
            </w:r>
          </w:p>
          <w:p w14:paraId="6539B2C3">
            <w:pPr>
              <w:pStyle w:val="2"/>
              <w:numPr>
                <w:ilvl w:val="0"/>
                <w:numId w:val="0"/>
              </w:numPr>
              <w:jc w:val="both"/>
              <w:rPr>
                <w:rFonts w:hint="eastAsia"/>
                <w:lang w:eastAsia="zh-CN"/>
              </w:rPr>
            </w:pPr>
            <w:r>
              <w:rPr>
                <w:rFonts w:hint="eastAsia"/>
                <w:lang w:eastAsia="zh-CN"/>
              </w:rPr>
              <w:t>6、气压棒：气压棒，钢制主体，壁厚2.0 MM，填充99.99%以上氮气，升降调节（范围： 80mm±2mm）。</w:t>
            </w:r>
          </w:p>
          <w:p w14:paraId="5A886462">
            <w:pPr>
              <w:pStyle w:val="2"/>
              <w:numPr>
                <w:ilvl w:val="0"/>
                <w:numId w:val="0"/>
              </w:numPr>
              <w:jc w:val="both"/>
              <w:rPr>
                <w:rFonts w:hint="eastAsia"/>
                <w:lang w:eastAsia="zh-CN"/>
              </w:rPr>
            </w:pPr>
            <w:r>
              <w:rPr>
                <w:rFonts w:hint="eastAsia"/>
                <w:lang w:eastAsia="zh-CN"/>
              </w:rPr>
              <w:t>7、五星脚：PA6一体成型尼龙椅脚</w:t>
            </w:r>
          </w:p>
          <w:p w14:paraId="523F3084">
            <w:pPr>
              <w:pStyle w:val="11"/>
              <w:tabs>
                <w:tab w:val="clear" w:pos="3585"/>
              </w:tabs>
              <w:spacing w:after="31"/>
              <w:ind w:left="0" w:leftChars="0" w:firstLine="0" w:firstLineChars="0"/>
              <w:jc w:val="both"/>
              <w:rPr>
                <w:rFonts w:hint="eastAsia"/>
                <w:sz w:val="24"/>
                <w:szCs w:val="24"/>
                <w:lang w:val="en-US" w:eastAsia="zh-CN"/>
              </w:rPr>
            </w:pPr>
            <w:r>
              <w:rPr>
                <w:rFonts w:hint="eastAsia"/>
                <w:lang w:eastAsia="zh-CN"/>
              </w:rPr>
              <w:t>8、椅轮：PA+GF尼龙椅轮</w:t>
            </w:r>
          </w:p>
        </w:tc>
        <w:tc>
          <w:tcPr>
            <w:tcW w:w="1467" w:type="dxa"/>
            <w:noWrap w:val="0"/>
            <w:vAlign w:val="center"/>
          </w:tcPr>
          <w:p w14:paraId="554BCE7C">
            <w:pPr>
              <w:pStyle w:val="11"/>
              <w:tabs>
                <w:tab w:val="clear" w:pos="3585"/>
              </w:tabs>
              <w:spacing w:after="31"/>
              <w:ind w:left="0" w:leftChars="0" w:firstLine="0" w:firstLineChars="0"/>
              <w:jc w:val="both"/>
              <w:rPr>
                <w:rFonts w:hint="eastAsia"/>
                <w:sz w:val="24"/>
                <w:szCs w:val="24"/>
                <w:lang w:val="en-US" w:eastAsia="zh-CN"/>
              </w:rPr>
            </w:pPr>
            <w:r>
              <w:rPr>
                <w:rFonts w:hint="eastAsia"/>
                <w:sz w:val="21"/>
                <w:szCs w:val="21"/>
                <w:lang w:val="en-US" w:eastAsia="zh-CN"/>
              </w:rPr>
              <w:t>需提供样品1个</w:t>
            </w:r>
          </w:p>
        </w:tc>
      </w:tr>
      <w:tr w14:paraId="1C3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29177C2D">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3</w:t>
            </w:r>
          </w:p>
        </w:tc>
        <w:tc>
          <w:tcPr>
            <w:tcW w:w="1536" w:type="dxa"/>
            <w:noWrap w:val="0"/>
            <w:vAlign w:val="center"/>
          </w:tcPr>
          <w:p w14:paraId="031A5777">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单人床</w:t>
            </w:r>
          </w:p>
        </w:tc>
        <w:tc>
          <w:tcPr>
            <w:tcW w:w="2043" w:type="dxa"/>
            <w:noWrap w:val="0"/>
            <w:vAlign w:val="center"/>
          </w:tcPr>
          <w:p w14:paraId="6DA6FF1C">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W1200*L2000*H250</w:t>
            </w:r>
          </w:p>
        </w:tc>
        <w:tc>
          <w:tcPr>
            <w:tcW w:w="8451" w:type="dxa"/>
            <w:noWrap w:val="0"/>
            <w:vAlign w:val="center"/>
          </w:tcPr>
          <w:p w14:paraId="0D95E42E">
            <w:pPr>
              <w:spacing w:line="312" w:lineRule="exact"/>
              <w:jc w:val="both"/>
              <w:rPr>
                <w:rFonts w:hint="eastAsia"/>
                <w:lang w:eastAsia="zh-CN"/>
              </w:rPr>
            </w:pPr>
            <w:r>
              <w:rPr>
                <w:rFonts w:hint="eastAsia"/>
                <w:lang w:eastAsia="zh-CN"/>
              </w:rPr>
              <w:t>单人床，W1200*L2000*H250，1、基材：采用优中密中纤板，床屏厚度50mm(皮质软包处理）,其余板材25mm,甲醛释放量（1m³气候箱法）≤0.01mg/m³，防潮性能：70°C水中浸渍处理后静曲强度≥7MPa，密度≥0.7g/cm³，五氯苯酚含量≤0.1mg/kg，防霉菌等级（绿色木霉菌、出芽短梗霉、黑曲霉）均达到0级；含砂量≤0.02%；抗细菌率（金黄色葡萄球菌、大肠埃希氏菌（大肠杆菌）、肺炎克雷伯氏菌）均≥99.8%；羰基化合物≤1μg/m³；抗菌率（铜绿假单胞菌）≥99.98%。</w:t>
            </w:r>
          </w:p>
          <w:p w14:paraId="6B1F9451">
            <w:pPr>
              <w:spacing w:line="312" w:lineRule="exact"/>
              <w:jc w:val="both"/>
              <w:rPr>
                <w:rFonts w:hint="eastAsia"/>
                <w:lang w:eastAsia="zh-CN"/>
              </w:rPr>
            </w:pPr>
            <w:r>
              <w:rPr>
                <w:rFonts w:hint="eastAsia"/>
                <w:lang w:eastAsia="zh-CN"/>
              </w:rPr>
              <w:t>2、饰面：采用采用优质厚度0.8mm木皮饰面，甲醛释放量（9-11L干燥器法）≤0.05mg/L，耐热性达到1级，耐光色牢度（蓝色羊毛标准）≥7级，挥发物含量6～8%，预固化度30～50%，玩具材料中可迁移元素：锑、砷、钡、镉、铬、铅、汞、硒均≤0.1mg/kg。</w:t>
            </w:r>
          </w:p>
          <w:p w14:paraId="75A9E8C9">
            <w:pPr>
              <w:spacing w:line="312" w:lineRule="exact"/>
              <w:jc w:val="both"/>
              <w:rPr>
                <w:rFonts w:hint="eastAsia"/>
                <w:lang w:eastAsia="zh-CN"/>
              </w:rPr>
            </w:pPr>
            <w:r>
              <w:rPr>
                <w:rFonts w:hint="eastAsia"/>
                <w:lang w:eastAsia="zh-CN"/>
              </w:rPr>
              <w:t>3、封边：采用环保PVC封边条，理化性能检测合格，甲醛释放量≤0.05mg/L，氯乙烯单体≤0.5mg/kg，燃烧性能等级B1（B）级：燃烧增长速率指数FIGRA0.2MJ≤110W/s，600s的总放热量THR600s≤6.5MJ，60s内焰尖高度Fs≤120mm，60s内无燃烧滴落物引燃滤纸现象检测合格；自然光暴晒≥500h，无明显粉化。</w:t>
            </w:r>
          </w:p>
          <w:p w14:paraId="7BF13B23">
            <w:pPr>
              <w:spacing w:line="312" w:lineRule="exact"/>
              <w:jc w:val="both"/>
              <w:rPr>
                <w:rFonts w:hint="eastAsia"/>
                <w:lang w:eastAsia="zh-CN"/>
              </w:rPr>
            </w:pPr>
            <w:r>
              <w:rPr>
                <w:rFonts w:hint="eastAsia"/>
                <w:lang w:eastAsia="zh-CN"/>
              </w:rPr>
              <w:t>4、热熔胶：选用优质环保热熔胶，黏度≥2750mPa.s(180°C)，拉伸剪切强度≥3.5MPa，压缩剪切强度≥5.0MPa；气味：3级；水基型胶粘剂中有害物质限量值：苯、甲苯+二甲苯均≤0.02g/kg；卤代烃≤0.1g/kg；耐热老化40°C×510h剥离强度≥3.2N/mm。</w:t>
            </w:r>
          </w:p>
          <w:p w14:paraId="0A3CD60A">
            <w:pPr>
              <w:pStyle w:val="11"/>
              <w:tabs>
                <w:tab w:val="clear" w:pos="3585"/>
              </w:tabs>
              <w:spacing w:after="31"/>
              <w:ind w:left="0" w:leftChars="0" w:firstLine="0" w:firstLineChars="0"/>
              <w:jc w:val="both"/>
              <w:rPr>
                <w:rFonts w:hint="eastAsia"/>
                <w:sz w:val="24"/>
                <w:szCs w:val="24"/>
                <w:lang w:val="en-US" w:eastAsia="zh-CN"/>
              </w:rPr>
            </w:pPr>
            <w:r>
              <w:rPr>
                <w:rFonts w:hint="eastAsia"/>
                <w:lang w:eastAsia="zh-CN"/>
              </w:rPr>
              <w:t>5、五金配件：采用优质五金配件，表面做耐腐蚀防锈处理，应符合国家标准，长久使用不变形，不生锈，坚固耐用。</w:t>
            </w:r>
          </w:p>
        </w:tc>
        <w:tc>
          <w:tcPr>
            <w:tcW w:w="1467" w:type="dxa"/>
            <w:noWrap w:val="0"/>
            <w:vAlign w:val="center"/>
          </w:tcPr>
          <w:p w14:paraId="0F4CE6DA">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1"/>
                <w:szCs w:val="21"/>
                <w:lang w:val="en-US" w:eastAsia="zh-CN"/>
              </w:rPr>
              <w:t>需提供样品1个</w:t>
            </w:r>
          </w:p>
        </w:tc>
      </w:tr>
      <w:tr w14:paraId="5C20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64CB948D">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4</w:t>
            </w:r>
          </w:p>
        </w:tc>
        <w:tc>
          <w:tcPr>
            <w:tcW w:w="1536" w:type="dxa"/>
            <w:noWrap w:val="0"/>
            <w:vAlign w:val="center"/>
          </w:tcPr>
          <w:p w14:paraId="772D4DC8">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床垫</w:t>
            </w:r>
          </w:p>
        </w:tc>
        <w:tc>
          <w:tcPr>
            <w:tcW w:w="2043" w:type="dxa"/>
            <w:noWrap w:val="0"/>
            <w:vAlign w:val="center"/>
          </w:tcPr>
          <w:p w14:paraId="1B286299">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W1200*L2000*H220</w:t>
            </w:r>
          </w:p>
        </w:tc>
        <w:tc>
          <w:tcPr>
            <w:tcW w:w="8451" w:type="dxa"/>
            <w:noWrap w:val="0"/>
            <w:vAlign w:val="center"/>
          </w:tcPr>
          <w:p w14:paraId="40AFA3DB">
            <w:pPr>
              <w:pStyle w:val="11"/>
              <w:tabs>
                <w:tab w:val="clear" w:pos="3585"/>
              </w:tabs>
              <w:spacing w:after="31"/>
              <w:ind w:left="0" w:leftChars="0" w:firstLine="0" w:firstLineChars="0"/>
              <w:jc w:val="both"/>
              <w:rPr>
                <w:rFonts w:hint="eastAsia"/>
                <w:sz w:val="24"/>
                <w:szCs w:val="24"/>
                <w:lang w:val="en-US" w:eastAsia="zh-CN"/>
              </w:rPr>
            </w:pPr>
            <w:r>
              <w:rPr>
                <w:rFonts w:hint="eastAsia"/>
                <w:lang w:eastAsia="zh-CN"/>
              </w:rPr>
              <w:t>床垫，W1200*L2000*H220，1、面料：采用优质防螨阻燃针织棉面，床胆内部填充用热带或亚热带地区纯天然椰棕与纯天然乳胶制作经高温、灭菌、定型三道工序而成。棕比具有超强弹力，随意折叠棕丝不变形自动回弹，长时间使用不易塌陷及变形，易保养、不易虫蛀或发霉.</w:t>
            </w:r>
          </w:p>
        </w:tc>
        <w:tc>
          <w:tcPr>
            <w:tcW w:w="1467" w:type="dxa"/>
            <w:noWrap w:val="0"/>
            <w:vAlign w:val="center"/>
          </w:tcPr>
          <w:p w14:paraId="0BD18C55">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1"/>
                <w:szCs w:val="21"/>
                <w:lang w:val="en-US" w:eastAsia="zh-CN"/>
              </w:rPr>
              <w:t>需提供样品1个</w:t>
            </w:r>
          </w:p>
        </w:tc>
      </w:tr>
      <w:tr w14:paraId="0E0B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381A6B49">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5</w:t>
            </w:r>
          </w:p>
        </w:tc>
        <w:tc>
          <w:tcPr>
            <w:tcW w:w="1536" w:type="dxa"/>
            <w:noWrap w:val="0"/>
            <w:vAlign w:val="center"/>
          </w:tcPr>
          <w:p w14:paraId="2A68E733">
            <w:pPr>
              <w:pStyle w:val="11"/>
              <w:tabs>
                <w:tab w:val="clear" w:pos="3585"/>
              </w:tabs>
              <w:spacing w:after="31"/>
              <w:ind w:left="0" w:leftChars="0" w:firstLine="0" w:firstLineChars="0"/>
              <w:jc w:val="both"/>
              <w:rPr>
                <w:rFonts w:hint="default" w:ascii="宋体" w:hAnsi="宋体" w:eastAsia="宋体" w:cs="Times New Roman"/>
                <w:kern w:val="2"/>
                <w:sz w:val="24"/>
                <w:szCs w:val="24"/>
                <w:lang w:val="en-US" w:eastAsia="zh-CN" w:bidi="ar-SA"/>
              </w:rPr>
            </w:pPr>
            <w:r>
              <w:rPr>
                <w:rFonts w:hint="eastAsia"/>
                <w:sz w:val="24"/>
                <w:szCs w:val="24"/>
                <w:lang w:val="en-US" w:eastAsia="zh-CN"/>
              </w:rPr>
              <w:t>沙发床</w:t>
            </w:r>
          </w:p>
        </w:tc>
        <w:tc>
          <w:tcPr>
            <w:tcW w:w="2043" w:type="dxa"/>
            <w:noWrap w:val="0"/>
            <w:vAlign w:val="center"/>
          </w:tcPr>
          <w:p w14:paraId="766FD88D">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ascii="Times New Roman" w:hAnsi="Times New Roman" w:eastAsia="宋体" w:cs="Times New Roman"/>
                <w:kern w:val="2"/>
                <w:sz w:val="21"/>
                <w:lang w:val="en-US" w:eastAsia="zh-CN" w:bidi="ar-SA"/>
              </w:rPr>
              <w:t>展开尺寸W1200×D2000×H4</w:t>
            </w:r>
            <w:r>
              <w:rPr>
                <w:rFonts w:hint="eastAsia" w:cs="Times New Roman"/>
                <w:kern w:val="2"/>
                <w:sz w:val="21"/>
                <w:lang w:val="en-US" w:eastAsia="zh-CN" w:bidi="ar-SA"/>
              </w:rPr>
              <w:t>2</w:t>
            </w:r>
            <w:r>
              <w:rPr>
                <w:rFonts w:hint="eastAsia" w:ascii="Times New Roman" w:hAnsi="Times New Roman" w:eastAsia="宋体" w:cs="Times New Roman"/>
                <w:kern w:val="2"/>
                <w:sz w:val="21"/>
                <w:lang w:val="en-US" w:eastAsia="zh-CN" w:bidi="ar-SA"/>
              </w:rPr>
              <w:t>0</w:t>
            </w:r>
            <w:r>
              <w:rPr>
                <w:rFonts w:hint="eastAsia"/>
                <w:sz w:val="24"/>
                <w:szCs w:val="24"/>
                <w:lang w:val="en-US" w:eastAsia="zh-CN"/>
              </w:rPr>
              <w:t xml:space="preserve"> </w:t>
            </w:r>
          </w:p>
        </w:tc>
        <w:tc>
          <w:tcPr>
            <w:tcW w:w="8451" w:type="dxa"/>
            <w:noWrap w:val="0"/>
            <w:vAlign w:val="center"/>
          </w:tcPr>
          <w:p w14:paraId="122A63D8">
            <w:pPr>
              <w:pStyle w:val="11"/>
              <w:tabs>
                <w:tab w:val="clear" w:pos="3585"/>
              </w:tabs>
              <w:spacing w:after="31"/>
              <w:ind w:left="0" w:leftChars="0" w:firstLine="0" w:firstLineChars="0"/>
              <w:jc w:val="both"/>
              <w:rPr>
                <w:rFonts w:hint="eastAsia"/>
                <w:sz w:val="24"/>
                <w:szCs w:val="24"/>
                <w:lang w:val="en-US" w:eastAsia="zh-CN"/>
              </w:rPr>
            </w:pPr>
            <w:r>
              <w:rPr>
                <w:rFonts w:hint="eastAsia" w:ascii="Times New Roman" w:hAnsi="Times New Roman" w:eastAsia="宋体" w:cs="Times New Roman"/>
                <w:kern w:val="2"/>
                <w:sz w:val="21"/>
                <w:lang w:val="en-US" w:eastAsia="zh-CN" w:bidi="ar-SA"/>
              </w:rPr>
              <w:t>沙发</w:t>
            </w:r>
            <w:r>
              <w:rPr>
                <w:rFonts w:hint="eastAsia" w:cs="Times New Roman"/>
                <w:kern w:val="2"/>
                <w:sz w:val="21"/>
                <w:lang w:val="en-US" w:eastAsia="zh-CN" w:bidi="ar-SA"/>
              </w:rPr>
              <w:t>床</w:t>
            </w:r>
            <w:r>
              <w:rPr>
                <w:rFonts w:hint="eastAsia" w:ascii="Times New Roman" w:hAnsi="Times New Roman" w:eastAsia="宋体" w:cs="Times New Roman"/>
                <w:kern w:val="2"/>
                <w:sz w:val="21"/>
                <w:lang w:val="en-US" w:eastAsia="zh-CN" w:bidi="ar-SA"/>
              </w:rPr>
              <w:t>，展开尺寸W1200×D2000×H4</w:t>
            </w:r>
            <w:r>
              <w:rPr>
                <w:rFonts w:hint="eastAsia" w:cs="Times New Roman"/>
                <w:kern w:val="2"/>
                <w:sz w:val="21"/>
                <w:lang w:val="en-US" w:eastAsia="zh-CN" w:bidi="ar-SA"/>
              </w:rPr>
              <w:t>2</w:t>
            </w:r>
            <w:r>
              <w:rPr>
                <w:rFonts w:hint="eastAsia" w:ascii="Times New Roman" w:hAnsi="Times New Roman" w:eastAsia="宋体" w:cs="Times New Roman"/>
                <w:kern w:val="2"/>
                <w:sz w:val="21"/>
                <w:lang w:val="en-US" w:eastAsia="zh-CN" w:bidi="ar-SA"/>
              </w:rPr>
              <w:t>0 ，优质钢框架，1.立柱采用</w:t>
            </w:r>
            <w:r>
              <w:rPr>
                <w:rFonts w:hint="eastAsia" w:cs="Times New Roman"/>
                <w:kern w:val="2"/>
                <w:sz w:val="21"/>
                <w:lang w:val="en-US" w:eastAsia="zh-CN" w:bidi="ar-SA"/>
              </w:rPr>
              <w:t>50</w:t>
            </w:r>
            <w:r>
              <w:rPr>
                <w:rFonts w:hint="eastAsia" w:ascii="Times New Roman" w:hAnsi="Times New Roman" w:eastAsia="宋体" w:cs="Times New Roman"/>
                <w:kern w:val="2"/>
                <w:sz w:val="21"/>
                <w:lang w:val="en-US" w:eastAsia="zh-CN" w:bidi="ar-SA"/>
              </w:rPr>
              <w:t>*</w:t>
            </w:r>
            <w:r>
              <w:rPr>
                <w:rFonts w:hint="eastAsia" w:cs="Times New Roman"/>
                <w:kern w:val="2"/>
                <w:sz w:val="21"/>
                <w:lang w:val="en-US" w:eastAsia="zh-CN" w:bidi="ar-SA"/>
              </w:rPr>
              <w:t>50</w:t>
            </w:r>
            <w:r>
              <w:rPr>
                <w:rFonts w:hint="eastAsia" w:ascii="Times New Roman" w:hAnsi="Times New Roman" w:eastAsia="宋体" w:cs="Times New Roman"/>
                <w:kern w:val="2"/>
                <w:sz w:val="21"/>
                <w:lang w:val="en-US" w:eastAsia="zh-CN" w:bidi="ar-SA"/>
              </w:rPr>
              <w:t>*1.2mm的优质高频焊管，正材Q235型焊接成型。2. 横梁采用50*25*1.2mm的优质高频焊管，正材Q235型焊接成型。3. 钢架喷塑：除油—清洗—酸洗—清洗—表调—磷化—清洗—烘干—静电粉沫喷涂—塑化—冷却。喷涂粉沫易保洁表面光滑之优点。面层布艺防火防水，内部垫层棕垫+海绵材料。4.平时具有沙发功能，拉伸开来具备床功能。</w:t>
            </w:r>
          </w:p>
        </w:tc>
        <w:tc>
          <w:tcPr>
            <w:tcW w:w="1467" w:type="dxa"/>
            <w:noWrap w:val="0"/>
            <w:vAlign w:val="center"/>
          </w:tcPr>
          <w:p w14:paraId="39F58285">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1"/>
                <w:szCs w:val="21"/>
                <w:lang w:val="en-US" w:eastAsia="zh-CN"/>
              </w:rPr>
              <w:t>需提供样品1个</w:t>
            </w:r>
          </w:p>
        </w:tc>
      </w:tr>
      <w:tr w14:paraId="70CB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517639B8">
            <w:pPr>
              <w:pStyle w:val="11"/>
              <w:tabs>
                <w:tab w:val="clear" w:pos="3585"/>
              </w:tabs>
              <w:spacing w:after="31"/>
              <w:ind w:left="0" w:leftChars="0" w:firstLine="0" w:firstLineChars="0"/>
              <w:jc w:val="both"/>
              <w:rPr>
                <w:rFonts w:hint="default" w:ascii="宋体" w:hAnsi="宋体" w:eastAsia="宋体" w:cs="Times New Roman"/>
                <w:kern w:val="2"/>
                <w:sz w:val="24"/>
                <w:szCs w:val="24"/>
                <w:lang w:val="en-US" w:eastAsia="zh-CN" w:bidi="ar-SA"/>
              </w:rPr>
            </w:pPr>
            <w:r>
              <w:rPr>
                <w:rFonts w:hint="eastAsia"/>
                <w:sz w:val="24"/>
                <w:szCs w:val="24"/>
                <w:lang w:val="en-US" w:eastAsia="zh-CN"/>
              </w:rPr>
              <w:t>6</w:t>
            </w:r>
          </w:p>
        </w:tc>
        <w:tc>
          <w:tcPr>
            <w:tcW w:w="1536" w:type="dxa"/>
            <w:noWrap w:val="0"/>
            <w:vAlign w:val="center"/>
          </w:tcPr>
          <w:p w14:paraId="336EC96F">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条桌</w:t>
            </w:r>
          </w:p>
        </w:tc>
        <w:tc>
          <w:tcPr>
            <w:tcW w:w="2043" w:type="dxa"/>
            <w:noWrap w:val="0"/>
            <w:vAlign w:val="center"/>
          </w:tcPr>
          <w:p w14:paraId="426FD08D">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L1400*W700*H760</w:t>
            </w:r>
          </w:p>
        </w:tc>
        <w:tc>
          <w:tcPr>
            <w:tcW w:w="8451" w:type="dxa"/>
            <w:noWrap w:val="0"/>
            <w:vAlign w:val="center"/>
          </w:tcPr>
          <w:p w14:paraId="6739C8C0">
            <w:pPr>
              <w:spacing w:line="312" w:lineRule="exact"/>
              <w:jc w:val="both"/>
              <w:rPr>
                <w:rFonts w:hint="eastAsia" w:ascii="宋体" w:hAnsi="宋体" w:cs="宋体"/>
                <w:b w:val="0"/>
                <w:bCs/>
                <w:kern w:val="0"/>
                <w:szCs w:val="21"/>
                <w:lang w:eastAsia="zh-CN"/>
              </w:rPr>
            </w:pPr>
            <w:r>
              <w:rPr>
                <w:rFonts w:hint="eastAsia" w:ascii="宋体" w:hAnsi="宋体" w:cs="宋体"/>
                <w:b w:val="0"/>
                <w:bCs/>
                <w:kern w:val="0"/>
                <w:szCs w:val="21"/>
                <w:lang w:eastAsia="zh-CN"/>
              </w:rPr>
              <w:t>条桌，L1400*W700*H760，1、台面：采用优质25mm厚天然大理石，理化性能中弯曲弹性模量≥13500MPa，防霉等级达到0级，耐热性、放射性防护分类控制均检测合格。</w:t>
            </w:r>
          </w:p>
          <w:p w14:paraId="141B0D83">
            <w:pPr>
              <w:spacing w:line="312" w:lineRule="exact"/>
              <w:jc w:val="both"/>
              <w:rPr>
                <w:rFonts w:hint="eastAsia" w:ascii="宋体" w:hAnsi="宋体" w:cs="宋体"/>
                <w:b w:val="0"/>
                <w:bCs/>
                <w:kern w:val="0"/>
                <w:szCs w:val="21"/>
                <w:lang w:eastAsia="zh-CN"/>
              </w:rPr>
            </w:pPr>
            <w:r>
              <w:rPr>
                <w:rFonts w:hint="eastAsia" w:ascii="宋体" w:hAnsi="宋体" w:cs="宋体"/>
                <w:b w:val="0"/>
                <w:bCs/>
                <w:kern w:val="0"/>
                <w:szCs w:val="21"/>
                <w:lang w:eastAsia="zh-CN"/>
              </w:rPr>
              <w:t>2、脚架：a、基材：采用优质橡木，甲醛释放量≤0.1mg/L，木材含水率8-10%，抗弯强度≥153Mpa。</w:t>
            </w:r>
          </w:p>
          <w:p w14:paraId="2B791008">
            <w:pPr>
              <w:pStyle w:val="11"/>
              <w:tabs>
                <w:tab w:val="clear" w:pos="3585"/>
              </w:tabs>
              <w:spacing w:after="31"/>
              <w:ind w:left="0" w:leftChars="0" w:firstLine="0" w:firstLineChars="0"/>
              <w:jc w:val="both"/>
              <w:rPr>
                <w:rFonts w:hint="eastAsia" w:cs="Times New Roman"/>
                <w:kern w:val="2"/>
                <w:sz w:val="24"/>
                <w:szCs w:val="24"/>
                <w:lang w:val="en-US" w:eastAsia="zh-CN" w:bidi="ar-SA"/>
              </w:rPr>
            </w:pPr>
            <w:r>
              <w:rPr>
                <w:rFonts w:hint="eastAsia" w:ascii="宋体" w:hAnsi="宋体" w:cs="宋体"/>
                <w:b w:val="0"/>
                <w:bCs/>
                <w:kern w:val="0"/>
                <w:szCs w:val="21"/>
                <w:lang w:eastAsia="zh-CN"/>
              </w:rPr>
              <w:t>b、涂料：采用环保水性面漆、水性底漆，VOC含量≤2g/L，甲醛含量≤5mg/kg，硬度（擦伤）≥4H，附着力0级，耐霉菌性等级（土曲霉）0级，甲醛净化效率≥85%，510h耐液体性（耐0.9%氯化钠溶液）：外观起泡0级，剥落0级，粉化0级；抗霉菌性能（黑曲霉、绿色木霉菌、出芽短梗霉）均达到0级，抗细菌性能（肺炎克雷伯氏菌、金黄色葡萄球菌、大肠埃希氏菌（大肠杆菌））均≥99.9%。</w:t>
            </w:r>
          </w:p>
        </w:tc>
        <w:tc>
          <w:tcPr>
            <w:tcW w:w="1467" w:type="dxa"/>
            <w:noWrap w:val="0"/>
            <w:vAlign w:val="center"/>
          </w:tcPr>
          <w:p w14:paraId="3FF22820">
            <w:pPr>
              <w:pStyle w:val="11"/>
              <w:tabs>
                <w:tab w:val="clear" w:pos="3585"/>
              </w:tabs>
              <w:spacing w:after="31"/>
              <w:ind w:left="0" w:leftChars="0" w:firstLine="0" w:firstLineChars="0"/>
              <w:jc w:val="both"/>
              <w:rPr>
                <w:rFonts w:hint="eastAsia"/>
                <w:sz w:val="24"/>
                <w:szCs w:val="24"/>
                <w:lang w:val="en-US" w:eastAsia="zh-CN"/>
              </w:rPr>
            </w:pPr>
            <w:r>
              <w:rPr>
                <w:rFonts w:hint="eastAsia"/>
                <w:sz w:val="21"/>
                <w:szCs w:val="21"/>
                <w:lang w:val="en-US" w:eastAsia="zh-CN"/>
              </w:rPr>
              <w:t>需提供样品1个</w:t>
            </w:r>
          </w:p>
        </w:tc>
      </w:tr>
      <w:tr w14:paraId="508C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1C93663B">
            <w:pPr>
              <w:pStyle w:val="11"/>
              <w:tabs>
                <w:tab w:val="clear" w:pos="3585"/>
              </w:tabs>
              <w:spacing w:after="31"/>
              <w:ind w:left="0" w:leftChars="0" w:firstLine="0" w:firstLineChars="0"/>
              <w:jc w:val="both"/>
              <w:rPr>
                <w:rFonts w:hint="default" w:ascii="宋体" w:hAnsi="宋体" w:eastAsia="宋体" w:cs="Times New Roman"/>
                <w:kern w:val="2"/>
                <w:sz w:val="24"/>
                <w:szCs w:val="24"/>
                <w:lang w:val="en-US" w:eastAsia="zh-CN" w:bidi="ar-SA"/>
              </w:rPr>
            </w:pPr>
            <w:r>
              <w:rPr>
                <w:rFonts w:hint="eastAsia"/>
                <w:sz w:val="24"/>
                <w:szCs w:val="24"/>
                <w:lang w:val="en-US" w:eastAsia="zh-CN"/>
              </w:rPr>
              <w:t>7</w:t>
            </w:r>
          </w:p>
        </w:tc>
        <w:tc>
          <w:tcPr>
            <w:tcW w:w="1536" w:type="dxa"/>
            <w:noWrap w:val="0"/>
            <w:vAlign w:val="center"/>
          </w:tcPr>
          <w:p w14:paraId="593C6110">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办公椅</w:t>
            </w:r>
          </w:p>
        </w:tc>
        <w:tc>
          <w:tcPr>
            <w:tcW w:w="2043" w:type="dxa"/>
            <w:noWrap w:val="0"/>
            <w:vAlign w:val="center"/>
          </w:tcPr>
          <w:p w14:paraId="5BFB1AC7">
            <w:pPr>
              <w:pStyle w:val="11"/>
              <w:tabs>
                <w:tab w:val="clear" w:pos="3585"/>
              </w:tabs>
              <w:spacing w:after="31"/>
              <w:ind w:left="0" w:leftChars="0" w:firstLine="0" w:firstLineChars="0"/>
              <w:jc w:val="both"/>
              <w:rPr>
                <w:rFonts w:hint="eastAsia" w:ascii="宋体" w:hAnsi="宋体" w:eastAsia="宋体" w:cs="Times New Roman"/>
                <w:kern w:val="2"/>
                <w:sz w:val="24"/>
                <w:szCs w:val="24"/>
                <w:lang w:val="en-US" w:eastAsia="zh-CN" w:bidi="ar-SA"/>
              </w:rPr>
            </w:pPr>
            <w:r>
              <w:rPr>
                <w:rFonts w:hint="eastAsia"/>
                <w:sz w:val="24"/>
                <w:szCs w:val="24"/>
                <w:lang w:val="en-US" w:eastAsia="zh-CN"/>
              </w:rPr>
              <w:t>行业标准</w:t>
            </w:r>
          </w:p>
        </w:tc>
        <w:tc>
          <w:tcPr>
            <w:tcW w:w="8451" w:type="dxa"/>
            <w:noWrap w:val="0"/>
            <w:vAlign w:val="center"/>
          </w:tcPr>
          <w:p w14:paraId="3D0474BC">
            <w:pPr>
              <w:numPr>
                <w:ilvl w:val="0"/>
                <w:numId w:val="0"/>
              </w:numPr>
              <w:spacing w:line="312" w:lineRule="exact"/>
              <w:jc w:val="both"/>
              <w:rPr>
                <w:rFonts w:hint="eastAsia" w:ascii="宋体" w:hAnsi="宋体" w:cs="宋体"/>
                <w:b w:val="0"/>
                <w:bCs/>
                <w:kern w:val="0"/>
                <w:szCs w:val="21"/>
                <w:lang w:eastAsia="zh-CN"/>
              </w:rPr>
            </w:pPr>
            <w:r>
              <w:rPr>
                <w:rFonts w:hint="eastAsia" w:ascii="宋体" w:hAnsi="宋体" w:cs="宋体"/>
                <w:b w:val="0"/>
                <w:bCs/>
                <w:kern w:val="0"/>
                <w:szCs w:val="21"/>
                <w:lang w:eastAsia="zh-CN"/>
              </w:rPr>
              <w:t>办公椅，行业标准，1、基材：采用优质橡木，甲醛释放量≤0.1mg/L，木材含水率8-10%，抗弯强度≥153Mpa。</w:t>
            </w:r>
          </w:p>
          <w:p w14:paraId="337A441D">
            <w:pPr>
              <w:numPr>
                <w:ilvl w:val="0"/>
                <w:numId w:val="0"/>
              </w:numPr>
              <w:spacing w:line="312" w:lineRule="exact"/>
              <w:jc w:val="both"/>
              <w:rPr>
                <w:rFonts w:hint="eastAsia" w:ascii="宋体" w:hAnsi="宋体" w:cs="宋体"/>
                <w:b w:val="0"/>
                <w:bCs/>
                <w:kern w:val="0"/>
                <w:szCs w:val="21"/>
                <w:lang w:eastAsia="zh-CN"/>
              </w:rPr>
            </w:pPr>
            <w:r>
              <w:rPr>
                <w:rFonts w:hint="eastAsia" w:ascii="宋体" w:hAnsi="宋体" w:cs="宋体"/>
                <w:b w:val="0"/>
                <w:bCs/>
                <w:kern w:val="0"/>
                <w:szCs w:val="21"/>
                <w:lang w:eastAsia="zh-CN"/>
              </w:rPr>
              <w:t>2、涂料：采用环保水性面漆、水性底漆，VOC含量≤2g/L，甲醛含量≤5mg/kg，硬度（擦伤）≥4H，附着力0级，耐霉菌性等级（土曲霉）0级，甲醛净化效率≥85%，510h耐液体性（耐0.9%氯化钠溶液）：外观起泡0级，剥落0级，粉化0级；抗霉菌性能（黑曲霉、绿色木霉菌、出芽短梗霉）均达到0级，抗细菌性能（肺炎克雷伯氏菌、金黄色葡萄球菌、大肠埃希氏菌（大肠杆菌））均≥99.9%。</w:t>
            </w:r>
          </w:p>
          <w:p w14:paraId="6BE0C67E">
            <w:pPr>
              <w:numPr>
                <w:ilvl w:val="0"/>
                <w:numId w:val="0"/>
              </w:numPr>
              <w:spacing w:line="312" w:lineRule="exact"/>
              <w:jc w:val="both"/>
              <w:rPr>
                <w:rFonts w:hint="eastAsia" w:ascii="宋体" w:hAnsi="宋体" w:cs="宋体"/>
                <w:b w:val="0"/>
                <w:bCs/>
                <w:color w:val="0000FF"/>
                <w:kern w:val="0"/>
                <w:szCs w:val="21"/>
                <w:lang w:eastAsia="zh-CN"/>
              </w:rPr>
            </w:pPr>
            <w:r>
              <w:rPr>
                <w:rFonts w:hint="eastAsia" w:ascii="宋体" w:hAnsi="宋体" w:cs="宋体"/>
                <w:b w:val="0"/>
                <w:bCs/>
                <w:kern w:val="0"/>
                <w:szCs w:val="21"/>
                <w:lang w:eastAsia="zh-CN"/>
              </w:rPr>
              <w:t>3、面料：采用优质麻绒，游离甲醛≤20mg/kg，挥发性有机物（V0C）≤10mg/kg，禁用偶氮染料均≤30mg/kg，可分解有害芳香胺染料≤30mg/kg，含氯苯酚（五氯苯酚、四氯苯酚）≤0.1mg/kg，邻苯基苯酚≤0.1 mg/kg，抗细菌性能（金黄色葡萄球菌、大肠埃希氏菌（大肠杆菌）、肺炎克雷伯氏菌）均≥99.9%；防霉等级（绿色木霉菌、出芽短梗霉、黑曲霉）均达到1级；鼠伤寒沙门氏菌抗菌活性值＞5.6（抗菌率＞99.9%）</w:t>
            </w:r>
            <w:r>
              <w:rPr>
                <w:rFonts w:hint="eastAsia" w:ascii="宋体" w:hAnsi="宋体" w:cs="宋体"/>
                <w:b w:val="0"/>
                <w:bCs/>
                <w:color w:val="0000FF"/>
                <w:kern w:val="0"/>
                <w:szCs w:val="21"/>
                <w:lang w:eastAsia="zh-CN"/>
              </w:rPr>
              <w:t>。</w:t>
            </w:r>
          </w:p>
          <w:p w14:paraId="054FDEF2">
            <w:pPr>
              <w:pStyle w:val="11"/>
              <w:tabs>
                <w:tab w:val="clear" w:pos="3585"/>
              </w:tabs>
              <w:spacing w:after="31"/>
              <w:ind w:left="0" w:leftChars="0" w:firstLine="0" w:firstLineChars="0"/>
              <w:jc w:val="both"/>
              <w:rPr>
                <w:rFonts w:hint="eastAsia"/>
                <w:sz w:val="24"/>
                <w:szCs w:val="24"/>
                <w:lang w:val="en-US" w:eastAsia="zh-CN"/>
              </w:rPr>
            </w:pPr>
            <w:r>
              <w:rPr>
                <w:rFonts w:hint="eastAsia" w:ascii="宋体" w:hAnsi="宋体" w:cs="宋体"/>
                <w:b w:val="0"/>
                <w:bCs/>
                <w:kern w:val="0"/>
                <w:szCs w:val="21"/>
                <w:lang w:eastAsia="zh-CN"/>
              </w:rPr>
              <w:t>4、海绵：采用高弹阻燃海绵，甲醛释放量≤0.005mg/㎡h，TVOC≤0.05mg/㎡h，表观密度≥60kg/m³，回弹性能（慢回弹泡沫塑料除外）≥60%，压陷硬度（25%）≥120N，断裂伸长率≥220%，恒定负荷反复压陷疲劳后的40%压陷硬度损失值：12%-18%，压陷比≥3.7。</w:t>
            </w:r>
          </w:p>
        </w:tc>
        <w:tc>
          <w:tcPr>
            <w:tcW w:w="1467" w:type="dxa"/>
            <w:noWrap w:val="0"/>
            <w:vAlign w:val="center"/>
          </w:tcPr>
          <w:p w14:paraId="12669695">
            <w:pPr>
              <w:pStyle w:val="11"/>
              <w:tabs>
                <w:tab w:val="clear" w:pos="3585"/>
              </w:tabs>
              <w:spacing w:after="31"/>
              <w:ind w:left="0" w:leftChars="0" w:firstLine="0" w:firstLineChars="0"/>
              <w:jc w:val="both"/>
              <w:rPr>
                <w:rFonts w:hint="eastAsia"/>
                <w:sz w:val="24"/>
                <w:szCs w:val="24"/>
                <w:lang w:val="en-US" w:eastAsia="zh-CN"/>
              </w:rPr>
            </w:pPr>
            <w:r>
              <w:rPr>
                <w:rFonts w:hint="eastAsia"/>
                <w:sz w:val="21"/>
                <w:szCs w:val="21"/>
                <w:lang w:val="en-US" w:eastAsia="zh-CN"/>
              </w:rPr>
              <w:t>需提供样品1个</w:t>
            </w:r>
          </w:p>
        </w:tc>
      </w:tr>
    </w:tbl>
    <w:p w14:paraId="02DE85C0">
      <w:pPr>
        <w:pStyle w:val="3"/>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bookmarkStart w:id="0" w:name="_Toc516562467"/>
      <w:r>
        <w:rPr>
          <w:rFonts w:hint="eastAsia" w:asciiTheme="minorEastAsia" w:hAnsiTheme="minorEastAsia" w:eastAsiaTheme="minorEastAsia" w:cstheme="minorEastAsia"/>
          <w:color w:val="auto"/>
          <w:kern w:val="2"/>
          <w:sz w:val="28"/>
          <w:szCs w:val="28"/>
          <w:highlight w:val="none"/>
          <w:lang w:val="en-US" w:eastAsia="zh-CN" w:bidi="ar-SA"/>
        </w:rPr>
        <w:t>2.对于未提供样品、样品提供不全或样品未按要求提供的，其投标被否决。</w:t>
      </w:r>
      <w:bookmarkEnd w:id="0"/>
      <w:bookmarkStart w:id="1" w:name="_Toc516562469"/>
      <w:r>
        <w:rPr>
          <w:rFonts w:hint="eastAsia" w:asciiTheme="minorEastAsia" w:hAnsiTheme="minorEastAsia" w:eastAsiaTheme="minorEastAsia" w:cstheme="minorEastAsia"/>
          <w:color w:val="auto"/>
          <w:kern w:val="2"/>
          <w:sz w:val="28"/>
          <w:szCs w:val="28"/>
          <w:highlight w:val="none"/>
          <w:lang w:val="en-US" w:eastAsia="zh-CN" w:bidi="ar-SA"/>
        </w:rPr>
        <w:t>投标单位自行做好样品的标识避免混淆，并做好防雨防晒措施，未采取防雨防晒措施导致样品损坏的由投标单位负责。</w:t>
      </w:r>
      <w:bookmarkEnd w:id="1"/>
    </w:p>
    <w:p w14:paraId="6C94E5F7">
      <w:pPr>
        <w:pStyle w:val="3"/>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3.中标结果公示后，未中标单位样品由招标代理公司通知统一退还，由投标人在规定时间内自行取回。预中标单位样品不予退还，作为供货时参考对比的依据。</w:t>
      </w:r>
    </w:p>
    <w:p w14:paraId="4A02DCB7">
      <w:pPr>
        <w:pStyle w:val="3"/>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样品递交地点：青海省西宁市生物科技产业园经四路3号（黄河嘉酿啤酒有限公司斜对面）</w:t>
      </w:r>
    </w:p>
    <w:p w14:paraId="413B65AE">
      <w:pPr>
        <w:pStyle w:val="3"/>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样品递交联系人：唐经理    联系电话：17797229815</w:t>
      </w:r>
    </w:p>
    <w:p w14:paraId="372C718E">
      <w:pPr>
        <w:pStyle w:val="3"/>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样品递交的时间为6月4日-6月5日，每日10:00-16:00时，逾期未递交样品，视为自动放弃投标。</w:t>
      </w:r>
    </w:p>
    <w:p w14:paraId="02464C9E">
      <w:pPr>
        <w:rPr>
          <w:rFonts w:hint="eastAsia" w:asciiTheme="minorEastAsia" w:hAnsiTheme="minorEastAsia" w:eastAsiaTheme="minorEastAsia" w:cstheme="minorEastAsia"/>
          <w:color w:val="auto"/>
          <w:kern w:val="2"/>
          <w:sz w:val="28"/>
          <w:szCs w:val="28"/>
          <w:highlight w:val="none"/>
          <w:lang w:val="en-US" w:eastAsia="zh-CN" w:bidi="ar-SA"/>
        </w:rPr>
      </w:pPr>
    </w:p>
    <w:p w14:paraId="2FEA857E">
      <w:pPr>
        <w:pStyle w:val="2"/>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 xml:space="preserve">                                                           </w:t>
      </w:r>
      <w:bookmarkStart w:id="2" w:name="OLE_LINK1"/>
      <w:r>
        <w:rPr>
          <w:rFonts w:hint="eastAsia" w:asciiTheme="minorEastAsia" w:hAnsiTheme="minorEastAsia" w:eastAsiaTheme="minorEastAsia" w:cstheme="minorEastAsia"/>
          <w:color w:val="auto"/>
          <w:kern w:val="2"/>
          <w:sz w:val="28"/>
          <w:szCs w:val="28"/>
          <w:highlight w:val="none"/>
          <w:lang w:val="en-US" w:eastAsia="zh-CN" w:bidi="ar-SA"/>
        </w:rPr>
        <w:t>国网青海电力招标代理有限公司</w:t>
      </w:r>
    </w:p>
    <w:p w14:paraId="22755282">
      <w:pPr>
        <w:pStyle w:val="3"/>
        <w:rPr>
          <w:rFonts w:hint="default"/>
          <w:lang w:val="en-US" w:eastAsia="zh-CN"/>
        </w:rPr>
      </w:pPr>
      <w:r>
        <w:rPr>
          <w:rFonts w:hint="eastAsia" w:asciiTheme="minorEastAsia" w:hAnsiTheme="minorEastAsia" w:eastAsiaTheme="minorEastAsia" w:cstheme="minorEastAsia"/>
          <w:color w:val="auto"/>
          <w:kern w:val="2"/>
          <w:sz w:val="28"/>
          <w:szCs w:val="28"/>
          <w:highlight w:val="none"/>
          <w:lang w:val="en-US" w:eastAsia="zh-CN" w:bidi="ar-SA"/>
        </w:rPr>
        <w:t xml:space="preserve">                                                                        2025年5月16日</w:t>
      </w:r>
      <w:bookmarkEnd w:id="2"/>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1D72"/>
    <w:rsid w:val="08987F15"/>
    <w:rsid w:val="090C6697"/>
    <w:rsid w:val="13EE7438"/>
    <w:rsid w:val="1D3C4EC2"/>
    <w:rsid w:val="282D6B0D"/>
    <w:rsid w:val="2B325B9E"/>
    <w:rsid w:val="2D09365F"/>
    <w:rsid w:val="35430981"/>
    <w:rsid w:val="35C811EC"/>
    <w:rsid w:val="3B416DE9"/>
    <w:rsid w:val="3CCB13EE"/>
    <w:rsid w:val="3E750817"/>
    <w:rsid w:val="40727168"/>
    <w:rsid w:val="495B15A9"/>
    <w:rsid w:val="51C63460"/>
    <w:rsid w:val="5B21105B"/>
    <w:rsid w:val="60871422"/>
    <w:rsid w:val="6883486C"/>
    <w:rsid w:val="6A0C4B36"/>
    <w:rsid w:val="74414841"/>
    <w:rsid w:val="7A1F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4"/>
    </w:rPr>
  </w:style>
  <w:style w:type="paragraph" w:styleId="3">
    <w:name w:val="Body Text"/>
    <w:basedOn w:val="1"/>
    <w:next w:val="1"/>
    <w:qFormat/>
    <w:uiPriority w:val="0"/>
    <w:pPr>
      <w:spacing w:after="120"/>
    </w:pPr>
    <w:rPr>
      <w:szCs w:val="24"/>
    </w:rPr>
  </w:style>
  <w:style w:type="paragraph" w:styleId="4">
    <w:name w:val="Body Text Indent"/>
    <w:basedOn w:val="1"/>
    <w:unhideWhenUsed/>
    <w:qFormat/>
    <w:uiPriority w:val="0"/>
    <w:pPr>
      <w:autoSpaceDE w:val="0"/>
      <w:autoSpaceDN w:val="0"/>
      <w:spacing w:beforeLines="0" w:after="120" w:afterLines="0"/>
      <w:ind w:left="420"/>
    </w:pPr>
    <w:rPr>
      <w:rFonts w:hint="eastAsia" w:ascii="Times New Roman" w:hAnsi="Times New Roman" w:eastAsia="宋体"/>
      <w:sz w:val="21"/>
      <w:szCs w:val="24"/>
      <w:lang w:val="zh-CN"/>
    </w:rPr>
  </w:style>
  <w:style w:type="paragraph" w:styleId="5">
    <w:name w:val="List"/>
    <w:basedOn w:val="1"/>
    <w:unhideWhenUsed/>
    <w:qFormat/>
    <w:uiPriority w:val="0"/>
    <w:pPr>
      <w:spacing w:beforeLines="0" w:afterLines="0"/>
      <w:ind w:left="200" w:hanging="200" w:hangingChars="200"/>
    </w:pPr>
    <w:rPr>
      <w:rFonts w:hint="eastAsia" w:ascii="宋体" w:hAnsi="宋体" w:eastAsia="宋体" w:cs="宋体"/>
      <w:sz w:val="21"/>
      <w:szCs w:val="21"/>
    </w:rPr>
  </w:style>
  <w:style w:type="paragraph" w:styleId="6">
    <w:name w:val="Body Text First Indent 2"/>
    <w:basedOn w:val="4"/>
    <w:next w:val="7"/>
    <w:unhideWhenUsed/>
    <w:qFormat/>
    <w:uiPriority w:val="0"/>
    <w:pPr>
      <w:spacing w:beforeLines="0" w:afterLines="0"/>
      <w:ind w:firstLine="420"/>
    </w:pPr>
    <w:rPr>
      <w:rFonts w:hint="eastAsia"/>
      <w:sz w:val="21"/>
      <w:szCs w:val="24"/>
    </w:rPr>
  </w:style>
  <w:style w:type="paragraph" w:customStyle="1" w:styleId="7">
    <w:name w:val="表格文字"/>
    <w:basedOn w:val="5"/>
    <w:next w:val="1"/>
    <w:unhideWhenUsed/>
    <w:qFormat/>
    <w:uiPriority w:val="0"/>
    <w:pPr>
      <w:spacing w:beforeLines="0" w:afterLines="0"/>
      <w:ind w:firstLine="0" w:firstLineChars="0"/>
      <w:jc w:val="center"/>
    </w:pPr>
    <w:rPr>
      <w:rFonts w:hint="eastAsia"/>
      <w:sz w:val="21"/>
      <w:szCs w:val="20"/>
    </w:rPr>
  </w:style>
  <w:style w:type="character" w:styleId="10">
    <w:name w:val="Hyperlink"/>
    <w:basedOn w:val="9"/>
    <w:qFormat/>
    <w:uiPriority w:val="0"/>
    <w:rPr>
      <w:color w:val="0000FF"/>
      <w:u w:val="single"/>
    </w:rPr>
  </w:style>
  <w:style w:type="paragraph" w:customStyle="1" w:styleId="11">
    <w:name w:val="01"/>
    <w:basedOn w:val="12"/>
    <w:qFormat/>
    <w:uiPriority w:val="0"/>
    <w:pPr>
      <w:tabs>
        <w:tab w:val="left" w:pos="3585"/>
      </w:tabs>
      <w:overflowPunct w:val="0"/>
      <w:topLinePunct/>
      <w:snapToGrid/>
      <w:spacing w:afterLines="10" w:line="240" w:lineRule="auto"/>
      <w:ind w:firstLine="420" w:firstLineChars="200"/>
    </w:pPr>
  </w:style>
  <w:style w:type="paragraph" w:customStyle="1" w:styleId="12">
    <w:name w:val="样式1正文（首行缩进两字） Char"/>
    <w:basedOn w:val="1"/>
    <w:next w:val="13"/>
    <w:qFormat/>
    <w:uiPriority w:val="0"/>
    <w:pPr>
      <w:tabs>
        <w:tab w:val="left" w:pos="3585"/>
      </w:tabs>
      <w:snapToGrid w:val="0"/>
      <w:spacing w:afterLines="10" w:line="312" w:lineRule="exact"/>
    </w:pPr>
    <w:rPr>
      <w:rFonts w:ascii="宋体" w:hAnsi="宋体"/>
    </w:rPr>
  </w:style>
  <w:style w:type="paragraph" w:customStyle="1" w:styleId="13">
    <w:name w:val="样式 正文（首行缩进两字） Char + Times New Roman"/>
    <w:basedOn w:val="12"/>
    <w:qFormat/>
    <w:uiPriority w:val="0"/>
    <w:pPr>
      <w:overflowPunct w:val="0"/>
      <w:topLinePunct/>
      <w:snapToGrid/>
      <w:spacing w:afterLines="10" w:line="240" w:lineRule="auto"/>
      <w:ind w:firstLine="420" w:firstLineChars="20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2612</Words>
  <Characters>3270</Characters>
  <Lines>0</Lines>
  <Paragraphs>0</Paragraphs>
  <TotalTime>5</TotalTime>
  <ScaleCrop>false</ScaleCrop>
  <LinksUpToDate>false</LinksUpToDate>
  <CharactersWithSpaces>3424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2025-05-15T09:27:00Z</dcterms:created>
  <dc:creator>AYH</dc:creator>
  <cp:lastModifiedBy>玉簪轻绾融于发</cp:lastModifiedBy>
  <dcterms:modified xsi:type="dcterms:W3CDTF">2025-05-16T11:28:47Z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B397D8045BAC4A25BA517E22959F6C83_13</vt:lpwstr>
  </property>
</Properties>
</file>