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20741">
      <w:pPr>
        <w:spacing w:line="360" w:lineRule="auto"/>
        <w:rPr>
          <w:color w:val="000000"/>
        </w:rPr>
      </w:pPr>
      <w:bookmarkStart w:id="80" w:name="_GoBack"/>
      <w:bookmarkEnd w:id="80"/>
    </w:p>
    <w:p w14:paraId="38F617FD">
      <w:pPr>
        <w:spacing w:line="360" w:lineRule="auto"/>
        <w:rPr>
          <w:color w:val="000000"/>
        </w:rPr>
      </w:pPr>
    </w:p>
    <w:p w14:paraId="5AE2D609">
      <w:pPr>
        <w:spacing w:line="360" w:lineRule="auto"/>
        <w:rPr>
          <w:color w:val="000000"/>
        </w:rPr>
      </w:pPr>
    </w:p>
    <w:p w14:paraId="06A8BB1B">
      <w:pPr>
        <w:spacing w:line="360" w:lineRule="auto"/>
        <w:rPr>
          <w:color w:val="000000"/>
        </w:rPr>
      </w:pPr>
    </w:p>
    <w:p w14:paraId="0BE14E6A">
      <w:pPr>
        <w:spacing w:line="360" w:lineRule="auto"/>
        <w:rPr>
          <w:color w:val="000000"/>
        </w:rPr>
      </w:pPr>
    </w:p>
    <w:p w14:paraId="2D928A18">
      <w:pPr>
        <w:spacing w:line="360" w:lineRule="auto"/>
        <w:rPr>
          <w:color w:val="000000"/>
        </w:rPr>
      </w:pPr>
    </w:p>
    <w:p w14:paraId="735024CD">
      <w:pPr>
        <w:autoSpaceDE w:val="0"/>
        <w:autoSpaceDN w:val="0"/>
        <w:adjustRightInd w:val="0"/>
        <w:jc w:val="center"/>
        <w:rPr>
          <w:rFonts w:hint="eastAsia" w:ascii="宋体" w:hAnsi="宋体" w:cs="华文中宋"/>
          <w:b/>
          <w:bCs/>
          <w:color w:val="000000"/>
          <w:kern w:val="0"/>
          <w:sz w:val="112"/>
          <w:szCs w:val="112"/>
          <w:lang w:val="zh-CN"/>
        </w:rPr>
      </w:pPr>
      <w:r>
        <w:rPr>
          <w:rFonts w:hint="eastAsia" w:ascii="宋体" w:hAnsi="宋体" w:cs="华文中宋"/>
          <w:b/>
          <w:bCs/>
          <w:color w:val="000000"/>
          <w:kern w:val="0"/>
          <w:sz w:val="112"/>
          <w:szCs w:val="112"/>
          <w:lang w:val="zh-CN"/>
        </w:rPr>
        <w:t>询比采购文件</w:t>
      </w:r>
    </w:p>
    <w:p w14:paraId="4906D916">
      <w:pPr>
        <w:autoSpaceDE w:val="0"/>
        <w:autoSpaceDN w:val="0"/>
        <w:adjustRightInd w:val="0"/>
        <w:jc w:val="left"/>
        <w:rPr>
          <w:rFonts w:ascii="Calibri" w:hAnsi="Calibri" w:cs="Calibri"/>
          <w:color w:val="000000"/>
          <w:kern w:val="0"/>
          <w:sz w:val="36"/>
          <w:szCs w:val="36"/>
        </w:rPr>
      </w:pPr>
    </w:p>
    <w:p w14:paraId="3C33D54A">
      <w:pPr>
        <w:autoSpaceDE w:val="0"/>
        <w:autoSpaceDN w:val="0"/>
        <w:adjustRightInd w:val="0"/>
        <w:jc w:val="left"/>
        <w:rPr>
          <w:rFonts w:ascii="Calibri" w:hAnsi="Calibri" w:cs="Calibri"/>
          <w:color w:val="000000"/>
          <w:kern w:val="0"/>
          <w:sz w:val="36"/>
          <w:szCs w:val="36"/>
        </w:rPr>
      </w:pPr>
    </w:p>
    <w:p w14:paraId="3C96650D">
      <w:pPr>
        <w:autoSpaceDE w:val="0"/>
        <w:autoSpaceDN w:val="0"/>
        <w:adjustRightInd w:val="0"/>
        <w:jc w:val="left"/>
        <w:rPr>
          <w:rFonts w:hint="eastAsia" w:ascii="Calibri" w:hAnsi="Calibri" w:cs="Calibri"/>
          <w:color w:val="000000"/>
          <w:kern w:val="0"/>
          <w:sz w:val="36"/>
          <w:szCs w:val="36"/>
        </w:rPr>
      </w:pPr>
    </w:p>
    <w:p w14:paraId="357E882D">
      <w:pPr>
        <w:autoSpaceDE w:val="0"/>
        <w:autoSpaceDN w:val="0"/>
        <w:adjustRightInd w:val="0"/>
        <w:jc w:val="left"/>
        <w:rPr>
          <w:rFonts w:hint="eastAsia" w:ascii="Calibri" w:hAnsi="Calibri" w:cs="Calibri"/>
          <w:color w:val="000000"/>
          <w:kern w:val="0"/>
          <w:sz w:val="36"/>
          <w:szCs w:val="36"/>
        </w:rPr>
      </w:pPr>
    </w:p>
    <w:p w14:paraId="634F8074">
      <w:pPr>
        <w:autoSpaceDE w:val="0"/>
        <w:autoSpaceDN w:val="0"/>
        <w:adjustRightInd w:val="0"/>
        <w:jc w:val="left"/>
        <w:rPr>
          <w:rFonts w:hint="eastAsia" w:ascii="Calibri" w:hAnsi="Calibri" w:cs="Calibri"/>
          <w:color w:val="000000"/>
          <w:kern w:val="0"/>
          <w:sz w:val="36"/>
          <w:szCs w:val="36"/>
        </w:rPr>
      </w:pPr>
    </w:p>
    <w:p w14:paraId="724CF62F">
      <w:pPr>
        <w:autoSpaceDE w:val="0"/>
        <w:autoSpaceDN w:val="0"/>
        <w:adjustRightInd w:val="0"/>
        <w:spacing w:line="400" w:lineRule="exact"/>
        <w:jc w:val="left"/>
        <w:rPr>
          <w:rFonts w:hint="eastAsia" w:ascii="Calibri" w:hAnsi="Calibri" w:cs="Calibri"/>
          <w:b/>
          <w:bCs/>
          <w:color w:val="000000"/>
          <w:kern w:val="0"/>
          <w:sz w:val="36"/>
          <w:szCs w:val="36"/>
        </w:rPr>
      </w:pPr>
    </w:p>
    <w:p w14:paraId="1EB2B82D">
      <w:pPr>
        <w:autoSpaceDE w:val="0"/>
        <w:autoSpaceDN w:val="0"/>
        <w:adjustRightInd w:val="0"/>
        <w:spacing w:line="400" w:lineRule="exact"/>
        <w:jc w:val="left"/>
        <w:rPr>
          <w:rFonts w:hint="eastAsia" w:ascii="Calibri" w:hAnsi="Calibri" w:cs="Calibri"/>
          <w:b/>
          <w:bCs/>
          <w:color w:val="000000"/>
          <w:kern w:val="0"/>
          <w:sz w:val="36"/>
          <w:szCs w:val="36"/>
        </w:rPr>
      </w:pPr>
    </w:p>
    <w:p w14:paraId="64634ADB">
      <w:pPr>
        <w:spacing w:line="360" w:lineRule="auto"/>
        <w:ind w:left="2838" w:leftChars="406" w:hanging="1985" w:hangingChars="706"/>
        <w:rPr>
          <w:rFonts w:ascii="宋体" w:hAnsi="宋体" w:cs="华文中宋"/>
          <w:b/>
          <w:bCs/>
          <w:color w:val="000000"/>
          <w:sz w:val="28"/>
          <w:szCs w:val="28"/>
        </w:rPr>
      </w:pPr>
      <w:r>
        <w:rPr>
          <w:rFonts w:hint="eastAsia" w:ascii="宋体" w:hAnsi="宋体" w:cs="华文中宋"/>
          <w:b/>
          <w:bCs/>
          <w:color w:val="000000"/>
          <w:sz w:val="28"/>
          <w:szCs w:val="28"/>
          <w:lang w:val="zh-CN"/>
        </w:rPr>
        <w:t>采购项目名称：</w:t>
      </w:r>
      <w:r>
        <w:rPr>
          <w:rFonts w:hint="eastAsia" w:ascii="宋体" w:hAnsi="宋体" w:eastAsia="宋体" w:cs="华文中宋"/>
          <w:b/>
          <w:bCs/>
          <w:color w:val="000000"/>
          <w:sz w:val="28"/>
          <w:szCs w:val="28"/>
          <w:lang w:val="zh-CN"/>
        </w:rPr>
        <w:t>公司承接确权类、勘测定界类项目界桩预制和埋设业务委托</w:t>
      </w:r>
    </w:p>
    <w:p w14:paraId="0E5E99D2">
      <w:pPr>
        <w:spacing w:line="360" w:lineRule="auto"/>
        <w:ind w:firstLine="843" w:firstLineChars="300"/>
        <w:rPr>
          <w:rFonts w:hint="eastAsia" w:ascii="宋体" w:hAnsi="宋体" w:eastAsia="宋体" w:cs="华文中宋"/>
          <w:b/>
          <w:bCs/>
          <w:color w:val="000000"/>
          <w:sz w:val="28"/>
          <w:szCs w:val="28"/>
          <w:lang w:eastAsia="zh-CN"/>
        </w:rPr>
      </w:pPr>
      <w:r>
        <w:rPr>
          <w:rFonts w:hint="eastAsia" w:ascii="宋体" w:hAnsi="宋体" w:cs="华文中宋"/>
          <w:b/>
          <w:bCs/>
          <w:color w:val="000000"/>
          <w:sz w:val="28"/>
          <w:szCs w:val="28"/>
          <w:lang w:val="zh-CN"/>
        </w:rPr>
        <w:t>采购项目编号：</w:t>
      </w:r>
      <w:r>
        <w:rPr>
          <w:rFonts w:hint="eastAsia" w:ascii="宋体" w:hAnsi="宋体" w:cs="华文中宋"/>
          <w:b/>
          <w:bCs/>
          <w:color w:val="000000"/>
          <w:sz w:val="28"/>
          <w:szCs w:val="28"/>
          <w:lang w:eastAsia="zh-CN"/>
        </w:rPr>
        <w:t>青海诚容询比（服务）2025-015号</w:t>
      </w:r>
    </w:p>
    <w:p w14:paraId="3B0BA36A">
      <w:pPr>
        <w:spacing w:line="360" w:lineRule="auto"/>
        <w:ind w:firstLine="843" w:firstLineChars="300"/>
        <w:jc w:val="left"/>
        <w:rPr>
          <w:rFonts w:hint="eastAsia" w:ascii="宋体" w:hAnsi="宋体" w:cs="华文中宋"/>
          <w:b/>
          <w:bCs/>
          <w:color w:val="000000"/>
          <w:sz w:val="28"/>
          <w:szCs w:val="28"/>
        </w:rPr>
      </w:pPr>
      <w:r>
        <w:rPr>
          <w:rFonts w:hint="eastAsia" w:ascii="宋体" w:hAnsi="宋体" w:cs="华文中宋"/>
          <w:b/>
          <w:bCs/>
          <w:color w:val="000000"/>
          <w:sz w:val="28"/>
          <w:szCs w:val="28"/>
          <w:lang w:val="zh-CN"/>
        </w:rPr>
        <w:t>采</w:t>
      </w:r>
      <w:r>
        <w:rPr>
          <w:rFonts w:hint="eastAsia" w:ascii="宋体" w:hAnsi="宋体" w:cs="华文中宋"/>
          <w:b/>
          <w:bCs/>
          <w:color w:val="000000"/>
          <w:sz w:val="28"/>
          <w:szCs w:val="28"/>
        </w:rPr>
        <w:t xml:space="preserve"> </w:t>
      </w:r>
      <w:r>
        <w:rPr>
          <w:rFonts w:ascii="宋体" w:hAnsi="宋体" w:cs="华文中宋"/>
          <w:b/>
          <w:bCs/>
          <w:color w:val="000000"/>
          <w:sz w:val="28"/>
          <w:szCs w:val="28"/>
        </w:rPr>
        <w:t xml:space="preserve">  </w:t>
      </w:r>
      <w:r>
        <w:rPr>
          <w:rFonts w:hint="eastAsia" w:ascii="宋体" w:hAnsi="宋体" w:cs="华文中宋"/>
          <w:b/>
          <w:bCs/>
          <w:color w:val="000000"/>
          <w:sz w:val="28"/>
          <w:szCs w:val="28"/>
          <w:lang w:val="zh-CN"/>
        </w:rPr>
        <w:t>购</w:t>
      </w:r>
      <w:r>
        <w:rPr>
          <w:rFonts w:hint="eastAsia" w:ascii="宋体" w:hAnsi="宋体" w:cs="华文中宋"/>
          <w:b/>
          <w:bCs/>
          <w:color w:val="000000"/>
          <w:sz w:val="28"/>
          <w:szCs w:val="28"/>
        </w:rPr>
        <w:t xml:space="preserve"> </w:t>
      </w:r>
      <w:r>
        <w:rPr>
          <w:rFonts w:ascii="宋体" w:hAnsi="宋体" w:cs="华文中宋"/>
          <w:b/>
          <w:bCs/>
          <w:color w:val="000000"/>
          <w:sz w:val="28"/>
          <w:szCs w:val="28"/>
        </w:rPr>
        <w:t xml:space="preserve">  </w:t>
      </w:r>
      <w:r>
        <w:rPr>
          <w:rFonts w:hint="eastAsia" w:ascii="宋体" w:hAnsi="宋体" w:cs="华文中宋"/>
          <w:b/>
          <w:bCs/>
          <w:color w:val="000000"/>
          <w:sz w:val="28"/>
          <w:szCs w:val="28"/>
          <w:lang w:val="zh-CN"/>
        </w:rPr>
        <w:t>人：青海地理信息产业发展有限公司</w:t>
      </w:r>
    </w:p>
    <w:p w14:paraId="713CCB7B">
      <w:pPr>
        <w:spacing w:line="480" w:lineRule="auto"/>
        <w:rPr>
          <w:rFonts w:hint="eastAsia" w:ascii="宋体" w:hAnsi="宋体" w:cs="华文中宋"/>
          <w:b/>
          <w:bCs/>
          <w:color w:val="000000"/>
          <w:sz w:val="28"/>
          <w:szCs w:val="28"/>
        </w:rPr>
      </w:pPr>
      <w:r>
        <w:rPr>
          <w:rFonts w:hint="eastAsia" w:ascii="宋体" w:hAnsi="宋体" w:cs="华文中宋"/>
          <w:b/>
          <w:bCs/>
          <w:color w:val="000000"/>
          <w:sz w:val="28"/>
          <w:szCs w:val="28"/>
        </w:rPr>
        <w:t xml:space="preserve">    </w:t>
      </w:r>
    </w:p>
    <w:p w14:paraId="76378857">
      <w:pPr>
        <w:spacing w:line="480" w:lineRule="auto"/>
        <w:rPr>
          <w:rFonts w:ascii="华文中宋" w:hAnsi="华文中宋" w:eastAsia="华文中宋" w:cs="华文中宋"/>
          <w:b/>
          <w:bCs/>
          <w:color w:val="000000"/>
          <w:sz w:val="28"/>
          <w:szCs w:val="28"/>
        </w:rPr>
      </w:pPr>
      <w:r>
        <w:rPr>
          <w:rFonts w:hint="eastAsia" w:ascii="宋体" w:hAnsi="宋体" w:cs="华文中宋"/>
          <w:b/>
          <w:bCs/>
          <w:color w:val="000000"/>
          <w:sz w:val="28"/>
          <w:szCs w:val="28"/>
        </w:rPr>
        <w:t xml:space="preserve">      采购代理机构</w:t>
      </w:r>
      <w:r>
        <w:rPr>
          <w:rFonts w:hint="eastAsia" w:ascii="宋体" w:hAnsi="宋体" w:cs="华文中宋"/>
          <w:b/>
          <w:bCs/>
          <w:color w:val="000000"/>
          <w:sz w:val="28"/>
          <w:szCs w:val="28"/>
          <w:lang w:val="zh-CN"/>
        </w:rPr>
        <w:t>：</w:t>
      </w:r>
      <w:r>
        <w:rPr>
          <w:rFonts w:hint="eastAsia" w:ascii="宋体" w:hAnsi="宋体" w:cs="华文中宋"/>
          <w:b/>
          <w:bCs/>
          <w:color w:val="000000"/>
          <w:sz w:val="28"/>
          <w:szCs w:val="28"/>
        </w:rPr>
        <w:t>青海诚容工程项目管理有限责任公司</w:t>
      </w:r>
    </w:p>
    <w:p w14:paraId="51283EE2">
      <w:pPr>
        <w:spacing w:line="360" w:lineRule="auto"/>
        <w:rPr>
          <w:rFonts w:hint="eastAsia" w:ascii="宋体" w:hAnsi="宋体" w:cs="华文中宋"/>
          <w:b/>
          <w:color w:val="000000"/>
          <w:sz w:val="28"/>
          <w:szCs w:val="28"/>
        </w:rPr>
      </w:pPr>
      <w:r>
        <w:rPr>
          <w:rFonts w:hint="eastAsia" w:ascii="华文中宋" w:hAnsi="华文中宋" w:eastAsia="华文中宋" w:cs="华文中宋"/>
          <w:b/>
          <w:bCs/>
          <w:color w:val="000000"/>
          <w:sz w:val="28"/>
          <w:szCs w:val="28"/>
        </w:rPr>
        <w:t xml:space="preserve">                        </w:t>
      </w:r>
      <w:r>
        <w:rPr>
          <w:rFonts w:hint="eastAsia" w:ascii="宋体" w:hAnsi="宋体" w:cs="华文中宋"/>
          <w:b/>
          <w:bCs/>
          <w:color w:val="000000"/>
          <w:sz w:val="28"/>
          <w:szCs w:val="28"/>
        </w:rPr>
        <w:t xml:space="preserve"> 202</w:t>
      </w:r>
      <w:r>
        <w:rPr>
          <w:rFonts w:hint="eastAsia" w:ascii="宋体" w:hAnsi="宋体" w:cs="华文中宋"/>
          <w:b/>
          <w:bCs/>
          <w:color w:val="000000"/>
          <w:sz w:val="28"/>
          <w:szCs w:val="28"/>
          <w:lang w:val="en-US" w:eastAsia="zh-CN"/>
        </w:rPr>
        <w:t>5</w:t>
      </w:r>
      <w:r>
        <w:rPr>
          <w:rFonts w:hint="eastAsia" w:ascii="宋体" w:hAnsi="宋体" w:cs="华文中宋"/>
          <w:b/>
          <w:bCs/>
          <w:color w:val="000000"/>
          <w:sz w:val="28"/>
          <w:szCs w:val="28"/>
        </w:rPr>
        <w:t>年</w:t>
      </w:r>
      <w:r>
        <w:rPr>
          <w:rFonts w:hint="eastAsia" w:ascii="宋体" w:hAnsi="宋体" w:cs="华文中宋"/>
          <w:b/>
          <w:bCs/>
          <w:color w:val="000000"/>
          <w:sz w:val="28"/>
          <w:szCs w:val="28"/>
          <w:lang w:val="en-US" w:eastAsia="zh-CN"/>
        </w:rPr>
        <w:t>5</w:t>
      </w:r>
      <w:r>
        <w:rPr>
          <w:rFonts w:hint="eastAsia" w:ascii="宋体" w:hAnsi="宋体" w:cs="华文中宋"/>
          <w:b/>
          <w:bCs/>
          <w:color w:val="000000"/>
          <w:sz w:val="28"/>
          <w:szCs w:val="28"/>
        </w:rPr>
        <w:t>月</w:t>
      </w:r>
    </w:p>
    <w:p w14:paraId="0A93A28F">
      <w:pPr>
        <w:adjustRightInd w:val="0"/>
        <w:jc w:val="center"/>
        <w:textAlignment w:val="baseline"/>
        <w:rPr>
          <w:rFonts w:hint="eastAsia" w:ascii="宋体" w:hAnsi="宋体" w:cs="华文中宋"/>
          <w:b/>
          <w:color w:val="000000"/>
          <w:sz w:val="28"/>
          <w:szCs w:val="28"/>
        </w:rPr>
      </w:pPr>
    </w:p>
    <w:p w14:paraId="271FE3BE">
      <w:pPr>
        <w:adjustRightInd w:val="0"/>
        <w:jc w:val="center"/>
        <w:textAlignment w:val="baseline"/>
        <w:rPr>
          <w:rFonts w:hint="eastAsia" w:ascii="宋体" w:hAnsi="宋体" w:cs="华文中宋"/>
          <w:b/>
          <w:color w:val="000000"/>
          <w:sz w:val="28"/>
          <w:szCs w:val="28"/>
        </w:rPr>
      </w:pPr>
    </w:p>
    <w:p w14:paraId="57F12F86">
      <w:pPr>
        <w:pStyle w:val="40"/>
        <w:rPr>
          <w:rFonts w:hint="eastAsia"/>
          <w:color w:val="000000"/>
        </w:rPr>
      </w:pPr>
    </w:p>
    <w:p w14:paraId="3FF2568A">
      <w:pPr>
        <w:adjustRightInd w:val="0"/>
        <w:jc w:val="center"/>
        <w:textAlignment w:val="baseline"/>
        <w:rPr>
          <w:rFonts w:hint="eastAsia" w:ascii="宋体" w:hAnsi="宋体" w:cs="华文中宋"/>
          <w:b/>
          <w:color w:val="000000"/>
          <w:sz w:val="28"/>
          <w:szCs w:val="28"/>
        </w:rPr>
      </w:pPr>
    </w:p>
    <w:p w14:paraId="539FF9B7">
      <w:pPr>
        <w:adjustRightInd w:val="0"/>
        <w:jc w:val="center"/>
        <w:textAlignment w:val="baseline"/>
        <w:rPr>
          <w:rFonts w:hint="eastAsia" w:ascii="宋体" w:hAnsi="宋体" w:cs="华文中宋"/>
          <w:b/>
          <w:color w:val="000000"/>
          <w:sz w:val="28"/>
          <w:szCs w:val="28"/>
        </w:rPr>
      </w:pPr>
    </w:p>
    <w:p w14:paraId="57F235F9">
      <w:pPr>
        <w:adjustRightInd w:val="0"/>
        <w:jc w:val="center"/>
        <w:textAlignment w:val="baseline"/>
        <w:rPr>
          <w:rFonts w:hint="eastAsia" w:ascii="宋体" w:hAnsi="宋体" w:cs="华文中宋"/>
          <w:b/>
          <w:color w:val="000000"/>
          <w:sz w:val="28"/>
          <w:szCs w:val="28"/>
        </w:rPr>
      </w:pPr>
    </w:p>
    <w:p w14:paraId="3552D43B">
      <w:pPr>
        <w:adjustRightInd w:val="0"/>
        <w:textAlignment w:val="baseline"/>
        <w:rPr>
          <w:rFonts w:hint="eastAsia" w:ascii="宋体" w:hAnsi="宋体" w:cs="华文中宋"/>
          <w:b/>
          <w:color w:val="000000"/>
          <w:sz w:val="28"/>
          <w:szCs w:val="28"/>
        </w:rPr>
      </w:pPr>
    </w:p>
    <w:p w14:paraId="2ACDEB44">
      <w:pPr>
        <w:adjustRightInd w:val="0"/>
        <w:jc w:val="center"/>
        <w:textAlignment w:val="baseline"/>
        <w:rPr>
          <w:rFonts w:hint="eastAsia" w:ascii="宋体" w:hAnsi="宋体" w:cs="华文中宋"/>
          <w:b/>
          <w:color w:val="000000"/>
          <w:sz w:val="28"/>
          <w:szCs w:val="28"/>
        </w:rPr>
      </w:pPr>
      <w:r>
        <w:rPr>
          <w:rFonts w:hint="eastAsia" w:ascii="宋体" w:hAnsi="宋体" w:cs="华文中宋"/>
          <w:b/>
          <w:color w:val="000000"/>
          <w:sz w:val="28"/>
          <w:szCs w:val="28"/>
        </w:rPr>
        <w:t>目    录</w:t>
      </w:r>
    </w:p>
    <w:p w14:paraId="68384815">
      <w:pPr>
        <w:pStyle w:val="19"/>
        <w:tabs>
          <w:tab w:val="right" w:leader="dot" w:pos="8646"/>
        </w:tabs>
      </w:pPr>
      <w:r>
        <w:rPr>
          <w:rFonts w:ascii="宋体" w:hAnsi="宋体"/>
          <w:b w:val="0"/>
          <w:bCs w:val="0"/>
          <w:color w:val="000000"/>
          <w:kern w:val="0"/>
          <w:lang/>
        </w:rPr>
        <w:fldChar w:fldCharType="begin"/>
      </w:r>
      <w:r>
        <w:rPr>
          <w:rStyle w:val="31"/>
          <w:rFonts w:ascii="宋体" w:hAnsi="宋体"/>
          <w:b w:val="0"/>
          <w:bCs w:val="0"/>
          <w:color w:val="000000"/>
          <w:kern w:val="0"/>
          <w:lang/>
        </w:rPr>
        <w:instrText xml:space="preserve"> TOC \o "3-3" \h \z \t "标题 1,2,标题 2,3,标题,1" </w:instrText>
      </w:r>
      <w:r>
        <w:rPr>
          <w:rFonts w:ascii="宋体" w:hAnsi="宋体"/>
          <w:b w:val="0"/>
          <w:bCs w:val="0"/>
          <w:color w:val="000000"/>
          <w:kern w:val="0"/>
          <w:lang/>
        </w:rPr>
        <w:fldChar w:fldCharType="separate"/>
      </w:r>
      <w:r>
        <w:rPr>
          <w:rFonts w:ascii="宋体" w:hAnsi="宋体"/>
          <w:bCs w:val="0"/>
          <w:color w:val="000000"/>
          <w:kern w:val="0"/>
          <w:lang/>
        </w:rPr>
        <w:fldChar w:fldCharType="begin"/>
      </w:r>
      <w:r>
        <w:rPr>
          <w:rFonts w:ascii="宋体" w:hAnsi="宋体"/>
          <w:bCs w:val="0"/>
          <w:kern w:val="0"/>
          <w:lang/>
        </w:rPr>
        <w:instrText xml:space="preserve"> HYPERLINK \l _Toc22398 </w:instrText>
      </w:r>
      <w:r>
        <w:rPr>
          <w:rFonts w:ascii="宋体" w:hAnsi="宋体"/>
          <w:bCs w:val="0"/>
          <w:kern w:val="0"/>
          <w:lang/>
        </w:rPr>
        <w:fldChar w:fldCharType="separate"/>
      </w:r>
      <w:r>
        <w:rPr>
          <w:rFonts w:hint="eastAsia" w:ascii="宋体" w:hAnsi="宋体" w:cs="华文中宋"/>
          <w:szCs w:val="36"/>
          <w:lang w:val="zh-CN"/>
        </w:rPr>
        <w:t>第一部分</w:t>
      </w:r>
      <w:r>
        <w:rPr>
          <w:rFonts w:hint="eastAsia" w:ascii="宋体" w:hAnsi="宋体" w:cs="华文中宋"/>
          <w:szCs w:val="36"/>
        </w:rPr>
        <w:t xml:space="preserve">  </w:t>
      </w:r>
      <w:r>
        <w:rPr>
          <w:rFonts w:hint="eastAsia" w:ascii="宋体" w:hAnsi="宋体" w:cs="华文中宋"/>
          <w:szCs w:val="36"/>
          <w:lang w:val="zh-CN" w:eastAsia="zh-CN"/>
        </w:rPr>
        <w:t>询比采购</w:t>
      </w:r>
      <w:r>
        <w:rPr>
          <w:rFonts w:hint="eastAsia" w:ascii="宋体" w:hAnsi="宋体" w:cs="华文中宋"/>
          <w:szCs w:val="36"/>
          <w:lang w:val="en-US" w:eastAsia="zh-CN"/>
        </w:rPr>
        <w:t>公告</w:t>
      </w:r>
      <w:r>
        <w:tab/>
      </w:r>
      <w:r>
        <w:fldChar w:fldCharType="begin"/>
      </w:r>
      <w:r>
        <w:instrText xml:space="preserve"> PAGEREF _Toc22398 \h </w:instrText>
      </w:r>
      <w:r>
        <w:fldChar w:fldCharType="separate"/>
      </w:r>
      <w:r>
        <w:t>5</w:t>
      </w:r>
      <w:r>
        <w:fldChar w:fldCharType="end"/>
      </w:r>
      <w:r>
        <w:rPr>
          <w:rFonts w:ascii="宋体" w:hAnsi="宋体"/>
          <w:bCs w:val="0"/>
          <w:color w:val="000000"/>
          <w:kern w:val="0"/>
          <w:lang/>
        </w:rPr>
        <w:fldChar w:fldCharType="end"/>
      </w:r>
    </w:p>
    <w:p w14:paraId="292BAC5D">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_Toc20315 </w:instrText>
      </w:r>
      <w:r>
        <w:rPr>
          <w:rFonts w:ascii="宋体" w:hAnsi="宋体"/>
          <w:bCs w:val="0"/>
          <w:kern w:val="0"/>
          <w:szCs w:val="20"/>
          <w:lang/>
        </w:rPr>
        <w:fldChar w:fldCharType="separate"/>
      </w:r>
      <w:r>
        <w:rPr>
          <w:rFonts w:hint="eastAsia" w:ascii="宋体" w:hAnsi="宋体" w:cs="华文中宋"/>
          <w:szCs w:val="36"/>
          <w:lang w:val="zh-CN"/>
        </w:rPr>
        <w:t>第二部分  供应商须知前附表</w:t>
      </w:r>
      <w:r>
        <w:tab/>
      </w:r>
      <w:r>
        <w:fldChar w:fldCharType="begin"/>
      </w:r>
      <w:r>
        <w:instrText xml:space="preserve"> PAGEREF _Toc20315 \h </w:instrText>
      </w:r>
      <w:r>
        <w:fldChar w:fldCharType="separate"/>
      </w:r>
      <w:r>
        <w:t>9</w:t>
      </w:r>
      <w:r>
        <w:fldChar w:fldCharType="end"/>
      </w:r>
      <w:r>
        <w:rPr>
          <w:rFonts w:ascii="宋体" w:hAnsi="宋体"/>
          <w:bCs w:val="0"/>
          <w:color w:val="000000"/>
          <w:kern w:val="0"/>
          <w:szCs w:val="20"/>
          <w:lang/>
        </w:rPr>
        <w:fldChar w:fldCharType="end"/>
      </w:r>
    </w:p>
    <w:p w14:paraId="1B84F262">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_Toc21189 </w:instrText>
      </w:r>
      <w:r>
        <w:rPr>
          <w:rFonts w:ascii="宋体" w:hAnsi="宋体"/>
          <w:bCs w:val="0"/>
          <w:kern w:val="0"/>
          <w:szCs w:val="20"/>
          <w:lang/>
        </w:rPr>
        <w:fldChar w:fldCharType="separate"/>
      </w:r>
      <w:r>
        <w:rPr>
          <w:rFonts w:hint="eastAsia" w:ascii="宋体" w:hAnsi="宋体" w:cs="华文中宋"/>
          <w:szCs w:val="36"/>
          <w:lang w:val="zh-CN"/>
        </w:rPr>
        <w:t>第三部分  供应商须知</w:t>
      </w:r>
      <w:r>
        <w:tab/>
      </w:r>
      <w:r>
        <w:fldChar w:fldCharType="begin"/>
      </w:r>
      <w:r>
        <w:instrText xml:space="preserve"> PAGEREF _Toc21189 \h </w:instrText>
      </w:r>
      <w:r>
        <w:fldChar w:fldCharType="separate"/>
      </w:r>
      <w:r>
        <w:t>13</w:t>
      </w:r>
      <w:r>
        <w:fldChar w:fldCharType="end"/>
      </w:r>
      <w:r>
        <w:rPr>
          <w:rFonts w:ascii="宋体" w:hAnsi="宋体"/>
          <w:bCs w:val="0"/>
          <w:color w:val="000000"/>
          <w:kern w:val="0"/>
          <w:szCs w:val="20"/>
          <w:lang/>
        </w:rPr>
        <w:fldChar w:fldCharType="end"/>
      </w:r>
    </w:p>
    <w:p w14:paraId="574464FE">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_Toc9328 </w:instrText>
      </w:r>
      <w:r>
        <w:rPr>
          <w:rFonts w:ascii="宋体" w:hAnsi="宋体"/>
          <w:bCs w:val="0"/>
          <w:kern w:val="0"/>
          <w:szCs w:val="20"/>
          <w:lang/>
        </w:rPr>
        <w:fldChar w:fldCharType="separate"/>
      </w:r>
      <w:r>
        <w:rPr>
          <w:rFonts w:hint="eastAsia" w:hAnsi="Calibri"/>
          <w:lang w:val="zh-CN"/>
        </w:rPr>
        <w:t>一、说</w:t>
      </w:r>
      <w:r>
        <w:rPr>
          <w:rFonts w:cs="Cambria"/>
        </w:rPr>
        <w:t xml:space="preserve">  </w:t>
      </w:r>
      <w:r>
        <w:rPr>
          <w:rFonts w:hint="eastAsia"/>
          <w:lang w:val="zh-CN"/>
        </w:rPr>
        <w:t>明</w:t>
      </w:r>
      <w:r>
        <w:tab/>
      </w:r>
      <w:r>
        <w:fldChar w:fldCharType="begin"/>
      </w:r>
      <w:r>
        <w:instrText xml:space="preserve"> PAGEREF _Toc9328 \h </w:instrText>
      </w:r>
      <w:r>
        <w:fldChar w:fldCharType="separate"/>
      </w:r>
      <w:r>
        <w:t>13</w:t>
      </w:r>
      <w:r>
        <w:fldChar w:fldCharType="end"/>
      </w:r>
      <w:r>
        <w:rPr>
          <w:rFonts w:ascii="宋体" w:hAnsi="宋体"/>
          <w:bCs w:val="0"/>
          <w:color w:val="000000"/>
          <w:kern w:val="0"/>
          <w:szCs w:val="20"/>
          <w:lang/>
        </w:rPr>
        <w:fldChar w:fldCharType="end"/>
      </w:r>
    </w:p>
    <w:p w14:paraId="26412C3C">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_Toc1254 </w:instrText>
      </w:r>
      <w:r>
        <w:rPr>
          <w:rFonts w:ascii="宋体" w:hAnsi="宋体"/>
          <w:bCs w:val="0"/>
          <w:kern w:val="0"/>
          <w:szCs w:val="20"/>
          <w:lang/>
        </w:rPr>
        <w:fldChar w:fldCharType="separate"/>
      </w:r>
      <w:r>
        <w:rPr>
          <w:szCs w:val="28"/>
          <w:lang w:val="zh-CN"/>
        </w:rPr>
        <w:t>1.</w:t>
      </w:r>
      <w:r>
        <w:rPr>
          <w:rFonts w:hint="eastAsia"/>
          <w:szCs w:val="28"/>
          <w:lang w:val="zh-CN"/>
        </w:rPr>
        <w:t>适用范围</w:t>
      </w:r>
      <w:r>
        <w:tab/>
      </w:r>
      <w:r>
        <w:fldChar w:fldCharType="begin"/>
      </w:r>
      <w:r>
        <w:instrText xml:space="preserve"> PAGEREF _Toc1254 \h </w:instrText>
      </w:r>
      <w:r>
        <w:fldChar w:fldCharType="separate"/>
      </w:r>
      <w:r>
        <w:t>13</w:t>
      </w:r>
      <w:r>
        <w:fldChar w:fldCharType="end"/>
      </w:r>
      <w:r>
        <w:rPr>
          <w:rFonts w:ascii="宋体" w:hAnsi="宋体"/>
          <w:bCs w:val="0"/>
          <w:color w:val="000000"/>
          <w:kern w:val="0"/>
          <w:szCs w:val="20"/>
          <w:lang/>
        </w:rPr>
        <w:fldChar w:fldCharType="end"/>
      </w:r>
    </w:p>
    <w:p w14:paraId="334DD646">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_Toc26513 </w:instrText>
      </w:r>
      <w:r>
        <w:rPr>
          <w:rFonts w:ascii="宋体" w:hAnsi="宋体"/>
          <w:bCs w:val="0"/>
          <w:kern w:val="0"/>
          <w:szCs w:val="20"/>
          <w:lang/>
        </w:rPr>
        <w:fldChar w:fldCharType="separate"/>
      </w:r>
      <w:r>
        <w:rPr>
          <w:szCs w:val="28"/>
          <w:lang w:val="zh-CN"/>
        </w:rPr>
        <w:t>2.</w:t>
      </w:r>
      <w:r>
        <w:rPr>
          <w:rFonts w:hint="eastAsia"/>
          <w:szCs w:val="28"/>
          <w:lang w:val="zh-CN"/>
        </w:rPr>
        <w:t>采购方式、合格的供应商</w:t>
      </w:r>
      <w:r>
        <w:tab/>
      </w:r>
      <w:r>
        <w:fldChar w:fldCharType="begin"/>
      </w:r>
      <w:r>
        <w:instrText xml:space="preserve"> PAGEREF _Toc26513 \h </w:instrText>
      </w:r>
      <w:r>
        <w:fldChar w:fldCharType="separate"/>
      </w:r>
      <w:r>
        <w:t>13</w:t>
      </w:r>
      <w:r>
        <w:fldChar w:fldCharType="end"/>
      </w:r>
      <w:r>
        <w:rPr>
          <w:rFonts w:ascii="宋体" w:hAnsi="宋体"/>
          <w:bCs w:val="0"/>
          <w:color w:val="000000"/>
          <w:kern w:val="0"/>
          <w:szCs w:val="20"/>
          <w:lang/>
        </w:rPr>
        <w:fldChar w:fldCharType="end"/>
      </w:r>
    </w:p>
    <w:p w14:paraId="05B743EF">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_Toc26137 </w:instrText>
      </w:r>
      <w:r>
        <w:rPr>
          <w:rFonts w:ascii="宋体" w:hAnsi="宋体"/>
          <w:bCs w:val="0"/>
          <w:kern w:val="0"/>
          <w:szCs w:val="20"/>
          <w:lang/>
        </w:rPr>
        <w:fldChar w:fldCharType="separate"/>
      </w:r>
      <w:r>
        <w:rPr>
          <w:rFonts w:hint="eastAsia"/>
          <w:szCs w:val="28"/>
          <w:lang w:val="zh-CN"/>
        </w:rPr>
        <w:t>3.投标费用</w:t>
      </w:r>
      <w:r>
        <w:tab/>
      </w:r>
      <w:r>
        <w:fldChar w:fldCharType="begin"/>
      </w:r>
      <w:r>
        <w:instrText xml:space="preserve"> PAGEREF _Toc26137 \h </w:instrText>
      </w:r>
      <w:r>
        <w:fldChar w:fldCharType="separate"/>
      </w:r>
      <w:r>
        <w:t>13</w:t>
      </w:r>
      <w:r>
        <w:fldChar w:fldCharType="end"/>
      </w:r>
      <w:r>
        <w:rPr>
          <w:rFonts w:ascii="宋体" w:hAnsi="宋体"/>
          <w:bCs w:val="0"/>
          <w:color w:val="000000"/>
          <w:kern w:val="0"/>
          <w:szCs w:val="20"/>
          <w:lang/>
        </w:rPr>
        <w:fldChar w:fldCharType="end"/>
      </w:r>
    </w:p>
    <w:p w14:paraId="72A409B2">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_Toc7894 </w:instrText>
      </w:r>
      <w:r>
        <w:rPr>
          <w:rFonts w:ascii="宋体" w:hAnsi="宋体"/>
          <w:bCs w:val="0"/>
          <w:kern w:val="0"/>
          <w:szCs w:val="20"/>
          <w:lang/>
        </w:rPr>
        <w:fldChar w:fldCharType="separate"/>
      </w:r>
      <w:r>
        <w:rPr>
          <w:rFonts w:hint="eastAsia" w:hAnsi="Calibri"/>
          <w:lang w:val="zh-CN"/>
        </w:rPr>
        <w:t>二、询比采购文件说明</w:t>
      </w:r>
      <w:r>
        <w:tab/>
      </w:r>
      <w:r>
        <w:fldChar w:fldCharType="begin"/>
      </w:r>
      <w:r>
        <w:instrText xml:space="preserve"> PAGEREF _Toc7894 \h </w:instrText>
      </w:r>
      <w:r>
        <w:fldChar w:fldCharType="separate"/>
      </w:r>
      <w:r>
        <w:t>14</w:t>
      </w:r>
      <w:r>
        <w:fldChar w:fldCharType="end"/>
      </w:r>
      <w:r>
        <w:rPr>
          <w:rFonts w:ascii="宋体" w:hAnsi="宋体"/>
          <w:bCs w:val="0"/>
          <w:color w:val="000000"/>
          <w:kern w:val="0"/>
          <w:szCs w:val="20"/>
          <w:lang/>
        </w:rPr>
        <w:fldChar w:fldCharType="end"/>
      </w:r>
    </w:p>
    <w:p w14:paraId="4765894E">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_Toc8145 </w:instrText>
      </w:r>
      <w:r>
        <w:rPr>
          <w:rFonts w:ascii="宋体" w:hAnsi="宋体"/>
          <w:bCs w:val="0"/>
          <w:kern w:val="0"/>
          <w:szCs w:val="20"/>
          <w:lang/>
        </w:rPr>
        <w:fldChar w:fldCharType="separate"/>
      </w:r>
      <w:r>
        <w:rPr>
          <w:rFonts w:hint="eastAsia"/>
          <w:szCs w:val="28"/>
          <w:lang w:val="zh-CN"/>
        </w:rPr>
        <w:t>4.询比采购文件的构成</w:t>
      </w:r>
      <w:r>
        <w:tab/>
      </w:r>
      <w:r>
        <w:fldChar w:fldCharType="begin"/>
      </w:r>
      <w:r>
        <w:instrText xml:space="preserve"> PAGEREF _Toc8145 \h </w:instrText>
      </w:r>
      <w:r>
        <w:fldChar w:fldCharType="separate"/>
      </w:r>
      <w:r>
        <w:t>14</w:t>
      </w:r>
      <w:r>
        <w:fldChar w:fldCharType="end"/>
      </w:r>
      <w:r>
        <w:rPr>
          <w:rFonts w:ascii="宋体" w:hAnsi="宋体"/>
          <w:bCs w:val="0"/>
          <w:color w:val="000000"/>
          <w:kern w:val="0"/>
          <w:szCs w:val="20"/>
          <w:lang/>
        </w:rPr>
        <w:fldChar w:fldCharType="end"/>
      </w:r>
    </w:p>
    <w:p w14:paraId="2788AE6A">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_Toc697 </w:instrText>
      </w:r>
      <w:r>
        <w:rPr>
          <w:rFonts w:ascii="宋体" w:hAnsi="宋体"/>
          <w:bCs w:val="0"/>
          <w:kern w:val="0"/>
          <w:szCs w:val="20"/>
          <w:lang/>
        </w:rPr>
        <w:fldChar w:fldCharType="separate"/>
      </w:r>
      <w:r>
        <w:rPr>
          <w:rFonts w:ascii="宋体" w:hAnsi="宋体"/>
          <w:szCs w:val="28"/>
          <w:lang w:val="zh-CN"/>
        </w:rPr>
        <w:t>5.</w:t>
      </w:r>
      <w:r>
        <w:rPr>
          <w:rFonts w:hint="eastAsia" w:ascii="宋体" w:hAnsi="宋体"/>
          <w:szCs w:val="28"/>
          <w:lang w:val="zh-CN"/>
        </w:rPr>
        <w:t>询比采购文件、采购活动和成交结果的异议</w:t>
      </w:r>
      <w:r>
        <w:tab/>
      </w:r>
      <w:r>
        <w:fldChar w:fldCharType="begin"/>
      </w:r>
      <w:r>
        <w:instrText xml:space="preserve"> PAGEREF _Toc697 \h </w:instrText>
      </w:r>
      <w:r>
        <w:fldChar w:fldCharType="separate"/>
      </w:r>
      <w:r>
        <w:t>14</w:t>
      </w:r>
      <w:r>
        <w:fldChar w:fldCharType="end"/>
      </w:r>
      <w:r>
        <w:rPr>
          <w:rFonts w:ascii="宋体" w:hAnsi="宋体"/>
          <w:bCs w:val="0"/>
          <w:color w:val="000000"/>
          <w:kern w:val="0"/>
          <w:szCs w:val="20"/>
          <w:lang/>
        </w:rPr>
        <w:fldChar w:fldCharType="end"/>
      </w:r>
    </w:p>
    <w:p w14:paraId="649C3036">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_Toc12845 </w:instrText>
      </w:r>
      <w:r>
        <w:rPr>
          <w:rFonts w:ascii="宋体" w:hAnsi="宋体"/>
          <w:bCs w:val="0"/>
          <w:kern w:val="0"/>
          <w:szCs w:val="20"/>
          <w:lang/>
        </w:rPr>
        <w:fldChar w:fldCharType="separate"/>
      </w:r>
      <w:r>
        <w:rPr>
          <w:rFonts w:ascii="宋体" w:hAnsi="宋体"/>
          <w:szCs w:val="28"/>
          <w:lang w:val="zh-CN"/>
        </w:rPr>
        <w:t>6.</w:t>
      </w:r>
      <w:r>
        <w:rPr>
          <w:rFonts w:hint="eastAsia" w:ascii="宋体" w:hAnsi="宋体"/>
          <w:szCs w:val="28"/>
          <w:lang w:val="zh-CN"/>
        </w:rPr>
        <w:t>询比采购文件的修改</w:t>
      </w:r>
      <w:r>
        <w:tab/>
      </w:r>
      <w:r>
        <w:fldChar w:fldCharType="begin"/>
      </w:r>
      <w:r>
        <w:instrText xml:space="preserve"> PAGEREF _Toc12845 \h </w:instrText>
      </w:r>
      <w:r>
        <w:fldChar w:fldCharType="separate"/>
      </w:r>
      <w:r>
        <w:t>14</w:t>
      </w:r>
      <w:r>
        <w:fldChar w:fldCharType="end"/>
      </w:r>
      <w:r>
        <w:rPr>
          <w:rFonts w:ascii="宋体" w:hAnsi="宋体"/>
          <w:bCs w:val="0"/>
          <w:color w:val="000000"/>
          <w:kern w:val="0"/>
          <w:szCs w:val="20"/>
          <w:lang/>
        </w:rPr>
        <w:fldChar w:fldCharType="end"/>
      </w:r>
    </w:p>
    <w:p w14:paraId="64E7986D">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_Toc15931 </w:instrText>
      </w:r>
      <w:r>
        <w:rPr>
          <w:rFonts w:ascii="宋体" w:hAnsi="宋体"/>
          <w:bCs w:val="0"/>
          <w:kern w:val="0"/>
          <w:szCs w:val="20"/>
          <w:lang/>
        </w:rPr>
        <w:fldChar w:fldCharType="separate"/>
      </w:r>
      <w:r>
        <w:rPr>
          <w:rFonts w:hint="eastAsia"/>
          <w:lang w:val="zh-CN"/>
        </w:rPr>
        <w:t>三、响应文件的编制</w:t>
      </w:r>
      <w:r>
        <w:tab/>
      </w:r>
      <w:r>
        <w:fldChar w:fldCharType="begin"/>
      </w:r>
      <w:r>
        <w:instrText xml:space="preserve"> PAGEREF _Toc15931 \h </w:instrText>
      </w:r>
      <w:r>
        <w:fldChar w:fldCharType="separate"/>
      </w:r>
      <w:r>
        <w:t>15</w:t>
      </w:r>
      <w:r>
        <w:fldChar w:fldCharType="end"/>
      </w:r>
      <w:r>
        <w:rPr>
          <w:rFonts w:ascii="宋体" w:hAnsi="宋体"/>
          <w:bCs w:val="0"/>
          <w:color w:val="000000"/>
          <w:kern w:val="0"/>
          <w:szCs w:val="20"/>
          <w:lang/>
        </w:rPr>
        <w:fldChar w:fldCharType="end"/>
      </w:r>
    </w:p>
    <w:p w14:paraId="12B72DE2">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_Toc8701 </w:instrText>
      </w:r>
      <w:r>
        <w:rPr>
          <w:rFonts w:ascii="宋体" w:hAnsi="宋体"/>
          <w:bCs w:val="0"/>
          <w:kern w:val="0"/>
          <w:szCs w:val="20"/>
          <w:lang/>
        </w:rPr>
        <w:fldChar w:fldCharType="separate"/>
      </w:r>
      <w:r>
        <w:rPr>
          <w:rFonts w:ascii="宋体" w:hAnsi="宋体"/>
          <w:szCs w:val="28"/>
          <w:lang w:val="zh-CN"/>
        </w:rPr>
        <w:t>7.</w:t>
      </w:r>
      <w:r>
        <w:rPr>
          <w:rFonts w:hint="eastAsia" w:ascii="宋体" w:hAnsi="宋体"/>
          <w:szCs w:val="28"/>
          <w:lang w:val="zh-CN"/>
        </w:rPr>
        <w:t>响应文件的语言及度量衡单位</w:t>
      </w:r>
      <w:r>
        <w:tab/>
      </w:r>
      <w:r>
        <w:fldChar w:fldCharType="begin"/>
      </w:r>
      <w:r>
        <w:instrText xml:space="preserve"> PAGEREF _Toc8701 \h </w:instrText>
      </w:r>
      <w:r>
        <w:fldChar w:fldCharType="separate"/>
      </w:r>
      <w:r>
        <w:t>15</w:t>
      </w:r>
      <w:r>
        <w:fldChar w:fldCharType="end"/>
      </w:r>
      <w:r>
        <w:rPr>
          <w:rFonts w:ascii="宋体" w:hAnsi="宋体"/>
          <w:bCs w:val="0"/>
          <w:color w:val="000000"/>
          <w:kern w:val="0"/>
          <w:szCs w:val="20"/>
          <w:lang/>
        </w:rPr>
        <w:fldChar w:fldCharType="end"/>
      </w:r>
    </w:p>
    <w:p w14:paraId="08ED7BD0">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_Toc6500 </w:instrText>
      </w:r>
      <w:r>
        <w:rPr>
          <w:rFonts w:ascii="宋体" w:hAnsi="宋体"/>
          <w:bCs w:val="0"/>
          <w:kern w:val="0"/>
          <w:szCs w:val="20"/>
          <w:lang/>
        </w:rPr>
        <w:fldChar w:fldCharType="separate"/>
      </w:r>
      <w:r>
        <w:rPr>
          <w:rFonts w:ascii="宋体" w:hAnsi="宋体"/>
          <w:szCs w:val="28"/>
          <w:lang w:val="zh-CN"/>
        </w:rPr>
        <w:t>8.</w:t>
      </w:r>
      <w:r>
        <w:rPr>
          <w:rFonts w:hint="eastAsia" w:ascii="宋体" w:hAnsi="宋体"/>
          <w:szCs w:val="28"/>
          <w:lang w:val="zh-CN" w:eastAsia="zh-CN"/>
        </w:rPr>
        <w:t>询比响应</w:t>
      </w:r>
      <w:r>
        <w:rPr>
          <w:rFonts w:hint="eastAsia" w:ascii="宋体" w:hAnsi="宋体"/>
          <w:szCs w:val="28"/>
          <w:lang w:val="zh-CN"/>
        </w:rPr>
        <w:t>报价及币种</w:t>
      </w:r>
      <w:r>
        <w:tab/>
      </w:r>
      <w:r>
        <w:fldChar w:fldCharType="begin"/>
      </w:r>
      <w:r>
        <w:instrText xml:space="preserve"> PAGEREF _Toc6500 \h </w:instrText>
      </w:r>
      <w:r>
        <w:fldChar w:fldCharType="separate"/>
      </w:r>
      <w:r>
        <w:t>15</w:t>
      </w:r>
      <w:r>
        <w:fldChar w:fldCharType="end"/>
      </w:r>
      <w:r>
        <w:rPr>
          <w:rFonts w:ascii="宋体" w:hAnsi="宋体"/>
          <w:bCs w:val="0"/>
          <w:color w:val="000000"/>
          <w:kern w:val="0"/>
          <w:szCs w:val="20"/>
          <w:lang/>
        </w:rPr>
        <w:fldChar w:fldCharType="end"/>
      </w:r>
    </w:p>
    <w:p w14:paraId="42E984B8">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_Toc23515 </w:instrText>
      </w:r>
      <w:r>
        <w:rPr>
          <w:rFonts w:ascii="宋体" w:hAnsi="宋体"/>
          <w:bCs w:val="0"/>
          <w:kern w:val="0"/>
          <w:szCs w:val="20"/>
          <w:lang/>
        </w:rPr>
        <w:fldChar w:fldCharType="separate"/>
      </w:r>
      <w:r>
        <w:rPr>
          <w:rFonts w:ascii="宋体" w:hAnsi="宋体"/>
          <w:szCs w:val="28"/>
          <w:lang w:val="zh-CN"/>
        </w:rPr>
        <w:t>9.</w:t>
      </w:r>
      <w:r>
        <w:rPr>
          <w:rFonts w:hint="eastAsia" w:ascii="宋体" w:hAnsi="宋体"/>
          <w:szCs w:val="28"/>
          <w:lang w:val="zh-CN"/>
        </w:rPr>
        <w:t>响应保证金</w:t>
      </w:r>
      <w:r>
        <w:tab/>
      </w:r>
      <w:r>
        <w:fldChar w:fldCharType="begin"/>
      </w:r>
      <w:r>
        <w:instrText xml:space="preserve"> PAGEREF _Toc23515 \h </w:instrText>
      </w:r>
      <w:r>
        <w:fldChar w:fldCharType="separate"/>
      </w:r>
      <w:r>
        <w:t>15</w:t>
      </w:r>
      <w:r>
        <w:fldChar w:fldCharType="end"/>
      </w:r>
      <w:r>
        <w:rPr>
          <w:rFonts w:ascii="宋体" w:hAnsi="宋体"/>
          <w:bCs w:val="0"/>
          <w:color w:val="000000"/>
          <w:kern w:val="0"/>
          <w:szCs w:val="20"/>
          <w:lang/>
        </w:rPr>
        <w:fldChar w:fldCharType="end"/>
      </w:r>
    </w:p>
    <w:p w14:paraId="5F0A6C9B">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_Toc10340 </w:instrText>
      </w:r>
      <w:r>
        <w:rPr>
          <w:rFonts w:ascii="宋体" w:hAnsi="宋体"/>
          <w:bCs w:val="0"/>
          <w:kern w:val="0"/>
          <w:szCs w:val="20"/>
          <w:lang/>
        </w:rPr>
        <w:fldChar w:fldCharType="separate"/>
      </w:r>
      <w:r>
        <w:rPr>
          <w:rFonts w:ascii="宋体" w:hAnsi="宋体"/>
          <w:szCs w:val="28"/>
          <w:lang w:val="zh-CN"/>
        </w:rPr>
        <w:t>10.</w:t>
      </w:r>
      <w:r>
        <w:rPr>
          <w:rFonts w:hint="eastAsia" w:ascii="宋体" w:hAnsi="宋体"/>
          <w:szCs w:val="28"/>
          <w:lang w:val="zh-CN"/>
        </w:rPr>
        <w:t>询比有效期</w:t>
      </w:r>
      <w:r>
        <w:tab/>
      </w:r>
      <w:r>
        <w:fldChar w:fldCharType="begin"/>
      </w:r>
      <w:r>
        <w:instrText xml:space="preserve"> PAGEREF _Toc10340 \h </w:instrText>
      </w:r>
      <w:r>
        <w:fldChar w:fldCharType="separate"/>
      </w:r>
      <w:r>
        <w:t>16</w:t>
      </w:r>
      <w:r>
        <w:fldChar w:fldCharType="end"/>
      </w:r>
      <w:r>
        <w:rPr>
          <w:rFonts w:ascii="宋体" w:hAnsi="宋体"/>
          <w:bCs w:val="0"/>
          <w:color w:val="000000"/>
          <w:kern w:val="0"/>
          <w:szCs w:val="20"/>
          <w:lang/>
        </w:rPr>
        <w:fldChar w:fldCharType="end"/>
      </w:r>
    </w:p>
    <w:p w14:paraId="2EE64E0A">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_Toc7467 </w:instrText>
      </w:r>
      <w:r>
        <w:rPr>
          <w:rFonts w:ascii="宋体" w:hAnsi="宋体"/>
          <w:bCs w:val="0"/>
          <w:kern w:val="0"/>
          <w:szCs w:val="20"/>
          <w:lang/>
        </w:rPr>
        <w:fldChar w:fldCharType="separate"/>
      </w:r>
      <w:r>
        <w:rPr>
          <w:rFonts w:ascii="宋体" w:hAnsi="宋体"/>
          <w:szCs w:val="28"/>
          <w:lang w:val="zh-CN"/>
        </w:rPr>
        <w:t>11.</w:t>
      </w:r>
      <w:r>
        <w:rPr>
          <w:rFonts w:hint="eastAsia" w:ascii="宋体" w:hAnsi="宋体"/>
          <w:szCs w:val="28"/>
          <w:lang w:val="zh-CN"/>
        </w:rPr>
        <w:t>响应文件构成</w:t>
      </w:r>
      <w:r>
        <w:tab/>
      </w:r>
      <w:r>
        <w:fldChar w:fldCharType="begin"/>
      </w:r>
      <w:r>
        <w:instrText xml:space="preserve"> PAGEREF _Toc7467 \h </w:instrText>
      </w:r>
      <w:r>
        <w:fldChar w:fldCharType="separate"/>
      </w:r>
      <w:r>
        <w:t>16</w:t>
      </w:r>
      <w:r>
        <w:fldChar w:fldCharType="end"/>
      </w:r>
      <w:r>
        <w:rPr>
          <w:rFonts w:ascii="宋体" w:hAnsi="宋体"/>
          <w:bCs w:val="0"/>
          <w:color w:val="000000"/>
          <w:kern w:val="0"/>
          <w:szCs w:val="20"/>
          <w:lang/>
        </w:rPr>
        <w:fldChar w:fldCharType="end"/>
      </w:r>
    </w:p>
    <w:p w14:paraId="425D2D4D">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_Toc11556 </w:instrText>
      </w:r>
      <w:r>
        <w:rPr>
          <w:rFonts w:ascii="宋体" w:hAnsi="宋体"/>
          <w:bCs w:val="0"/>
          <w:kern w:val="0"/>
          <w:szCs w:val="20"/>
          <w:lang/>
        </w:rPr>
        <w:fldChar w:fldCharType="separate"/>
      </w:r>
      <w:r>
        <w:rPr>
          <w:rFonts w:ascii="宋体" w:hAnsi="宋体"/>
          <w:szCs w:val="28"/>
          <w:lang w:val="zh-CN"/>
        </w:rPr>
        <w:t xml:space="preserve">12. </w:t>
      </w:r>
      <w:r>
        <w:rPr>
          <w:rFonts w:hint="eastAsia" w:ascii="宋体" w:hAnsi="宋体"/>
          <w:szCs w:val="28"/>
          <w:lang w:val="zh-CN"/>
        </w:rPr>
        <w:t>响应文件的编制要求</w:t>
      </w:r>
      <w:r>
        <w:tab/>
      </w:r>
      <w:r>
        <w:fldChar w:fldCharType="begin"/>
      </w:r>
      <w:r>
        <w:instrText xml:space="preserve"> PAGEREF _Toc11556 \h </w:instrText>
      </w:r>
      <w:r>
        <w:fldChar w:fldCharType="separate"/>
      </w:r>
      <w:r>
        <w:t>17</w:t>
      </w:r>
      <w:r>
        <w:fldChar w:fldCharType="end"/>
      </w:r>
      <w:r>
        <w:rPr>
          <w:rFonts w:ascii="宋体" w:hAnsi="宋体"/>
          <w:bCs w:val="0"/>
          <w:color w:val="000000"/>
          <w:kern w:val="0"/>
          <w:szCs w:val="20"/>
          <w:lang/>
        </w:rPr>
        <w:fldChar w:fldCharType="end"/>
      </w:r>
    </w:p>
    <w:p w14:paraId="266FBF41">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_Toc31230 </w:instrText>
      </w:r>
      <w:r>
        <w:rPr>
          <w:rFonts w:ascii="宋体" w:hAnsi="宋体"/>
          <w:bCs w:val="0"/>
          <w:kern w:val="0"/>
          <w:szCs w:val="20"/>
          <w:lang/>
        </w:rPr>
        <w:fldChar w:fldCharType="separate"/>
      </w:r>
      <w:r>
        <w:rPr>
          <w:rFonts w:hint="eastAsia"/>
          <w:lang w:val="zh-CN"/>
        </w:rPr>
        <w:t>四、响应文件的递交</w:t>
      </w:r>
      <w:r>
        <w:tab/>
      </w:r>
      <w:r>
        <w:fldChar w:fldCharType="begin"/>
      </w:r>
      <w:r>
        <w:instrText xml:space="preserve"> PAGEREF _Toc31230 \h </w:instrText>
      </w:r>
      <w:r>
        <w:fldChar w:fldCharType="separate"/>
      </w:r>
      <w:r>
        <w:t>17</w:t>
      </w:r>
      <w:r>
        <w:fldChar w:fldCharType="end"/>
      </w:r>
      <w:r>
        <w:rPr>
          <w:rFonts w:ascii="宋体" w:hAnsi="宋体"/>
          <w:bCs w:val="0"/>
          <w:color w:val="000000"/>
          <w:kern w:val="0"/>
          <w:szCs w:val="20"/>
          <w:lang/>
        </w:rPr>
        <w:fldChar w:fldCharType="end"/>
      </w:r>
    </w:p>
    <w:p w14:paraId="1280E597">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_Toc1551 </w:instrText>
      </w:r>
      <w:r>
        <w:rPr>
          <w:rFonts w:ascii="宋体" w:hAnsi="宋体"/>
          <w:bCs w:val="0"/>
          <w:kern w:val="0"/>
          <w:szCs w:val="20"/>
          <w:lang/>
        </w:rPr>
        <w:fldChar w:fldCharType="separate"/>
      </w:r>
      <w:r>
        <w:rPr>
          <w:rFonts w:ascii="宋体" w:hAnsi="宋体"/>
          <w:szCs w:val="28"/>
          <w:lang w:val="zh-CN"/>
        </w:rPr>
        <w:t xml:space="preserve">13. </w:t>
      </w:r>
      <w:r>
        <w:rPr>
          <w:rFonts w:hint="eastAsia" w:ascii="宋体" w:hAnsi="宋体"/>
          <w:szCs w:val="28"/>
          <w:lang w:val="zh-CN"/>
        </w:rPr>
        <w:t>响应文件的密封和标记</w:t>
      </w:r>
      <w:r>
        <w:tab/>
      </w:r>
      <w:r>
        <w:fldChar w:fldCharType="begin"/>
      </w:r>
      <w:r>
        <w:instrText xml:space="preserve"> PAGEREF _Toc1551 \h </w:instrText>
      </w:r>
      <w:r>
        <w:fldChar w:fldCharType="separate"/>
      </w:r>
      <w:r>
        <w:t>17</w:t>
      </w:r>
      <w:r>
        <w:fldChar w:fldCharType="end"/>
      </w:r>
      <w:r>
        <w:rPr>
          <w:rFonts w:ascii="宋体" w:hAnsi="宋体"/>
          <w:bCs w:val="0"/>
          <w:color w:val="000000"/>
          <w:kern w:val="0"/>
          <w:szCs w:val="20"/>
          <w:lang/>
        </w:rPr>
        <w:fldChar w:fldCharType="end"/>
      </w:r>
    </w:p>
    <w:p w14:paraId="74215D02">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_Toc3885 </w:instrText>
      </w:r>
      <w:r>
        <w:rPr>
          <w:rFonts w:ascii="宋体" w:hAnsi="宋体"/>
          <w:bCs w:val="0"/>
          <w:kern w:val="0"/>
          <w:szCs w:val="20"/>
          <w:lang/>
        </w:rPr>
        <w:fldChar w:fldCharType="separate"/>
      </w:r>
      <w:r>
        <w:rPr>
          <w:rFonts w:ascii="宋体" w:hAnsi="宋体"/>
          <w:szCs w:val="28"/>
          <w:lang w:val="zh-CN"/>
        </w:rPr>
        <w:t xml:space="preserve">14. </w:t>
      </w:r>
      <w:r>
        <w:rPr>
          <w:rFonts w:hint="eastAsia" w:ascii="宋体" w:hAnsi="宋体"/>
          <w:szCs w:val="28"/>
          <w:lang w:val="zh-CN"/>
        </w:rPr>
        <w:t>递送响应文件的地点、截止日期</w:t>
      </w:r>
      <w:r>
        <w:tab/>
      </w:r>
      <w:r>
        <w:fldChar w:fldCharType="begin"/>
      </w:r>
      <w:r>
        <w:instrText xml:space="preserve"> PAGEREF _Toc3885 \h </w:instrText>
      </w:r>
      <w:r>
        <w:fldChar w:fldCharType="separate"/>
      </w:r>
      <w:r>
        <w:t>18</w:t>
      </w:r>
      <w:r>
        <w:fldChar w:fldCharType="end"/>
      </w:r>
      <w:r>
        <w:rPr>
          <w:rFonts w:ascii="宋体" w:hAnsi="宋体"/>
          <w:bCs w:val="0"/>
          <w:color w:val="000000"/>
          <w:kern w:val="0"/>
          <w:szCs w:val="20"/>
          <w:lang/>
        </w:rPr>
        <w:fldChar w:fldCharType="end"/>
      </w:r>
    </w:p>
    <w:p w14:paraId="74D7F2BD">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_Toc7247 </w:instrText>
      </w:r>
      <w:r>
        <w:rPr>
          <w:rFonts w:ascii="宋体" w:hAnsi="宋体"/>
          <w:bCs w:val="0"/>
          <w:kern w:val="0"/>
          <w:szCs w:val="20"/>
          <w:lang/>
        </w:rPr>
        <w:fldChar w:fldCharType="separate"/>
      </w:r>
      <w:r>
        <w:rPr>
          <w:rFonts w:ascii="宋体" w:hAnsi="宋体"/>
          <w:szCs w:val="28"/>
          <w:lang w:val="zh-CN"/>
        </w:rPr>
        <w:t xml:space="preserve">15. </w:t>
      </w:r>
      <w:r>
        <w:rPr>
          <w:rFonts w:hint="eastAsia" w:ascii="宋体" w:hAnsi="宋体"/>
          <w:szCs w:val="28"/>
          <w:lang w:val="zh-CN"/>
        </w:rPr>
        <w:t>响应文件的撤回和修改</w:t>
      </w:r>
      <w:r>
        <w:tab/>
      </w:r>
      <w:r>
        <w:fldChar w:fldCharType="begin"/>
      </w:r>
      <w:r>
        <w:instrText xml:space="preserve"> PAGEREF _Toc7247 \h </w:instrText>
      </w:r>
      <w:r>
        <w:fldChar w:fldCharType="separate"/>
      </w:r>
      <w:r>
        <w:t>18</w:t>
      </w:r>
      <w:r>
        <w:fldChar w:fldCharType="end"/>
      </w:r>
      <w:r>
        <w:rPr>
          <w:rFonts w:ascii="宋体" w:hAnsi="宋体"/>
          <w:bCs w:val="0"/>
          <w:color w:val="000000"/>
          <w:kern w:val="0"/>
          <w:szCs w:val="20"/>
          <w:lang/>
        </w:rPr>
        <w:fldChar w:fldCharType="end"/>
      </w:r>
    </w:p>
    <w:p w14:paraId="1BF7C9DF">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_Toc10791 </w:instrText>
      </w:r>
      <w:r>
        <w:rPr>
          <w:rFonts w:ascii="宋体" w:hAnsi="宋体"/>
          <w:bCs w:val="0"/>
          <w:kern w:val="0"/>
          <w:szCs w:val="20"/>
          <w:lang/>
        </w:rPr>
        <w:fldChar w:fldCharType="separate"/>
      </w:r>
      <w:r>
        <w:rPr>
          <w:rFonts w:hint="eastAsia"/>
          <w:lang w:val="zh-CN"/>
        </w:rPr>
        <w:t>五、</w:t>
      </w:r>
      <w:r>
        <w:rPr>
          <w:rFonts w:hint="eastAsia"/>
          <w:lang w:val="zh-CN" w:eastAsia="zh-CN"/>
        </w:rPr>
        <w:t>询比采购过程</w:t>
      </w:r>
      <w:r>
        <w:tab/>
      </w:r>
      <w:r>
        <w:fldChar w:fldCharType="begin"/>
      </w:r>
      <w:r>
        <w:instrText xml:space="preserve"> PAGEREF _Toc10791 \h </w:instrText>
      </w:r>
      <w:r>
        <w:fldChar w:fldCharType="separate"/>
      </w:r>
      <w:r>
        <w:t>18</w:t>
      </w:r>
      <w:r>
        <w:fldChar w:fldCharType="end"/>
      </w:r>
      <w:r>
        <w:rPr>
          <w:rFonts w:ascii="宋体" w:hAnsi="宋体"/>
          <w:bCs w:val="0"/>
          <w:color w:val="000000"/>
          <w:kern w:val="0"/>
          <w:szCs w:val="20"/>
          <w:lang/>
        </w:rPr>
        <w:fldChar w:fldCharType="end"/>
      </w:r>
    </w:p>
    <w:p w14:paraId="0C38DBFD">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_Toc5337 </w:instrText>
      </w:r>
      <w:r>
        <w:rPr>
          <w:rFonts w:ascii="宋体" w:hAnsi="宋体"/>
          <w:bCs w:val="0"/>
          <w:kern w:val="0"/>
          <w:szCs w:val="20"/>
          <w:lang/>
        </w:rPr>
        <w:fldChar w:fldCharType="separate"/>
      </w:r>
      <w:r>
        <w:rPr>
          <w:rFonts w:ascii="宋体" w:hAnsi="宋体"/>
          <w:szCs w:val="28"/>
          <w:lang w:val="zh-CN"/>
        </w:rPr>
        <w:t>16.</w:t>
      </w:r>
      <w:r>
        <w:rPr>
          <w:rFonts w:hint="eastAsia" w:ascii="宋体" w:hAnsi="宋体"/>
          <w:szCs w:val="28"/>
          <w:lang w:val="zh-CN" w:eastAsia="zh-CN"/>
        </w:rPr>
        <w:t>询比采购过程</w:t>
      </w:r>
      <w:r>
        <w:tab/>
      </w:r>
      <w:r>
        <w:fldChar w:fldCharType="begin"/>
      </w:r>
      <w:r>
        <w:instrText xml:space="preserve"> PAGEREF _Toc5337 \h </w:instrText>
      </w:r>
      <w:r>
        <w:fldChar w:fldCharType="separate"/>
      </w:r>
      <w:r>
        <w:t>18</w:t>
      </w:r>
      <w:r>
        <w:fldChar w:fldCharType="end"/>
      </w:r>
      <w:r>
        <w:rPr>
          <w:rFonts w:ascii="宋体" w:hAnsi="宋体"/>
          <w:bCs w:val="0"/>
          <w:color w:val="000000"/>
          <w:kern w:val="0"/>
          <w:szCs w:val="20"/>
          <w:lang/>
        </w:rPr>
        <w:fldChar w:fldCharType="end"/>
      </w:r>
    </w:p>
    <w:p w14:paraId="77C3DFF7">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_Toc15425 </w:instrText>
      </w:r>
      <w:r>
        <w:rPr>
          <w:rFonts w:ascii="宋体" w:hAnsi="宋体"/>
          <w:bCs w:val="0"/>
          <w:kern w:val="0"/>
          <w:szCs w:val="20"/>
          <w:lang/>
        </w:rPr>
        <w:fldChar w:fldCharType="separate"/>
      </w:r>
      <w:r>
        <w:rPr>
          <w:rFonts w:hint="eastAsia"/>
          <w:lang w:val="zh-CN"/>
        </w:rPr>
        <w:t>六、</w:t>
      </w:r>
      <w:r>
        <w:rPr>
          <w:rFonts w:hint="eastAsia"/>
          <w:lang w:val="zh-CN" w:eastAsia="zh-CN"/>
        </w:rPr>
        <w:t>询比采购</w:t>
      </w:r>
      <w:r>
        <w:rPr>
          <w:rFonts w:hint="eastAsia"/>
          <w:lang w:val="zh-CN"/>
        </w:rPr>
        <w:t>程序及方法</w:t>
      </w:r>
      <w:r>
        <w:tab/>
      </w:r>
      <w:r>
        <w:fldChar w:fldCharType="begin"/>
      </w:r>
      <w:r>
        <w:instrText xml:space="preserve"> PAGEREF _Toc15425 \h </w:instrText>
      </w:r>
      <w:r>
        <w:fldChar w:fldCharType="separate"/>
      </w:r>
      <w:r>
        <w:t>18</w:t>
      </w:r>
      <w:r>
        <w:fldChar w:fldCharType="end"/>
      </w:r>
      <w:r>
        <w:rPr>
          <w:rFonts w:ascii="宋体" w:hAnsi="宋体"/>
          <w:bCs w:val="0"/>
          <w:color w:val="000000"/>
          <w:kern w:val="0"/>
          <w:szCs w:val="20"/>
          <w:lang/>
        </w:rPr>
        <w:fldChar w:fldCharType="end"/>
      </w:r>
    </w:p>
    <w:p w14:paraId="70C957DE">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_Toc25344 </w:instrText>
      </w:r>
      <w:r>
        <w:rPr>
          <w:rFonts w:ascii="宋体" w:hAnsi="宋体"/>
          <w:bCs w:val="0"/>
          <w:kern w:val="0"/>
          <w:szCs w:val="20"/>
          <w:lang/>
        </w:rPr>
        <w:fldChar w:fldCharType="separate"/>
      </w:r>
      <w:r>
        <w:rPr>
          <w:rFonts w:ascii="宋体" w:hAnsi="宋体"/>
          <w:szCs w:val="28"/>
          <w:lang w:val="zh-CN"/>
        </w:rPr>
        <w:t>17.</w:t>
      </w:r>
      <w:r>
        <w:rPr>
          <w:rFonts w:hint="eastAsia" w:ascii="宋体" w:hAnsi="宋体"/>
          <w:szCs w:val="28"/>
          <w:lang w:val="zh-CN"/>
        </w:rPr>
        <w:t>评审小组</w:t>
      </w:r>
      <w:r>
        <w:tab/>
      </w:r>
      <w:r>
        <w:fldChar w:fldCharType="begin"/>
      </w:r>
      <w:r>
        <w:instrText xml:space="preserve"> PAGEREF _Toc25344 \h </w:instrText>
      </w:r>
      <w:r>
        <w:fldChar w:fldCharType="separate"/>
      </w:r>
      <w:r>
        <w:t>18</w:t>
      </w:r>
      <w:r>
        <w:fldChar w:fldCharType="end"/>
      </w:r>
      <w:r>
        <w:rPr>
          <w:rFonts w:ascii="宋体" w:hAnsi="宋体"/>
          <w:bCs w:val="0"/>
          <w:color w:val="000000"/>
          <w:kern w:val="0"/>
          <w:szCs w:val="20"/>
          <w:lang/>
        </w:rPr>
        <w:fldChar w:fldCharType="end"/>
      </w:r>
    </w:p>
    <w:p w14:paraId="1650B9FD">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_Toc23954 </w:instrText>
      </w:r>
      <w:r>
        <w:rPr>
          <w:rFonts w:ascii="宋体" w:hAnsi="宋体"/>
          <w:bCs w:val="0"/>
          <w:kern w:val="0"/>
          <w:szCs w:val="20"/>
          <w:lang/>
        </w:rPr>
        <w:fldChar w:fldCharType="separate"/>
      </w:r>
      <w:r>
        <w:rPr>
          <w:rFonts w:ascii="宋体" w:hAnsi="宋体"/>
          <w:szCs w:val="28"/>
          <w:lang w:val="zh-CN"/>
        </w:rPr>
        <w:t>18.</w:t>
      </w:r>
      <w:r>
        <w:rPr>
          <w:rFonts w:hint="eastAsia" w:ascii="宋体" w:hAnsi="宋体"/>
          <w:szCs w:val="28"/>
          <w:lang w:val="zh-CN" w:eastAsia="zh-CN"/>
        </w:rPr>
        <w:t>询比采购</w:t>
      </w:r>
      <w:r>
        <w:rPr>
          <w:rFonts w:hint="eastAsia" w:ascii="宋体" w:hAnsi="宋体"/>
          <w:szCs w:val="28"/>
          <w:lang w:val="zh-CN"/>
        </w:rPr>
        <w:t>工作程序</w:t>
      </w:r>
      <w:r>
        <w:tab/>
      </w:r>
      <w:r>
        <w:fldChar w:fldCharType="begin"/>
      </w:r>
      <w:r>
        <w:instrText xml:space="preserve"> PAGEREF _Toc23954 \h </w:instrText>
      </w:r>
      <w:r>
        <w:fldChar w:fldCharType="separate"/>
      </w:r>
      <w:r>
        <w:t>19</w:t>
      </w:r>
      <w:r>
        <w:fldChar w:fldCharType="end"/>
      </w:r>
      <w:r>
        <w:rPr>
          <w:rFonts w:ascii="宋体" w:hAnsi="宋体"/>
          <w:bCs w:val="0"/>
          <w:color w:val="000000"/>
          <w:kern w:val="0"/>
          <w:szCs w:val="20"/>
          <w:lang/>
        </w:rPr>
        <w:fldChar w:fldCharType="end"/>
      </w:r>
    </w:p>
    <w:p w14:paraId="3E30E0C8">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_Toc4191 </w:instrText>
      </w:r>
      <w:r>
        <w:rPr>
          <w:rFonts w:ascii="宋体" w:hAnsi="宋体"/>
          <w:bCs w:val="0"/>
          <w:kern w:val="0"/>
          <w:szCs w:val="20"/>
          <w:lang/>
        </w:rPr>
        <w:fldChar w:fldCharType="separate"/>
      </w:r>
      <w:r>
        <w:rPr>
          <w:rFonts w:ascii="宋体" w:hAnsi="宋体"/>
          <w:szCs w:val="28"/>
          <w:lang w:val="zh-CN"/>
        </w:rPr>
        <w:t>19.</w:t>
      </w:r>
      <w:r>
        <w:rPr>
          <w:rFonts w:hint="eastAsia" w:ascii="宋体" w:hAnsi="宋体"/>
          <w:szCs w:val="28"/>
          <w:lang w:val="zh-CN"/>
        </w:rPr>
        <w:t>评审办法</w:t>
      </w:r>
      <w:r>
        <w:tab/>
      </w:r>
      <w:r>
        <w:fldChar w:fldCharType="begin"/>
      </w:r>
      <w:r>
        <w:instrText xml:space="preserve"> PAGEREF _Toc4191 \h </w:instrText>
      </w:r>
      <w:r>
        <w:fldChar w:fldCharType="separate"/>
      </w:r>
      <w:r>
        <w:t>20</w:t>
      </w:r>
      <w:r>
        <w:fldChar w:fldCharType="end"/>
      </w:r>
      <w:r>
        <w:rPr>
          <w:rFonts w:ascii="宋体" w:hAnsi="宋体"/>
          <w:bCs w:val="0"/>
          <w:color w:val="000000"/>
          <w:kern w:val="0"/>
          <w:szCs w:val="20"/>
          <w:lang/>
        </w:rPr>
        <w:fldChar w:fldCharType="end"/>
      </w:r>
    </w:p>
    <w:p w14:paraId="23534204">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_Toc925 </w:instrText>
      </w:r>
      <w:r>
        <w:rPr>
          <w:rFonts w:ascii="宋体" w:hAnsi="宋体"/>
          <w:bCs w:val="0"/>
          <w:kern w:val="0"/>
          <w:szCs w:val="20"/>
          <w:lang/>
        </w:rPr>
        <w:fldChar w:fldCharType="separate"/>
      </w:r>
      <w:r>
        <w:rPr>
          <w:rFonts w:hint="eastAsia"/>
          <w:lang w:val="zh-CN"/>
        </w:rPr>
        <w:t>七、</w:t>
      </w:r>
      <w:r>
        <w:rPr>
          <w:rFonts w:hint="eastAsia"/>
          <w:lang w:val="zh-CN" w:eastAsia="zh-CN"/>
        </w:rPr>
        <w:t>确定成交供应商</w:t>
      </w:r>
      <w:r>
        <w:tab/>
      </w:r>
      <w:r>
        <w:fldChar w:fldCharType="begin"/>
      </w:r>
      <w:r>
        <w:instrText xml:space="preserve"> PAGEREF _Toc925 \h </w:instrText>
      </w:r>
      <w:r>
        <w:fldChar w:fldCharType="separate"/>
      </w:r>
      <w:r>
        <w:t>23</w:t>
      </w:r>
      <w:r>
        <w:fldChar w:fldCharType="end"/>
      </w:r>
      <w:r>
        <w:rPr>
          <w:rFonts w:ascii="宋体" w:hAnsi="宋体"/>
          <w:bCs w:val="0"/>
          <w:color w:val="000000"/>
          <w:kern w:val="0"/>
          <w:szCs w:val="20"/>
          <w:lang/>
        </w:rPr>
        <w:fldChar w:fldCharType="end"/>
      </w:r>
    </w:p>
    <w:p w14:paraId="16798785">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_Toc27999 </w:instrText>
      </w:r>
      <w:r>
        <w:rPr>
          <w:rFonts w:ascii="宋体" w:hAnsi="宋体"/>
          <w:bCs w:val="0"/>
          <w:kern w:val="0"/>
          <w:szCs w:val="20"/>
          <w:lang/>
        </w:rPr>
        <w:fldChar w:fldCharType="separate"/>
      </w:r>
      <w:r>
        <w:rPr>
          <w:rFonts w:ascii="宋体" w:hAnsi="宋体"/>
          <w:szCs w:val="28"/>
          <w:lang w:val="zh-CN"/>
        </w:rPr>
        <w:t>20.</w:t>
      </w:r>
      <w:r>
        <w:rPr>
          <w:rFonts w:hint="eastAsia" w:ascii="宋体" w:hAnsi="宋体"/>
          <w:szCs w:val="28"/>
          <w:lang w:val="zh-CN"/>
        </w:rPr>
        <w:t>推荐并确定成交供应商</w:t>
      </w:r>
      <w:r>
        <w:tab/>
      </w:r>
      <w:r>
        <w:fldChar w:fldCharType="begin"/>
      </w:r>
      <w:r>
        <w:instrText xml:space="preserve"> PAGEREF _Toc27999 \h </w:instrText>
      </w:r>
      <w:r>
        <w:fldChar w:fldCharType="separate"/>
      </w:r>
      <w:r>
        <w:t>23</w:t>
      </w:r>
      <w:r>
        <w:fldChar w:fldCharType="end"/>
      </w:r>
      <w:r>
        <w:rPr>
          <w:rFonts w:ascii="宋体" w:hAnsi="宋体"/>
          <w:bCs w:val="0"/>
          <w:color w:val="000000"/>
          <w:kern w:val="0"/>
          <w:szCs w:val="20"/>
          <w:lang/>
        </w:rPr>
        <w:fldChar w:fldCharType="end"/>
      </w:r>
    </w:p>
    <w:p w14:paraId="2381D0D9">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_Toc29272 </w:instrText>
      </w:r>
      <w:r>
        <w:rPr>
          <w:rFonts w:ascii="宋体" w:hAnsi="宋体"/>
          <w:bCs w:val="0"/>
          <w:kern w:val="0"/>
          <w:szCs w:val="20"/>
          <w:lang/>
        </w:rPr>
        <w:fldChar w:fldCharType="separate"/>
      </w:r>
      <w:r>
        <w:rPr>
          <w:rFonts w:ascii="宋体" w:hAnsi="宋体"/>
          <w:szCs w:val="28"/>
          <w:lang w:val="zh-CN"/>
        </w:rPr>
        <w:t>21.</w:t>
      </w:r>
      <w:r>
        <w:rPr>
          <w:rFonts w:hint="eastAsia" w:ascii="宋体" w:hAnsi="宋体"/>
          <w:szCs w:val="28"/>
          <w:lang w:val="zh-CN" w:eastAsia="zh-CN"/>
        </w:rPr>
        <w:t>成交</w:t>
      </w:r>
      <w:r>
        <w:rPr>
          <w:rFonts w:hint="eastAsia" w:ascii="宋体" w:hAnsi="宋体"/>
          <w:szCs w:val="28"/>
          <w:lang w:val="zh-CN"/>
        </w:rPr>
        <w:t>通知</w:t>
      </w:r>
      <w:r>
        <w:tab/>
      </w:r>
      <w:r>
        <w:fldChar w:fldCharType="begin"/>
      </w:r>
      <w:r>
        <w:instrText xml:space="preserve"> PAGEREF _Toc29272 \h </w:instrText>
      </w:r>
      <w:r>
        <w:fldChar w:fldCharType="separate"/>
      </w:r>
      <w:r>
        <w:t>23</w:t>
      </w:r>
      <w:r>
        <w:fldChar w:fldCharType="end"/>
      </w:r>
      <w:r>
        <w:rPr>
          <w:rFonts w:ascii="宋体" w:hAnsi="宋体"/>
          <w:bCs w:val="0"/>
          <w:color w:val="000000"/>
          <w:kern w:val="0"/>
          <w:szCs w:val="20"/>
          <w:lang/>
        </w:rPr>
        <w:fldChar w:fldCharType="end"/>
      </w:r>
    </w:p>
    <w:p w14:paraId="418078C7">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_Toc13988 </w:instrText>
      </w:r>
      <w:r>
        <w:rPr>
          <w:rFonts w:ascii="宋体" w:hAnsi="宋体"/>
          <w:bCs w:val="0"/>
          <w:kern w:val="0"/>
          <w:szCs w:val="20"/>
          <w:lang/>
        </w:rPr>
        <w:fldChar w:fldCharType="separate"/>
      </w:r>
      <w:r>
        <w:rPr>
          <w:rFonts w:hint="eastAsia"/>
          <w:lang w:val="zh-CN"/>
        </w:rPr>
        <w:t>八、授予合同</w:t>
      </w:r>
      <w:r>
        <w:tab/>
      </w:r>
      <w:r>
        <w:fldChar w:fldCharType="begin"/>
      </w:r>
      <w:r>
        <w:instrText xml:space="preserve"> PAGEREF _Toc13988 \h </w:instrText>
      </w:r>
      <w:r>
        <w:fldChar w:fldCharType="separate"/>
      </w:r>
      <w:r>
        <w:t>24</w:t>
      </w:r>
      <w:r>
        <w:fldChar w:fldCharType="end"/>
      </w:r>
      <w:r>
        <w:rPr>
          <w:rFonts w:ascii="宋体" w:hAnsi="宋体"/>
          <w:bCs w:val="0"/>
          <w:color w:val="000000"/>
          <w:kern w:val="0"/>
          <w:szCs w:val="20"/>
          <w:lang/>
        </w:rPr>
        <w:fldChar w:fldCharType="end"/>
      </w:r>
    </w:p>
    <w:p w14:paraId="0769A22B">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_Toc25163 </w:instrText>
      </w:r>
      <w:r>
        <w:rPr>
          <w:rFonts w:ascii="宋体" w:hAnsi="宋体"/>
          <w:bCs w:val="0"/>
          <w:kern w:val="0"/>
          <w:szCs w:val="20"/>
          <w:lang/>
        </w:rPr>
        <w:fldChar w:fldCharType="separate"/>
      </w:r>
      <w:r>
        <w:rPr>
          <w:rFonts w:ascii="宋体" w:hAnsi="宋体"/>
          <w:szCs w:val="28"/>
          <w:lang w:val="zh-CN"/>
        </w:rPr>
        <w:t>22.</w:t>
      </w:r>
      <w:r>
        <w:rPr>
          <w:rFonts w:hint="eastAsia" w:ascii="宋体" w:hAnsi="宋体"/>
          <w:szCs w:val="28"/>
          <w:lang w:val="zh-CN"/>
        </w:rPr>
        <w:t>签订合同</w:t>
      </w:r>
      <w:r>
        <w:tab/>
      </w:r>
      <w:r>
        <w:fldChar w:fldCharType="begin"/>
      </w:r>
      <w:r>
        <w:instrText xml:space="preserve"> PAGEREF _Toc25163 \h </w:instrText>
      </w:r>
      <w:r>
        <w:fldChar w:fldCharType="separate"/>
      </w:r>
      <w:r>
        <w:t>24</w:t>
      </w:r>
      <w:r>
        <w:fldChar w:fldCharType="end"/>
      </w:r>
      <w:r>
        <w:rPr>
          <w:rFonts w:ascii="宋体" w:hAnsi="宋体"/>
          <w:bCs w:val="0"/>
          <w:color w:val="000000"/>
          <w:kern w:val="0"/>
          <w:szCs w:val="20"/>
          <w:lang/>
        </w:rPr>
        <w:fldChar w:fldCharType="end"/>
      </w:r>
    </w:p>
    <w:p w14:paraId="4ABF6C10">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_Toc24354 </w:instrText>
      </w:r>
      <w:r>
        <w:rPr>
          <w:rFonts w:ascii="宋体" w:hAnsi="宋体"/>
          <w:bCs w:val="0"/>
          <w:kern w:val="0"/>
          <w:szCs w:val="20"/>
          <w:lang/>
        </w:rPr>
        <w:fldChar w:fldCharType="separate"/>
      </w:r>
      <w:r>
        <w:rPr>
          <w:rFonts w:hint="eastAsia"/>
          <w:lang w:val="zh-CN"/>
        </w:rPr>
        <w:t>九、</w:t>
      </w:r>
      <w:r>
        <w:rPr>
          <w:rFonts w:hint="eastAsia"/>
          <w:lang w:val="zh-CN" w:eastAsia="zh-CN"/>
        </w:rPr>
        <w:t>询比采购活动终止</w:t>
      </w:r>
      <w:r>
        <w:tab/>
      </w:r>
      <w:r>
        <w:fldChar w:fldCharType="begin"/>
      </w:r>
      <w:r>
        <w:instrText xml:space="preserve"> PAGEREF _Toc24354 \h </w:instrText>
      </w:r>
      <w:r>
        <w:fldChar w:fldCharType="separate"/>
      </w:r>
      <w:r>
        <w:t>24</w:t>
      </w:r>
      <w:r>
        <w:fldChar w:fldCharType="end"/>
      </w:r>
      <w:r>
        <w:rPr>
          <w:rFonts w:ascii="宋体" w:hAnsi="宋体"/>
          <w:bCs w:val="0"/>
          <w:color w:val="000000"/>
          <w:kern w:val="0"/>
          <w:szCs w:val="20"/>
          <w:lang/>
        </w:rPr>
        <w:fldChar w:fldCharType="end"/>
      </w:r>
    </w:p>
    <w:p w14:paraId="5132A85E">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_Toc27877 </w:instrText>
      </w:r>
      <w:r>
        <w:rPr>
          <w:rFonts w:ascii="宋体" w:hAnsi="宋体"/>
          <w:bCs w:val="0"/>
          <w:kern w:val="0"/>
          <w:szCs w:val="20"/>
          <w:lang/>
        </w:rPr>
        <w:fldChar w:fldCharType="separate"/>
      </w:r>
      <w:r>
        <w:rPr>
          <w:rFonts w:ascii="宋体" w:hAnsi="宋体"/>
          <w:szCs w:val="28"/>
          <w:lang w:val="zh-CN"/>
        </w:rPr>
        <w:t xml:space="preserve">23. </w:t>
      </w:r>
      <w:r>
        <w:rPr>
          <w:rFonts w:hint="eastAsia" w:ascii="宋体" w:hAnsi="宋体"/>
          <w:szCs w:val="28"/>
          <w:lang w:val="zh-CN" w:eastAsia="zh-CN"/>
        </w:rPr>
        <w:t>终止</w:t>
      </w:r>
      <w:r>
        <w:rPr>
          <w:rFonts w:hint="eastAsia" w:ascii="宋体" w:hAnsi="宋体"/>
          <w:szCs w:val="28"/>
          <w:lang w:val="zh-CN"/>
        </w:rPr>
        <w:t>情形</w:t>
      </w:r>
      <w:r>
        <w:tab/>
      </w:r>
      <w:r>
        <w:fldChar w:fldCharType="begin"/>
      </w:r>
      <w:r>
        <w:instrText xml:space="preserve"> PAGEREF _Toc27877 \h </w:instrText>
      </w:r>
      <w:r>
        <w:fldChar w:fldCharType="separate"/>
      </w:r>
      <w:r>
        <w:t>24</w:t>
      </w:r>
      <w:r>
        <w:fldChar w:fldCharType="end"/>
      </w:r>
      <w:r>
        <w:rPr>
          <w:rFonts w:ascii="宋体" w:hAnsi="宋体"/>
          <w:bCs w:val="0"/>
          <w:color w:val="000000"/>
          <w:kern w:val="0"/>
          <w:szCs w:val="20"/>
          <w:lang/>
        </w:rPr>
        <w:fldChar w:fldCharType="end"/>
      </w:r>
    </w:p>
    <w:p w14:paraId="50310679">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_Toc27571 </w:instrText>
      </w:r>
      <w:r>
        <w:rPr>
          <w:rFonts w:ascii="宋体" w:hAnsi="宋体"/>
          <w:bCs w:val="0"/>
          <w:kern w:val="0"/>
          <w:szCs w:val="20"/>
          <w:lang/>
        </w:rPr>
        <w:fldChar w:fldCharType="separate"/>
      </w:r>
      <w:r>
        <w:rPr>
          <w:rFonts w:hint="eastAsia"/>
          <w:lang w:val="zh-CN"/>
        </w:rPr>
        <w:t>十、处罚</w:t>
      </w:r>
      <w:r>
        <w:tab/>
      </w:r>
      <w:r>
        <w:fldChar w:fldCharType="begin"/>
      </w:r>
      <w:r>
        <w:instrText xml:space="preserve"> PAGEREF _Toc27571 \h </w:instrText>
      </w:r>
      <w:r>
        <w:fldChar w:fldCharType="separate"/>
      </w:r>
      <w:r>
        <w:t>24</w:t>
      </w:r>
      <w:r>
        <w:fldChar w:fldCharType="end"/>
      </w:r>
      <w:r>
        <w:rPr>
          <w:rFonts w:ascii="宋体" w:hAnsi="宋体"/>
          <w:bCs w:val="0"/>
          <w:color w:val="000000"/>
          <w:kern w:val="0"/>
          <w:szCs w:val="20"/>
          <w:lang/>
        </w:rPr>
        <w:fldChar w:fldCharType="end"/>
      </w:r>
    </w:p>
    <w:p w14:paraId="7AEE9F3E">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_Toc6199 </w:instrText>
      </w:r>
      <w:r>
        <w:rPr>
          <w:rFonts w:ascii="宋体" w:hAnsi="宋体"/>
          <w:bCs w:val="0"/>
          <w:kern w:val="0"/>
          <w:szCs w:val="20"/>
          <w:lang/>
        </w:rPr>
        <w:fldChar w:fldCharType="separate"/>
      </w:r>
      <w:r>
        <w:rPr>
          <w:rFonts w:ascii="宋体" w:hAnsi="宋体"/>
          <w:szCs w:val="28"/>
          <w:lang w:val="zh-CN"/>
        </w:rPr>
        <w:t>24.</w:t>
      </w:r>
      <w:r>
        <w:rPr>
          <w:rFonts w:hint="eastAsia" w:ascii="宋体" w:hAnsi="宋体"/>
          <w:szCs w:val="28"/>
          <w:lang w:val="zh-CN"/>
        </w:rPr>
        <w:t>处罚情形</w:t>
      </w:r>
      <w:r>
        <w:tab/>
      </w:r>
      <w:r>
        <w:fldChar w:fldCharType="begin"/>
      </w:r>
      <w:r>
        <w:instrText xml:space="preserve"> PAGEREF _Toc6199 \h </w:instrText>
      </w:r>
      <w:r>
        <w:fldChar w:fldCharType="separate"/>
      </w:r>
      <w:r>
        <w:t>24</w:t>
      </w:r>
      <w:r>
        <w:fldChar w:fldCharType="end"/>
      </w:r>
      <w:r>
        <w:rPr>
          <w:rFonts w:ascii="宋体" w:hAnsi="宋体"/>
          <w:bCs w:val="0"/>
          <w:color w:val="000000"/>
          <w:kern w:val="0"/>
          <w:szCs w:val="20"/>
          <w:lang/>
        </w:rPr>
        <w:fldChar w:fldCharType="end"/>
      </w:r>
    </w:p>
    <w:p w14:paraId="75C379FD">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_Toc29780 </w:instrText>
      </w:r>
      <w:r>
        <w:rPr>
          <w:rFonts w:ascii="宋体" w:hAnsi="宋体"/>
          <w:bCs w:val="0"/>
          <w:kern w:val="0"/>
          <w:szCs w:val="20"/>
          <w:lang/>
        </w:rPr>
        <w:fldChar w:fldCharType="separate"/>
      </w:r>
      <w:r>
        <w:rPr>
          <w:rFonts w:hint="eastAsia"/>
          <w:lang w:val="zh-CN"/>
        </w:rPr>
        <w:t>十一、 采购代理服务收费标准</w:t>
      </w:r>
      <w:r>
        <w:tab/>
      </w:r>
      <w:r>
        <w:fldChar w:fldCharType="begin"/>
      </w:r>
      <w:r>
        <w:instrText xml:space="preserve"> PAGEREF _Toc29780 \h </w:instrText>
      </w:r>
      <w:r>
        <w:fldChar w:fldCharType="separate"/>
      </w:r>
      <w:r>
        <w:t>25</w:t>
      </w:r>
      <w:r>
        <w:fldChar w:fldCharType="end"/>
      </w:r>
      <w:r>
        <w:rPr>
          <w:rFonts w:ascii="宋体" w:hAnsi="宋体"/>
          <w:bCs w:val="0"/>
          <w:color w:val="000000"/>
          <w:kern w:val="0"/>
          <w:szCs w:val="20"/>
          <w:lang/>
        </w:rPr>
        <w:fldChar w:fldCharType="end"/>
      </w:r>
    </w:p>
    <w:p w14:paraId="34AC81B7">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_Toc26029 </w:instrText>
      </w:r>
      <w:r>
        <w:rPr>
          <w:rFonts w:ascii="宋体" w:hAnsi="宋体"/>
          <w:bCs w:val="0"/>
          <w:kern w:val="0"/>
          <w:szCs w:val="20"/>
          <w:lang/>
        </w:rPr>
        <w:fldChar w:fldCharType="separate"/>
      </w:r>
      <w:r>
        <w:rPr>
          <w:rFonts w:hint="eastAsia"/>
          <w:lang w:val="zh-CN"/>
        </w:rPr>
        <w:t>十二、其他</w:t>
      </w:r>
      <w:r>
        <w:tab/>
      </w:r>
      <w:r>
        <w:fldChar w:fldCharType="begin"/>
      </w:r>
      <w:r>
        <w:instrText xml:space="preserve"> PAGEREF _Toc26029 \h </w:instrText>
      </w:r>
      <w:r>
        <w:fldChar w:fldCharType="separate"/>
      </w:r>
      <w:r>
        <w:t>25</w:t>
      </w:r>
      <w:r>
        <w:fldChar w:fldCharType="end"/>
      </w:r>
      <w:r>
        <w:rPr>
          <w:rFonts w:ascii="宋体" w:hAnsi="宋体"/>
          <w:bCs w:val="0"/>
          <w:color w:val="000000"/>
          <w:kern w:val="0"/>
          <w:szCs w:val="20"/>
          <w:lang/>
        </w:rPr>
        <w:fldChar w:fldCharType="end"/>
      </w:r>
    </w:p>
    <w:p w14:paraId="14D0E694">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_Toc16517 </w:instrText>
      </w:r>
      <w:r>
        <w:rPr>
          <w:rFonts w:ascii="宋体" w:hAnsi="宋体"/>
          <w:bCs w:val="0"/>
          <w:kern w:val="0"/>
          <w:szCs w:val="20"/>
          <w:lang/>
        </w:rPr>
        <w:fldChar w:fldCharType="separate"/>
      </w:r>
      <w:r>
        <w:rPr>
          <w:rFonts w:hint="eastAsia" w:ascii="宋体" w:hAnsi="宋体" w:cs="华文中宋"/>
          <w:szCs w:val="36"/>
          <w:lang w:val="zh-CN"/>
        </w:rPr>
        <w:t>第四部分</w:t>
      </w:r>
      <w:r>
        <w:rPr>
          <w:rFonts w:hint="eastAsia" w:ascii="宋体" w:hAnsi="宋体" w:cs="华文中宋"/>
          <w:szCs w:val="36"/>
        </w:rPr>
        <w:t xml:space="preserve"> </w:t>
      </w:r>
      <w:r>
        <w:rPr>
          <w:rFonts w:hint="eastAsia" w:ascii="宋体" w:hAnsi="宋体" w:cs="华文中宋"/>
          <w:szCs w:val="36"/>
          <w:lang w:val="zh-CN"/>
        </w:rPr>
        <w:t>合同草案条款</w:t>
      </w:r>
      <w:r>
        <w:tab/>
      </w:r>
      <w:r>
        <w:fldChar w:fldCharType="begin"/>
      </w:r>
      <w:r>
        <w:instrText xml:space="preserve"> PAGEREF _Toc16517 \h </w:instrText>
      </w:r>
      <w:r>
        <w:fldChar w:fldCharType="separate"/>
      </w:r>
      <w:r>
        <w:t>26</w:t>
      </w:r>
      <w:r>
        <w:fldChar w:fldCharType="end"/>
      </w:r>
      <w:r>
        <w:rPr>
          <w:rFonts w:ascii="宋体" w:hAnsi="宋体"/>
          <w:bCs w:val="0"/>
          <w:color w:val="000000"/>
          <w:kern w:val="0"/>
          <w:szCs w:val="20"/>
          <w:lang/>
        </w:rPr>
        <w:fldChar w:fldCharType="end"/>
      </w:r>
    </w:p>
    <w:p w14:paraId="5004B91A">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_Toc9095 </w:instrText>
      </w:r>
      <w:r>
        <w:rPr>
          <w:rFonts w:ascii="宋体" w:hAnsi="宋体"/>
          <w:bCs w:val="0"/>
          <w:kern w:val="0"/>
          <w:szCs w:val="20"/>
          <w:lang/>
        </w:rPr>
        <w:fldChar w:fldCharType="separate"/>
      </w:r>
      <w:r>
        <w:rPr>
          <w:rFonts w:hint="eastAsia" w:ascii="宋体" w:hAnsi="宋体" w:cs="华文中宋"/>
          <w:szCs w:val="36"/>
          <w:lang w:val="zh-CN"/>
        </w:rPr>
        <w:t>第五部分</w:t>
      </w:r>
      <w:r>
        <w:rPr>
          <w:rFonts w:hint="eastAsia" w:ascii="宋体" w:hAnsi="宋体" w:cs="华文中宋"/>
          <w:szCs w:val="36"/>
        </w:rPr>
        <w:t xml:space="preserve">  </w:t>
      </w:r>
      <w:r>
        <w:rPr>
          <w:rFonts w:hint="eastAsia" w:ascii="宋体" w:hAnsi="宋体" w:cs="华文中宋"/>
          <w:szCs w:val="36"/>
          <w:lang w:val="zh-CN"/>
        </w:rPr>
        <w:t>响应文件格式</w:t>
      </w:r>
      <w:r>
        <w:tab/>
      </w:r>
      <w:r>
        <w:fldChar w:fldCharType="begin"/>
      </w:r>
      <w:r>
        <w:instrText xml:space="preserve"> PAGEREF _Toc9095 \h </w:instrText>
      </w:r>
      <w:r>
        <w:fldChar w:fldCharType="separate"/>
      </w:r>
      <w:r>
        <w:t>28</w:t>
      </w:r>
      <w:r>
        <w:fldChar w:fldCharType="end"/>
      </w:r>
      <w:r>
        <w:rPr>
          <w:rFonts w:ascii="宋体" w:hAnsi="宋体"/>
          <w:bCs w:val="0"/>
          <w:color w:val="000000"/>
          <w:kern w:val="0"/>
          <w:szCs w:val="20"/>
          <w:lang/>
        </w:rPr>
        <w:fldChar w:fldCharType="end"/>
      </w:r>
    </w:p>
    <w:p w14:paraId="4971C60D">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_Toc24405 </w:instrText>
      </w:r>
      <w:r>
        <w:rPr>
          <w:rFonts w:ascii="宋体" w:hAnsi="宋体"/>
          <w:bCs w:val="0"/>
          <w:kern w:val="0"/>
          <w:szCs w:val="20"/>
          <w:lang/>
        </w:rPr>
        <w:fldChar w:fldCharType="separate"/>
      </w:r>
      <w:r>
        <w:rPr>
          <w:rFonts w:hint="eastAsia" w:ascii="宋体" w:hAnsi="宋体" w:cs="华文中宋"/>
          <w:szCs w:val="28"/>
          <w:lang w:val="zh-CN"/>
        </w:rPr>
        <w:t>格式</w:t>
      </w:r>
      <w:r>
        <w:rPr>
          <w:rFonts w:hint="eastAsia" w:ascii="宋体" w:hAnsi="宋体" w:cs="华文中宋"/>
          <w:szCs w:val="28"/>
        </w:rPr>
        <w:t>1</w:t>
      </w:r>
      <w:r>
        <w:rPr>
          <w:rFonts w:hint="eastAsia" w:ascii="宋体" w:hAnsi="宋体" w:cs="华文中宋"/>
          <w:szCs w:val="28"/>
          <w:lang w:val="zh-CN"/>
        </w:rPr>
        <w:t>：响应文件封面</w:t>
      </w:r>
      <w:r>
        <w:tab/>
      </w:r>
      <w:r>
        <w:fldChar w:fldCharType="begin"/>
      </w:r>
      <w:r>
        <w:instrText xml:space="preserve"> PAGEREF _Toc24405 \h </w:instrText>
      </w:r>
      <w:r>
        <w:fldChar w:fldCharType="separate"/>
      </w:r>
      <w:r>
        <w:t>29</w:t>
      </w:r>
      <w:r>
        <w:fldChar w:fldCharType="end"/>
      </w:r>
      <w:r>
        <w:rPr>
          <w:rFonts w:ascii="宋体" w:hAnsi="宋体"/>
          <w:bCs w:val="0"/>
          <w:color w:val="000000"/>
          <w:kern w:val="0"/>
          <w:szCs w:val="20"/>
          <w:lang/>
        </w:rPr>
        <w:fldChar w:fldCharType="end"/>
      </w:r>
    </w:p>
    <w:p w14:paraId="00A4346D">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_Toc32539 </w:instrText>
      </w:r>
      <w:r>
        <w:rPr>
          <w:rFonts w:ascii="宋体" w:hAnsi="宋体"/>
          <w:bCs w:val="0"/>
          <w:kern w:val="0"/>
          <w:szCs w:val="20"/>
          <w:lang/>
        </w:rPr>
        <w:fldChar w:fldCharType="separate"/>
      </w:r>
      <w:r>
        <w:rPr>
          <w:rFonts w:hint="eastAsia" w:ascii="宋体" w:hAnsi="宋体" w:cs="华文中宋"/>
          <w:szCs w:val="28"/>
          <w:lang w:val="zh-CN"/>
        </w:rPr>
        <w:t>格式</w:t>
      </w:r>
      <w:r>
        <w:rPr>
          <w:rFonts w:hint="eastAsia" w:ascii="宋体" w:hAnsi="宋体" w:cs="华文中宋"/>
          <w:szCs w:val="28"/>
        </w:rPr>
        <w:t>2</w:t>
      </w:r>
      <w:r>
        <w:rPr>
          <w:rFonts w:hint="eastAsia" w:ascii="宋体" w:hAnsi="宋体" w:cs="华文中宋"/>
          <w:szCs w:val="28"/>
          <w:lang w:val="zh-CN"/>
        </w:rPr>
        <w:t>：响应文件目录</w:t>
      </w:r>
      <w:r>
        <w:tab/>
      </w:r>
      <w:r>
        <w:fldChar w:fldCharType="begin"/>
      </w:r>
      <w:r>
        <w:instrText xml:space="preserve"> PAGEREF _Toc32539 \h </w:instrText>
      </w:r>
      <w:r>
        <w:fldChar w:fldCharType="separate"/>
      </w:r>
      <w:r>
        <w:t>30</w:t>
      </w:r>
      <w:r>
        <w:fldChar w:fldCharType="end"/>
      </w:r>
      <w:r>
        <w:rPr>
          <w:rFonts w:ascii="宋体" w:hAnsi="宋体"/>
          <w:bCs w:val="0"/>
          <w:color w:val="000000"/>
          <w:kern w:val="0"/>
          <w:szCs w:val="20"/>
          <w:lang/>
        </w:rPr>
        <w:fldChar w:fldCharType="end"/>
      </w:r>
    </w:p>
    <w:p w14:paraId="5299FF0D">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_Toc24868 </w:instrText>
      </w:r>
      <w:r>
        <w:rPr>
          <w:rFonts w:ascii="宋体" w:hAnsi="宋体"/>
          <w:bCs w:val="0"/>
          <w:kern w:val="0"/>
          <w:szCs w:val="20"/>
          <w:lang/>
        </w:rPr>
        <w:fldChar w:fldCharType="separate"/>
      </w:r>
      <w:r>
        <w:rPr>
          <w:rFonts w:hint="eastAsia" w:ascii="宋体" w:hAnsi="宋体" w:cs="华文中宋"/>
          <w:szCs w:val="28"/>
          <w:lang w:val="zh-CN"/>
        </w:rPr>
        <w:t>格式</w:t>
      </w:r>
      <w:r>
        <w:rPr>
          <w:rFonts w:hint="eastAsia" w:ascii="宋体" w:hAnsi="宋体" w:cs="华文中宋"/>
          <w:szCs w:val="28"/>
        </w:rPr>
        <w:t>3</w:t>
      </w:r>
      <w:r>
        <w:rPr>
          <w:rFonts w:hint="eastAsia" w:ascii="宋体" w:hAnsi="宋体" w:cs="华文中宋"/>
          <w:szCs w:val="28"/>
          <w:lang w:val="zh-CN"/>
        </w:rPr>
        <w:t>：</w:t>
      </w:r>
      <w:r>
        <w:rPr>
          <w:rFonts w:hint="eastAsia" w:ascii="宋体" w:hAnsi="宋体" w:cs="华文中宋"/>
          <w:szCs w:val="28"/>
          <w:lang w:val="zh-CN" w:eastAsia="zh-CN"/>
        </w:rPr>
        <w:t>响应</w:t>
      </w:r>
      <w:r>
        <w:rPr>
          <w:rFonts w:hint="eastAsia" w:ascii="宋体" w:hAnsi="宋体" w:cs="华文中宋"/>
          <w:szCs w:val="28"/>
          <w:lang w:val="zh-CN"/>
        </w:rPr>
        <w:t>函</w:t>
      </w:r>
      <w:r>
        <w:tab/>
      </w:r>
      <w:r>
        <w:fldChar w:fldCharType="begin"/>
      </w:r>
      <w:r>
        <w:instrText xml:space="preserve"> PAGEREF _Toc24868 \h </w:instrText>
      </w:r>
      <w:r>
        <w:fldChar w:fldCharType="separate"/>
      </w:r>
      <w:r>
        <w:t>31</w:t>
      </w:r>
      <w:r>
        <w:fldChar w:fldCharType="end"/>
      </w:r>
      <w:r>
        <w:rPr>
          <w:rFonts w:ascii="宋体" w:hAnsi="宋体"/>
          <w:bCs w:val="0"/>
          <w:color w:val="000000"/>
          <w:kern w:val="0"/>
          <w:szCs w:val="20"/>
          <w:lang/>
        </w:rPr>
        <w:fldChar w:fldCharType="end"/>
      </w:r>
    </w:p>
    <w:p w14:paraId="1C78F917">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_Toc1578 </w:instrText>
      </w:r>
      <w:r>
        <w:rPr>
          <w:rFonts w:ascii="宋体" w:hAnsi="宋体"/>
          <w:bCs w:val="0"/>
          <w:kern w:val="0"/>
          <w:szCs w:val="20"/>
          <w:lang/>
        </w:rPr>
        <w:fldChar w:fldCharType="separate"/>
      </w:r>
      <w:r>
        <w:rPr>
          <w:rFonts w:hint="eastAsia" w:ascii="宋体" w:hAnsi="宋体" w:cs="华文中宋"/>
          <w:szCs w:val="28"/>
          <w:lang w:val="zh-CN"/>
        </w:rPr>
        <w:t>格式4：响应报价一览表</w:t>
      </w:r>
      <w:r>
        <w:tab/>
      </w:r>
      <w:r>
        <w:fldChar w:fldCharType="begin"/>
      </w:r>
      <w:r>
        <w:instrText xml:space="preserve"> PAGEREF _Toc1578 \h </w:instrText>
      </w:r>
      <w:r>
        <w:fldChar w:fldCharType="separate"/>
      </w:r>
      <w:r>
        <w:t>32</w:t>
      </w:r>
      <w:r>
        <w:fldChar w:fldCharType="end"/>
      </w:r>
      <w:r>
        <w:rPr>
          <w:rFonts w:ascii="宋体" w:hAnsi="宋体"/>
          <w:bCs w:val="0"/>
          <w:color w:val="000000"/>
          <w:kern w:val="0"/>
          <w:szCs w:val="20"/>
          <w:lang/>
        </w:rPr>
        <w:fldChar w:fldCharType="end"/>
      </w:r>
    </w:p>
    <w:p w14:paraId="7A06710D">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_Toc18467 </w:instrText>
      </w:r>
      <w:r>
        <w:rPr>
          <w:rFonts w:ascii="宋体" w:hAnsi="宋体"/>
          <w:bCs w:val="0"/>
          <w:kern w:val="0"/>
          <w:szCs w:val="20"/>
          <w:lang/>
        </w:rPr>
        <w:fldChar w:fldCharType="separate"/>
      </w:r>
      <w:r>
        <w:rPr>
          <w:rFonts w:hint="eastAsia" w:ascii="宋体" w:hAnsi="宋体" w:cs="华文中宋"/>
          <w:szCs w:val="28"/>
          <w:highlight w:val="none"/>
        </w:rPr>
        <w:t>格式5：分项报价</w:t>
      </w:r>
      <w:r>
        <w:rPr>
          <w:rFonts w:hint="eastAsia" w:ascii="宋体" w:hAnsi="宋体" w:cs="华文中宋"/>
          <w:szCs w:val="28"/>
          <w:highlight w:val="none"/>
          <w:lang w:val="zh-CN"/>
        </w:rPr>
        <w:t>表</w:t>
      </w:r>
      <w:r>
        <w:tab/>
      </w:r>
      <w:r>
        <w:fldChar w:fldCharType="begin"/>
      </w:r>
      <w:r>
        <w:instrText xml:space="preserve"> PAGEREF _Toc18467 \h </w:instrText>
      </w:r>
      <w:r>
        <w:fldChar w:fldCharType="separate"/>
      </w:r>
      <w:r>
        <w:t>33</w:t>
      </w:r>
      <w:r>
        <w:fldChar w:fldCharType="end"/>
      </w:r>
      <w:r>
        <w:rPr>
          <w:rFonts w:ascii="宋体" w:hAnsi="宋体"/>
          <w:bCs w:val="0"/>
          <w:color w:val="000000"/>
          <w:kern w:val="0"/>
          <w:szCs w:val="20"/>
          <w:lang/>
        </w:rPr>
        <w:fldChar w:fldCharType="end"/>
      </w:r>
    </w:p>
    <w:p w14:paraId="49062A72">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_Toc30666 </w:instrText>
      </w:r>
      <w:r>
        <w:rPr>
          <w:rFonts w:ascii="宋体" w:hAnsi="宋体"/>
          <w:bCs w:val="0"/>
          <w:kern w:val="0"/>
          <w:szCs w:val="20"/>
          <w:lang/>
        </w:rPr>
        <w:fldChar w:fldCharType="separate"/>
      </w:r>
      <w:r>
        <w:rPr>
          <w:rFonts w:hint="eastAsia" w:ascii="宋体" w:hAnsi="宋体" w:eastAsia="宋体" w:cs="华文中宋"/>
          <w:bCs/>
          <w:szCs w:val="28"/>
          <w:highlight w:val="none"/>
          <w:lang w:val="en-US" w:eastAsia="zh-CN"/>
        </w:rPr>
        <w:t>格式6：</w:t>
      </w:r>
      <w:r>
        <w:rPr>
          <w:rFonts w:hint="eastAsia" w:ascii="宋体" w:hAnsi="宋体" w:eastAsia="宋体" w:cs="华文中宋"/>
          <w:bCs/>
          <w:szCs w:val="28"/>
          <w:highlight w:val="none"/>
          <w:lang w:val="zh-CN"/>
        </w:rPr>
        <w:t>服务应响应表</w:t>
      </w:r>
      <w:r>
        <w:tab/>
      </w:r>
      <w:r>
        <w:fldChar w:fldCharType="begin"/>
      </w:r>
      <w:r>
        <w:instrText xml:space="preserve"> PAGEREF _Toc30666 \h </w:instrText>
      </w:r>
      <w:r>
        <w:fldChar w:fldCharType="separate"/>
      </w:r>
      <w:r>
        <w:t>34</w:t>
      </w:r>
      <w:r>
        <w:fldChar w:fldCharType="end"/>
      </w:r>
      <w:r>
        <w:rPr>
          <w:rFonts w:ascii="宋体" w:hAnsi="宋体"/>
          <w:bCs w:val="0"/>
          <w:color w:val="000000"/>
          <w:kern w:val="0"/>
          <w:szCs w:val="20"/>
          <w:lang/>
        </w:rPr>
        <w:fldChar w:fldCharType="end"/>
      </w:r>
    </w:p>
    <w:p w14:paraId="0ECE176D">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_Toc11793 </w:instrText>
      </w:r>
      <w:r>
        <w:rPr>
          <w:rFonts w:ascii="宋体" w:hAnsi="宋体"/>
          <w:bCs w:val="0"/>
          <w:kern w:val="0"/>
          <w:szCs w:val="20"/>
          <w:lang/>
        </w:rPr>
        <w:fldChar w:fldCharType="separate"/>
      </w:r>
      <w:r>
        <w:rPr>
          <w:rFonts w:hint="eastAsia" w:ascii="宋体" w:hAnsi="宋体" w:cs="华文中宋"/>
          <w:szCs w:val="28"/>
          <w:lang w:val="zh-CN"/>
        </w:rPr>
        <w:t>格式</w:t>
      </w:r>
      <w:r>
        <w:rPr>
          <w:rFonts w:hint="eastAsia" w:ascii="宋体" w:hAnsi="宋体" w:cs="华文中宋"/>
          <w:szCs w:val="28"/>
          <w:lang w:val="en-US" w:eastAsia="zh-CN"/>
        </w:rPr>
        <w:t>7</w:t>
      </w:r>
      <w:r>
        <w:rPr>
          <w:rFonts w:hint="eastAsia" w:ascii="宋体" w:hAnsi="宋体" w:cs="华文中宋"/>
          <w:szCs w:val="28"/>
          <w:lang w:val="zh-CN"/>
        </w:rPr>
        <w:t>：法定代表人证明书</w:t>
      </w:r>
      <w:r>
        <w:tab/>
      </w:r>
      <w:r>
        <w:fldChar w:fldCharType="begin"/>
      </w:r>
      <w:r>
        <w:instrText xml:space="preserve"> PAGEREF _Toc11793 \h </w:instrText>
      </w:r>
      <w:r>
        <w:fldChar w:fldCharType="separate"/>
      </w:r>
      <w:r>
        <w:t>35</w:t>
      </w:r>
      <w:r>
        <w:fldChar w:fldCharType="end"/>
      </w:r>
      <w:r>
        <w:rPr>
          <w:rFonts w:ascii="宋体" w:hAnsi="宋体"/>
          <w:bCs w:val="0"/>
          <w:color w:val="000000"/>
          <w:kern w:val="0"/>
          <w:szCs w:val="20"/>
          <w:lang/>
        </w:rPr>
        <w:fldChar w:fldCharType="end"/>
      </w:r>
    </w:p>
    <w:p w14:paraId="079890D1">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_Toc2484 </w:instrText>
      </w:r>
      <w:r>
        <w:rPr>
          <w:rFonts w:ascii="宋体" w:hAnsi="宋体"/>
          <w:bCs w:val="0"/>
          <w:kern w:val="0"/>
          <w:szCs w:val="20"/>
          <w:lang/>
        </w:rPr>
        <w:fldChar w:fldCharType="separate"/>
      </w:r>
      <w:r>
        <w:rPr>
          <w:rFonts w:hint="eastAsia" w:ascii="宋体" w:hAnsi="宋体" w:cs="华文中宋"/>
          <w:szCs w:val="28"/>
          <w:lang w:val="zh-CN"/>
        </w:rPr>
        <w:t>格式</w:t>
      </w:r>
      <w:r>
        <w:rPr>
          <w:rFonts w:hint="eastAsia" w:ascii="宋体" w:hAnsi="宋体" w:cs="华文中宋"/>
          <w:szCs w:val="28"/>
          <w:lang w:val="en-US" w:eastAsia="zh-CN"/>
        </w:rPr>
        <w:t>8</w:t>
      </w:r>
      <w:r>
        <w:rPr>
          <w:rFonts w:hint="eastAsia" w:ascii="宋体" w:hAnsi="宋体" w:cs="华文中宋"/>
          <w:szCs w:val="28"/>
          <w:lang w:val="zh-CN"/>
        </w:rPr>
        <w:t>：法定代表人授权书</w:t>
      </w:r>
      <w:r>
        <w:tab/>
      </w:r>
      <w:r>
        <w:fldChar w:fldCharType="begin"/>
      </w:r>
      <w:r>
        <w:instrText xml:space="preserve"> PAGEREF _Toc2484 \h </w:instrText>
      </w:r>
      <w:r>
        <w:fldChar w:fldCharType="separate"/>
      </w:r>
      <w:r>
        <w:t>36</w:t>
      </w:r>
      <w:r>
        <w:fldChar w:fldCharType="end"/>
      </w:r>
      <w:r>
        <w:rPr>
          <w:rFonts w:ascii="宋体" w:hAnsi="宋体"/>
          <w:bCs w:val="0"/>
          <w:color w:val="000000"/>
          <w:kern w:val="0"/>
          <w:szCs w:val="20"/>
          <w:lang/>
        </w:rPr>
        <w:fldChar w:fldCharType="end"/>
      </w:r>
    </w:p>
    <w:p w14:paraId="3A2979AE">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_Toc20695 </w:instrText>
      </w:r>
      <w:r>
        <w:rPr>
          <w:rFonts w:ascii="宋体" w:hAnsi="宋体"/>
          <w:bCs w:val="0"/>
          <w:kern w:val="0"/>
          <w:szCs w:val="20"/>
          <w:lang/>
        </w:rPr>
        <w:fldChar w:fldCharType="separate"/>
      </w:r>
      <w:r>
        <w:rPr>
          <w:rFonts w:hint="eastAsia" w:ascii="宋体" w:hAnsi="宋体" w:cs="华文中宋"/>
          <w:szCs w:val="28"/>
          <w:lang w:val="zh-CN"/>
        </w:rPr>
        <w:t>格式</w:t>
      </w:r>
      <w:r>
        <w:rPr>
          <w:rFonts w:hint="eastAsia" w:ascii="宋体" w:hAnsi="宋体" w:cs="华文中宋"/>
          <w:szCs w:val="28"/>
          <w:lang w:val="en-US" w:eastAsia="zh-CN"/>
        </w:rPr>
        <w:t>9</w:t>
      </w:r>
      <w:r>
        <w:rPr>
          <w:rFonts w:hint="eastAsia" w:ascii="宋体" w:hAnsi="宋体" w:cs="华文中宋"/>
          <w:szCs w:val="28"/>
          <w:lang w:val="zh-CN"/>
        </w:rPr>
        <w:t>：供应商承诺函</w:t>
      </w:r>
      <w:r>
        <w:tab/>
      </w:r>
      <w:r>
        <w:fldChar w:fldCharType="begin"/>
      </w:r>
      <w:r>
        <w:instrText xml:space="preserve"> PAGEREF _Toc20695 \h </w:instrText>
      </w:r>
      <w:r>
        <w:fldChar w:fldCharType="separate"/>
      </w:r>
      <w:r>
        <w:t>37</w:t>
      </w:r>
      <w:r>
        <w:fldChar w:fldCharType="end"/>
      </w:r>
      <w:r>
        <w:rPr>
          <w:rFonts w:ascii="宋体" w:hAnsi="宋体"/>
          <w:bCs w:val="0"/>
          <w:color w:val="000000"/>
          <w:kern w:val="0"/>
          <w:szCs w:val="20"/>
          <w:lang/>
        </w:rPr>
        <w:fldChar w:fldCharType="end"/>
      </w:r>
    </w:p>
    <w:p w14:paraId="07809FFB">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_Toc11512 </w:instrText>
      </w:r>
      <w:r>
        <w:rPr>
          <w:rFonts w:ascii="宋体" w:hAnsi="宋体"/>
          <w:bCs w:val="0"/>
          <w:kern w:val="0"/>
          <w:szCs w:val="20"/>
          <w:lang/>
        </w:rPr>
        <w:fldChar w:fldCharType="separate"/>
      </w:r>
      <w:r>
        <w:rPr>
          <w:rFonts w:hint="eastAsia" w:ascii="宋体" w:hAnsi="宋体" w:cs="华文中宋"/>
          <w:szCs w:val="28"/>
          <w:lang w:val="zh-CN"/>
        </w:rPr>
        <w:t>格式</w:t>
      </w:r>
      <w:r>
        <w:rPr>
          <w:rFonts w:hint="eastAsia" w:ascii="宋体" w:hAnsi="宋体" w:cs="华文中宋"/>
          <w:szCs w:val="28"/>
          <w:lang w:val="en-US" w:eastAsia="zh-CN"/>
        </w:rPr>
        <w:t>10</w:t>
      </w:r>
      <w:r>
        <w:rPr>
          <w:rFonts w:hint="eastAsia" w:ascii="宋体" w:hAnsi="宋体" w:cs="华文中宋"/>
          <w:szCs w:val="28"/>
          <w:lang w:val="zh-CN"/>
        </w:rPr>
        <w:t>：供应商诚信承诺书</w:t>
      </w:r>
      <w:r>
        <w:tab/>
      </w:r>
      <w:r>
        <w:fldChar w:fldCharType="begin"/>
      </w:r>
      <w:r>
        <w:instrText xml:space="preserve"> PAGEREF _Toc11512 \h </w:instrText>
      </w:r>
      <w:r>
        <w:fldChar w:fldCharType="separate"/>
      </w:r>
      <w:r>
        <w:t>38</w:t>
      </w:r>
      <w:r>
        <w:fldChar w:fldCharType="end"/>
      </w:r>
      <w:r>
        <w:rPr>
          <w:rFonts w:ascii="宋体" w:hAnsi="宋体"/>
          <w:bCs w:val="0"/>
          <w:color w:val="000000"/>
          <w:kern w:val="0"/>
          <w:szCs w:val="20"/>
          <w:lang/>
        </w:rPr>
        <w:fldChar w:fldCharType="end"/>
      </w:r>
    </w:p>
    <w:p w14:paraId="23086AAC">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_Toc1251 </w:instrText>
      </w:r>
      <w:r>
        <w:rPr>
          <w:rFonts w:ascii="宋体" w:hAnsi="宋体"/>
          <w:bCs w:val="0"/>
          <w:kern w:val="0"/>
          <w:szCs w:val="20"/>
          <w:lang/>
        </w:rPr>
        <w:fldChar w:fldCharType="separate"/>
      </w:r>
      <w:r>
        <w:rPr>
          <w:rFonts w:hint="eastAsia" w:ascii="宋体" w:hAnsi="宋体" w:cs="华文中宋"/>
          <w:szCs w:val="28"/>
          <w:lang w:val="zh-CN"/>
        </w:rPr>
        <w:t>格式</w:t>
      </w:r>
      <w:r>
        <w:rPr>
          <w:rFonts w:hint="eastAsia" w:ascii="宋体" w:hAnsi="宋体" w:cs="华文中宋"/>
          <w:szCs w:val="28"/>
        </w:rPr>
        <w:t>1</w:t>
      </w:r>
      <w:r>
        <w:rPr>
          <w:rFonts w:hint="eastAsia" w:ascii="宋体" w:hAnsi="宋体" w:cs="华文中宋"/>
          <w:szCs w:val="28"/>
          <w:lang w:val="en-US" w:eastAsia="zh-CN"/>
        </w:rPr>
        <w:t>1</w:t>
      </w:r>
      <w:r>
        <w:rPr>
          <w:rFonts w:hint="eastAsia" w:ascii="宋体" w:hAnsi="宋体" w:cs="华文中宋"/>
          <w:szCs w:val="28"/>
          <w:lang w:val="zh-CN"/>
        </w:rPr>
        <w:t>：资格证明材料</w:t>
      </w:r>
      <w:r>
        <w:tab/>
      </w:r>
      <w:r>
        <w:fldChar w:fldCharType="begin"/>
      </w:r>
      <w:r>
        <w:instrText xml:space="preserve"> PAGEREF _Toc1251 \h </w:instrText>
      </w:r>
      <w:r>
        <w:fldChar w:fldCharType="separate"/>
      </w:r>
      <w:r>
        <w:t>39</w:t>
      </w:r>
      <w:r>
        <w:fldChar w:fldCharType="end"/>
      </w:r>
      <w:r>
        <w:rPr>
          <w:rFonts w:ascii="宋体" w:hAnsi="宋体"/>
          <w:bCs w:val="0"/>
          <w:color w:val="000000"/>
          <w:kern w:val="0"/>
          <w:szCs w:val="20"/>
          <w:lang/>
        </w:rPr>
        <w:fldChar w:fldCharType="end"/>
      </w:r>
    </w:p>
    <w:p w14:paraId="0F2C1261">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_Toc30057 </w:instrText>
      </w:r>
      <w:r>
        <w:rPr>
          <w:rFonts w:ascii="宋体" w:hAnsi="宋体"/>
          <w:bCs w:val="0"/>
          <w:kern w:val="0"/>
          <w:szCs w:val="20"/>
          <w:lang/>
        </w:rPr>
        <w:fldChar w:fldCharType="separate"/>
      </w:r>
      <w:r>
        <w:rPr>
          <w:rFonts w:hint="eastAsia" w:ascii="宋体" w:hAnsi="宋体" w:cs="华文中宋"/>
          <w:szCs w:val="28"/>
          <w:lang w:val="zh-CN"/>
        </w:rPr>
        <w:t>格式</w:t>
      </w:r>
      <w:r>
        <w:rPr>
          <w:rFonts w:hint="eastAsia" w:ascii="宋体" w:hAnsi="宋体" w:cs="华文中宋"/>
          <w:szCs w:val="28"/>
        </w:rPr>
        <w:t>1</w:t>
      </w:r>
      <w:r>
        <w:rPr>
          <w:rFonts w:hint="eastAsia" w:ascii="宋体" w:hAnsi="宋体" w:cs="华文中宋"/>
          <w:szCs w:val="28"/>
          <w:lang w:val="en-US" w:eastAsia="zh-CN"/>
        </w:rPr>
        <w:t>2</w:t>
      </w:r>
      <w:r>
        <w:rPr>
          <w:rFonts w:hint="eastAsia" w:ascii="宋体" w:hAnsi="宋体" w:cs="华文中宋"/>
          <w:szCs w:val="28"/>
          <w:lang w:val="zh-CN"/>
        </w:rPr>
        <w:t>：财务状况证明</w:t>
      </w:r>
      <w:r>
        <w:tab/>
      </w:r>
      <w:r>
        <w:fldChar w:fldCharType="begin"/>
      </w:r>
      <w:r>
        <w:instrText xml:space="preserve"> PAGEREF _Toc30057 \h </w:instrText>
      </w:r>
      <w:r>
        <w:fldChar w:fldCharType="separate"/>
      </w:r>
      <w:r>
        <w:t>40</w:t>
      </w:r>
      <w:r>
        <w:fldChar w:fldCharType="end"/>
      </w:r>
      <w:r>
        <w:rPr>
          <w:rFonts w:ascii="宋体" w:hAnsi="宋体"/>
          <w:bCs w:val="0"/>
          <w:color w:val="000000"/>
          <w:kern w:val="0"/>
          <w:szCs w:val="20"/>
          <w:lang/>
        </w:rPr>
        <w:fldChar w:fldCharType="end"/>
      </w:r>
    </w:p>
    <w:p w14:paraId="07E0B8B1">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_Toc17267 </w:instrText>
      </w:r>
      <w:r>
        <w:rPr>
          <w:rFonts w:ascii="宋体" w:hAnsi="宋体"/>
          <w:bCs w:val="0"/>
          <w:kern w:val="0"/>
          <w:szCs w:val="20"/>
          <w:lang/>
        </w:rPr>
        <w:fldChar w:fldCharType="separate"/>
      </w:r>
      <w:r>
        <w:rPr>
          <w:rFonts w:hint="eastAsia" w:ascii="宋体" w:hAnsi="宋体" w:cs="华文中宋"/>
          <w:szCs w:val="28"/>
          <w:lang w:val="zh-CN"/>
        </w:rPr>
        <w:t>格式</w:t>
      </w:r>
      <w:r>
        <w:rPr>
          <w:rFonts w:hint="eastAsia" w:ascii="宋体" w:hAnsi="宋体" w:cs="华文中宋"/>
          <w:szCs w:val="28"/>
        </w:rPr>
        <w:t>1</w:t>
      </w:r>
      <w:r>
        <w:rPr>
          <w:rFonts w:hint="eastAsia" w:ascii="宋体" w:hAnsi="宋体" w:cs="华文中宋"/>
          <w:szCs w:val="28"/>
          <w:lang w:val="en-US" w:eastAsia="zh-CN"/>
        </w:rPr>
        <w:t>3</w:t>
      </w:r>
      <w:r>
        <w:rPr>
          <w:rFonts w:hint="eastAsia" w:ascii="宋体" w:hAnsi="宋体" w:cs="华文中宋"/>
          <w:szCs w:val="28"/>
          <w:lang w:val="zh-CN"/>
        </w:rPr>
        <w:t>：无重大违法记录声明</w:t>
      </w:r>
      <w:r>
        <w:tab/>
      </w:r>
      <w:r>
        <w:fldChar w:fldCharType="begin"/>
      </w:r>
      <w:r>
        <w:instrText xml:space="preserve"> PAGEREF _Toc17267 \h </w:instrText>
      </w:r>
      <w:r>
        <w:fldChar w:fldCharType="separate"/>
      </w:r>
      <w:r>
        <w:t>41</w:t>
      </w:r>
      <w:r>
        <w:fldChar w:fldCharType="end"/>
      </w:r>
      <w:r>
        <w:rPr>
          <w:rFonts w:ascii="宋体" w:hAnsi="宋体"/>
          <w:bCs w:val="0"/>
          <w:color w:val="000000"/>
          <w:kern w:val="0"/>
          <w:szCs w:val="20"/>
          <w:lang/>
        </w:rPr>
        <w:fldChar w:fldCharType="end"/>
      </w:r>
    </w:p>
    <w:p w14:paraId="2F8B5EEF">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_Toc27287 </w:instrText>
      </w:r>
      <w:r>
        <w:rPr>
          <w:rFonts w:ascii="宋体" w:hAnsi="宋体"/>
          <w:bCs w:val="0"/>
          <w:kern w:val="0"/>
          <w:szCs w:val="20"/>
          <w:lang/>
        </w:rPr>
        <w:fldChar w:fldCharType="separate"/>
      </w:r>
      <w:r>
        <w:rPr>
          <w:rFonts w:hint="eastAsia" w:ascii="宋体" w:hAnsi="宋体" w:cs="华文中宋"/>
          <w:szCs w:val="28"/>
          <w:lang w:val="zh-CN"/>
        </w:rPr>
        <w:t>格式</w:t>
      </w:r>
      <w:r>
        <w:rPr>
          <w:rFonts w:hint="eastAsia" w:ascii="宋体" w:hAnsi="宋体" w:cs="华文中宋"/>
          <w:szCs w:val="28"/>
          <w:lang w:val="en-US" w:eastAsia="zh-CN"/>
        </w:rPr>
        <w:t>14</w:t>
      </w:r>
      <w:r>
        <w:rPr>
          <w:rFonts w:hint="eastAsia" w:ascii="宋体" w:hAnsi="宋体" w:cs="华文中宋"/>
          <w:szCs w:val="28"/>
          <w:lang w:val="zh-CN"/>
        </w:rPr>
        <w:t>：响应保证金证明</w:t>
      </w:r>
      <w:r>
        <w:tab/>
      </w:r>
      <w:r>
        <w:fldChar w:fldCharType="begin"/>
      </w:r>
      <w:r>
        <w:instrText xml:space="preserve"> PAGEREF _Toc27287 \h </w:instrText>
      </w:r>
      <w:r>
        <w:fldChar w:fldCharType="separate"/>
      </w:r>
      <w:r>
        <w:t>42</w:t>
      </w:r>
      <w:r>
        <w:fldChar w:fldCharType="end"/>
      </w:r>
      <w:r>
        <w:rPr>
          <w:rFonts w:ascii="宋体" w:hAnsi="宋体"/>
          <w:bCs w:val="0"/>
          <w:color w:val="000000"/>
          <w:kern w:val="0"/>
          <w:szCs w:val="20"/>
          <w:lang/>
        </w:rPr>
        <w:fldChar w:fldCharType="end"/>
      </w:r>
    </w:p>
    <w:p w14:paraId="1D6D6F82">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_Toc19674 </w:instrText>
      </w:r>
      <w:r>
        <w:rPr>
          <w:rFonts w:ascii="宋体" w:hAnsi="宋体"/>
          <w:bCs w:val="0"/>
          <w:kern w:val="0"/>
          <w:szCs w:val="20"/>
          <w:lang/>
        </w:rPr>
        <w:fldChar w:fldCharType="separate"/>
      </w:r>
      <w:r>
        <w:rPr>
          <w:rFonts w:hint="eastAsia" w:ascii="宋体" w:hAnsi="宋体" w:eastAsia="宋体" w:cs="华文中宋"/>
          <w:bCs/>
          <w:szCs w:val="28"/>
          <w:highlight w:val="none"/>
          <w:lang w:val="zh-CN"/>
        </w:rPr>
        <w:t>格式1</w:t>
      </w:r>
      <w:r>
        <w:rPr>
          <w:rFonts w:hint="eastAsia" w:ascii="宋体" w:hAnsi="宋体" w:eastAsia="宋体" w:cs="华文中宋"/>
          <w:bCs/>
          <w:szCs w:val="28"/>
          <w:highlight w:val="none"/>
          <w:lang w:val="en-US" w:eastAsia="zh-CN"/>
        </w:rPr>
        <w:t>5</w:t>
      </w:r>
      <w:r>
        <w:rPr>
          <w:rFonts w:hint="eastAsia" w:ascii="宋体" w:hAnsi="宋体" w:eastAsia="宋体" w:cs="华文中宋"/>
          <w:bCs/>
          <w:szCs w:val="28"/>
          <w:highlight w:val="none"/>
          <w:lang w:val="zh-CN"/>
        </w:rPr>
        <w:t>：</w:t>
      </w:r>
      <w:r>
        <w:rPr>
          <w:rFonts w:hint="eastAsia" w:ascii="宋体" w:hAnsi="宋体" w:eastAsia="宋体" w:cs="华文中宋"/>
          <w:bCs/>
          <w:spacing w:val="0"/>
          <w:kern w:val="2"/>
          <w:szCs w:val="28"/>
          <w:highlight w:val="none"/>
          <w:lang w:val="zh-CN" w:eastAsia="zh-CN" w:bidi="ar-SA"/>
        </w:rPr>
        <w:t>供应商的类似业绩证明材料</w:t>
      </w:r>
      <w:r>
        <w:tab/>
      </w:r>
      <w:r>
        <w:fldChar w:fldCharType="begin"/>
      </w:r>
      <w:r>
        <w:instrText xml:space="preserve"> PAGEREF _Toc19674 \h </w:instrText>
      </w:r>
      <w:r>
        <w:fldChar w:fldCharType="separate"/>
      </w:r>
      <w:r>
        <w:t>43</w:t>
      </w:r>
      <w:r>
        <w:fldChar w:fldCharType="end"/>
      </w:r>
      <w:r>
        <w:rPr>
          <w:rFonts w:ascii="宋体" w:hAnsi="宋体"/>
          <w:bCs w:val="0"/>
          <w:color w:val="000000"/>
          <w:kern w:val="0"/>
          <w:szCs w:val="20"/>
          <w:lang/>
        </w:rPr>
        <w:fldChar w:fldCharType="end"/>
      </w:r>
    </w:p>
    <w:p w14:paraId="3CAE030E">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_Toc23398 </w:instrText>
      </w:r>
      <w:r>
        <w:rPr>
          <w:rFonts w:ascii="宋体" w:hAnsi="宋体"/>
          <w:bCs w:val="0"/>
          <w:kern w:val="0"/>
          <w:szCs w:val="20"/>
          <w:lang/>
        </w:rPr>
        <w:fldChar w:fldCharType="separate"/>
      </w:r>
      <w:r>
        <w:rPr>
          <w:rFonts w:hint="eastAsia" w:ascii="宋体" w:hAnsi="宋体" w:cs="华文中宋"/>
          <w:szCs w:val="28"/>
          <w:highlight w:val="none"/>
          <w:lang w:val="zh-CN"/>
        </w:rPr>
        <w:t>格式</w:t>
      </w:r>
      <w:r>
        <w:rPr>
          <w:rFonts w:hint="eastAsia" w:ascii="宋体" w:hAnsi="宋体" w:cs="华文中宋"/>
          <w:szCs w:val="28"/>
          <w:highlight w:val="none"/>
          <w:lang w:val="en-US" w:eastAsia="zh-CN"/>
        </w:rPr>
        <w:t>16</w:t>
      </w:r>
      <w:r>
        <w:rPr>
          <w:rFonts w:hint="eastAsia" w:ascii="宋体" w:hAnsi="宋体" w:cs="华文中宋"/>
          <w:szCs w:val="28"/>
          <w:highlight w:val="none"/>
          <w:lang w:val="zh-CN"/>
        </w:rPr>
        <w:t>：</w:t>
      </w:r>
      <w:r>
        <w:rPr>
          <w:rFonts w:hint="eastAsia" w:ascii="宋体" w:hAnsi="宋体" w:eastAsia="宋体" w:cs="华文中宋"/>
          <w:bCs/>
          <w:spacing w:val="0"/>
          <w:kern w:val="2"/>
          <w:szCs w:val="28"/>
          <w:highlight w:val="none"/>
          <w:lang w:val="en-US" w:eastAsia="zh-CN" w:bidi="ar-SA"/>
        </w:rPr>
        <w:t>供应商服务相关文件</w:t>
      </w:r>
      <w:r>
        <w:tab/>
      </w:r>
      <w:r>
        <w:fldChar w:fldCharType="begin"/>
      </w:r>
      <w:r>
        <w:instrText xml:space="preserve"> PAGEREF _Toc23398 \h </w:instrText>
      </w:r>
      <w:r>
        <w:fldChar w:fldCharType="separate"/>
      </w:r>
      <w:r>
        <w:t>44</w:t>
      </w:r>
      <w:r>
        <w:fldChar w:fldCharType="end"/>
      </w:r>
      <w:r>
        <w:rPr>
          <w:rFonts w:ascii="宋体" w:hAnsi="宋体"/>
          <w:bCs w:val="0"/>
          <w:color w:val="000000"/>
          <w:kern w:val="0"/>
          <w:szCs w:val="20"/>
          <w:lang/>
        </w:rPr>
        <w:fldChar w:fldCharType="end"/>
      </w:r>
    </w:p>
    <w:p w14:paraId="1952C76C">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_Toc5811 </w:instrText>
      </w:r>
      <w:r>
        <w:rPr>
          <w:rFonts w:ascii="宋体" w:hAnsi="宋体"/>
          <w:bCs w:val="0"/>
          <w:kern w:val="0"/>
          <w:szCs w:val="20"/>
          <w:lang/>
        </w:rPr>
        <w:fldChar w:fldCharType="separate"/>
      </w:r>
      <w:r>
        <w:rPr>
          <w:rFonts w:hint="eastAsia" w:ascii="宋体" w:hAnsi="宋体" w:cs="华文中宋"/>
          <w:szCs w:val="28"/>
          <w:lang w:val="zh-CN"/>
        </w:rPr>
        <w:t>格式</w:t>
      </w:r>
      <w:r>
        <w:rPr>
          <w:rFonts w:hint="eastAsia" w:ascii="宋体" w:hAnsi="宋体" w:cs="华文中宋"/>
          <w:szCs w:val="28"/>
          <w:lang w:val="en-US" w:eastAsia="zh-CN"/>
        </w:rPr>
        <w:t>17</w:t>
      </w:r>
      <w:r>
        <w:rPr>
          <w:rFonts w:hint="eastAsia" w:ascii="宋体" w:hAnsi="宋体" w:cs="华文中宋"/>
          <w:szCs w:val="28"/>
          <w:lang w:val="zh-CN"/>
        </w:rPr>
        <w:t>：供应商认为在其他方面有必要说明的事项</w:t>
      </w:r>
      <w:r>
        <w:tab/>
      </w:r>
      <w:r>
        <w:fldChar w:fldCharType="begin"/>
      </w:r>
      <w:r>
        <w:instrText xml:space="preserve"> PAGEREF _Toc5811 \h </w:instrText>
      </w:r>
      <w:r>
        <w:fldChar w:fldCharType="separate"/>
      </w:r>
      <w:r>
        <w:t>45</w:t>
      </w:r>
      <w:r>
        <w:fldChar w:fldCharType="end"/>
      </w:r>
      <w:r>
        <w:rPr>
          <w:rFonts w:ascii="宋体" w:hAnsi="宋体"/>
          <w:bCs w:val="0"/>
          <w:color w:val="000000"/>
          <w:kern w:val="0"/>
          <w:szCs w:val="20"/>
          <w:lang/>
        </w:rPr>
        <w:fldChar w:fldCharType="end"/>
      </w:r>
    </w:p>
    <w:p w14:paraId="3226BE25">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_Toc23338 </w:instrText>
      </w:r>
      <w:r>
        <w:rPr>
          <w:rFonts w:ascii="宋体" w:hAnsi="宋体"/>
          <w:bCs w:val="0"/>
          <w:kern w:val="0"/>
          <w:szCs w:val="20"/>
          <w:lang/>
        </w:rPr>
        <w:fldChar w:fldCharType="separate"/>
      </w:r>
      <w:r>
        <w:rPr>
          <w:rFonts w:hint="eastAsia" w:ascii="宋体" w:hAnsi="宋体" w:cs="华文中宋"/>
          <w:szCs w:val="36"/>
          <w:lang w:val="zh-CN"/>
        </w:rPr>
        <w:t>第六部分</w:t>
      </w:r>
      <w:r>
        <w:rPr>
          <w:rFonts w:hint="eastAsia" w:ascii="宋体" w:hAnsi="宋体" w:cs="华文中宋"/>
          <w:szCs w:val="36"/>
        </w:rPr>
        <w:t xml:space="preserve">  </w:t>
      </w:r>
      <w:r>
        <w:rPr>
          <w:rFonts w:hint="eastAsia" w:ascii="宋体" w:hAnsi="宋体" w:cs="华文中宋"/>
          <w:szCs w:val="36"/>
          <w:lang w:val="zh-CN"/>
        </w:rPr>
        <w:t>采购项目要求</w:t>
      </w:r>
      <w:r>
        <w:tab/>
      </w:r>
      <w:r>
        <w:fldChar w:fldCharType="begin"/>
      </w:r>
      <w:r>
        <w:instrText xml:space="preserve"> PAGEREF _Toc23338 \h </w:instrText>
      </w:r>
      <w:r>
        <w:fldChar w:fldCharType="separate"/>
      </w:r>
      <w:r>
        <w:t>46</w:t>
      </w:r>
      <w:r>
        <w:fldChar w:fldCharType="end"/>
      </w:r>
      <w:r>
        <w:rPr>
          <w:rFonts w:ascii="宋体" w:hAnsi="宋体"/>
          <w:bCs w:val="0"/>
          <w:color w:val="000000"/>
          <w:kern w:val="0"/>
          <w:szCs w:val="20"/>
          <w:lang/>
        </w:rPr>
        <w:fldChar w:fldCharType="end"/>
      </w:r>
    </w:p>
    <w:p w14:paraId="75849B9E">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_Toc26912 </w:instrText>
      </w:r>
      <w:r>
        <w:rPr>
          <w:rFonts w:ascii="宋体" w:hAnsi="宋体"/>
          <w:bCs w:val="0"/>
          <w:kern w:val="0"/>
          <w:szCs w:val="20"/>
          <w:lang/>
        </w:rPr>
        <w:fldChar w:fldCharType="separate"/>
      </w:r>
      <w:r>
        <w:rPr>
          <w:rFonts w:hint="eastAsia" w:ascii="宋体" w:hAnsi="宋体" w:cs="华文中宋"/>
          <w:szCs w:val="36"/>
          <w:highlight w:val="none"/>
          <w:lang w:val="zh-CN"/>
        </w:rPr>
        <w:t>（一）响应要求</w:t>
      </w:r>
      <w:r>
        <w:tab/>
      </w:r>
      <w:r>
        <w:fldChar w:fldCharType="begin"/>
      </w:r>
      <w:r>
        <w:instrText xml:space="preserve"> PAGEREF _Toc26912 \h </w:instrText>
      </w:r>
      <w:r>
        <w:fldChar w:fldCharType="separate"/>
      </w:r>
      <w:r>
        <w:t>46</w:t>
      </w:r>
      <w:r>
        <w:fldChar w:fldCharType="end"/>
      </w:r>
      <w:r>
        <w:rPr>
          <w:rFonts w:ascii="宋体" w:hAnsi="宋体"/>
          <w:bCs w:val="0"/>
          <w:color w:val="000000"/>
          <w:kern w:val="0"/>
          <w:szCs w:val="20"/>
          <w:lang/>
        </w:rPr>
        <w:fldChar w:fldCharType="end"/>
      </w:r>
    </w:p>
    <w:p w14:paraId="2B173E8A">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_Toc12768 </w:instrText>
      </w:r>
      <w:r>
        <w:rPr>
          <w:rFonts w:ascii="宋体" w:hAnsi="宋体"/>
          <w:bCs w:val="0"/>
          <w:kern w:val="0"/>
          <w:szCs w:val="20"/>
          <w:lang/>
        </w:rPr>
        <w:fldChar w:fldCharType="separate"/>
      </w:r>
      <w:r>
        <w:rPr>
          <w:rFonts w:hint="eastAsia" w:ascii="宋体" w:hAnsi="宋体" w:cs="华文中宋"/>
          <w:szCs w:val="28"/>
          <w:highlight w:val="none"/>
          <w:lang w:val="zh-CN"/>
        </w:rPr>
        <w:t>1.响应说明</w:t>
      </w:r>
      <w:r>
        <w:tab/>
      </w:r>
      <w:r>
        <w:fldChar w:fldCharType="begin"/>
      </w:r>
      <w:r>
        <w:instrText xml:space="preserve"> PAGEREF _Toc12768 \h </w:instrText>
      </w:r>
      <w:r>
        <w:fldChar w:fldCharType="separate"/>
      </w:r>
      <w:r>
        <w:t>46</w:t>
      </w:r>
      <w:r>
        <w:fldChar w:fldCharType="end"/>
      </w:r>
      <w:r>
        <w:rPr>
          <w:rFonts w:ascii="宋体" w:hAnsi="宋体"/>
          <w:bCs w:val="0"/>
          <w:color w:val="000000"/>
          <w:kern w:val="0"/>
          <w:szCs w:val="20"/>
          <w:lang/>
        </w:rPr>
        <w:fldChar w:fldCharType="end"/>
      </w:r>
    </w:p>
    <w:p w14:paraId="42B95875">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_Toc12708 </w:instrText>
      </w:r>
      <w:r>
        <w:rPr>
          <w:rFonts w:ascii="宋体" w:hAnsi="宋体"/>
          <w:bCs w:val="0"/>
          <w:kern w:val="0"/>
          <w:szCs w:val="20"/>
          <w:lang/>
        </w:rPr>
        <w:fldChar w:fldCharType="separate"/>
      </w:r>
      <w:r>
        <w:rPr>
          <w:rFonts w:hint="eastAsia" w:ascii="宋体" w:hAnsi="宋体" w:cs="华文中宋"/>
          <w:szCs w:val="28"/>
          <w:highlight w:val="none"/>
          <w:lang w:val="zh-CN"/>
        </w:rPr>
        <w:t>2.报价说明</w:t>
      </w:r>
      <w:r>
        <w:tab/>
      </w:r>
      <w:r>
        <w:fldChar w:fldCharType="begin"/>
      </w:r>
      <w:r>
        <w:instrText xml:space="preserve"> PAGEREF _Toc12708 \h </w:instrText>
      </w:r>
      <w:r>
        <w:fldChar w:fldCharType="separate"/>
      </w:r>
      <w:r>
        <w:t>46</w:t>
      </w:r>
      <w:r>
        <w:fldChar w:fldCharType="end"/>
      </w:r>
      <w:r>
        <w:rPr>
          <w:rFonts w:ascii="宋体" w:hAnsi="宋体"/>
          <w:bCs w:val="0"/>
          <w:color w:val="000000"/>
          <w:kern w:val="0"/>
          <w:szCs w:val="20"/>
          <w:lang/>
        </w:rPr>
        <w:fldChar w:fldCharType="end"/>
      </w:r>
    </w:p>
    <w:p w14:paraId="1BFE9481">
      <w:pPr>
        <w:pStyle w:val="19"/>
        <w:tabs>
          <w:tab w:val="right" w:leader="dot" w:pos="8646"/>
        </w:tabs>
      </w:pPr>
      <w:r>
        <w:rPr>
          <w:rFonts w:ascii="宋体" w:hAnsi="宋体"/>
          <w:bCs w:val="0"/>
          <w:color w:val="000000"/>
          <w:kern w:val="0"/>
          <w:szCs w:val="20"/>
          <w:lang/>
        </w:rPr>
        <w:fldChar w:fldCharType="begin"/>
      </w:r>
      <w:r>
        <w:rPr>
          <w:rFonts w:ascii="宋体" w:hAnsi="宋体"/>
          <w:bCs w:val="0"/>
          <w:kern w:val="0"/>
          <w:szCs w:val="20"/>
          <w:lang/>
        </w:rPr>
        <w:instrText xml:space="preserve"> HYPERLINK \l _Toc20090 </w:instrText>
      </w:r>
      <w:r>
        <w:rPr>
          <w:rFonts w:ascii="宋体" w:hAnsi="宋体"/>
          <w:bCs w:val="0"/>
          <w:kern w:val="0"/>
          <w:szCs w:val="20"/>
          <w:lang/>
        </w:rPr>
        <w:fldChar w:fldCharType="separate"/>
      </w:r>
      <w:r>
        <w:rPr>
          <w:rFonts w:hint="eastAsia" w:ascii="宋体" w:hAnsi="宋体" w:cs="华文中宋"/>
          <w:szCs w:val="28"/>
          <w:highlight w:val="none"/>
          <w:lang w:val="en-US" w:eastAsia="zh-CN"/>
        </w:rPr>
        <w:t>3</w:t>
      </w:r>
      <w:r>
        <w:rPr>
          <w:rFonts w:ascii="宋体" w:hAnsi="宋体" w:cs="华文中宋"/>
          <w:szCs w:val="28"/>
          <w:highlight w:val="none"/>
          <w:lang w:val="zh-CN"/>
        </w:rPr>
        <w:t>.</w:t>
      </w:r>
      <w:r>
        <w:rPr>
          <w:rFonts w:hint="eastAsia" w:ascii="宋体" w:hAnsi="宋体" w:cs="华文中宋"/>
          <w:szCs w:val="28"/>
          <w:highlight w:val="none"/>
          <w:lang w:val="zh-CN"/>
        </w:rPr>
        <w:t>服务</w:t>
      </w:r>
      <w:r>
        <w:rPr>
          <w:rFonts w:ascii="宋体" w:hAnsi="宋体" w:cs="华文中宋"/>
          <w:szCs w:val="28"/>
          <w:highlight w:val="none"/>
          <w:lang w:val="zh-CN"/>
        </w:rPr>
        <w:t>要求</w:t>
      </w:r>
      <w:r>
        <w:tab/>
      </w:r>
      <w:r>
        <w:fldChar w:fldCharType="begin"/>
      </w:r>
      <w:r>
        <w:instrText xml:space="preserve"> PAGEREF _Toc20090 \h </w:instrText>
      </w:r>
      <w:r>
        <w:fldChar w:fldCharType="separate"/>
      </w:r>
      <w:r>
        <w:t>46</w:t>
      </w:r>
      <w:r>
        <w:fldChar w:fldCharType="end"/>
      </w:r>
      <w:r>
        <w:rPr>
          <w:rFonts w:ascii="宋体" w:hAnsi="宋体"/>
          <w:bCs w:val="0"/>
          <w:color w:val="000000"/>
          <w:kern w:val="0"/>
          <w:szCs w:val="20"/>
          <w:lang/>
        </w:rPr>
        <w:fldChar w:fldCharType="end"/>
      </w:r>
    </w:p>
    <w:p w14:paraId="4EDD4011">
      <w:pPr>
        <w:pStyle w:val="20"/>
        <w:rPr>
          <w:rStyle w:val="31"/>
          <w:rFonts w:hint="eastAsia" w:ascii="宋体" w:hAnsi="宋体" w:eastAsia="宋体"/>
          <w:b w:val="0"/>
          <w:bCs w:val="0"/>
          <w:i/>
          <w:color w:val="000000"/>
          <w:kern w:val="0"/>
          <w:sz w:val="24"/>
          <w:lang w:val="en-US" w:eastAsia="zh-CN"/>
        </w:rPr>
      </w:pPr>
      <w:r>
        <w:rPr>
          <w:rFonts w:ascii="宋体" w:hAnsi="宋体"/>
          <w:bCs w:val="0"/>
          <w:color w:val="000000"/>
          <w:kern w:val="0"/>
          <w:szCs w:val="20"/>
          <w:lang/>
        </w:rPr>
        <w:fldChar w:fldCharType="end"/>
      </w:r>
      <w:r>
        <w:rPr>
          <w:rFonts w:hint="eastAsia" w:ascii="宋体" w:hAnsi="宋体"/>
          <w:bCs w:val="0"/>
          <w:color w:val="000000"/>
          <w:kern w:val="0"/>
          <w:szCs w:val="20"/>
          <w:lang w:val="en-US" w:eastAsia="zh-CN"/>
        </w:rPr>
        <w:t xml:space="preserve"> </w:t>
      </w:r>
    </w:p>
    <w:p w14:paraId="1485A16F">
      <w:pPr>
        <w:autoSpaceDE w:val="0"/>
        <w:autoSpaceDN w:val="0"/>
        <w:adjustRightInd w:val="0"/>
        <w:jc w:val="left"/>
        <w:rPr>
          <w:rStyle w:val="31"/>
          <w:rFonts w:hint="eastAsia" w:ascii="宋体" w:hAnsi="宋体"/>
          <w:i/>
          <w:color w:val="000000"/>
          <w:kern w:val="0"/>
          <w:sz w:val="24"/>
          <w:lang/>
        </w:rPr>
      </w:pPr>
    </w:p>
    <w:p w14:paraId="1B72D0AA">
      <w:pPr>
        <w:autoSpaceDE w:val="0"/>
        <w:autoSpaceDN w:val="0"/>
        <w:adjustRightInd w:val="0"/>
        <w:jc w:val="left"/>
        <w:rPr>
          <w:rStyle w:val="31"/>
          <w:rFonts w:hint="eastAsia" w:ascii="宋体" w:hAnsi="宋体"/>
          <w:i/>
          <w:color w:val="000000"/>
          <w:kern w:val="0"/>
          <w:sz w:val="24"/>
          <w:lang/>
        </w:rPr>
      </w:pPr>
    </w:p>
    <w:p w14:paraId="01DEC55A">
      <w:pPr>
        <w:autoSpaceDE w:val="0"/>
        <w:autoSpaceDN w:val="0"/>
        <w:adjustRightInd w:val="0"/>
        <w:jc w:val="left"/>
        <w:rPr>
          <w:rStyle w:val="31"/>
          <w:rFonts w:hint="eastAsia" w:ascii="宋体" w:hAnsi="宋体"/>
          <w:bCs/>
          <w:i/>
          <w:color w:val="000000"/>
          <w:kern w:val="0"/>
          <w:sz w:val="24"/>
          <w:lang/>
        </w:rPr>
      </w:pPr>
    </w:p>
    <w:p w14:paraId="6AFD99FA">
      <w:pPr>
        <w:pStyle w:val="23"/>
        <w:jc w:val="both"/>
        <w:rPr>
          <w:rFonts w:hint="eastAsia" w:ascii="宋体" w:hAnsi="宋体" w:cs="华文中宋"/>
          <w:color w:val="000000"/>
          <w:szCs w:val="36"/>
          <w:lang w:val="zh-CN" w:eastAsia="zh-CN"/>
        </w:rPr>
      </w:pPr>
    </w:p>
    <w:p w14:paraId="6AC4FA7C">
      <w:pPr>
        <w:pStyle w:val="23"/>
        <w:jc w:val="both"/>
        <w:rPr>
          <w:rFonts w:hint="eastAsia" w:ascii="宋体" w:hAnsi="宋体" w:cs="华文中宋"/>
          <w:color w:val="000000"/>
          <w:szCs w:val="36"/>
          <w:lang w:val="zh-CN" w:eastAsia="zh-CN"/>
        </w:rPr>
      </w:pPr>
    </w:p>
    <w:p w14:paraId="6DAFCECB">
      <w:pPr>
        <w:rPr>
          <w:rFonts w:hint="eastAsia" w:ascii="宋体" w:hAnsi="宋体" w:cs="华文中宋"/>
          <w:color w:val="000000"/>
          <w:szCs w:val="36"/>
          <w:lang w:val="zh-CN" w:eastAsia="zh-CN"/>
        </w:rPr>
      </w:pPr>
    </w:p>
    <w:p w14:paraId="1CA022D9">
      <w:pPr>
        <w:pStyle w:val="40"/>
        <w:rPr>
          <w:rFonts w:hint="eastAsia" w:ascii="宋体" w:hAnsi="宋体" w:cs="华文中宋"/>
          <w:color w:val="000000"/>
          <w:szCs w:val="36"/>
          <w:lang w:val="zh-CN" w:eastAsia="zh-CN"/>
        </w:rPr>
      </w:pPr>
    </w:p>
    <w:p w14:paraId="2829C674">
      <w:pPr>
        <w:pStyle w:val="23"/>
        <w:jc w:val="both"/>
        <w:rPr>
          <w:rFonts w:hint="eastAsia" w:ascii="宋体" w:hAnsi="宋体" w:cs="华文中宋"/>
          <w:color w:val="000000"/>
          <w:szCs w:val="36"/>
          <w:lang w:val="zh-CN" w:eastAsia="zh-CN"/>
        </w:rPr>
      </w:pPr>
    </w:p>
    <w:p w14:paraId="2BC2F9EB">
      <w:pPr>
        <w:pStyle w:val="23"/>
        <w:rPr>
          <w:rFonts w:hint="eastAsia" w:ascii="宋体" w:hAnsi="宋体" w:cs="华文中宋"/>
          <w:color w:val="000000"/>
          <w:szCs w:val="36"/>
          <w:lang w:val="zh-CN" w:eastAsia="zh-CN"/>
        </w:rPr>
      </w:pPr>
    </w:p>
    <w:p w14:paraId="19AC15EF">
      <w:pPr>
        <w:pStyle w:val="23"/>
        <w:rPr>
          <w:rFonts w:hint="eastAsia" w:ascii="宋体" w:hAnsi="宋体" w:eastAsia="宋体" w:cs="华文中宋"/>
          <w:color w:val="000000"/>
          <w:szCs w:val="36"/>
          <w:lang w:val="zh-CN" w:eastAsia="zh-CN"/>
        </w:rPr>
      </w:pPr>
      <w:bookmarkStart w:id="0" w:name="_Toc22398"/>
      <w:r>
        <w:rPr>
          <w:rFonts w:hint="eastAsia" w:ascii="宋体" w:hAnsi="宋体" w:cs="华文中宋"/>
          <w:color w:val="000000"/>
          <w:szCs w:val="36"/>
          <w:lang w:val="zh-CN"/>
        </w:rPr>
        <w:t>第一部分</w:t>
      </w:r>
      <w:r>
        <w:rPr>
          <w:rFonts w:hint="eastAsia" w:ascii="宋体" w:hAnsi="宋体" w:cs="华文中宋"/>
          <w:color w:val="000000"/>
          <w:szCs w:val="36"/>
        </w:rPr>
        <w:t xml:space="preserve">  </w:t>
      </w:r>
      <w:r>
        <w:rPr>
          <w:rFonts w:hint="eastAsia" w:ascii="宋体" w:hAnsi="宋体" w:cs="华文中宋"/>
          <w:color w:val="000000"/>
          <w:szCs w:val="36"/>
          <w:lang w:val="zh-CN" w:eastAsia="zh-CN"/>
        </w:rPr>
        <w:t>询比采购</w:t>
      </w:r>
      <w:r>
        <w:rPr>
          <w:rFonts w:hint="eastAsia" w:ascii="宋体" w:hAnsi="宋体" w:cs="华文中宋"/>
          <w:color w:val="000000"/>
          <w:szCs w:val="36"/>
          <w:lang w:val="en-US" w:eastAsia="zh-CN"/>
        </w:rPr>
        <w:t>公告</w:t>
      </w:r>
      <w:bookmarkEnd w:id="0"/>
    </w:p>
    <w:p w14:paraId="1F9A6EDE">
      <w:pPr>
        <w:rPr>
          <w:rFonts w:hint="eastAsia"/>
          <w:color w:val="000000"/>
        </w:rPr>
      </w:pPr>
    </w:p>
    <w:p w14:paraId="4C32BA9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Arial" w:hAnsi="Arial" w:eastAsia="宋体" w:cs="Arial"/>
          <w:b/>
          <w:bCs/>
          <w:color w:val="000000"/>
          <w:kern w:val="2"/>
          <w:sz w:val="32"/>
          <w:szCs w:val="32"/>
          <w:u w:val="none"/>
          <w:lang w:val="en-US" w:eastAsia="zh-CN" w:bidi="ar-SA"/>
        </w:rPr>
      </w:pPr>
      <w:r>
        <w:rPr>
          <w:rFonts w:hint="default" w:ascii="Arial" w:hAnsi="Arial" w:eastAsia="宋体" w:cs="Arial"/>
          <w:b/>
          <w:bCs/>
          <w:color w:val="000000"/>
          <w:kern w:val="2"/>
          <w:sz w:val="32"/>
          <w:szCs w:val="32"/>
          <w:lang w:val="en-US" w:eastAsia="zh-CN" w:bidi="ar-SA"/>
        </w:rPr>
        <w:t>公司承接确权类、勘测定界类项目界桩预制和埋设业务委托询比采购公告</w:t>
      </w:r>
    </w:p>
    <w:p w14:paraId="5A318B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000000"/>
          <w:kern w:val="2"/>
          <w:sz w:val="28"/>
          <w:szCs w:val="28"/>
          <w:u w:val="none"/>
          <w:lang w:val="en-US" w:eastAsia="zh-CN" w:bidi="ar-SA"/>
        </w:rPr>
      </w:pPr>
      <w:r>
        <w:rPr>
          <w:rFonts w:hint="default" w:ascii="Arial" w:hAnsi="Arial" w:eastAsia="宋体" w:cs="Arial"/>
          <w:b w:val="0"/>
          <w:bCs w:val="0"/>
          <w:color w:val="000000"/>
          <w:kern w:val="2"/>
          <w:sz w:val="28"/>
          <w:szCs w:val="28"/>
          <w:u w:val="none"/>
          <w:lang w:val="en-US" w:eastAsia="zh-CN" w:bidi="ar-SA"/>
        </w:rPr>
        <w:t>公司承接确权类、勘测定界类项目界桩预制和埋设业务委托已具备采购条件，现公开邀请供应商参加询比采购活动。</w:t>
      </w:r>
    </w:p>
    <w:p w14:paraId="03AD2A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Arial" w:hAnsi="Arial" w:eastAsia="宋体" w:cs="Arial"/>
          <w:b/>
          <w:bCs/>
          <w:color w:val="000000"/>
          <w:kern w:val="2"/>
          <w:sz w:val="28"/>
          <w:szCs w:val="28"/>
          <w:u w:val="none"/>
          <w:lang w:val="en-US" w:eastAsia="zh-CN" w:bidi="ar-SA"/>
        </w:rPr>
      </w:pPr>
      <w:r>
        <w:rPr>
          <w:rFonts w:hint="default" w:ascii="Arial" w:hAnsi="Arial" w:eastAsia="宋体" w:cs="Arial"/>
          <w:b/>
          <w:bCs/>
          <w:color w:val="000000"/>
          <w:kern w:val="2"/>
          <w:sz w:val="28"/>
          <w:szCs w:val="28"/>
          <w:u w:val="none"/>
          <w:lang w:val="en-US" w:eastAsia="zh-CN" w:bidi="ar-SA"/>
        </w:rPr>
        <w:t>1.采购项目简介</w:t>
      </w:r>
    </w:p>
    <w:p w14:paraId="02B410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000000"/>
          <w:kern w:val="2"/>
          <w:sz w:val="28"/>
          <w:szCs w:val="28"/>
          <w:u w:val="single"/>
          <w:lang w:val="en-US" w:eastAsia="zh-CN" w:bidi="ar-SA"/>
        </w:rPr>
      </w:pPr>
      <w:r>
        <w:rPr>
          <w:rFonts w:hint="default" w:ascii="Arial" w:hAnsi="Arial" w:eastAsia="宋体" w:cs="Arial"/>
          <w:b w:val="0"/>
          <w:bCs w:val="0"/>
          <w:color w:val="000000"/>
          <w:kern w:val="2"/>
          <w:sz w:val="28"/>
          <w:szCs w:val="28"/>
          <w:u w:val="none"/>
          <w:lang w:val="en-US" w:eastAsia="zh-CN" w:bidi="ar-SA"/>
        </w:rPr>
        <w:t>1.1采购项目名称：公司承接确权类、勘测定界类项目界桩预制和埋设业务委托</w:t>
      </w:r>
    </w:p>
    <w:p w14:paraId="085C7F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000000"/>
          <w:kern w:val="2"/>
          <w:sz w:val="28"/>
          <w:szCs w:val="28"/>
          <w:u w:val="single"/>
          <w:lang w:val="en-US" w:eastAsia="zh-CN" w:bidi="ar-SA"/>
        </w:rPr>
      </w:pPr>
      <w:r>
        <w:rPr>
          <w:rFonts w:hint="default" w:ascii="Arial" w:hAnsi="Arial" w:eastAsia="宋体" w:cs="Arial"/>
          <w:b w:val="0"/>
          <w:bCs w:val="0"/>
          <w:color w:val="000000"/>
          <w:kern w:val="2"/>
          <w:sz w:val="28"/>
          <w:szCs w:val="28"/>
          <w:u w:val="none"/>
          <w:lang w:val="en-US" w:eastAsia="zh-CN" w:bidi="ar-SA"/>
        </w:rPr>
        <w:t>1.2采购人：青海地理信息产业发展有限公司</w:t>
      </w:r>
    </w:p>
    <w:p w14:paraId="337066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000000"/>
          <w:kern w:val="2"/>
          <w:sz w:val="28"/>
          <w:szCs w:val="28"/>
          <w:u w:val="single"/>
          <w:lang w:val="en-US" w:eastAsia="zh-CN" w:bidi="ar-SA"/>
        </w:rPr>
      </w:pPr>
      <w:r>
        <w:rPr>
          <w:rFonts w:hint="default" w:ascii="Arial" w:hAnsi="Arial" w:eastAsia="宋体" w:cs="Arial"/>
          <w:b w:val="0"/>
          <w:bCs w:val="0"/>
          <w:color w:val="000000"/>
          <w:kern w:val="2"/>
          <w:sz w:val="28"/>
          <w:szCs w:val="28"/>
          <w:u w:val="none"/>
          <w:lang w:val="en-US" w:eastAsia="zh-CN" w:bidi="ar-SA"/>
        </w:rPr>
        <w:t>1.3采购代理机构：青海诚容工程项目管理有限责任公司</w:t>
      </w:r>
    </w:p>
    <w:p w14:paraId="5EFDEB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000000"/>
          <w:kern w:val="2"/>
          <w:sz w:val="28"/>
          <w:szCs w:val="28"/>
          <w:u w:val="single"/>
          <w:lang w:val="en-US" w:eastAsia="zh-CN" w:bidi="ar-SA"/>
        </w:rPr>
      </w:pPr>
      <w:r>
        <w:rPr>
          <w:rFonts w:hint="default" w:ascii="Arial" w:hAnsi="Arial" w:eastAsia="宋体" w:cs="Arial"/>
          <w:b w:val="0"/>
          <w:bCs w:val="0"/>
          <w:color w:val="000000"/>
          <w:kern w:val="2"/>
          <w:sz w:val="28"/>
          <w:szCs w:val="28"/>
          <w:u w:val="none"/>
          <w:lang w:val="en-US" w:eastAsia="zh-CN" w:bidi="ar-SA"/>
        </w:rPr>
        <w:t xml:space="preserve">1.4采购项目资金落实情况：已落实 </w:t>
      </w:r>
    </w:p>
    <w:p w14:paraId="2B8A46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000000"/>
          <w:kern w:val="2"/>
          <w:sz w:val="28"/>
          <w:szCs w:val="28"/>
          <w:u w:val="single"/>
          <w:lang w:val="en-US" w:eastAsia="zh-CN" w:bidi="ar-SA"/>
        </w:rPr>
      </w:pPr>
      <w:r>
        <w:rPr>
          <w:rFonts w:hint="default" w:ascii="Arial" w:hAnsi="Arial" w:eastAsia="宋体" w:cs="Arial"/>
          <w:b w:val="0"/>
          <w:bCs w:val="0"/>
          <w:color w:val="000000"/>
          <w:kern w:val="2"/>
          <w:sz w:val="28"/>
          <w:szCs w:val="28"/>
          <w:u w:val="none"/>
          <w:lang w:val="en-US" w:eastAsia="zh-CN" w:bidi="ar-SA"/>
        </w:rPr>
        <w:t>1.5采购项目概括：制作界桩约10000根（界桩规格：20cm*20cm*120cm、15cm*15cm*120cm混凝土标号C20），具体内容详见采购文件“第六部分 采购项目要求</w:t>
      </w:r>
      <w:r>
        <w:rPr>
          <w:rFonts w:hint="default" w:ascii="Arial" w:hAnsi="Arial" w:eastAsia="宋体" w:cs="Arial"/>
          <w:b w:val="0"/>
          <w:bCs w:val="0"/>
          <w:color w:val="000000"/>
          <w:kern w:val="2"/>
          <w:sz w:val="28"/>
          <w:szCs w:val="28"/>
          <w:u w:val="none"/>
          <w:lang w:val="en-US" w:eastAsia="zh-CN" w:bidi="ar-SA"/>
        </w:rPr>
        <w:t>”</w:t>
      </w:r>
      <w:r>
        <w:rPr>
          <w:rFonts w:hint="default" w:ascii="Arial" w:hAnsi="Arial" w:eastAsia="宋体" w:cs="Arial"/>
          <w:b w:val="0"/>
          <w:bCs w:val="0"/>
          <w:color w:val="000000"/>
          <w:kern w:val="2"/>
          <w:sz w:val="28"/>
          <w:szCs w:val="28"/>
          <w:u w:val="none"/>
          <w:lang w:val="en-US" w:eastAsia="zh-CN" w:bidi="ar-SA"/>
        </w:rPr>
        <w:t>。</w:t>
      </w:r>
    </w:p>
    <w:p w14:paraId="729A56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000000"/>
          <w:kern w:val="2"/>
          <w:sz w:val="28"/>
          <w:szCs w:val="28"/>
          <w:u w:val="none"/>
          <w:lang w:val="en-US" w:eastAsia="zh-CN" w:bidi="ar-SA"/>
        </w:rPr>
      </w:pPr>
      <w:r>
        <w:rPr>
          <w:rFonts w:hint="default" w:ascii="Arial" w:hAnsi="Arial" w:eastAsia="宋体" w:cs="Arial"/>
          <w:b w:val="0"/>
          <w:bCs w:val="0"/>
          <w:color w:val="000000"/>
          <w:kern w:val="2"/>
          <w:sz w:val="28"/>
          <w:szCs w:val="28"/>
          <w:u w:val="none"/>
          <w:lang w:val="en-US" w:eastAsia="zh-CN" w:bidi="ar-SA"/>
        </w:rPr>
        <w:t>1.6成交供应商数量及成交份额：一家</w:t>
      </w:r>
    </w:p>
    <w:p w14:paraId="4930B1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000000"/>
          <w:kern w:val="2"/>
          <w:sz w:val="28"/>
          <w:szCs w:val="28"/>
          <w:u w:val="none"/>
          <w:lang w:val="en-US" w:eastAsia="zh-CN" w:bidi="ar-SA"/>
        </w:rPr>
      </w:pPr>
      <w:r>
        <w:rPr>
          <w:rFonts w:hint="default" w:ascii="Arial" w:hAnsi="Arial" w:eastAsia="宋体" w:cs="Arial"/>
          <w:b w:val="0"/>
          <w:bCs w:val="0"/>
          <w:color w:val="000000"/>
          <w:kern w:val="2"/>
          <w:sz w:val="28"/>
          <w:szCs w:val="28"/>
          <w:u w:val="none"/>
          <w:lang w:val="en-US" w:eastAsia="zh-CN" w:bidi="ar-SA"/>
        </w:rPr>
        <w:t>1.7标段划分及描述：/</w:t>
      </w:r>
    </w:p>
    <w:p w14:paraId="4B9EC7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Arial" w:hAnsi="Arial" w:eastAsia="宋体" w:cs="Arial"/>
          <w:b w:val="0"/>
          <w:bCs w:val="0"/>
          <w:color w:val="000000"/>
          <w:kern w:val="2"/>
          <w:sz w:val="28"/>
          <w:szCs w:val="28"/>
          <w:u w:val="none"/>
          <w:lang w:val="en-US" w:eastAsia="zh-CN" w:bidi="ar-SA"/>
        </w:rPr>
      </w:pPr>
      <w:r>
        <w:rPr>
          <w:rFonts w:hint="default" w:ascii="Arial" w:hAnsi="Arial" w:eastAsia="宋体" w:cs="Arial"/>
          <w:b w:val="0"/>
          <w:bCs w:val="0"/>
          <w:color w:val="000000"/>
          <w:kern w:val="2"/>
          <w:sz w:val="28"/>
          <w:szCs w:val="28"/>
          <w:u w:val="none"/>
          <w:lang w:val="en-US" w:eastAsia="zh-CN" w:bidi="ar-SA"/>
        </w:rPr>
        <w:t>1.8采购预算额度：200万元（大写：贰佰万元整）。</w:t>
      </w:r>
      <w:r>
        <w:rPr>
          <w:rFonts w:hint="eastAsia" w:ascii="Arial" w:hAnsi="Arial" w:eastAsia="宋体" w:cs="Arial"/>
          <w:b w:val="0"/>
          <w:bCs w:val="0"/>
          <w:color w:val="000000"/>
          <w:kern w:val="2"/>
          <w:sz w:val="28"/>
          <w:szCs w:val="28"/>
          <w:u w:val="none"/>
          <w:lang w:val="en-US" w:eastAsia="zh-CN" w:bidi="ar-SA"/>
        </w:rPr>
        <w:t>最高限制</w:t>
      </w:r>
      <w:r>
        <w:rPr>
          <w:rFonts w:hint="eastAsia" w:ascii="Arial" w:hAnsi="Arial" w:eastAsia="宋体" w:cs="Arial"/>
          <w:b w:val="0"/>
          <w:bCs w:val="0"/>
          <w:color w:val="000000"/>
          <w:kern w:val="2"/>
          <w:sz w:val="28"/>
          <w:szCs w:val="28"/>
          <w:u w:val="none"/>
          <w:lang w:val="en-US" w:eastAsia="zh-CN" w:bidi="ar-SA"/>
        </w:rPr>
        <w:t>单价200元/根。</w:t>
      </w:r>
    </w:p>
    <w:p w14:paraId="5E4876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Arial" w:hAnsi="Arial" w:eastAsia="宋体" w:cs="Arial"/>
          <w:b/>
          <w:bCs/>
          <w:color w:val="000000"/>
          <w:kern w:val="2"/>
          <w:sz w:val="28"/>
          <w:szCs w:val="28"/>
          <w:u w:val="none"/>
          <w:lang w:val="en-US" w:eastAsia="zh-CN" w:bidi="ar-SA"/>
        </w:rPr>
      </w:pPr>
      <w:r>
        <w:rPr>
          <w:rFonts w:hint="default" w:ascii="Arial" w:hAnsi="Arial" w:eastAsia="宋体" w:cs="Arial"/>
          <w:b/>
          <w:bCs/>
          <w:color w:val="000000"/>
          <w:kern w:val="2"/>
          <w:sz w:val="28"/>
          <w:szCs w:val="28"/>
          <w:u w:val="none"/>
          <w:lang w:val="en-US" w:eastAsia="zh-CN" w:bidi="ar-SA"/>
        </w:rPr>
        <w:t>2.采购范围及相关要求</w:t>
      </w:r>
    </w:p>
    <w:p w14:paraId="1D2635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000000"/>
          <w:kern w:val="2"/>
          <w:sz w:val="28"/>
          <w:szCs w:val="28"/>
          <w:u w:val="none"/>
          <w:lang w:val="en-US" w:eastAsia="zh-CN" w:bidi="ar-SA"/>
        </w:rPr>
      </w:pPr>
      <w:r>
        <w:rPr>
          <w:rFonts w:hint="default" w:ascii="Arial" w:hAnsi="Arial" w:eastAsia="宋体" w:cs="Arial"/>
          <w:b w:val="0"/>
          <w:bCs w:val="0"/>
          <w:color w:val="000000"/>
          <w:kern w:val="2"/>
          <w:sz w:val="28"/>
          <w:szCs w:val="28"/>
          <w:u w:val="none"/>
          <w:lang w:val="en-US" w:eastAsia="zh-CN" w:bidi="ar-SA"/>
        </w:rPr>
        <w:t>2.1采购范围：详见采购文件“第六部分 采购项目要求”。</w:t>
      </w:r>
    </w:p>
    <w:p w14:paraId="5212D4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000000"/>
          <w:kern w:val="2"/>
          <w:sz w:val="28"/>
          <w:szCs w:val="28"/>
          <w:u w:val="none"/>
          <w:lang w:val="en-US" w:eastAsia="zh-CN" w:bidi="ar-SA"/>
        </w:rPr>
      </w:pPr>
      <w:r>
        <w:rPr>
          <w:rFonts w:hint="default" w:ascii="Arial" w:hAnsi="Arial" w:eastAsia="宋体" w:cs="Arial"/>
          <w:b w:val="0"/>
          <w:bCs w:val="0"/>
          <w:color w:val="000000"/>
          <w:kern w:val="2"/>
          <w:sz w:val="28"/>
          <w:szCs w:val="28"/>
          <w:u w:val="none"/>
          <w:lang w:val="en-US" w:eastAsia="zh-CN" w:bidi="ar-SA"/>
        </w:rPr>
        <w:t>2.2服务期：</w:t>
      </w:r>
      <w:r>
        <w:rPr>
          <w:rFonts w:hint="default" w:ascii="Arial" w:hAnsi="Arial" w:eastAsia="宋体" w:cs="Arial"/>
          <w:b w:val="0"/>
          <w:bCs w:val="0"/>
          <w:color w:val="000000"/>
          <w:kern w:val="2"/>
          <w:sz w:val="28"/>
          <w:szCs w:val="28"/>
          <w:highlight w:val="none"/>
          <w:u w:val="none"/>
          <w:lang w:val="en-US" w:eastAsia="zh-CN" w:bidi="ar-SA"/>
        </w:rPr>
        <w:t>签订合同之日起至</w:t>
      </w:r>
      <w:r>
        <w:rPr>
          <w:rFonts w:hint="eastAsia" w:ascii="Arial" w:hAnsi="Arial" w:eastAsia="宋体" w:cs="Arial"/>
          <w:b w:val="0"/>
          <w:bCs w:val="0"/>
          <w:color w:val="000000"/>
          <w:kern w:val="2"/>
          <w:sz w:val="28"/>
          <w:szCs w:val="28"/>
          <w:highlight w:val="none"/>
          <w:u w:val="none"/>
          <w:lang w:val="en-US" w:eastAsia="zh-CN" w:bidi="ar-SA"/>
        </w:rPr>
        <w:t>2</w:t>
      </w:r>
      <w:r>
        <w:rPr>
          <w:rFonts w:hint="eastAsia" w:ascii="Arial" w:hAnsi="Arial" w:eastAsia="宋体" w:cs="Arial"/>
          <w:b w:val="0"/>
          <w:bCs w:val="0"/>
          <w:color w:val="000000"/>
          <w:kern w:val="2"/>
          <w:sz w:val="28"/>
          <w:szCs w:val="28"/>
          <w:highlight w:val="none"/>
          <w:u w:val="none"/>
          <w:lang w:val="en-US" w:eastAsia="zh-CN" w:bidi="ar-SA"/>
        </w:rPr>
        <w:t>025年10月31日前完成</w:t>
      </w:r>
      <w:r>
        <w:rPr>
          <w:rFonts w:hint="default" w:ascii="Arial" w:hAnsi="Arial" w:eastAsia="宋体" w:cs="Arial"/>
          <w:b w:val="0"/>
          <w:bCs w:val="0"/>
          <w:color w:val="000000"/>
          <w:kern w:val="2"/>
          <w:sz w:val="28"/>
          <w:szCs w:val="28"/>
          <w:highlight w:val="none"/>
          <w:u w:val="none"/>
          <w:lang w:val="en-US" w:eastAsia="zh-CN" w:bidi="ar-SA"/>
        </w:rPr>
        <w:t>。</w:t>
      </w:r>
    </w:p>
    <w:p w14:paraId="649033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Arial" w:hAnsi="Arial" w:eastAsia="宋体" w:cs="Arial"/>
          <w:b w:val="0"/>
          <w:bCs w:val="0"/>
          <w:color w:val="000000"/>
          <w:kern w:val="2"/>
          <w:sz w:val="28"/>
          <w:szCs w:val="28"/>
          <w:u w:val="single"/>
          <w:lang w:val="en-US" w:eastAsia="zh-CN" w:bidi="ar-SA"/>
        </w:rPr>
      </w:pPr>
      <w:r>
        <w:rPr>
          <w:rFonts w:hint="default" w:ascii="Arial" w:hAnsi="Arial" w:eastAsia="宋体" w:cs="Arial"/>
          <w:b w:val="0"/>
          <w:bCs w:val="0"/>
          <w:color w:val="000000"/>
          <w:kern w:val="2"/>
          <w:sz w:val="28"/>
          <w:szCs w:val="28"/>
          <w:u w:val="none"/>
          <w:lang w:val="en-US" w:eastAsia="zh-CN" w:bidi="ar-SA"/>
        </w:rPr>
        <w:t>2.3服务地点：</w:t>
      </w:r>
      <w:r>
        <w:rPr>
          <w:rFonts w:hint="eastAsia" w:ascii="Arial" w:hAnsi="Arial" w:eastAsia="宋体" w:cs="Arial"/>
          <w:b w:val="0"/>
          <w:bCs w:val="0"/>
          <w:color w:val="000000"/>
          <w:kern w:val="2"/>
          <w:sz w:val="28"/>
          <w:szCs w:val="28"/>
          <w:u w:val="none"/>
          <w:lang w:val="en-US" w:eastAsia="zh-CN" w:bidi="ar-SA"/>
        </w:rPr>
        <w:t>采购人指定的地点。</w:t>
      </w:r>
    </w:p>
    <w:p w14:paraId="7AC3E5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000000"/>
          <w:kern w:val="2"/>
          <w:sz w:val="28"/>
          <w:szCs w:val="28"/>
          <w:highlight w:val="yellow"/>
          <w:u w:val="single"/>
          <w:lang w:val="en-US" w:eastAsia="zh-CN" w:bidi="ar-SA"/>
        </w:rPr>
      </w:pPr>
      <w:r>
        <w:rPr>
          <w:rFonts w:hint="default" w:ascii="Arial" w:hAnsi="Arial" w:eastAsia="宋体" w:cs="Arial"/>
          <w:b w:val="0"/>
          <w:bCs w:val="0"/>
          <w:color w:val="000000"/>
          <w:kern w:val="2"/>
          <w:sz w:val="28"/>
          <w:szCs w:val="28"/>
          <w:u w:val="none"/>
          <w:lang w:val="en-US" w:eastAsia="zh-CN" w:bidi="ar-SA"/>
        </w:rPr>
        <w:t>2.4质量要求或服务指标：合格。</w:t>
      </w:r>
    </w:p>
    <w:p w14:paraId="40DFE7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Arial" w:hAnsi="Arial" w:eastAsia="宋体" w:cs="Arial"/>
          <w:b/>
          <w:bCs/>
          <w:color w:val="000000"/>
          <w:kern w:val="2"/>
          <w:sz w:val="28"/>
          <w:szCs w:val="28"/>
          <w:u w:val="none"/>
          <w:lang w:val="en-US" w:eastAsia="zh-CN" w:bidi="ar-SA"/>
        </w:rPr>
      </w:pPr>
      <w:r>
        <w:rPr>
          <w:rFonts w:hint="default" w:ascii="Arial" w:hAnsi="Arial" w:eastAsia="宋体" w:cs="Arial"/>
          <w:b/>
          <w:bCs/>
          <w:color w:val="000000"/>
          <w:kern w:val="2"/>
          <w:sz w:val="28"/>
          <w:szCs w:val="28"/>
          <w:u w:val="none"/>
          <w:lang w:val="en-US" w:eastAsia="zh-CN" w:bidi="ar-SA"/>
        </w:rPr>
        <w:t>3.供应商资格要求</w:t>
      </w:r>
    </w:p>
    <w:p w14:paraId="7BAF98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000000"/>
          <w:kern w:val="2"/>
          <w:sz w:val="28"/>
          <w:szCs w:val="28"/>
          <w:u w:val="none"/>
          <w:lang w:val="en-US" w:eastAsia="zh-CN" w:bidi="ar-SA"/>
        </w:rPr>
      </w:pPr>
      <w:r>
        <w:rPr>
          <w:rFonts w:hint="default" w:ascii="Arial" w:hAnsi="Arial" w:eastAsia="宋体" w:cs="Arial"/>
          <w:b w:val="0"/>
          <w:bCs w:val="0"/>
          <w:color w:val="000000"/>
          <w:kern w:val="2"/>
          <w:sz w:val="28"/>
          <w:szCs w:val="28"/>
          <w:u w:val="none"/>
          <w:lang w:val="en-US" w:eastAsia="zh-CN" w:bidi="ar-SA"/>
        </w:rPr>
        <w:t>3.1供应商应依法设立且满足如下要求：</w:t>
      </w:r>
    </w:p>
    <w:p w14:paraId="01B7DCEC">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000000"/>
          <w:sz w:val="28"/>
          <w:szCs w:val="28"/>
          <w:highlight w:val="none"/>
        </w:rPr>
      </w:pPr>
      <w:r>
        <w:rPr>
          <w:rFonts w:hint="default" w:ascii="Arial" w:hAnsi="Arial" w:eastAsia="宋体" w:cs="Arial"/>
          <w:color w:val="000000"/>
          <w:sz w:val="28"/>
          <w:szCs w:val="28"/>
          <w:highlight w:val="none"/>
          <w:lang w:eastAsia="zh-CN"/>
        </w:rPr>
        <w:t>（</w:t>
      </w:r>
      <w:r>
        <w:rPr>
          <w:rFonts w:hint="default" w:ascii="Arial" w:hAnsi="Arial" w:eastAsia="宋体" w:cs="Arial"/>
          <w:color w:val="000000"/>
          <w:sz w:val="28"/>
          <w:szCs w:val="28"/>
          <w:highlight w:val="none"/>
          <w:lang w:val="en-US" w:eastAsia="zh-CN"/>
        </w:rPr>
        <w:t>1</w:t>
      </w:r>
      <w:r>
        <w:rPr>
          <w:rFonts w:hint="default" w:ascii="Arial" w:hAnsi="Arial" w:eastAsia="宋体" w:cs="Arial"/>
          <w:color w:val="000000"/>
          <w:sz w:val="28"/>
          <w:szCs w:val="28"/>
          <w:highlight w:val="none"/>
          <w:lang w:eastAsia="zh-CN"/>
        </w:rPr>
        <w:t>）</w:t>
      </w:r>
      <w:r>
        <w:rPr>
          <w:rFonts w:hint="default" w:ascii="Arial" w:hAnsi="Arial" w:eastAsia="宋体" w:cs="Arial"/>
          <w:color w:val="000000"/>
          <w:sz w:val="28"/>
          <w:szCs w:val="28"/>
          <w:highlight w:val="none"/>
        </w:rPr>
        <w:t>本次招标要求</w:t>
      </w:r>
      <w:r>
        <w:rPr>
          <w:rFonts w:hint="eastAsia" w:ascii="Arial" w:hAnsi="Arial" w:eastAsia="宋体" w:cs="Arial"/>
          <w:color w:val="000000"/>
          <w:sz w:val="28"/>
          <w:szCs w:val="28"/>
          <w:highlight w:val="none"/>
          <w:lang w:val="en-US" w:eastAsia="zh-CN"/>
        </w:rPr>
        <w:t>供应商</w:t>
      </w:r>
      <w:r>
        <w:rPr>
          <w:rFonts w:hint="default" w:ascii="Arial" w:hAnsi="Arial" w:eastAsia="宋体" w:cs="Arial"/>
          <w:color w:val="000000"/>
          <w:sz w:val="28"/>
          <w:szCs w:val="28"/>
          <w:highlight w:val="none"/>
        </w:rPr>
        <w:t>须具备中华人民共和国注册、具备独立法人资格，具有有效的营业执照或企事业单位法人证书</w:t>
      </w:r>
      <w:r>
        <w:rPr>
          <w:rFonts w:hint="eastAsia" w:ascii="Arial" w:hAnsi="Arial" w:eastAsia="宋体" w:cs="Arial"/>
          <w:color w:val="000000"/>
          <w:sz w:val="28"/>
          <w:szCs w:val="28"/>
          <w:highlight w:val="none"/>
          <w:lang w:eastAsia="zh-CN"/>
        </w:rPr>
        <w:t>；</w:t>
      </w:r>
      <w:r>
        <w:rPr>
          <w:rFonts w:hint="default" w:ascii="Arial" w:hAnsi="Arial" w:eastAsia="宋体" w:cs="Arial"/>
          <w:color w:val="000000"/>
          <w:sz w:val="28"/>
          <w:szCs w:val="28"/>
          <w:highlight w:val="none"/>
        </w:rPr>
        <w:t>具备</w:t>
      </w:r>
      <w:r>
        <w:rPr>
          <w:rFonts w:hint="eastAsia" w:ascii="Arial" w:hAnsi="Arial" w:eastAsia="宋体" w:cs="Arial"/>
          <w:color w:val="000000"/>
          <w:sz w:val="28"/>
          <w:szCs w:val="28"/>
          <w:highlight w:val="none"/>
          <w:lang w:val="en-US" w:eastAsia="zh-CN"/>
        </w:rPr>
        <w:t>建筑工程施工总承包二级及</w:t>
      </w:r>
      <w:r>
        <w:rPr>
          <w:rFonts w:hint="default" w:ascii="Arial" w:hAnsi="Arial" w:eastAsia="宋体" w:cs="Arial"/>
          <w:color w:val="000000"/>
          <w:sz w:val="28"/>
          <w:szCs w:val="28"/>
          <w:highlight w:val="none"/>
        </w:rPr>
        <w:t>以上资质</w:t>
      </w:r>
      <w:r>
        <w:rPr>
          <w:rFonts w:hint="eastAsia" w:ascii="Arial" w:hAnsi="Arial" w:eastAsia="宋体" w:cs="Arial"/>
          <w:color w:val="000000"/>
          <w:sz w:val="28"/>
          <w:szCs w:val="28"/>
          <w:highlight w:val="none"/>
          <w:lang w:eastAsia="zh-CN"/>
        </w:rPr>
        <w:t>，</w:t>
      </w:r>
      <w:r>
        <w:rPr>
          <w:rFonts w:hint="default" w:ascii="Arial" w:hAnsi="Arial" w:eastAsia="宋体" w:cs="Arial"/>
          <w:color w:val="000000"/>
          <w:sz w:val="28"/>
          <w:szCs w:val="28"/>
          <w:highlight w:val="none"/>
        </w:rPr>
        <w:t>并在人员、设备、资金等方面</w:t>
      </w:r>
      <w:r>
        <w:rPr>
          <w:rFonts w:hint="default" w:ascii="Arial" w:hAnsi="Arial" w:eastAsia="宋体" w:cs="Arial"/>
          <w:color w:val="000000"/>
          <w:sz w:val="28"/>
          <w:szCs w:val="28"/>
          <w:highlight w:val="none"/>
        </w:rPr>
        <w:t xml:space="preserve">具有相应的服务能力； </w:t>
      </w:r>
    </w:p>
    <w:p w14:paraId="796A518E">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000000"/>
          <w:sz w:val="28"/>
          <w:szCs w:val="28"/>
          <w:highlight w:val="none"/>
        </w:rPr>
      </w:pPr>
      <w:r>
        <w:rPr>
          <w:rFonts w:hint="default" w:ascii="Arial" w:hAnsi="Arial" w:eastAsia="宋体" w:cs="Arial"/>
          <w:color w:val="000000"/>
          <w:sz w:val="28"/>
          <w:szCs w:val="28"/>
          <w:highlight w:val="none"/>
          <w:lang w:eastAsia="zh-CN"/>
        </w:rPr>
        <w:t>（</w:t>
      </w:r>
      <w:r>
        <w:rPr>
          <w:rFonts w:hint="default" w:ascii="Arial" w:hAnsi="Arial" w:eastAsia="宋体" w:cs="Arial"/>
          <w:color w:val="000000"/>
          <w:sz w:val="28"/>
          <w:szCs w:val="28"/>
          <w:highlight w:val="none"/>
          <w:lang w:val="en-US" w:eastAsia="zh-CN"/>
        </w:rPr>
        <w:t>2</w:t>
      </w:r>
      <w:r>
        <w:rPr>
          <w:rFonts w:hint="default" w:ascii="Arial" w:hAnsi="Arial" w:eastAsia="宋体" w:cs="Arial"/>
          <w:color w:val="000000"/>
          <w:sz w:val="28"/>
          <w:szCs w:val="28"/>
          <w:highlight w:val="none"/>
          <w:lang w:eastAsia="zh-CN"/>
        </w:rPr>
        <w:t>）</w:t>
      </w:r>
      <w:r>
        <w:rPr>
          <w:rFonts w:hint="default" w:ascii="Arial" w:hAnsi="Arial" w:eastAsia="宋体" w:cs="Arial"/>
          <w:color w:val="000000"/>
          <w:sz w:val="28"/>
          <w:szCs w:val="28"/>
          <w:highlight w:val="none"/>
        </w:rPr>
        <w:t>具有良好的商业信誉和健全的财务会计制度；</w:t>
      </w:r>
    </w:p>
    <w:p w14:paraId="7BF38837">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000000"/>
          <w:sz w:val="28"/>
          <w:szCs w:val="28"/>
          <w:highlight w:val="none"/>
          <w:lang w:eastAsia="zh-CN"/>
        </w:rPr>
      </w:pPr>
      <w:r>
        <w:rPr>
          <w:rFonts w:hint="default" w:ascii="Arial" w:hAnsi="Arial" w:eastAsia="宋体" w:cs="Arial"/>
          <w:color w:val="000000"/>
          <w:sz w:val="28"/>
          <w:szCs w:val="28"/>
          <w:highlight w:val="none"/>
          <w:lang w:eastAsia="zh-CN"/>
        </w:rPr>
        <w:t>（</w:t>
      </w:r>
      <w:r>
        <w:rPr>
          <w:rFonts w:hint="default" w:ascii="Arial" w:hAnsi="Arial" w:eastAsia="宋体" w:cs="Arial"/>
          <w:color w:val="000000"/>
          <w:sz w:val="28"/>
          <w:szCs w:val="28"/>
          <w:highlight w:val="none"/>
          <w:lang w:val="en-US" w:eastAsia="zh-CN"/>
        </w:rPr>
        <w:t>3</w:t>
      </w:r>
      <w:r>
        <w:rPr>
          <w:rFonts w:hint="default" w:ascii="Arial" w:hAnsi="Arial" w:eastAsia="宋体" w:cs="Arial"/>
          <w:color w:val="000000"/>
          <w:sz w:val="28"/>
          <w:szCs w:val="28"/>
          <w:highlight w:val="none"/>
          <w:lang w:eastAsia="zh-CN"/>
        </w:rPr>
        <w:t>）</w:t>
      </w:r>
      <w:r>
        <w:rPr>
          <w:rFonts w:hint="default" w:ascii="Arial" w:hAnsi="Arial" w:eastAsia="宋体" w:cs="Arial"/>
          <w:color w:val="000000"/>
          <w:sz w:val="28"/>
          <w:szCs w:val="28"/>
          <w:highlight w:val="none"/>
        </w:rPr>
        <w:t>参加招标活动前三年内，在经营活动中没有重大违法记录</w:t>
      </w:r>
      <w:r>
        <w:rPr>
          <w:rFonts w:hint="default" w:ascii="Arial" w:hAnsi="Arial" w:eastAsia="宋体" w:cs="Arial"/>
          <w:color w:val="000000"/>
          <w:sz w:val="28"/>
          <w:szCs w:val="28"/>
          <w:highlight w:val="none"/>
          <w:lang w:eastAsia="zh-CN"/>
        </w:rPr>
        <w:t>；</w:t>
      </w:r>
    </w:p>
    <w:p w14:paraId="2E559A78">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000000"/>
          <w:sz w:val="28"/>
          <w:szCs w:val="28"/>
          <w:highlight w:val="none"/>
        </w:rPr>
      </w:pPr>
      <w:r>
        <w:rPr>
          <w:rFonts w:hint="default" w:ascii="Arial" w:hAnsi="Arial" w:eastAsia="宋体" w:cs="Arial"/>
          <w:color w:val="000000"/>
          <w:sz w:val="28"/>
          <w:szCs w:val="28"/>
          <w:highlight w:val="none"/>
          <w:lang w:eastAsia="zh-CN"/>
        </w:rPr>
        <w:t>（</w:t>
      </w:r>
      <w:r>
        <w:rPr>
          <w:rFonts w:hint="default" w:ascii="Arial" w:hAnsi="Arial" w:eastAsia="宋体" w:cs="Arial"/>
          <w:color w:val="000000"/>
          <w:sz w:val="28"/>
          <w:szCs w:val="28"/>
          <w:highlight w:val="none"/>
          <w:lang w:val="en-US" w:eastAsia="zh-CN"/>
        </w:rPr>
        <w:t>4</w:t>
      </w:r>
      <w:r>
        <w:rPr>
          <w:rFonts w:hint="default" w:ascii="Arial" w:hAnsi="Arial" w:eastAsia="宋体" w:cs="Arial"/>
          <w:color w:val="000000"/>
          <w:sz w:val="28"/>
          <w:szCs w:val="28"/>
          <w:highlight w:val="none"/>
          <w:lang w:eastAsia="zh-CN"/>
        </w:rPr>
        <w:t>）</w:t>
      </w:r>
      <w:r>
        <w:rPr>
          <w:rFonts w:hint="default" w:ascii="Arial" w:hAnsi="Arial" w:eastAsia="宋体" w:cs="Arial"/>
          <w:color w:val="000000"/>
          <w:sz w:val="28"/>
          <w:szCs w:val="28"/>
          <w:highlight w:val="none"/>
        </w:rPr>
        <w:t>单位负责人为同一人或者存在直接控股、管理关系的不同供应商，不得参加同一合同项下的采购活动。否则，皆取消投标资格（提供承诺函）；</w:t>
      </w:r>
    </w:p>
    <w:p w14:paraId="2BDC0393">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000000"/>
          <w:sz w:val="28"/>
          <w:szCs w:val="28"/>
          <w:highlight w:val="none"/>
          <w:lang w:eastAsia="zh-CN"/>
        </w:rPr>
      </w:pPr>
      <w:r>
        <w:rPr>
          <w:rFonts w:hint="default" w:ascii="Arial" w:hAnsi="Arial" w:eastAsia="宋体" w:cs="Arial"/>
          <w:color w:val="000000"/>
          <w:sz w:val="28"/>
          <w:szCs w:val="28"/>
          <w:highlight w:val="none"/>
          <w:lang w:eastAsia="zh-CN"/>
        </w:rPr>
        <w:t>（</w:t>
      </w:r>
      <w:r>
        <w:rPr>
          <w:rFonts w:hint="default" w:ascii="Arial" w:hAnsi="Arial" w:eastAsia="宋体" w:cs="Arial"/>
          <w:color w:val="000000"/>
          <w:sz w:val="28"/>
          <w:szCs w:val="28"/>
          <w:highlight w:val="none"/>
          <w:lang w:val="en-US" w:eastAsia="zh-CN"/>
        </w:rPr>
        <w:t>5</w:t>
      </w:r>
      <w:r>
        <w:rPr>
          <w:rFonts w:hint="default" w:ascii="Arial" w:hAnsi="Arial" w:eastAsia="宋体" w:cs="Arial"/>
          <w:color w:val="000000"/>
          <w:sz w:val="28"/>
          <w:szCs w:val="28"/>
          <w:highlight w:val="none"/>
          <w:lang w:eastAsia="zh-CN"/>
        </w:rPr>
        <w:t>）为本采购项目提供整体设计、规范编制或者项目管理、监理、检测等服务的供应商，不得再参加该采购项目的其他采购活动</w:t>
      </w:r>
      <w:r>
        <w:rPr>
          <w:rFonts w:hint="default" w:ascii="Arial" w:hAnsi="Arial" w:eastAsia="宋体" w:cs="Arial"/>
          <w:color w:val="000000"/>
          <w:sz w:val="28"/>
          <w:szCs w:val="28"/>
          <w:highlight w:val="none"/>
        </w:rPr>
        <w:t>（提供承诺函）；</w:t>
      </w:r>
    </w:p>
    <w:p w14:paraId="67AEE61B">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000000"/>
          <w:sz w:val="28"/>
          <w:szCs w:val="28"/>
          <w:highlight w:val="none"/>
          <w:lang w:eastAsia="zh-CN"/>
        </w:rPr>
      </w:pPr>
      <w:r>
        <w:rPr>
          <w:rFonts w:hint="default" w:ascii="Arial" w:hAnsi="Arial" w:eastAsia="宋体" w:cs="Arial"/>
          <w:color w:val="000000"/>
          <w:sz w:val="28"/>
          <w:szCs w:val="28"/>
          <w:highlight w:val="none"/>
          <w:lang w:eastAsia="zh-CN"/>
        </w:rPr>
        <w:t>（</w:t>
      </w:r>
      <w:r>
        <w:rPr>
          <w:rFonts w:hint="default" w:ascii="Arial" w:hAnsi="Arial" w:eastAsia="宋体" w:cs="Arial"/>
          <w:color w:val="000000"/>
          <w:sz w:val="28"/>
          <w:szCs w:val="28"/>
          <w:highlight w:val="none"/>
          <w:lang w:val="en-US" w:eastAsia="zh-CN"/>
        </w:rPr>
        <w:t>6</w:t>
      </w:r>
      <w:r>
        <w:rPr>
          <w:rFonts w:hint="default" w:ascii="Arial" w:hAnsi="Arial" w:eastAsia="宋体" w:cs="Arial"/>
          <w:color w:val="000000"/>
          <w:sz w:val="28"/>
          <w:szCs w:val="28"/>
          <w:highlight w:val="none"/>
          <w:lang w:eastAsia="zh-CN"/>
        </w:rPr>
        <w:t>）经信用中国（www.creditchina.gov.cn）、中国政府采购网（www.ccgp.gov.cn）等渠道查询后，列入失信被执行人、重大税收违法案件当事人名单、政府采购严重违法失信行为记录名单的，取消投标资格。（提供“信用中国”网站点击“下载信用信息”栏中的信用信息报告、“中国政府采购网”网站无任何不良记录的查询截图，时间为投标截止时间前10天内）</w:t>
      </w:r>
    </w:p>
    <w:p w14:paraId="31D65E9E">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000000"/>
          <w:sz w:val="28"/>
          <w:szCs w:val="28"/>
          <w:highlight w:val="none"/>
          <w:lang w:eastAsia="zh-CN"/>
        </w:rPr>
      </w:pPr>
      <w:r>
        <w:rPr>
          <w:rFonts w:hint="eastAsia" w:ascii="Arial" w:hAnsi="Arial" w:eastAsia="宋体" w:cs="Arial"/>
          <w:color w:val="000000"/>
          <w:sz w:val="28"/>
          <w:szCs w:val="28"/>
          <w:highlight w:val="none"/>
          <w:lang w:eastAsia="zh-CN"/>
        </w:rPr>
        <w:t>（</w:t>
      </w:r>
      <w:r>
        <w:rPr>
          <w:rFonts w:hint="eastAsia" w:ascii="Arial" w:hAnsi="Arial" w:eastAsia="宋体" w:cs="Arial"/>
          <w:color w:val="000000"/>
          <w:sz w:val="28"/>
          <w:szCs w:val="28"/>
          <w:highlight w:val="none"/>
          <w:lang w:val="en-US" w:eastAsia="zh-CN"/>
        </w:rPr>
        <w:t>7</w:t>
      </w:r>
      <w:r>
        <w:rPr>
          <w:rFonts w:hint="eastAsia" w:ascii="Arial" w:hAnsi="Arial" w:eastAsia="宋体" w:cs="Arial"/>
          <w:color w:val="000000"/>
          <w:sz w:val="28"/>
          <w:szCs w:val="28"/>
          <w:highlight w:val="none"/>
          <w:lang w:eastAsia="zh-CN"/>
        </w:rPr>
        <w:t>）</w:t>
      </w:r>
      <w:r>
        <w:rPr>
          <w:rFonts w:hint="default" w:ascii="Arial" w:hAnsi="Arial" w:eastAsia="宋体" w:cs="Arial"/>
          <w:color w:val="000000"/>
          <w:sz w:val="28"/>
          <w:szCs w:val="28"/>
          <w:highlight w:val="none"/>
          <w:lang w:eastAsia="zh-CN"/>
        </w:rPr>
        <w:t>本次采购不接受联合体。</w:t>
      </w:r>
    </w:p>
    <w:p w14:paraId="04EA2F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000000"/>
          <w:kern w:val="2"/>
          <w:sz w:val="28"/>
          <w:szCs w:val="28"/>
          <w:lang w:val="en-US" w:eastAsia="zh-CN" w:bidi="ar-SA"/>
        </w:rPr>
      </w:pPr>
      <w:r>
        <w:rPr>
          <w:rFonts w:hint="default" w:ascii="Arial" w:hAnsi="Arial" w:eastAsia="宋体" w:cs="Arial"/>
          <w:color w:val="000000"/>
          <w:kern w:val="2"/>
          <w:sz w:val="28"/>
          <w:szCs w:val="28"/>
          <w:lang w:val="en-US" w:eastAsia="zh-CN" w:bidi="ar-SA"/>
        </w:rPr>
        <w:t>3.2供应商不得存在下列情形之一：</w:t>
      </w:r>
    </w:p>
    <w:p w14:paraId="760EF1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000000"/>
          <w:kern w:val="2"/>
          <w:sz w:val="28"/>
          <w:szCs w:val="28"/>
          <w:lang w:val="en-US" w:eastAsia="zh-CN" w:bidi="ar-SA"/>
        </w:rPr>
      </w:pPr>
      <w:r>
        <w:rPr>
          <w:rFonts w:hint="eastAsia" w:ascii="Arial" w:hAnsi="Arial" w:eastAsia="宋体" w:cs="Arial"/>
          <w:color w:val="000000"/>
          <w:kern w:val="2"/>
          <w:sz w:val="28"/>
          <w:szCs w:val="28"/>
          <w:lang w:val="en-US" w:eastAsia="zh-CN" w:bidi="ar-SA"/>
        </w:rPr>
        <w:t>（1）</w:t>
      </w:r>
      <w:r>
        <w:rPr>
          <w:rFonts w:hint="default" w:ascii="Arial" w:hAnsi="Arial" w:eastAsia="宋体" w:cs="Arial"/>
          <w:color w:val="000000"/>
          <w:kern w:val="2"/>
          <w:sz w:val="28"/>
          <w:szCs w:val="28"/>
          <w:lang w:val="en-US" w:eastAsia="zh-CN" w:bidi="ar-SA"/>
        </w:rPr>
        <w:t>处于被责令停产停业、暂扣或吊销许可证执照、暂扣或吊销资质证书状态；</w:t>
      </w:r>
    </w:p>
    <w:p w14:paraId="0F8BEE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000000"/>
          <w:kern w:val="2"/>
          <w:sz w:val="28"/>
          <w:szCs w:val="28"/>
          <w:lang w:val="en-US" w:eastAsia="zh-CN" w:bidi="ar-SA"/>
        </w:rPr>
      </w:pPr>
      <w:r>
        <w:rPr>
          <w:rFonts w:hint="eastAsia" w:ascii="Arial" w:hAnsi="Arial" w:eastAsia="宋体" w:cs="Arial"/>
          <w:color w:val="000000"/>
          <w:kern w:val="2"/>
          <w:sz w:val="28"/>
          <w:szCs w:val="28"/>
          <w:lang w:val="en-US" w:eastAsia="zh-CN" w:bidi="ar-SA"/>
        </w:rPr>
        <w:t>（2）</w:t>
      </w:r>
      <w:r>
        <w:rPr>
          <w:rFonts w:hint="default" w:ascii="Arial" w:hAnsi="Arial" w:eastAsia="宋体" w:cs="Arial"/>
          <w:color w:val="000000"/>
          <w:kern w:val="2"/>
          <w:sz w:val="28"/>
          <w:szCs w:val="28"/>
          <w:lang w:val="en-US" w:eastAsia="zh-CN" w:bidi="ar-SA"/>
        </w:rPr>
        <w:t>进入清算程序，或被宣告破产，或其他丧失履约能力的情形；</w:t>
      </w:r>
    </w:p>
    <w:p w14:paraId="494E47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000000"/>
          <w:kern w:val="2"/>
          <w:sz w:val="28"/>
          <w:szCs w:val="28"/>
          <w:lang w:val="en-US" w:eastAsia="zh-CN" w:bidi="ar-SA"/>
        </w:rPr>
      </w:pPr>
      <w:r>
        <w:rPr>
          <w:rFonts w:hint="eastAsia" w:ascii="Arial" w:hAnsi="Arial" w:eastAsia="宋体" w:cs="Arial"/>
          <w:color w:val="000000"/>
          <w:kern w:val="2"/>
          <w:sz w:val="28"/>
          <w:szCs w:val="28"/>
          <w:lang w:val="en-US" w:eastAsia="zh-CN" w:bidi="ar-SA"/>
        </w:rPr>
        <w:t>（3）</w:t>
      </w:r>
      <w:r>
        <w:rPr>
          <w:rFonts w:hint="default" w:ascii="Arial" w:hAnsi="Arial" w:eastAsia="宋体" w:cs="Arial"/>
          <w:color w:val="000000"/>
          <w:kern w:val="2"/>
          <w:sz w:val="28"/>
          <w:szCs w:val="28"/>
          <w:lang w:val="en-US" w:eastAsia="zh-CN" w:bidi="ar-SA"/>
        </w:rPr>
        <w:t>其他：/</w:t>
      </w:r>
      <w:r>
        <w:rPr>
          <w:rFonts w:hint="default" w:ascii="Arial" w:hAnsi="Arial" w:eastAsia="宋体" w:cs="Arial"/>
          <w:b w:val="0"/>
          <w:bCs w:val="0"/>
          <w:color w:val="000000"/>
          <w:kern w:val="2"/>
          <w:sz w:val="28"/>
          <w:szCs w:val="28"/>
          <w:u w:val="none"/>
          <w:lang w:val="en-US" w:eastAsia="zh-CN" w:bidi="ar-SA"/>
        </w:rPr>
        <w:t xml:space="preserve"> 。</w:t>
      </w:r>
    </w:p>
    <w:p w14:paraId="6891A72C">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561" w:leftChars="267" w:firstLine="0" w:firstLineChars="0"/>
        <w:jc w:val="both"/>
        <w:textAlignment w:val="auto"/>
        <w:rPr>
          <w:rFonts w:hint="default" w:ascii="Arial" w:hAnsi="Arial" w:eastAsia="宋体" w:cs="Arial"/>
          <w:b/>
          <w:bCs/>
          <w:color w:val="000000"/>
          <w:sz w:val="28"/>
          <w:szCs w:val="28"/>
        </w:rPr>
      </w:pPr>
      <w:r>
        <w:rPr>
          <w:rFonts w:hint="default" w:ascii="Arial" w:hAnsi="Arial" w:eastAsia="宋体" w:cs="Arial"/>
          <w:b/>
          <w:bCs/>
          <w:color w:val="000000"/>
          <w:kern w:val="2"/>
          <w:sz w:val="28"/>
          <w:szCs w:val="28"/>
          <w:lang w:val="en-US" w:eastAsia="zh-CN" w:bidi="ar-SA"/>
        </w:rPr>
        <w:t>4.</w:t>
      </w:r>
      <w:r>
        <w:rPr>
          <w:rFonts w:hint="default" w:ascii="Arial" w:hAnsi="Arial" w:eastAsia="宋体" w:cs="Arial"/>
          <w:b/>
          <w:bCs/>
          <w:color w:val="000000"/>
          <w:sz w:val="28"/>
          <w:szCs w:val="28"/>
        </w:rPr>
        <w:t>采购文件的获取</w:t>
      </w:r>
    </w:p>
    <w:p w14:paraId="20B1DA8C">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560" w:firstLineChars="200"/>
        <w:jc w:val="both"/>
        <w:textAlignment w:val="auto"/>
        <w:rPr>
          <w:rFonts w:hint="default" w:ascii="Arial" w:hAnsi="Arial" w:eastAsia="宋体" w:cs="Arial"/>
          <w:color w:val="000000"/>
          <w:kern w:val="2"/>
          <w:sz w:val="28"/>
          <w:szCs w:val="28"/>
          <w:highlight w:val="none"/>
          <w:lang w:val="en-US" w:eastAsia="zh-CN" w:bidi="ar-SA"/>
        </w:rPr>
      </w:pPr>
      <w:r>
        <w:rPr>
          <w:rFonts w:hint="default" w:ascii="Arial" w:hAnsi="Arial" w:eastAsia="宋体" w:cs="Arial"/>
          <w:color w:val="000000"/>
          <w:kern w:val="2"/>
          <w:sz w:val="28"/>
          <w:szCs w:val="28"/>
          <w:highlight w:val="none"/>
          <w:lang w:val="en-US" w:eastAsia="zh-CN" w:bidi="ar-SA"/>
        </w:rPr>
        <w:t>4.1有意参加询比采购活动的单位,请于</w:t>
      </w:r>
      <w:r>
        <w:rPr>
          <w:rFonts w:hint="eastAsia" w:ascii="Arial" w:hAnsi="Arial" w:eastAsia="宋体" w:cs="Arial"/>
          <w:color w:val="000000"/>
          <w:kern w:val="2"/>
          <w:sz w:val="28"/>
          <w:szCs w:val="28"/>
          <w:highlight w:val="none"/>
          <w:lang w:val="en-US" w:eastAsia="zh-CN" w:bidi="ar-SA"/>
        </w:rPr>
        <w:t>2025年5月27日</w:t>
      </w:r>
      <w:r>
        <w:rPr>
          <w:rFonts w:hint="default" w:ascii="Arial" w:hAnsi="Arial" w:eastAsia="宋体" w:cs="Arial"/>
          <w:color w:val="000000"/>
          <w:kern w:val="2"/>
          <w:sz w:val="28"/>
          <w:szCs w:val="28"/>
          <w:highlight w:val="none"/>
          <w:lang w:val="en-US" w:eastAsia="zh-CN" w:bidi="ar-SA"/>
        </w:rPr>
        <w:t>至2025年5月</w:t>
      </w:r>
      <w:r>
        <w:rPr>
          <w:rFonts w:hint="eastAsia" w:ascii="Arial" w:hAnsi="Arial" w:eastAsia="宋体" w:cs="Arial"/>
          <w:color w:val="000000"/>
          <w:kern w:val="2"/>
          <w:sz w:val="28"/>
          <w:szCs w:val="28"/>
          <w:highlight w:val="none"/>
          <w:lang w:val="en-US" w:eastAsia="zh-CN" w:bidi="ar-SA"/>
        </w:rPr>
        <w:t>29</w:t>
      </w:r>
      <w:r>
        <w:rPr>
          <w:rFonts w:hint="default" w:ascii="Arial" w:hAnsi="Arial" w:eastAsia="宋体" w:cs="Arial"/>
          <w:color w:val="000000"/>
          <w:kern w:val="2"/>
          <w:sz w:val="28"/>
          <w:szCs w:val="28"/>
          <w:highlight w:val="none"/>
          <w:lang w:val="en-US" w:eastAsia="zh-CN" w:bidi="ar-SA"/>
        </w:rPr>
        <w:t>日，每日上午08：30至12：00，下午14：00至17：30（北京时间，节假日除外），在青海诚容工程项目管理有限责任公司（青海省西宁市城西区海湖新区同盛路万达广场SOHO2号楼17层）现场报名或网上报名（报名邮箱：QHCRZB@163.COM）购买采购文件。需邮购采购文件的，邮费自付。</w:t>
      </w:r>
    </w:p>
    <w:p w14:paraId="7D87804D">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560" w:firstLineChars="200"/>
        <w:jc w:val="both"/>
        <w:textAlignment w:val="auto"/>
        <w:rPr>
          <w:rFonts w:hint="default" w:ascii="Arial" w:hAnsi="Arial" w:eastAsia="宋体" w:cs="Arial"/>
          <w:color w:val="000000"/>
          <w:kern w:val="2"/>
          <w:sz w:val="28"/>
          <w:szCs w:val="28"/>
          <w:highlight w:val="none"/>
          <w:lang w:val="en-US" w:eastAsia="zh-CN" w:bidi="ar-SA"/>
        </w:rPr>
      </w:pPr>
      <w:r>
        <w:rPr>
          <w:rFonts w:hint="default" w:ascii="Arial" w:hAnsi="Arial" w:eastAsia="宋体" w:cs="Arial"/>
          <w:color w:val="000000"/>
          <w:kern w:val="2"/>
          <w:sz w:val="28"/>
          <w:szCs w:val="28"/>
          <w:highlight w:val="none"/>
          <w:lang w:val="en-US" w:eastAsia="zh-CN" w:bidi="ar-SA"/>
        </w:rPr>
        <w:t>4.2采购文件每套售价500元人民币/套，（询比采购文件售后不退，询比资格不能转让）。 购买询比采购文件时应提供材料：①单位介绍信或法人授权委托书，被授权人（委托代理人）身份证复印件（加盖公章）；②营业执照副本复印件（加盖公章）。</w:t>
      </w:r>
      <w:r>
        <w:rPr>
          <w:rFonts w:hint="default" w:ascii="Arial" w:hAnsi="Arial" w:eastAsia="宋体" w:cs="Arial"/>
          <w:color w:val="000000"/>
          <w:kern w:val="2"/>
          <w:sz w:val="28"/>
          <w:szCs w:val="28"/>
          <w:highlight w:val="none"/>
          <w:lang w:val="zh-CN" w:eastAsia="zh-CN" w:bidi="ar-SA"/>
        </w:rPr>
        <w:t>注：需邮购</w:t>
      </w:r>
      <w:r>
        <w:rPr>
          <w:rFonts w:hint="default" w:ascii="Arial" w:hAnsi="Arial" w:eastAsia="宋体" w:cs="Arial"/>
          <w:color w:val="000000"/>
          <w:kern w:val="2"/>
          <w:sz w:val="28"/>
          <w:szCs w:val="28"/>
          <w:highlight w:val="none"/>
          <w:lang w:val="en-US" w:eastAsia="zh-CN" w:bidi="ar-SA"/>
        </w:rPr>
        <w:t>或邮箱报名获取询比采购文件</w:t>
      </w:r>
      <w:r>
        <w:rPr>
          <w:rFonts w:hint="default" w:ascii="Arial" w:hAnsi="Arial" w:eastAsia="宋体" w:cs="Arial"/>
          <w:color w:val="000000"/>
          <w:kern w:val="2"/>
          <w:sz w:val="28"/>
          <w:szCs w:val="28"/>
          <w:highlight w:val="none"/>
          <w:lang w:val="zh-CN" w:eastAsia="zh-CN" w:bidi="ar-SA"/>
        </w:rPr>
        <w:t>的供应商将以上材料扫描后发至我公司联系邮箱，在邮件中标明购买采购项目名称、采购项目编号、联系人及联系方式，并与我公司工作人员进行联系确认。（</w:t>
      </w:r>
      <w:r>
        <w:rPr>
          <w:rFonts w:hint="default" w:ascii="Arial" w:hAnsi="Arial" w:eastAsia="宋体" w:cs="Arial"/>
          <w:color w:val="000000"/>
          <w:kern w:val="2"/>
          <w:sz w:val="28"/>
          <w:szCs w:val="28"/>
          <w:highlight w:val="none"/>
          <w:lang w:val="en-US" w:eastAsia="zh-CN" w:bidi="ar-SA"/>
        </w:rPr>
        <w:t>开户银行：中国建设银行股份有限公司青海电力支行，收款人：青海诚容工程项目管理有限责任公司，银行账号：63001883637050209715</w:t>
      </w:r>
      <w:r>
        <w:rPr>
          <w:rFonts w:hint="default" w:ascii="Arial" w:hAnsi="Arial" w:eastAsia="宋体" w:cs="Arial"/>
          <w:color w:val="000000"/>
          <w:kern w:val="2"/>
          <w:sz w:val="28"/>
          <w:szCs w:val="28"/>
          <w:highlight w:val="none"/>
          <w:lang w:val="zh-CN" w:eastAsia="zh-CN" w:bidi="ar-SA"/>
        </w:rPr>
        <w:t>）</w:t>
      </w:r>
    </w:p>
    <w:p w14:paraId="746428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jc w:val="both"/>
        <w:textAlignment w:val="auto"/>
        <w:rPr>
          <w:rFonts w:hint="default" w:ascii="Arial" w:hAnsi="Arial" w:eastAsia="宋体" w:cs="Arial"/>
          <w:b/>
          <w:bCs/>
          <w:color w:val="000000"/>
          <w:kern w:val="2"/>
          <w:sz w:val="28"/>
          <w:szCs w:val="28"/>
          <w:lang w:val="en-US" w:eastAsia="zh-CN" w:bidi="ar-SA"/>
        </w:rPr>
      </w:pPr>
      <w:r>
        <w:rPr>
          <w:rFonts w:hint="default" w:ascii="Arial" w:hAnsi="Arial" w:eastAsia="宋体" w:cs="Arial"/>
          <w:b/>
          <w:bCs/>
          <w:color w:val="000000"/>
          <w:kern w:val="2"/>
          <w:sz w:val="28"/>
          <w:szCs w:val="28"/>
          <w:lang w:val="en-US" w:eastAsia="zh-CN" w:bidi="ar-SA"/>
        </w:rPr>
        <w:t>5.响应文件的递交</w:t>
      </w:r>
    </w:p>
    <w:p w14:paraId="0FDB8D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default" w:ascii="Arial" w:hAnsi="Arial" w:eastAsia="宋体" w:cs="Arial"/>
          <w:b w:val="0"/>
          <w:bCs w:val="0"/>
          <w:color w:val="000000"/>
          <w:kern w:val="2"/>
          <w:sz w:val="28"/>
          <w:szCs w:val="28"/>
          <w:u w:val="single"/>
          <w:lang w:val="en-US" w:eastAsia="zh-CN" w:bidi="ar-SA"/>
        </w:rPr>
      </w:pPr>
      <w:r>
        <w:rPr>
          <w:rFonts w:hint="default" w:ascii="Arial" w:hAnsi="Arial" w:eastAsia="宋体" w:cs="Arial"/>
          <w:color w:val="000000"/>
          <w:kern w:val="2"/>
          <w:sz w:val="28"/>
          <w:szCs w:val="28"/>
          <w:lang w:val="en-US" w:eastAsia="zh-CN" w:bidi="ar-SA"/>
        </w:rPr>
        <w:t>5.1响应文件递交的截止时间为</w:t>
      </w:r>
      <w:r>
        <w:rPr>
          <w:rFonts w:hint="default" w:ascii="Arial" w:hAnsi="Arial" w:eastAsia="宋体" w:cs="Arial"/>
          <w:b w:val="0"/>
          <w:bCs w:val="0"/>
          <w:color w:val="000000"/>
          <w:kern w:val="2"/>
          <w:sz w:val="28"/>
          <w:szCs w:val="28"/>
          <w:u w:val="none"/>
          <w:lang w:val="en-US" w:eastAsia="zh-CN" w:bidi="ar-SA"/>
        </w:rPr>
        <w:t>2025年</w:t>
      </w:r>
      <w:r>
        <w:rPr>
          <w:rFonts w:hint="eastAsia" w:ascii="Arial" w:hAnsi="Arial" w:eastAsia="宋体" w:cs="Arial"/>
          <w:b w:val="0"/>
          <w:bCs w:val="0"/>
          <w:color w:val="000000"/>
          <w:kern w:val="2"/>
          <w:sz w:val="28"/>
          <w:szCs w:val="28"/>
          <w:u w:val="none"/>
          <w:lang w:val="en-US" w:eastAsia="zh-CN" w:bidi="ar-SA"/>
        </w:rPr>
        <w:t>6</w:t>
      </w:r>
      <w:r>
        <w:rPr>
          <w:rFonts w:hint="default" w:ascii="Arial" w:hAnsi="Arial" w:eastAsia="宋体" w:cs="Arial"/>
          <w:b w:val="0"/>
          <w:bCs w:val="0"/>
          <w:color w:val="000000"/>
          <w:kern w:val="2"/>
          <w:sz w:val="28"/>
          <w:szCs w:val="28"/>
          <w:u w:val="none"/>
          <w:lang w:val="en-US" w:eastAsia="zh-CN" w:bidi="ar-SA"/>
        </w:rPr>
        <w:t>月</w:t>
      </w:r>
      <w:r>
        <w:rPr>
          <w:rFonts w:hint="eastAsia" w:ascii="Arial" w:hAnsi="Arial" w:eastAsia="宋体" w:cs="Arial"/>
          <w:b w:val="0"/>
          <w:bCs w:val="0"/>
          <w:color w:val="000000"/>
          <w:kern w:val="2"/>
          <w:sz w:val="28"/>
          <w:szCs w:val="28"/>
          <w:u w:val="none"/>
          <w:lang w:val="en-US" w:eastAsia="zh-CN" w:bidi="ar-SA"/>
        </w:rPr>
        <w:t>4</w:t>
      </w:r>
      <w:r>
        <w:rPr>
          <w:rFonts w:hint="default" w:ascii="Arial" w:hAnsi="Arial" w:eastAsia="宋体" w:cs="Arial"/>
          <w:b w:val="0"/>
          <w:bCs w:val="0"/>
          <w:color w:val="000000"/>
          <w:kern w:val="2"/>
          <w:sz w:val="28"/>
          <w:szCs w:val="28"/>
          <w:u w:val="none"/>
          <w:lang w:val="en-US" w:eastAsia="zh-CN" w:bidi="ar-SA"/>
        </w:rPr>
        <w:t>日09时00分，地点为青海诚容工程项目管理有限责任公司开标室（青海省西宁市城西区海湖新区同盛路万达广场SOHO2号楼17层）。</w:t>
      </w:r>
    </w:p>
    <w:p w14:paraId="4E8846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default" w:ascii="Arial" w:hAnsi="Arial" w:eastAsia="宋体" w:cs="Arial"/>
          <w:b w:val="0"/>
          <w:bCs w:val="0"/>
          <w:color w:val="000000"/>
          <w:kern w:val="2"/>
          <w:sz w:val="28"/>
          <w:szCs w:val="28"/>
          <w:u w:val="none"/>
          <w:lang w:val="en-US" w:eastAsia="zh-CN" w:bidi="ar-SA"/>
        </w:rPr>
      </w:pPr>
      <w:r>
        <w:rPr>
          <w:rFonts w:hint="default" w:ascii="Arial" w:hAnsi="Arial" w:eastAsia="宋体" w:cs="Arial"/>
          <w:b w:val="0"/>
          <w:bCs w:val="0"/>
          <w:color w:val="000000"/>
          <w:kern w:val="2"/>
          <w:sz w:val="28"/>
          <w:szCs w:val="28"/>
          <w:u w:val="none"/>
          <w:lang w:val="en-US" w:eastAsia="zh-CN" w:bidi="ar-SA"/>
        </w:rPr>
        <w:t>5.2逾期送达的、未送达指定地点的响应文件，采购人拒绝接受。</w:t>
      </w:r>
    </w:p>
    <w:p w14:paraId="002BEA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Arial" w:hAnsi="Arial" w:eastAsia="宋体" w:cs="Arial"/>
          <w:b/>
          <w:bCs/>
          <w:color w:val="000000"/>
          <w:kern w:val="2"/>
          <w:sz w:val="28"/>
          <w:szCs w:val="28"/>
          <w:u w:val="none"/>
          <w:lang w:val="en-US" w:eastAsia="zh-CN" w:bidi="ar-SA"/>
        </w:rPr>
      </w:pPr>
      <w:r>
        <w:rPr>
          <w:rFonts w:hint="default" w:ascii="Arial" w:hAnsi="Arial" w:eastAsia="宋体" w:cs="Arial"/>
          <w:b/>
          <w:bCs/>
          <w:color w:val="000000"/>
          <w:kern w:val="2"/>
          <w:sz w:val="28"/>
          <w:szCs w:val="28"/>
          <w:u w:val="none"/>
          <w:lang w:val="en-US" w:eastAsia="zh-CN" w:bidi="ar-SA"/>
        </w:rPr>
        <w:t>6.响应文件开启时间和地点</w:t>
      </w:r>
    </w:p>
    <w:p w14:paraId="5CE359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000000"/>
          <w:kern w:val="2"/>
          <w:sz w:val="28"/>
          <w:szCs w:val="28"/>
          <w:u w:val="none"/>
          <w:lang w:val="en-US" w:eastAsia="zh-CN" w:bidi="ar-SA"/>
        </w:rPr>
      </w:pPr>
      <w:r>
        <w:rPr>
          <w:rFonts w:hint="default" w:ascii="Arial" w:hAnsi="Arial" w:eastAsia="宋体" w:cs="Arial"/>
          <w:b w:val="0"/>
          <w:bCs w:val="0"/>
          <w:color w:val="000000"/>
          <w:kern w:val="2"/>
          <w:sz w:val="28"/>
          <w:szCs w:val="28"/>
          <w:u w:val="none"/>
          <w:lang w:val="en-US" w:eastAsia="zh-CN" w:bidi="ar-SA"/>
        </w:rPr>
        <w:t>响应文件开启在响应文件递交截止时间的同一时间进行，地点为响应文件递交地点。邀请所有供应商的法定代表人或其委托代理人参加开启会议，供应商未派代表参加开启会议的，视为默认开启结果。</w:t>
      </w:r>
    </w:p>
    <w:p w14:paraId="059A07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Arial" w:hAnsi="Arial" w:eastAsia="宋体" w:cs="Arial"/>
          <w:b/>
          <w:bCs/>
          <w:color w:val="000000"/>
          <w:kern w:val="2"/>
          <w:sz w:val="28"/>
          <w:szCs w:val="28"/>
          <w:u w:val="none"/>
          <w:lang w:val="en-US" w:eastAsia="zh-CN" w:bidi="ar-SA"/>
        </w:rPr>
      </w:pPr>
      <w:r>
        <w:rPr>
          <w:rFonts w:hint="default" w:ascii="Arial" w:hAnsi="Arial" w:eastAsia="宋体" w:cs="Arial"/>
          <w:b/>
          <w:bCs/>
          <w:color w:val="000000"/>
          <w:kern w:val="2"/>
          <w:sz w:val="28"/>
          <w:szCs w:val="28"/>
          <w:u w:val="none"/>
          <w:lang w:val="en-US" w:eastAsia="zh-CN" w:bidi="ar-SA"/>
        </w:rPr>
        <w:t>7.发布公告的媒介</w:t>
      </w:r>
    </w:p>
    <w:p w14:paraId="6FED77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Arial" w:hAnsi="Arial" w:eastAsia="宋体" w:cs="Arial"/>
          <w:b w:val="0"/>
          <w:bCs w:val="0"/>
          <w:color w:val="000000"/>
          <w:kern w:val="2"/>
          <w:sz w:val="28"/>
          <w:szCs w:val="28"/>
          <w:u w:val="none"/>
          <w:lang w:val="en-US" w:eastAsia="zh-CN" w:bidi="ar-SA"/>
        </w:rPr>
      </w:pPr>
      <w:r>
        <w:rPr>
          <w:rFonts w:hint="default" w:ascii="Arial" w:hAnsi="Arial" w:eastAsia="宋体" w:cs="Arial"/>
          <w:b w:val="0"/>
          <w:bCs w:val="0"/>
          <w:color w:val="000000"/>
          <w:kern w:val="2"/>
          <w:sz w:val="28"/>
          <w:szCs w:val="28"/>
          <w:u w:val="none"/>
          <w:lang w:val="en-US" w:eastAsia="zh-CN" w:bidi="ar-SA"/>
        </w:rPr>
        <w:t>本询比公告在</w:t>
      </w:r>
      <w:r>
        <w:rPr>
          <w:rFonts w:hint="default" w:ascii="Arial" w:hAnsi="Arial" w:eastAsia="宋体" w:cs="Arial"/>
          <w:b w:val="0"/>
          <w:bCs w:val="0"/>
          <w:color w:val="000000"/>
          <w:kern w:val="2"/>
          <w:sz w:val="28"/>
          <w:szCs w:val="28"/>
          <w:highlight w:val="none"/>
          <w:u w:val="none"/>
          <w:lang w:val="en-US" w:eastAsia="zh-CN" w:bidi="ar-SA"/>
        </w:rPr>
        <w:t>《中国采购与招标网》、《青海项目信息网》</w:t>
      </w:r>
      <w:r>
        <w:rPr>
          <w:rFonts w:hint="default" w:ascii="Arial" w:hAnsi="Arial" w:eastAsia="宋体" w:cs="Arial"/>
          <w:b w:val="0"/>
          <w:bCs w:val="0"/>
          <w:color w:val="000000"/>
          <w:kern w:val="2"/>
          <w:sz w:val="28"/>
          <w:szCs w:val="28"/>
          <w:u w:val="none"/>
          <w:lang w:val="en-US" w:eastAsia="zh-CN" w:bidi="ar-SA"/>
        </w:rPr>
        <w:t>上发布。</w:t>
      </w:r>
    </w:p>
    <w:p w14:paraId="6FB5AE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default" w:ascii="Arial" w:hAnsi="Arial" w:eastAsia="宋体" w:cs="Arial"/>
          <w:b/>
          <w:bCs/>
          <w:color w:val="000000"/>
          <w:kern w:val="2"/>
          <w:sz w:val="28"/>
          <w:szCs w:val="28"/>
          <w:u w:val="none"/>
          <w:lang w:val="en-US" w:eastAsia="zh-CN" w:bidi="ar-SA"/>
        </w:rPr>
      </w:pPr>
      <w:r>
        <w:rPr>
          <w:rFonts w:hint="default" w:ascii="Arial" w:hAnsi="Arial" w:eastAsia="宋体" w:cs="Arial"/>
          <w:b/>
          <w:bCs/>
          <w:color w:val="000000"/>
          <w:kern w:val="2"/>
          <w:sz w:val="28"/>
          <w:szCs w:val="28"/>
          <w:u w:val="none"/>
          <w:lang w:val="en-US" w:eastAsia="zh-CN" w:bidi="ar-SA"/>
        </w:rPr>
        <w:t>8.联系方式</w:t>
      </w:r>
    </w:p>
    <w:tbl>
      <w:tblPr>
        <w:tblStyle w:val="25"/>
        <w:tblW w:w="5000" w:type="pct"/>
        <w:tblInd w:w="0" w:type="dxa"/>
        <w:tblLayout w:type="autofit"/>
        <w:tblCellMar>
          <w:top w:w="0" w:type="dxa"/>
          <w:left w:w="108" w:type="dxa"/>
          <w:bottom w:w="0" w:type="dxa"/>
          <w:right w:w="108" w:type="dxa"/>
        </w:tblCellMar>
      </w:tblPr>
      <w:tblGrid>
        <w:gridCol w:w="4431"/>
        <w:gridCol w:w="4431"/>
      </w:tblGrid>
      <w:tr w14:paraId="78671617">
        <w:tblPrEx>
          <w:tblCellMar>
            <w:top w:w="0" w:type="dxa"/>
            <w:left w:w="108" w:type="dxa"/>
            <w:bottom w:w="0" w:type="dxa"/>
            <w:right w:w="108" w:type="dxa"/>
          </w:tblCellMar>
        </w:tblPrEx>
        <w:trPr>
          <w:trHeight w:val="90" w:hRule="atLeast"/>
        </w:trPr>
        <w:tc>
          <w:tcPr>
            <w:tcW w:w="2500" w:type="pct"/>
            <w:noWrap w:val="0"/>
            <w:vAlign w:val="top"/>
          </w:tcPr>
          <w:p w14:paraId="4C58A430">
            <w:pPr>
              <w:widowControl/>
              <w:shd w:val="clear" w:color="auto" w:fill="FFFFFF"/>
              <w:spacing w:line="360" w:lineRule="auto"/>
              <w:rPr>
                <w:rFonts w:hint="default" w:ascii="Arial" w:hAnsi="Arial" w:eastAsia="宋体" w:cs="Arial"/>
                <w:b w:val="0"/>
                <w:bCs w:val="0"/>
                <w:color w:val="000000"/>
                <w:kern w:val="2"/>
                <w:sz w:val="28"/>
                <w:szCs w:val="28"/>
                <w:highlight w:val="none"/>
                <w:u w:val="none"/>
                <w:lang w:val="en-US" w:eastAsia="zh-CN" w:bidi="ar-SA"/>
              </w:rPr>
            </w:pPr>
            <w:r>
              <w:rPr>
                <w:rFonts w:hint="default" w:ascii="Arial" w:hAnsi="Arial" w:eastAsia="宋体" w:cs="Arial"/>
                <w:b w:val="0"/>
                <w:bCs w:val="0"/>
                <w:color w:val="000000"/>
                <w:kern w:val="2"/>
                <w:sz w:val="28"/>
                <w:szCs w:val="28"/>
                <w:highlight w:val="none"/>
                <w:u w:val="none"/>
                <w:lang w:val="en-US" w:eastAsia="zh-CN" w:bidi="ar-SA"/>
              </w:rPr>
              <w:t>采购人：青海地理信息产业发展有限公司</w:t>
            </w:r>
          </w:p>
        </w:tc>
        <w:tc>
          <w:tcPr>
            <w:tcW w:w="2500" w:type="pct"/>
            <w:noWrap w:val="0"/>
            <w:vAlign w:val="top"/>
          </w:tcPr>
          <w:p w14:paraId="19927A95">
            <w:pPr>
              <w:snapToGrid w:val="0"/>
              <w:spacing w:line="360" w:lineRule="auto"/>
              <w:rPr>
                <w:rFonts w:hint="default" w:ascii="Arial" w:hAnsi="Arial" w:eastAsia="宋体" w:cs="Arial"/>
                <w:b w:val="0"/>
                <w:bCs w:val="0"/>
                <w:color w:val="000000"/>
                <w:kern w:val="2"/>
                <w:sz w:val="28"/>
                <w:szCs w:val="28"/>
                <w:highlight w:val="none"/>
                <w:u w:val="none"/>
                <w:lang w:val="en-US" w:eastAsia="zh-CN" w:bidi="ar-SA"/>
              </w:rPr>
            </w:pPr>
            <w:r>
              <w:rPr>
                <w:rFonts w:hint="default" w:ascii="Arial" w:hAnsi="Arial" w:eastAsia="宋体" w:cs="Arial"/>
                <w:b w:val="0"/>
                <w:bCs w:val="0"/>
                <w:color w:val="000000"/>
                <w:kern w:val="2"/>
                <w:sz w:val="28"/>
                <w:szCs w:val="28"/>
                <w:highlight w:val="none"/>
                <w:u w:val="none"/>
                <w:lang w:val="en-US" w:eastAsia="zh-CN" w:bidi="ar-SA"/>
              </w:rPr>
              <w:t>招标代理机构：</w:t>
            </w:r>
            <w:r>
              <w:rPr>
                <w:rFonts w:hint="default" w:ascii="Arial" w:hAnsi="Arial" w:eastAsia="宋体" w:cs="Arial"/>
                <w:b w:val="0"/>
                <w:bCs w:val="0"/>
                <w:color w:val="000000"/>
                <w:kern w:val="2"/>
                <w:sz w:val="28"/>
                <w:szCs w:val="28"/>
                <w:highlight w:val="none"/>
                <w:u w:val="none"/>
                <w:lang w:val="zh-CN" w:eastAsia="zh-CN" w:bidi="ar-SA"/>
              </w:rPr>
              <w:t>青海诚容工程项目管理有限责任公司</w:t>
            </w:r>
          </w:p>
        </w:tc>
      </w:tr>
      <w:tr w14:paraId="5C277535">
        <w:tblPrEx>
          <w:tblCellMar>
            <w:top w:w="0" w:type="dxa"/>
            <w:left w:w="108" w:type="dxa"/>
            <w:bottom w:w="0" w:type="dxa"/>
            <w:right w:w="108" w:type="dxa"/>
          </w:tblCellMar>
        </w:tblPrEx>
        <w:trPr>
          <w:trHeight w:val="573" w:hRule="atLeast"/>
        </w:trPr>
        <w:tc>
          <w:tcPr>
            <w:tcW w:w="2500" w:type="pct"/>
            <w:noWrap w:val="0"/>
            <w:vAlign w:val="top"/>
          </w:tcPr>
          <w:p w14:paraId="40B7800F">
            <w:pPr>
              <w:spacing w:line="360" w:lineRule="auto"/>
              <w:rPr>
                <w:rFonts w:hint="default" w:ascii="Arial" w:hAnsi="Arial" w:eastAsia="宋体" w:cs="Arial"/>
                <w:b w:val="0"/>
                <w:bCs w:val="0"/>
                <w:color w:val="000000"/>
                <w:kern w:val="2"/>
                <w:sz w:val="28"/>
                <w:szCs w:val="28"/>
                <w:highlight w:val="none"/>
                <w:u w:val="none"/>
                <w:lang w:val="en-US" w:eastAsia="zh-CN" w:bidi="ar-SA"/>
              </w:rPr>
            </w:pPr>
            <w:r>
              <w:rPr>
                <w:rFonts w:hint="default" w:ascii="Arial" w:hAnsi="Arial" w:eastAsia="宋体" w:cs="Arial"/>
                <w:b w:val="0"/>
                <w:bCs w:val="0"/>
                <w:color w:val="000000"/>
                <w:kern w:val="2"/>
                <w:sz w:val="28"/>
                <w:szCs w:val="28"/>
                <w:highlight w:val="none"/>
                <w:u w:val="none"/>
                <w:lang w:val="en-US" w:eastAsia="zh-CN" w:bidi="ar-SA"/>
              </w:rPr>
              <w:t xml:space="preserve">地址：西宁市城西区黄河路13号测绘大厦6层 </w:t>
            </w:r>
          </w:p>
        </w:tc>
        <w:tc>
          <w:tcPr>
            <w:tcW w:w="2500" w:type="pct"/>
            <w:noWrap w:val="0"/>
            <w:vAlign w:val="top"/>
          </w:tcPr>
          <w:p w14:paraId="33EAB4DD">
            <w:pPr>
              <w:snapToGrid w:val="0"/>
              <w:spacing w:line="360" w:lineRule="auto"/>
              <w:rPr>
                <w:rFonts w:hint="default" w:ascii="Arial" w:hAnsi="Arial" w:eastAsia="宋体" w:cs="Arial"/>
                <w:b w:val="0"/>
                <w:bCs w:val="0"/>
                <w:color w:val="000000"/>
                <w:kern w:val="2"/>
                <w:sz w:val="28"/>
                <w:szCs w:val="28"/>
                <w:highlight w:val="none"/>
                <w:u w:val="none"/>
                <w:lang w:val="en-US" w:eastAsia="zh-CN" w:bidi="ar-SA"/>
              </w:rPr>
            </w:pPr>
            <w:r>
              <w:rPr>
                <w:rFonts w:hint="default" w:ascii="Arial" w:hAnsi="Arial" w:eastAsia="宋体" w:cs="Arial"/>
                <w:b w:val="0"/>
                <w:bCs w:val="0"/>
                <w:color w:val="000000"/>
                <w:kern w:val="2"/>
                <w:sz w:val="28"/>
                <w:szCs w:val="28"/>
                <w:highlight w:val="none"/>
                <w:u w:val="none"/>
                <w:lang w:val="en-US" w:eastAsia="zh-CN" w:bidi="ar-SA"/>
              </w:rPr>
              <w:t>地址：青海省西宁市城西区海湖新区同盛路万达广场SOHO2号楼17层</w:t>
            </w:r>
          </w:p>
        </w:tc>
      </w:tr>
      <w:tr w14:paraId="1F3DA7CD">
        <w:tblPrEx>
          <w:tblCellMar>
            <w:top w:w="0" w:type="dxa"/>
            <w:left w:w="108" w:type="dxa"/>
            <w:bottom w:w="0" w:type="dxa"/>
            <w:right w:w="108" w:type="dxa"/>
          </w:tblCellMar>
        </w:tblPrEx>
        <w:trPr>
          <w:trHeight w:val="405" w:hRule="atLeast"/>
        </w:trPr>
        <w:tc>
          <w:tcPr>
            <w:tcW w:w="2500" w:type="pct"/>
            <w:noWrap w:val="0"/>
            <w:vAlign w:val="top"/>
          </w:tcPr>
          <w:p w14:paraId="17CC2998">
            <w:pPr>
              <w:widowControl/>
              <w:shd w:val="clear" w:color="auto" w:fill="FFFFFF"/>
              <w:spacing w:line="360" w:lineRule="auto"/>
              <w:rPr>
                <w:rFonts w:hint="default" w:ascii="Arial" w:hAnsi="Arial" w:eastAsia="宋体" w:cs="Arial"/>
                <w:b w:val="0"/>
                <w:bCs w:val="0"/>
                <w:color w:val="000000"/>
                <w:kern w:val="2"/>
                <w:sz w:val="28"/>
                <w:szCs w:val="28"/>
                <w:highlight w:val="none"/>
                <w:u w:val="none"/>
                <w:lang w:val="en-US" w:eastAsia="zh-CN" w:bidi="ar-SA"/>
              </w:rPr>
            </w:pPr>
            <w:r>
              <w:rPr>
                <w:rFonts w:hint="default" w:ascii="Arial" w:hAnsi="Arial" w:eastAsia="宋体" w:cs="Arial"/>
                <w:b w:val="0"/>
                <w:bCs w:val="0"/>
                <w:color w:val="000000"/>
                <w:kern w:val="2"/>
                <w:sz w:val="28"/>
                <w:szCs w:val="28"/>
                <w:highlight w:val="none"/>
                <w:u w:val="none"/>
                <w:lang w:val="en-US" w:eastAsia="zh-CN" w:bidi="ar-SA"/>
              </w:rPr>
              <w:t>联系人：薛先生</w:t>
            </w:r>
          </w:p>
        </w:tc>
        <w:tc>
          <w:tcPr>
            <w:tcW w:w="2500" w:type="pct"/>
            <w:noWrap w:val="0"/>
            <w:vAlign w:val="top"/>
          </w:tcPr>
          <w:p w14:paraId="3DF0ECF6">
            <w:pPr>
              <w:snapToGrid w:val="0"/>
              <w:spacing w:line="360" w:lineRule="auto"/>
              <w:rPr>
                <w:rFonts w:hint="default" w:ascii="Arial" w:hAnsi="Arial" w:eastAsia="宋体" w:cs="Arial"/>
                <w:b w:val="0"/>
                <w:bCs w:val="0"/>
                <w:color w:val="000000"/>
                <w:kern w:val="2"/>
                <w:sz w:val="28"/>
                <w:szCs w:val="28"/>
                <w:highlight w:val="none"/>
                <w:u w:val="none"/>
                <w:lang w:val="en-US" w:eastAsia="zh-CN" w:bidi="ar-SA"/>
              </w:rPr>
            </w:pPr>
            <w:r>
              <w:rPr>
                <w:rFonts w:hint="default" w:ascii="Arial" w:hAnsi="Arial" w:eastAsia="宋体" w:cs="Arial"/>
                <w:b w:val="0"/>
                <w:bCs w:val="0"/>
                <w:color w:val="000000"/>
                <w:kern w:val="2"/>
                <w:sz w:val="28"/>
                <w:szCs w:val="28"/>
                <w:highlight w:val="none"/>
                <w:u w:val="none"/>
                <w:lang w:val="en-US" w:eastAsia="zh-CN" w:bidi="ar-SA"/>
              </w:rPr>
              <w:t>项目联系人：纪女士</w:t>
            </w:r>
          </w:p>
        </w:tc>
      </w:tr>
      <w:tr w14:paraId="107EFF85">
        <w:tblPrEx>
          <w:tblCellMar>
            <w:top w:w="0" w:type="dxa"/>
            <w:left w:w="108" w:type="dxa"/>
            <w:bottom w:w="0" w:type="dxa"/>
            <w:right w:w="108" w:type="dxa"/>
          </w:tblCellMar>
        </w:tblPrEx>
        <w:trPr>
          <w:trHeight w:val="103" w:hRule="atLeast"/>
        </w:trPr>
        <w:tc>
          <w:tcPr>
            <w:tcW w:w="2500" w:type="pct"/>
            <w:noWrap w:val="0"/>
            <w:vAlign w:val="top"/>
          </w:tcPr>
          <w:p w14:paraId="0539B838">
            <w:pPr>
              <w:widowControl/>
              <w:adjustRightInd w:val="0"/>
              <w:snapToGrid w:val="0"/>
              <w:spacing w:line="360" w:lineRule="auto"/>
              <w:rPr>
                <w:rFonts w:hint="default" w:ascii="Arial" w:hAnsi="Arial" w:eastAsia="宋体" w:cs="Arial"/>
                <w:b w:val="0"/>
                <w:bCs w:val="0"/>
                <w:color w:val="000000"/>
                <w:kern w:val="2"/>
                <w:sz w:val="28"/>
                <w:szCs w:val="28"/>
                <w:highlight w:val="none"/>
                <w:u w:val="none"/>
                <w:lang w:val="en-US" w:eastAsia="zh-CN" w:bidi="ar-SA"/>
              </w:rPr>
            </w:pPr>
            <w:r>
              <w:rPr>
                <w:rFonts w:hint="default" w:ascii="Arial" w:hAnsi="Arial" w:eastAsia="宋体" w:cs="Arial"/>
                <w:b w:val="0"/>
                <w:bCs w:val="0"/>
                <w:color w:val="000000"/>
                <w:kern w:val="2"/>
                <w:sz w:val="28"/>
                <w:szCs w:val="28"/>
                <w:highlight w:val="none"/>
                <w:u w:val="none"/>
                <w:lang w:val="en-US" w:eastAsia="zh-CN" w:bidi="ar-SA"/>
              </w:rPr>
              <w:t>联系电话：0971-3611279</w:t>
            </w:r>
          </w:p>
        </w:tc>
        <w:tc>
          <w:tcPr>
            <w:tcW w:w="2500" w:type="pct"/>
            <w:noWrap w:val="0"/>
            <w:vAlign w:val="top"/>
          </w:tcPr>
          <w:p w14:paraId="2F7E68EA">
            <w:pPr>
              <w:snapToGrid w:val="0"/>
              <w:spacing w:line="360" w:lineRule="auto"/>
              <w:rPr>
                <w:rFonts w:hint="default" w:ascii="Arial" w:hAnsi="Arial" w:eastAsia="宋体" w:cs="Arial"/>
                <w:b w:val="0"/>
                <w:bCs w:val="0"/>
                <w:color w:val="000000"/>
                <w:kern w:val="2"/>
                <w:sz w:val="28"/>
                <w:szCs w:val="28"/>
                <w:highlight w:val="none"/>
                <w:u w:val="none"/>
                <w:lang w:val="en-US" w:eastAsia="zh-CN" w:bidi="ar-SA"/>
              </w:rPr>
            </w:pPr>
            <w:r>
              <w:rPr>
                <w:rFonts w:hint="default" w:ascii="Arial" w:hAnsi="Arial" w:eastAsia="宋体" w:cs="Arial"/>
                <w:b w:val="0"/>
                <w:bCs w:val="0"/>
                <w:color w:val="000000"/>
                <w:kern w:val="2"/>
                <w:sz w:val="28"/>
                <w:szCs w:val="28"/>
                <w:highlight w:val="none"/>
                <w:u w:val="none"/>
                <w:lang w:val="en-US" w:eastAsia="zh-CN" w:bidi="ar-SA"/>
              </w:rPr>
              <w:t>联系电话：0971-6243698</w:t>
            </w:r>
          </w:p>
        </w:tc>
      </w:tr>
    </w:tbl>
    <w:p w14:paraId="3FCFEF1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Arial" w:hAnsi="Arial" w:eastAsia="宋体" w:cs="Arial"/>
          <w:b w:val="0"/>
          <w:bCs w:val="0"/>
          <w:color w:val="000000"/>
          <w:kern w:val="2"/>
          <w:sz w:val="28"/>
          <w:szCs w:val="28"/>
          <w:u w:val="none"/>
          <w:lang w:val="en-US" w:eastAsia="zh-CN" w:bidi="ar-SA"/>
        </w:rPr>
      </w:pPr>
      <w:r>
        <w:rPr>
          <w:rFonts w:hint="eastAsia" w:ascii="Arial" w:hAnsi="Arial" w:eastAsia="宋体" w:cs="Arial"/>
          <w:b w:val="0"/>
          <w:bCs w:val="0"/>
          <w:color w:val="000000"/>
          <w:sz w:val="28"/>
          <w:szCs w:val="28"/>
          <w:highlight w:val="none"/>
          <w:u w:val="none"/>
          <w:lang w:val="en-US" w:eastAsia="zh-CN"/>
        </w:rPr>
        <w:t xml:space="preserve">                                           </w:t>
      </w:r>
      <w:r>
        <w:rPr>
          <w:rFonts w:hint="default" w:ascii="Arial" w:hAnsi="Arial" w:eastAsia="宋体" w:cs="Arial"/>
          <w:b w:val="0"/>
          <w:bCs w:val="0"/>
          <w:color w:val="000000"/>
          <w:sz w:val="28"/>
          <w:szCs w:val="28"/>
          <w:highlight w:val="none"/>
          <w:u w:val="none"/>
          <w:lang w:val="en-US" w:eastAsia="zh-CN"/>
        </w:rPr>
        <w:t>2025年5月</w:t>
      </w:r>
      <w:r>
        <w:rPr>
          <w:rFonts w:hint="eastAsia" w:ascii="Arial" w:hAnsi="Arial" w:eastAsia="宋体" w:cs="Arial"/>
          <w:b w:val="0"/>
          <w:bCs w:val="0"/>
          <w:color w:val="000000"/>
          <w:sz w:val="28"/>
          <w:szCs w:val="28"/>
          <w:highlight w:val="none"/>
          <w:u w:val="none"/>
          <w:lang w:val="en-US" w:eastAsia="zh-CN"/>
        </w:rPr>
        <w:t>26</w:t>
      </w:r>
      <w:r>
        <w:rPr>
          <w:rFonts w:hint="default" w:ascii="Arial" w:hAnsi="Arial" w:eastAsia="宋体" w:cs="Arial"/>
          <w:b w:val="0"/>
          <w:bCs w:val="0"/>
          <w:color w:val="000000"/>
          <w:sz w:val="28"/>
          <w:szCs w:val="28"/>
          <w:highlight w:val="none"/>
          <w:u w:val="none"/>
          <w:lang w:val="en-US" w:eastAsia="zh-CN"/>
        </w:rPr>
        <w:t>日</w:t>
      </w:r>
    </w:p>
    <w:p w14:paraId="58718ABC">
      <w:pPr>
        <w:tabs>
          <w:tab w:val="left" w:pos="1620"/>
        </w:tabs>
        <w:spacing w:line="360" w:lineRule="auto"/>
        <w:ind w:firstLine="480" w:firstLineChars="200"/>
        <w:rPr>
          <w:rFonts w:hint="default" w:ascii="Arial" w:hAnsi="Arial" w:cs="Arial"/>
          <w:color w:val="000000"/>
          <w:sz w:val="24"/>
        </w:rPr>
      </w:pPr>
    </w:p>
    <w:p w14:paraId="471EC0F9">
      <w:pPr>
        <w:pStyle w:val="23"/>
        <w:jc w:val="both"/>
        <w:rPr>
          <w:rFonts w:hint="default" w:ascii="Arial" w:hAnsi="Arial" w:cs="Arial"/>
          <w:color w:val="000000"/>
          <w:szCs w:val="36"/>
          <w:lang w:val="zh-CN"/>
        </w:rPr>
      </w:pPr>
    </w:p>
    <w:p w14:paraId="3934A55E">
      <w:pPr>
        <w:rPr>
          <w:rFonts w:hint="default" w:ascii="Arial" w:hAnsi="Arial" w:cs="Arial"/>
          <w:color w:val="000000"/>
          <w:szCs w:val="36"/>
          <w:lang w:val="zh-CN"/>
        </w:rPr>
      </w:pPr>
    </w:p>
    <w:p w14:paraId="2D5222E6">
      <w:pPr>
        <w:pStyle w:val="40"/>
        <w:rPr>
          <w:rFonts w:hint="default" w:ascii="Arial" w:hAnsi="Arial" w:cs="Arial"/>
          <w:color w:val="000000"/>
          <w:szCs w:val="36"/>
          <w:lang w:val="zh-CN"/>
        </w:rPr>
      </w:pPr>
    </w:p>
    <w:p w14:paraId="0F4E68C7">
      <w:pPr>
        <w:pStyle w:val="40"/>
        <w:rPr>
          <w:rFonts w:hint="default" w:ascii="Arial" w:hAnsi="Arial" w:cs="Arial"/>
          <w:color w:val="000000"/>
          <w:szCs w:val="36"/>
          <w:lang w:val="zh-CN"/>
        </w:rPr>
      </w:pPr>
    </w:p>
    <w:p w14:paraId="72176B5A">
      <w:pPr>
        <w:pStyle w:val="40"/>
        <w:rPr>
          <w:rFonts w:hint="default" w:ascii="Arial" w:hAnsi="Arial" w:cs="Arial"/>
          <w:color w:val="000000"/>
          <w:szCs w:val="36"/>
          <w:lang w:val="zh-CN"/>
        </w:rPr>
      </w:pPr>
    </w:p>
    <w:p w14:paraId="64A7B0B2">
      <w:pPr>
        <w:pStyle w:val="40"/>
        <w:rPr>
          <w:rFonts w:hint="eastAsia" w:ascii="宋体" w:hAnsi="宋体" w:cs="华文中宋"/>
          <w:color w:val="000000"/>
          <w:szCs w:val="36"/>
          <w:lang w:val="zh-CN"/>
        </w:rPr>
      </w:pPr>
    </w:p>
    <w:p w14:paraId="1655D5C8">
      <w:pPr>
        <w:rPr>
          <w:rFonts w:hint="eastAsia" w:ascii="宋体" w:hAnsi="宋体" w:cs="华文中宋"/>
          <w:color w:val="000000"/>
          <w:szCs w:val="36"/>
          <w:lang w:val="zh-CN"/>
        </w:rPr>
      </w:pPr>
    </w:p>
    <w:p w14:paraId="3A54DE9A">
      <w:pPr>
        <w:rPr>
          <w:rFonts w:hint="eastAsia" w:ascii="宋体" w:hAnsi="宋体" w:cs="华文中宋"/>
          <w:color w:val="000000"/>
          <w:szCs w:val="36"/>
          <w:lang w:val="zh-CN"/>
        </w:rPr>
      </w:pPr>
    </w:p>
    <w:p w14:paraId="199310D5">
      <w:pPr>
        <w:rPr>
          <w:rFonts w:hint="eastAsia" w:ascii="宋体" w:hAnsi="宋体" w:cs="华文中宋"/>
          <w:color w:val="000000"/>
          <w:szCs w:val="36"/>
          <w:lang w:val="zh-CN"/>
        </w:rPr>
      </w:pPr>
    </w:p>
    <w:p w14:paraId="06B8CB72">
      <w:pPr>
        <w:pStyle w:val="40"/>
        <w:rPr>
          <w:rFonts w:hint="eastAsia" w:ascii="宋体" w:hAnsi="宋体" w:cs="华文中宋"/>
          <w:color w:val="000000"/>
          <w:szCs w:val="36"/>
          <w:lang w:val="zh-CN"/>
        </w:rPr>
      </w:pPr>
    </w:p>
    <w:p w14:paraId="4E08A3AD">
      <w:pPr>
        <w:pStyle w:val="40"/>
        <w:rPr>
          <w:rFonts w:hint="eastAsia" w:ascii="宋体" w:hAnsi="宋体" w:cs="华文中宋"/>
          <w:color w:val="000000"/>
          <w:szCs w:val="36"/>
          <w:lang w:val="zh-CN"/>
        </w:rPr>
      </w:pPr>
    </w:p>
    <w:p w14:paraId="2B0831E6">
      <w:pPr>
        <w:pStyle w:val="40"/>
        <w:rPr>
          <w:rFonts w:hint="eastAsia" w:ascii="宋体" w:hAnsi="宋体" w:cs="华文中宋"/>
          <w:color w:val="000000"/>
          <w:szCs w:val="36"/>
          <w:lang w:val="zh-CN"/>
        </w:rPr>
      </w:pPr>
    </w:p>
    <w:p w14:paraId="33892D15">
      <w:pPr>
        <w:pStyle w:val="40"/>
        <w:rPr>
          <w:rFonts w:hint="eastAsia" w:ascii="宋体" w:hAnsi="宋体" w:cs="华文中宋"/>
          <w:color w:val="000000"/>
          <w:szCs w:val="36"/>
          <w:lang w:val="zh-CN"/>
        </w:rPr>
      </w:pPr>
    </w:p>
    <w:p w14:paraId="1DE4B054">
      <w:pPr>
        <w:pStyle w:val="40"/>
        <w:rPr>
          <w:rFonts w:hint="eastAsia" w:ascii="宋体" w:hAnsi="宋体" w:cs="华文中宋"/>
          <w:color w:val="000000"/>
          <w:szCs w:val="36"/>
          <w:lang w:val="zh-CN"/>
        </w:rPr>
      </w:pPr>
    </w:p>
    <w:p w14:paraId="2DA5C5B5">
      <w:pPr>
        <w:rPr>
          <w:rFonts w:hint="eastAsia" w:ascii="宋体" w:hAnsi="宋体" w:cs="华文中宋"/>
          <w:color w:val="000000"/>
          <w:szCs w:val="36"/>
          <w:lang w:val="zh-CN"/>
        </w:rPr>
      </w:pPr>
    </w:p>
    <w:p w14:paraId="609984A3">
      <w:pPr>
        <w:pStyle w:val="23"/>
        <w:rPr>
          <w:rFonts w:hint="eastAsia" w:ascii="宋体" w:hAnsi="宋体"/>
          <w:color w:val="000000"/>
          <w:lang w:val="zh-CN"/>
        </w:rPr>
      </w:pPr>
      <w:bookmarkStart w:id="1" w:name="_Toc20315"/>
      <w:r>
        <w:rPr>
          <w:rFonts w:hint="eastAsia" w:ascii="宋体" w:hAnsi="宋体" w:cs="华文中宋"/>
          <w:color w:val="000000"/>
          <w:szCs w:val="36"/>
          <w:lang w:val="zh-CN"/>
        </w:rPr>
        <w:t>第二部分  供应商须知前附表</w:t>
      </w:r>
      <w:bookmarkEnd w:id="1"/>
    </w:p>
    <w:p w14:paraId="19B24A01">
      <w:pPr>
        <w:rPr>
          <w:rFonts w:hint="eastAsia" w:ascii="宋体" w:hAnsi="宋体"/>
          <w:color w:val="000000"/>
          <w:lang w:val="zh-CN"/>
        </w:rPr>
      </w:pPr>
    </w:p>
    <w:tbl>
      <w:tblPr>
        <w:tblStyle w:val="25"/>
        <w:tblW w:w="8787" w:type="dxa"/>
        <w:jc w:val="center"/>
        <w:tblLayout w:type="fixed"/>
        <w:tblCellMar>
          <w:top w:w="0" w:type="dxa"/>
          <w:left w:w="108" w:type="dxa"/>
          <w:bottom w:w="0" w:type="dxa"/>
          <w:right w:w="108" w:type="dxa"/>
        </w:tblCellMar>
      </w:tblPr>
      <w:tblGrid>
        <w:gridCol w:w="780"/>
        <w:gridCol w:w="2268"/>
        <w:gridCol w:w="5739"/>
      </w:tblGrid>
      <w:tr w14:paraId="5FFC079B">
        <w:tblPrEx>
          <w:tblCellMar>
            <w:top w:w="0" w:type="dxa"/>
            <w:left w:w="108" w:type="dxa"/>
            <w:bottom w:w="0" w:type="dxa"/>
            <w:right w:w="108" w:type="dxa"/>
          </w:tblCellMar>
        </w:tblPrEx>
        <w:trPr>
          <w:wBefore w:w="0" w:type="dxa"/>
          <w:wAfter w:w="0" w:type="dxa"/>
          <w:trHeight w:val="515"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auto" w:fill="C0C0C0"/>
            <w:noWrap w:val="0"/>
            <w:vAlign w:val="center"/>
          </w:tcPr>
          <w:p w14:paraId="689FD706">
            <w:pPr>
              <w:autoSpaceDE w:val="0"/>
              <w:autoSpaceDN w:val="0"/>
              <w:adjustRightInd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lang w:val="zh-CN"/>
              </w:rPr>
              <w:t>序号</w:t>
            </w:r>
          </w:p>
        </w:tc>
        <w:tc>
          <w:tcPr>
            <w:tcW w:w="8007" w:type="dxa"/>
            <w:gridSpan w:val="2"/>
            <w:tcBorders>
              <w:top w:val="single" w:color="000000" w:sz="6" w:space="0"/>
              <w:left w:val="single" w:color="000000" w:sz="6" w:space="0"/>
              <w:bottom w:val="single" w:color="000000" w:sz="6" w:space="0"/>
              <w:right w:val="single" w:color="000000" w:sz="6" w:space="0"/>
            </w:tcBorders>
            <w:shd w:val="clear" w:color="auto" w:fill="C0C0C0"/>
            <w:noWrap w:val="0"/>
            <w:vAlign w:val="center"/>
          </w:tcPr>
          <w:p w14:paraId="61F89A4F">
            <w:pPr>
              <w:autoSpaceDE w:val="0"/>
              <w:autoSpaceDN w:val="0"/>
              <w:adjustRightInd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内</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容</w:t>
            </w:r>
          </w:p>
        </w:tc>
      </w:tr>
      <w:tr w14:paraId="6F0B3788">
        <w:tblPrEx>
          <w:tblCellMar>
            <w:top w:w="0" w:type="dxa"/>
            <w:left w:w="108" w:type="dxa"/>
            <w:bottom w:w="0" w:type="dxa"/>
            <w:right w:w="108" w:type="dxa"/>
          </w:tblCellMar>
        </w:tblPrEx>
        <w:trPr>
          <w:wBefore w:w="0" w:type="dxa"/>
          <w:wAfter w:w="0" w:type="dxa"/>
          <w:trHeight w:val="603"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73EC17">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1</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5C6B9B5">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采购项目名称</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FCCF651">
            <w:pPr>
              <w:autoSpaceDE w:val="0"/>
              <w:autoSpaceDN w:val="0"/>
              <w:adjustRightInd w:val="0"/>
              <w:spacing w:line="360" w:lineRule="auto"/>
              <w:rPr>
                <w:rFonts w:hint="eastAsia" w:ascii="Arial" w:hAnsi="Arial" w:eastAsia="宋体" w:cs="Arial"/>
                <w:color w:val="000000"/>
                <w:kern w:val="0"/>
                <w:sz w:val="24"/>
                <w:lang w:val="zh-CN" w:eastAsia="zh-CN"/>
              </w:rPr>
            </w:pPr>
            <w:r>
              <w:rPr>
                <w:rFonts w:hint="eastAsia" w:ascii="Arial" w:hAnsi="Arial" w:cs="Arial"/>
                <w:color w:val="000000"/>
                <w:sz w:val="24"/>
                <w:lang w:eastAsia="zh-CN"/>
              </w:rPr>
              <w:t>公司承接确权类、勘测定界类项目界桩预制和埋设业务委托</w:t>
            </w:r>
          </w:p>
        </w:tc>
      </w:tr>
      <w:tr w14:paraId="04064F09">
        <w:tblPrEx>
          <w:tblCellMar>
            <w:top w:w="0" w:type="dxa"/>
            <w:left w:w="108" w:type="dxa"/>
            <w:bottom w:w="0" w:type="dxa"/>
            <w:right w:w="108" w:type="dxa"/>
          </w:tblCellMar>
        </w:tblPrEx>
        <w:trPr>
          <w:wBefore w:w="0" w:type="dxa"/>
          <w:wAfter w:w="0" w:type="dxa"/>
          <w:trHeight w:val="316"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9849EE6">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2</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4F8250">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采购项目编号</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112EF66">
            <w:pPr>
              <w:tabs>
                <w:tab w:val="left" w:pos="1620"/>
              </w:tabs>
              <w:spacing w:line="360" w:lineRule="auto"/>
              <w:rPr>
                <w:rFonts w:hint="eastAsia" w:ascii="Arial" w:hAnsi="Arial" w:eastAsia="宋体" w:cs="Arial"/>
                <w:color w:val="000000"/>
                <w:kern w:val="0"/>
                <w:sz w:val="24"/>
                <w:lang w:val="zh-CN" w:eastAsia="zh-CN"/>
              </w:rPr>
            </w:pPr>
            <w:r>
              <w:rPr>
                <w:rFonts w:hint="eastAsia" w:ascii="Arial" w:hAnsi="Arial" w:cs="Arial"/>
                <w:color w:val="000000"/>
                <w:sz w:val="24"/>
                <w:lang w:eastAsia="zh-CN"/>
              </w:rPr>
              <w:t>青海诚容询比（服务）2025-015号</w:t>
            </w:r>
          </w:p>
        </w:tc>
      </w:tr>
      <w:tr w14:paraId="3C023C73">
        <w:tblPrEx>
          <w:tblCellMar>
            <w:top w:w="0" w:type="dxa"/>
            <w:left w:w="108" w:type="dxa"/>
            <w:bottom w:w="0" w:type="dxa"/>
            <w:right w:w="108" w:type="dxa"/>
          </w:tblCellMar>
        </w:tblPrEx>
        <w:trPr>
          <w:wBefore w:w="0" w:type="dxa"/>
          <w:wAfter w:w="0" w:type="dxa"/>
          <w:trHeight w:val="422"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22457D0">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3</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00C13C3">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采购人</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B876C90">
            <w:pPr>
              <w:spacing w:line="360" w:lineRule="auto"/>
              <w:rPr>
                <w:rFonts w:hint="eastAsia" w:ascii="Arial" w:hAnsi="Arial" w:eastAsia="宋体" w:cs="Arial"/>
                <w:color w:val="000000"/>
                <w:kern w:val="0"/>
                <w:sz w:val="24"/>
                <w:lang w:val="zh-CN" w:eastAsia="zh-CN"/>
              </w:rPr>
            </w:pPr>
            <w:r>
              <w:rPr>
                <w:rFonts w:hint="eastAsia" w:ascii="Arial" w:hAnsi="Arial" w:cs="Arial"/>
                <w:color w:val="000000"/>
                <w:sz w:val="24"/>
                <w:lang w:eastAsia="zh-CN"/>
              </w:rPr>
              <w:t>青海地理信息产业发展有限公司</w:t>
            </w:r>
          </w:p>
        </w:tc>
      </w:tr>
      <w:tr w14:paraId="1FB6A3C3">
        <w:tblPrEx>
          <w:tblCellMar>
            <w:top w:w="0" w:type="dxa"/>
            <w:left w:w="108" w:type="dxa"/>
            <w:bottom w:w="0" w:type="dxa"/>
            <w:right w:w="108" w:type="dxa"/>
          </w:tblCellMar>
        </w:tblPrEx>
        <w:trPr>
          <w:wBefore w:w="0" w:type="dxa"/>
          <w:wAfter w:w="0" w:type="dxa"/>
          <w:trHeight w:val="348"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A5DC86">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4</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CF02A3">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采购代理机构</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1CDAE7D">
            <w:pPr>
              <w:spacing w:line="360" w:lineRule="auto"/>
              <w:rPr>
                <w:rFonts w:hint="eastAsia" w:ascii="Arial" w:hAnsi="Arial" w:cs="Arial"/>
                <w:color w:val="000000"/>
                <w:kern w:val="0"/>
                <w:sz w:val="24"/>
                <w:lang w:val="zh-CN"/>
              </w:rPr>
            </w:pPr>
            <w:r>
              <w:rPr>
                <w:rFonts w:ascii="Arial" w:hAnsi="Arial" w:cs="Arial"/>
                <w:color w:val="000000"/>
                <w:sz w:val="24"/>
              </w:rPr>
              <w:t>青海诚容工程项目管理有限责任公司</w:t>
            </w:r>
          </w:p>
        </w:tc>
      </w:tr>
      <w:tr w14:paraId="70F948DC">
        <w:tblPrEx>
          <w:tblCellMar>
            <w:top w:w="0" w:type="dxa"/>
            <w:left w:w="108" w:type="dxa"/>
            <w:bottom w:w="0" w:type="dxa"/>
            <w:right w:w="108" w:type="dxa"/>
          </w:tblCellMar>
        </w:tblPrEx>
        <w:trPr>
          <w:wBefore w:w="0" w:type="dxa"/>
          <w:wAfter w:w="0" w:type="dxa"/>
          <w:trHeight w:val="425"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D0956E">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5</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7A1554">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采购方式</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0B0F8A9">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询比</w:t>
            </w:r>
            <w:r>
              <w:rPr>
                <w:rFonts w:hint="eastAsia" w:ascii="Arial" w:hAnsi="Arial" w:cs="Arial"/>
                <w:color w:val="000000"/>
                <w:kern w:val="0"/>
                <w:sz w:val="24"/>
                <w:lang w:val="zh-CN"/>
              </w:rPr>
              <w:t>采购</w:t>
            </w:r>
          </w:p>
        </w:tc>
      </w:tr>
      <w:tr w14:paraId="4645246B">
        <w:tblPrEx>
          <w:tblCellMar>
            <w:top w:w="0" w:type="dxa"/>
            <w:left w:w="108" w:type="dxa"/>
            <w:bottom w:w="0" w:type="dxa"/>
            <w:right w:w="108" w:type="dxa"/>
          </w:tblCellMar>
        </w:tblPrEx>
        <w:trPr>
          <w:wBefore w:w="0" w:type="dxa"/>
          <w:wAfter w:w="0" w:type="dxa"/>
          <w:trHeight w:val="90"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A095E9">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6</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AEDAF5">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评分办法</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322F3FE">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综合评分法</w:t>
            </w:r>
          </w:p>
        </w:tc>
      </w:tr>
      <w:tr w14:paraId="36492C0C">
        <w:tblPrEx>
          <w:tblCellMar>
            <w:top w:w="0" w:type="dxa"/>
            <w:left w:w="108" w:type="dxa"/>
            <w:bottom w:w="0" w:type="dxa"/>
            <w:right w:w="108" w:type="dxa"/>
          </w:tblCellMar>
        </w:tblPrEx>
        <w:trPr>
          <w:wBefore w:w="0" w:type="dxa"/>
          <w:wAfter w:w="0" w:type="dxa"/>
          <w:trHeight w:val="478"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5D8660F">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7</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625183D">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采购预算额度</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41263EB">
            <w:pPr>
              <w:autoSpaceDE w:val="0"/>
              <w:autoSpaceDN w:val="0"/>
              <w:adjustRightInd w:val="0"/>
              <w:spacing w:line="360" w:lineRule="auto"/>
              <w:jc w:val="left"/>
              <w:rPr>
                <w:rFonts w:hint="eastAsia" w:ascii="Arial" w:hAnsi="Arial" w:eastAsia="宋体" w:cs="Arial"/>
                <w:color w:val="000000"/>
                <w:kern w:val="0"/>
                <w:sz w:val="24"/>
                <w:lang w:val="zh-CN" w:eastAsia="zh-CN"/>
              </w:rPr>
            </w:pPr>
            <w:r>
              <w:rPr>
                <w:rFonts w:hint="eastAsia" w:ascii="Arial" w:hAnsi="Arial" w:cs="Arial"/>
                <w:color w:val="000000"/>
                <w:kern w:val="0"/>
                <w:sz w:val="24"/>
                <w:lang w:val="en-US" w:eastAsia="zh-CN"/>
              </w:rPr>
              <w:t>200万</w:t>
            </w:r>
            <w:r>
              <w:rPr>
                <w:rFonts w:hint="eastAsia" w:ascii="Arial" w:hAnsi="Arial" w:cs="Arial"/>
                <w:color w:val="000000"/>
                <w:kern w:val="0"/>
                <w:sz w:val="24"/>
              </w:rPr>
              <w:t>元</w:t>
            </w:r>
            <w:r>
              <w:rPr>
                <w:rFonts w:hint="eastAsia" w:ascii="Arial" w:hAnsi="Arial" w:cs="Arial"/>
                <w:color w:val="000000"/>
                <w:kern w:val="0"/>
                <w:sz w:val="24"/>
                <w:lang w:eastAsia="zh-CN"/>
              </w:rPr>
              <w:t>（</w:t>
            </w:r>
            <w:r>
              <w:rPr>
                <w:rFonts w:hint="eastAsia" w:ascii="Arial" w:hAnsi="Arial" w:cs="Arial"/>
                <w:color w:val="000000"/>
                <w:kern w:val="0"/>
                <w:sz w:val="24"/>
                <w:lang w:val="en-US" w:eastAsia="zh-CN"/>
              </w:rPr>
              <w:t>最高限制单价：200元/根</w:t>
            </w:r>
            <w:r>
              <w:rPr>
                <w:rFonts w:hint="eastAsia" w:ascii="Arial" w:hAnsi="Arial" w:cs="Arial"/>
                <w:color w:val="000000"/>
                <w:kern w:val="0"/>
                <w:sz w:val="24"/>
                <w:lang w:eastAsia="zh-CN"/>
              </w:rPr>
              <w:t>）</w:t>
            </w:r>
          </w:p>
        </w:tc>
      </w:tr>
      <w:tr w14:paraId="1337FABF">
        <w:tblPrEx>
          <w:tblCellMar>
            <w:top w:w="0" w:type="dxa"/>
            <w:left w:w="108" w:type="dxa"/>
            <w:bottom w:w="0" w:type="dxa"/>
            <w:right w:w="108" w:type="dxa"/>
          </w:tblCellMar>
        </w:tblPrEx>
        <w:trPr>
          <w:wBefore w:w="0" w:type="dxa"/>
          <w:wAfter w:w="0" w:type="dxa"/>
          <w:trHeight w:val="275"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B0D0BB">
            <w:pPr>
              <w:autoSpaceDE w:val="0"/>
              <w:autoSpaceDN w:val="0"/>
              <w:adjustRightInd w:val="0"/>
              <w:spacing w:line="360" w:lineRule="auto"/>
              <w:jc w:val="center"/>
              <w:rPr>
                <w:rFonts w:hint="eastAsia" w:ascii="Arial" w:hAnsi="Arial" w:cs="Arial"/>
                <w:color w:val="000000"/>
                <w:kern w:val="0"/>
                <w:sz w:val="24"/>
                <w:lang w:val="zh-CN"/>
              </w:rPr>
            </w:pPr>
            <w:r>
              <w:rPr>
                <w:rFonts w:hint="eastAsia" w:ascii="Arial" w:hAnsi="Arial" w:cs="Arial"/>
                <w:color w:val="000000"/>
                <w:kern w:val="0"/>
                <w:sz w:val="24"/>
              </w:rPr>
              <w:t>8</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77F9A33">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采购要求</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DFB5AFD">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详见询比采购文件第六部分</w:t>
            </w:r>
            <w:r>
              <w:rPr>
                <w:rFonts w:hint="eastAsia" w:ascii="Arial" w:hAnsi="Arial" w:cs="Arial"/>
                <w:color w:val="000000"/>
                <w:kern w:val="0"/>
                <w:sz w:val="24"/>
                <w:lang w:val="zh-CN"/>
              </w:rPr>
              <w:t>采购项目要求</w:t>
            </w:r>
          </w:p>
        </w:tc>
      </w:tr>
      <w:tr w14:paraId="01568003">
        <w:tblPrEx>
          <w:tblCellMar>
            <w:top w:w="0" w:type="dxa"/>
            <w:left w:w="108" w:type="dxa"/>
            <w:bottom w:w="0" w:type="dxa"/>
            <w:right w:w="108" w:type="dxa"/>
          </w:tblCellMar>
        </w:tblPrEx>
        <w:trPr>
          <w:wBefore w:w="0" w:type="dxa"/>
          <w:wAfter w:w="0" w:type="dxa"/>
          <w:trHeight w:val="90"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C895AE">
            <w:pPr>
              <w:autoSpaceDE w:val="0"/>
              <w:autoSpaceDN w:val="0"/>
              <w:adjustRightInd w:val="0"/>
              <w:spacing w:line="360" w:lineRule="auto"/>
              <w:jc w:val="center"/>
              <w:rPr>
                <w:rFonts w:hint="eastAsia" w:ascii="Arial" w:hAnsi="Arial" w:cs="Arial"/>
                <w:color w:val="000000"/>
                <w:kern w:val="0"/>
                <w:sz w:val="24"/>
                <w:lang w:val="zh-CN"/>
              </w:rPr>
            </w:pPr>
            <w:r>
              <w:rPr>
                <w:rFonts w:hint="eastAsia" w:ascii="Arial" w:hAnsi="Arial" w:cs="Arial"/>
                <w:color w:val="000000"/>
                <w:kern w:val="0"/>
                <w:sz w:val="24"/>
              </w:rPr>
              <w:t>9</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A04215">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供应商资格条件</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83968C8">
            <w:pPr>
              <w:pStyle w:val="15"/>
              <w:snapToGrid w:val="0"/>
              <w:spacing w:line="360" w:lineRule="auto"/>
              <w:rPr>
                <w:rFonts w:ascii="Arial" w:hAnsi="Arial" w:cs="Arial"/>
                <w:color w:val="000000"/>
                <w:sz w:val="24"/>
                <w:szCs w:val="24"/>
              </w:rPr>
            </w:pPr>
            <w:r>
              <w:rPr>
                <w:rFonts w:hint="eastAsia" w:ascii="Arial" w:hAnsi="Arial" w:cs="Arial"/>
                <w:color w:val="000000"/>
                <w:kern w:val="0"/>
                <w:sz w:val="24"/>
                <w:szCs w:val="24"/>
                <w:lang w:val="zh-CN" w:eastAsia="zh-CN"/>
              </w:rPr>
              <w:t>1、</w:t>
            </w:r>
            <w:r>
              <w:rPr>
                <w:rFonts w:hint="default" w:ascii="Arial" w:hAnsi="Arial" w:eastAsia="宋体" w:cs="Arial"/>
                <w:color w:val="000000"/>
                <w:sz w:val="24"/>
              </w:rPr>
              <w:t>本次招标要求</w:t>
            </w:r>
            <w:r>
              <w:rPr>
                <w:rFonts w:hint="eastAsia" w:ascii="Arial" w:hAnsi="Arial" w:eastAsia="宋体" w:cs="Arial"/>
                <w:color w:val="000000"/>
                <w:sz w:val="24"/>
                <w:lang w:val="en-US" w:eastAsia="zh-CN"/>
              </w:rPr>
              <w:t>供应商</w:t>
            </w:r>
            <w:r>
              <w:rPr>
                <w:rFonts w:hint="default" w:ascii="Arial" w:hAnsi="Arial" w:eastAsia="宋体" w:cs="Arial"/>
                <w:color w:val="000000"/>
                <w:sz w:val="24"/>
              </w:rPr>
              <w:t>须具备中华人民共和国注册、具备独立法人资格，具有有效的营业执照或企事业单位法人证书；</w:t>
            </w:r>
            <w:r>
              <w:rPr>
                <w:rFonts w:hint="default" w:ascii="Arial" w:hAnsi="Arial" w:eastAsia="宋体" w:cs="Arial"/>
                <w:color w:val="000000"/>
                <w:sz w:val="24"/>
                <w:highlight w:val="none"/>
              </w:rPr>
              <w:t>具备</w:t>
            </w:r>
            <w:r>
              <w:rPr>
                <w:rFonts w:hint="eastAsia" w:ascii="Arial" w:hAnsi="Arial" w:eastAsia="宋体" w:cs="Arial"/>
                <w:color w:val="000000"/>
                <w:sz w:val="24"/>
                <w:highlight w:val="none"/>
                <w:lang w:val="en-US" w:eastAsia="zh-CN"/>
              </w:rPr>
              <w:t>建筑工程施工总承包二级及</w:t>
            </w:r>
            <w:r>
              <w:rPr>
                <w:rFonts w:hint="default" w:ascii="Arial" w:hAnsi="Arial" w:eastAsia="宋体" w:cs="Arial"/>
                <w:color w:val="000000"/>
                <w:sz w:val="24"/>
                <w:highlight w:val="none"/>
              </w:rPr>
              <w:t>以上资质</w:t>
            </w:r>
            <w:r>
              <w:rPr>
                <w:rFonts w:hint="eastAsia" w:ascii="Arial" w:hAnsi="Arial" w:eastAsia="宋体" w:cs="Arial"/>
                <w:color w:val="000000"/>
                <w:sz w:val="24"/>
                <w:highlight w:val="none"/>
                <w:lang w:eastAsia="zh-CN"/>
              </w:rPr>
              <w:t>，</w:t>
            </w:r>
            <w:r>
              <w:rPr>
                <w:rFonts w:hint="default" w:ascii="Arial" w:hAnsi="Arial" w:eastAsia="宋体" w:cs="Arial"/>
                <w:color w:val="000000"/>
                <w:sz w:val="24"/>
                <w:highlight w:val="none"/>
              </w:rPr>
              <w:t>并在</w:t>
            </w:r>
            <w:r>
              <w:rPr>
                <w:rFonts w:hint="default" w:ascii="Arial" w:hAnsi="Arial" w:eastAsia="宋体" w:cs="Arial"/>
                <w:color w:val="000000"/>
                <w:sz w:val="24"/>
              </w:rPr>
              <w:t>人员、设备、资金等方面具有相应的服务能力</w:t>
            </w:r>
            <w:r>
              <w:rPr>
                <w:rFonts w:ascii="Arial" w:hAnsi="Arial" w:eastAsia="宋体" w:cs="Arial"/>
                <w:color w:val="000000"/>
                <w:sz w:val="24"/>
              </w:rPr>
              <w:t>；</w:t>
            </w:r>
            <w:r>
              <w:rPr>
                <w:rFonts w:ascii="Arial" w:hAnsi="Arial" w:cs="Arial"/>
                <w:color w:val="000000"/>
                <w:sz w:val="24"/>
                <w:szCs w:val="24"/>
              </w:rPr>
              <w:t xml:space="preserve"> </w:t>
            </w:r>
          </w:p>
          <w:p w14:paraId="46A9AA64">
            <w:pPr>
              <w:pStyle w:val="15"/>
              <w:snapToGrid w:val="0"/>
              <w:spacing w:line="360" w:lineRule="auto"/>
              <w:rPr>
                <w:rFonts w:ascii="Arial" w:hAnsi="Arial" w:cs="Arial"/>
                <w:color w:val="000000"/>
                <w:sz w:val="24"/>
                <w:szCs w:val="24"/>
              </w:rPr>
            </w:pPr>
            <w:r>
              <w:rPr>
                <w:rFonts w:hint="eastAsia" w:ascii="Arial" w:hAnsi="Arial" w:cs="Arial"/>
                <w:color w:val="000000"/>
                <w:kern w:val="0"/>
                <w:sz w:val="24"/>
                <w:szCs w:val="24"/>
                <w:lang w:val="zh-CN" w:eastAsia="zh-CN"/>
              </w:rPr>
              <w:t>2、</w:t>
            </w:r>
            <w:r>
              <w:rPr>
                <w:rFonts w:ascii="Arial" w:hAnsi="Arial" w:cs="Arial"/>
                <w:color w:val="000000"/>
                <w:sz w:val="24"/>
              </w:rPr>
              <w:t>具有良好的商业信誉和健全的财务会计制度；</w:t>
            </w:r>
          </w:p>
          <w:p w14:paraId="54B843D8">
            <w:pPr>
              <w:spacing w:line="360" w:lineRule="auto"/>
              <w:jc w:val="left"/>
              <w:rPr>
                <w:rFonts w:hint="eastAsia" w:ascii="Arial" w:hAnsi="Arial" w:eastAsia="宋体" w:cs="Arial"/>
                <w:color w:val="000000"/>
                <w:sz w:val="24"/>
                <w:lang w:eastAsia="zh-CN"/>
              </w:rPr>
            </w:pPr>
            <w:r>
              <w:rPr>
                <w:rFonts w:hint="eastAsia" w:ascii="Arial" w:hAnsi="Arial" w:cs="Arial"/>
                <w:color w:val="000000"/>
                <w:kern w:val="0"/>
                <w:sz w:val="24"/>
                <w:lang w:val="zh-CN"/>
              </w:rPr>
              <w:t>3、</w:t>
            </w:r>
            <w:r>
              <w:rPr>
                <w:rFonts w:ascii="Arial" w:hAnsi="Arial" w:cs="Arial"/>
                <w:color w:val="000000"/>
                <w:sz w:val="24"/>
              </w:rPr>
              <w:t>参加招标活动前三年内，在经营活动中没有重大违法记录</w:t>
            </w:r>
            <w:r>
              <w:rPr>
                <w:rFonts w:hint="eastAsia" w:ascii="Arial" w:hAnsi="Arial" w:cs="Arial"/>
                <w:color w:val="000000"/>
                <w:sz w:val="24"/>
                <w:lang w:eastAsia="zh-CN"/>
              </w:rPr>
              <w:t>；</w:t>
            </w:r>
          </w:p>
          <w:p w14:paraId="3CE58796">
            <w:pPr>
              <w:autoSpaceDE w:val="0"/>
              <w:autoSpaceDN w:val="0"/>
              <w:adjustRightInd w:val="0"/>
              <w:snapToGrid w:val="0"/>
              <w:spacing w:line="360" w:lineRule="auto"/>
              <w:rPr>
                <w:rFonts w:ascii="Arial" w:hAnsi="Arial" w:cs="Arial"/>
                <w:color w:val="000000"/>
                <w:kern w:val="0"/>
                <w:sz w:val="24"/>
                <w:lang w:val="zh-CN"/>
              </w:rPr>
            </w:pPr>
            <w:r>
              <w:rPr>
                <w:rFonts w:hint="eastAsia" w:ascii="Arial" w:hAnsi="Arial" w:cs="Arial"/>
                <w:color w:val="000000"/>
                <w:kern w:val="0"/>
                <w:sz w:val="24"/>
              </w:rPr>
              <w:t>4、单位负责人为同一人或者存在直接控股、管理关系的不同供应商，不得参加同一合同项下的采购活动。否则，皆取消投标资格（提供承诺函）</w:t>
            </w:r>
            <w:r>
              <w:rPr>
                <w:rFonts w:ascii="Arial" w:hAnsi="宋体" w:cs="Arial"/>
                <w:color w:val="000000"/>
                <w:kern w:val="0"/>
                <w:sz w:val="24"/>
                <w:lang w:val="zh-CN"/>
              </w:rPr>
              <w:t>；</w:t>
            </w:r>
          </w:p>
          <w:p w14:paraId="76FCCCA0">
            <w:pPr>
              <w:autoSpaceDE w:val="0"/>
              <w:autoSpaceDN w:val="0"/>
              <w:adjustRightInd w:val="0"/>
              <w:snapToGrid w:val="0"/>
              <w:spacing w:line="360" w:lineRule="auto"/>
              <w:rPr>
                <w:rFonts w:ascii="Arial" w:hAnsi="Arial" w:cs="Arial"/>
                <w:color w:val="000000"/>
                <w:kern w:val="0"/>
                <w:sz w:val="24"/>
                <w:lang w:val="zh-CN"/>
              </w:rPr>
            </w:pPr>
            <w:r>
              <w:rPr>
                <w:rFonts w:hint="eastAsia" w:ascii="Arial" w:hAnsi="Arial" w:cs="Arial"/>
                <w:color w:val="000000"/>
                <w:kern w:val="0"/>
                <w:sz w:val="24"/>
              </w:rPr>
              <w:t>5、为本采购项目提供整体设计、规范编制或者项目管理、监理、检测等服务的供应商，不得再参加该采购项目的其他采购活动（提供承诺函）；</w:t>
            </w:r>
          </w:p>
          <w:p w14:paraId="39525882">
            <w:pPr>
              <w:autoSpaceDE w:val="0"/>
              <w:autoSpaceDN w:val="0"/>
              <w:adjustRightInd w:val="0"/>
              <w:snapToGrid w:val="0"/>
              <w:spacing w:line="360" w:lineRule="auto"/>
              <w:rPr>
                <w:rFonts w:ascii="Arial" w:hAnsi="Arial" w:cs="Arial"/>
                <w:color w:val="000000"/>
                <w:kern w:val="0"/>
                <w:sz w:val="24"/>
                <w:lang w:val="zh-CN"/>
              </w:rPr>
            </w:pPr>
            <w:r>
              <w:rPr>
                <w:rFonts w:hint="eastAsia" w:ascii="Arial" w:hAnsi="宋体" w:cs="Arial"/>
                <w:color w:val="000000"/>
                <w:kern w:val="0"/>
                <w:sz w:val="24"/>
                <w:lang w:val="zh-CN"/>
              </w:rPr>
              <w:t>6、经信用中国（www.creditchina.gov.cn）、中国政府采购网（www.ccgp.gov.cn）等渠道查询后，列入失信被执行人、重大税收违法案件当事人名单、政府采购严重违法失信行为记录名单的，取消投标资格。（提供“信用中国”网站点击“下载信用信息”栏中的信用信息报告、“中国政府采购网”网站无任何不良记录的查询截图，时间为投标截止时间前10天内）</w:t>
            </w:r>
          </w:p>
          <w:p w14:paraId="01EF41D6">
            <w:pPr>
              <w:spacing w:line="360" w:lineRule="auto"/>
              <w:jc w:val="left"/>
              <w:rPr>
                <w:rFonts w:hint="eastAsia" w:ascii="Arial" w:hAnsi="Arial" w:cs="Arial"/>
                <w:color w:val="000000"/>
                <w:sz w:val="24"/>
                <w:lang w:val="zh-CN"/>
              </w:rPr>
            </w:pPr>
            <w:r>
              <w:rPr>
                <w:rFonts w:hint="eastAsia" w:ascii="Arial" w:hAnsi="Arial" w:cs="Arial"/>
                <w:color w:val="000000"/>
                <w:sz w:val="24"/>
              </w:rPr>
              <w:t>7</w:t>
            </w:r>
            <w:r>
              <w:rPr>
                <w:rFonts w:ascii="Arial" w:hAnsi="Arial" w:cs="Arial"/>
                <w:color w:val="000000"/>
                <w:sz w:val="24"/>
              </w:rPr>
              <w:t>、</w:t>
            </w:r>
            <w:r>
              <w:rPr>
                <w:rFonts w:hint="eastAsia" w:ascii="宋体" w:hAnsi="宋体" w:cs="宋体"/>
                <w:color w:val="000000"/>
                <w:sz w:val="24"/>
              </w:rPr>
              <w:t>本次采购不接受联合体。</w:t>
            </w:r>
          </w:p>
        </w:tc>
      </w:tr>
      <w:tr w14:paraId="5CFE3DF5">
        <w:tblPrEx>
          <w:tblCellMar>
            <w:top w:w="0" w:type="dxa"/>
            <w:left w:w="108" w:type="dxa"/>
            <w:bottom w:w="0" w:type="dxa"/>
            <w:right w:w="108" w:type="dxa"/>
          </w:tblCellMar>
        </w:tblPrEx>
        <w:trPr>
          <w:wBefore w:w="0" w:type="dxa"/>
          <w:wAfter w:w="0" w:type="dxa"/>
          <w:trHeight w:val="836"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6BBB69">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1</w:t>
            </w:r>
            <w:r>
              <w:rPr>
                <w:rFonts w:hint="eastAsia" w:ascii="Arial" w:hAnsi="Arial" w:cs="Arial"/>
                <w:color w:val="000000"/>
                <w:kern w:val="0"/>
                <w:sz w:val="24"/>
              </w:rPr>
              <w:t>0</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226BEA">
            <w:pPr>
              <w:autoSpaceDE w:val="0"/>
              <w:autoSpaceDN w:val="0"/>
              <w:adjustRightInd w:val="0"/>
              <w:spacing w:line="360" w:lineRule="auto"/>
              <w:jc w:val="left"/>
              <w:rPr>
                <w:rFonts w:ascii="Arial" w:hAnsi="Arial" w:cs="Arial"/>
                <w:color w:val="000000"/>
                <w:kern w:val="0"/>
                <w:sz w:val="24"/>
                <w:lang w:val="zh-CN"/>
              </w:rPr>
            </w:pPr>
            <w:r>
              <w:rPr>
                <w:rFonts w:hint="eastAsia" w:ascii="Arial" w:hAnsi="Arial" w:cs="Arial"/>
                <w:color w:val="000000"/>
                <w:sz w:val="24"/>
              </w:rPr>
              <w:t xml:space="preserve"> </w:t>
            </w:r>
            <w:r>
              <w:rPr>
                <w:rFonts w:ascii="Arial" w:hAnsi="Arial" w:cs="Arial"/>
                <w:color w:val="000000"/>
                <w:kern w:val="0"/>
                <w:sz w:val="24"/>
                <w:lang w:val="zh-CN"/>
              </w:rPr>
              <w:t>响应保证金</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9A75DC1">
            <w:pPr>
              <w:spacing w:line="360" w:lineRule="auto"/>
              <w:rPr>
                <w:rFonts w:hint="eastAsia" w:ascii="Arial" w:hAnsi="Arial" w:cs="Arial"/>
                <w:color w:val="000000"/>
                <w:kern w:val="0"/>
                <w:sz w:val="24"/>
                <w:lang w:val="zh-CN"/>
              </w:rPr>
            </w:pPr>
            <w:r>
              <w:rPr>
                <w:rFonts w:ascii="Arial" w:hAnsi="Arial" w:cs="Arial"/>
                <w:color w:val="000000"/>
                <w:kern w:val="0"/>
                <w:sz w:val="24"/>
                <w:lang w:val="zh-CN"/>
              </w:rPr>
              <w:t>响应保证金：</w:t>
            </w:r>
          </w:p>
          <w:p w14:paraId="3567B3B5">
            <w:pPr>
              <w:spacing w:line="360" w:lineRule="auto"/>
              <w:rPr>
                <w:rFonts w:hint="eastAsia" w:ascii="Arial" w:hAnsi="Arial" w:eastAsia="宋体" w:cs="Arial"/>
                <w:color w:val="000000"/>
                <w:kern w:val="0"/>
                <w:sz w:val="24"/>
                <w:lang w:val="zh-CN" w:eastAsia="zh-CN"/>
              </w:rPr>
            </w:pPr>
            <w:r>
              <w:rPr>
                <w:rFonts w:hint="eastAsia" w:ascii="Arial" w:hAnsi="Arial" w:cs="Arial"/>
                <w:color w:val="000000"/>
                <w:kern w:val="0"/>
                <w:sz w:val="24"/>
                <w:lang w:val="zh-CN"/>
              </w:rPr>
              <w:t xml:space="preserve">    人民币大写：</w:t>
            </w:r>
            <w:r>
              <w:rPr>
                <w:rFonts w:hint="eastAsia" w:ascii="Arial" w:hAnsi="Arial" w:cs="Arial"/>
                <w:color w:val="000000"/>
                <w:sz w:val="24"/>
                <w:lang w:val="en-US" w:eastAsia="zh-CN"/>
              </w:rPr>
              <w:t>叁万玖仟元整</w:t>
            </w:r>
          </w:p>
          <w:p w14:paraId="2C6C2688">
            <w:pPr>
              <w:spacing w:line="360" w:lineRule="auto"/>
              <w:rPr>
                <w:rFonts w:hint="eastAsia" w:ascii="Arial" w:hAnsi="Arial" w:cs="Arial"/>
                <w:color w:val="000000"/>
                <w:kern w:val="0"/>
                <w:sz w:val="24"/>
              </w:rPr>
            </w:pPr>
            <w:r>
              <w:rPr>
                <w:rFonts w:hint="eastAsia" w:ascii="Arial" w:hAnsi="Arial" w:cs="Arial"/>
                <w:color w:val="000000"/>
                <w:kern w:val="0"/>
                <w:sz w:val="24"/>
              </w:rPr>
              <w:t xml:space="preserve">    </w:t>
            </w:r>
            <w:r>
              <w:rPr>
                <w:rFonts w:hint="eastAsia" w:ascii="Arial" w:hAnsi="Arial" w:cs="Arial"/>
                <w:color w:val="000000"/>
                <w:kern w:val="0"/>
                <w:sz w:val="24"/>
                <w:lang w:val="zh-CN"/>
              </w:rPr>
              <w:t>人民币小写：</w:t>
            </w:r>
            <w:r>
              <w:rPr>
                <w:rFonts w:hint="eastAsia" w:ascii="Arial" w:hAnsi="Arial" w:cs="Arial"/>
                <w:color w:val="000000"/>
                <w:kern w:val="0"/>
                <w:sz w:val="24"/>
                <w:lang w:val="en-US" w:eastAsia="zh-CN"/>
              </w:rPr>
              <w:t>390</w:t>
            </w:r>
            <w:r>
              <w:rPr>
                <w:rFonts w:hint="eastAsia" w:ascii="Arial" w:hAnsi="Arial" w:cs="Arial"/>
                <w:color w:val="000000"/>
                <w:sz w:val="24"/>
              </w:rPr>
              <w:t>00.00</w:t>
            </w:r>
            <w:r>
              <w:rPr>
                <w:rFonts w:hint="eastAsia" w:ascii="Arial" w:hAnsi="Arial" w:cs="Arial"/>
                <w:color w:val="000000"/>
                <w:kern w:val="0"/>
                <w:sz w:val="24"/>
              </w:rPr>
              <w:t xml:space="preserve"> </w:t>
            </w:r>
          </w:p>
          <w:p w14:paraId="13FAFAD6">
            <w:pPr>
              <w:spacing w:line="360" w:lineRule="auto"/>
              <w:rPr>
                <w:rFonts w:ascii="Arial" w:hAnsi="Arial" w:cs="Arial"/>
                <w:color w:val="000000"/>
                <w:sz w:val="24"/>
              </w:rPr>
            </w:pPr>
            <w:r>
              <w:rPr>
                <w:rFonts w:ascii="Arial" w:hAnsi="Arial" w:cs="Arial"/>
                <w:color w:val="000000"/>
                <w:kern w:val="0"/>
                <w:sz w:val="24"/>
                <w:lang w:val="zh-CN"/>
              </w:rPr>
              <w:t>收款单位：</w:t>
            </w:r>
            <w:r>
              <w:rPr>
                <w:rFonts w:ascii="Arial" w:hAnsi="Arial" w:cs="Arial"/>
                <w:color w:val="000000"/>
                <w:sz w:val="24"/>
              </w:rPr>
              <w:t>青海诚容工程项目管理有限责任公司</w:t>
            </w:r>
          </w:p>
          <w:p w14:paraId="34D3A273">
            <w:pPr>
              <w:spacing w:line="360" w:lineRule="auto"/>
              <w:rPr>
                <w:rFonts w:ascii="Arial" w:hAnsi="Arial" w:cs="Arial"/>
                <w:color w:val="000000"/>
                <w:sz w:val="24"/>
              </w:rPr>
            </w:pPr>
            <w:r>
              <w:rPr>
                <w:rFonts w:ascii="Arial" w:hAnsi="Arial" w:cs="Arial"/>
                <w:color w:val="000000"/>
                <w:kern w:val="0"/>
                <w:sz w:val="24"/>
                <w:lang w:val="zh-CN"/>
              </w:rPr>
              <w:t>开 户 行：</w:t>
            </w:r>
            <w:r>
              <w:rPr>
                <w:rFonts w:ascii="Arial" w:hAnsi="Arial" w:cs="Arial"/>
                <w:color w:val="000000"/>
                <w:sz w:val="24"/>
              </w:rPr>
              <w:t>中国建设银行股份有限公司青海电力支行</w:t>
            </w:r>
          </w:p>
          <w:p w14:paraId="4E0A7325">
            <w:pPr>
              <w:spacing w:line="360" w:lineRule="auto"/>
              <w:rPr>
                <w:rFonts w:ascii="Arial" w:hAnsi="Arial" w:cs="Arial"/>
                <w:color w:val="000000"/>
                <w:sz w:val="24"/>
              </w:rPr>
            </w:pPr>
            <w:r>
              <w:rPr>
                <w:rFonts w:ascii="Arial" w:hAnsi="Arial" w:cs="Arial"/>
                <w:color w:val="000000"/>
                <w:kern w:val="0"/>
                <w:sz w:val="24"/>
                <w:lang w:val="zh-CN"/>
              </w:rPr>
              <w:t>银行账号：</w:t>
            </w:r>
            <w:r>
              <w:rPr>
                <w:rFonts w:ascii="Arial" w:hAnsi="Arial" w:cs="Arial"/>
                <w:color w:val="000000"/>
                <w:sz w:val="24"/>
              </w:rPr>
              <w:t>63001883637050209715</w:t>
            </w:r>
          </w:p>
          <w:p w14:paraId="54ADC82B">
            <w:pPr>
              <w:spacing w:line="360" w:lineRule="auto"/>
              <w:rPr>
                <w:rFonts w:ascii="Arial" w:hAnsi="Arial" w:cs="Arial"/>
                <w:color w:val="000000"/>
                <w:sz w:val="24"/>
              </w:rPr>
            </w:pPr>
            <w:r>
              <w:rPr>
                <w:rFonts w:ascii="Arial" w:hAnsi="Arial" w:cs="Arial"/>
                <w:color w:val="000000"/>
                <w:kern w:val="0"/>
                <w:sz w:val="24"/>
                <w:lang w:val="zh-CN"/>
              </w:rPr>
              <w:t>缴费时间：供应商在</w:t>
            </w:r>
            <w:r>
              <w:rPr>
                <w:rFonts w:hint="eastAsia" w:ascii="Arial" w:hAnsi="Arial" w:cs="Arial"/>
                <w:color w:val="000000"/>
                <w:kern w:val="0"/>
                <w:sz w:val="24"/>
                <w:lang w:val="zh-CN"/>
              </w:rPr>
              <w:t>提交响应文件</w:t>
            </w:r>
            <w:r>
              <w:rPr>
                <w:rFonts w:ascii="Arial" w:hAnsi="Arial" w:cs="Arial"/>
                <w:color w:val="000000"/>
                <w:kern w:val="0"/>
                <w:sz w:val="24"/>
                <w:lang w:val="zh-CN"/>
              </w:rPr>
              <w:t>截止</w:t>
            </w:r>
            <w:r>
              <w:rPr>
                <w:rFonts w:hint="eastAsia" w:ascii="Arial" w:hAnsi="Arial" w:cs="Arial"/>
                <w:color w:val="000000"/>
                <w:kern w:val="0"/>
                <w:sz w:val="24"/>
                <w:lang w:val="zh-CN"/>
              </w:rPr>
              <w:t>时间</w:t>
            </w:r>
            <w:r>
              <w:rPr>
                <w:rFonts w:ascii="Arial" w:hAnsi="Arial" w:cs="Arial"/>
                <w:color w:val="000000"/>
                <w:kern w:val="0"/>
                <w:sz w:val="24"/>
                <w:lang w:val="zh-CN"/>
              </w:rPr>
              <w:t>前，以银行到账时间为准。</w:t>
            </w:r>
          </w:p>
        </w:tc>
      </w:tr>
      <w:tr w14:paraId="5AAB2816">
        <w:tblPrEx>
          <w:tblCellMar>
            <w:top w:w="0" w:type="dxa"/>
            <w:left w:w="108" w:type="dxa"/>
            <w:bottom w:w="0" w:type="dxa"/>
            <w:right w:w="108" w:type="dxa"/>
          </w:tblCellMar>
        </w:tblPrEx>
        <w:trPr>
          <w:wBefore w:w="0" w:type="dxa"/>
          <w:wAfter w:w="0" w:type="dxa"/>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96B28A8">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1</w:t>
            </w:r>
            <w:r>
              <w:rPr>
                <w:rFonts w:hint="eastAsia" w:ascii="Arial" w:hAnsi="Arial" w:cs="Arial"/>
                <w:color w:val="000000"/>
                <w:kern w:val="0"/>
                <w:sz w:val="24"/>
              </w:rPr>
              <w:t>1</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545B63">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缴费方式</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C5ADF50">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缴费方式：响应保证金应当以支票、汇票、本票或者金融机构、担保机构出具的保函等非现金形式提交。通过银行转账的，必须</w:t>
            </w:r>
            <w:r>
              <w:rPr>
                <w:rFonts w:ascii="Arial" w:hAnsi="Arial" w:cs="Arial"/>
                <w:color w:val="000000"/>
                <w:sz w:val="24"/>
                <w:lang w:val="zh-CN"/>
              </w:rPr>
              <w:t>由供应商从其账户汇（转）入采购代理机构指定账户</w:t>
            </w:r>
            <w:r>
              <w:rPr>
                <w:rFonts w:ascii="Arial" w:hAnsi="Arial" w:cs="Arial"/>
                <w:color w:val="000000"/>
                <w:kern w:val="0"/>
                <w:sz w:val="24"/>
                <w:lang w:val="zh-CN"/>
              </w:rPr>
              <w:t>。</w:t>
            </w:r>
          </w:p>
          <w:p w14:paraId="4C080DB9">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供应商未按照询比采购文件要求提交响应保证金的，</w:t>
            </w:r>
            <w:r>
              <w:rPr>
                <w:rFonts w:hint="eastAsia" w:ascii="Arial" w:hAnsi="Arial" w:cs="Arial"/>
                <w:color w:val="000000"/>
                <w:kern w:val="0"/>
                <w:sz w:val="24"/>
                <w:lang w:val="zh-CN"/>
              </w:rPr>
              <w:t>响应文件</w:t>
            </w:r>
            <w:r>
              <w:rPr>
                <w:rFonts w:ascii="Arial" w:hAnsi="Arial" w:cs="Arial"/>
                <w:color w:val="000000"/>
                <w:kern w:val="0"/>
                <w:sz w:val="24"/>
                <w:lang w:val="zh-CN"/>
              </w:rPr>
              <w:t>无效。</w:t>
            </w:r>
          </w:p>
        </w:tc>
      </w:tr>
      <w:tr w14:paraId="22484689">
        <w:tblPrEx>
          <w:tblCellMar>
            <w:top w:w="0" w:type="dxa"/>
            <w:left w:w="108" w:type="dxa"/>
            <w:bottom w:w="0" w:type="dxa"/>
            <w:right w:w="108" w:type="dxa"/>
          </w:tblCellMar>
        </w:tblPrEx>
        <w:trPr>
          <w:wBefore w:w="0" w:type="dxa"/>
          <w:wAfter w:w="0" w:type="dxa"/>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5376CB">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1</w:t>
            </w:r>
            <w:r>
              <w:rPr>
                <w:rFonts w:hint="eastAsia" w:ascii="Arial" w:hAnsi="Arial" w:cs="Arial"/>
                <w:color w:val="000000"/>
                <w:kern w:val="0"/>
                <w:sz w:val="24"/>
              </w:rPr>
              <w:t>2</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B8A6B28">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响应保证金退还</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9476D05">
            <w:pPr>
              <w:spacing w:line="360" w:lineRule="auto"/>
              <w:rPr>
                <w:rFonts w:ascii="Arial" w:hAnsi="Arial" w:cs="Arial"/>
                <w:color w:val="000000"/>
                <w:kern w:val="0"/>
                <w:sz w:val="24"/>
                <w:lang w:val="zh-CN"/>
              </w:rPr>
            </w:pPr>
            <w:r>
              <w:rPr>
                <w:rFonts w:ascii="Arial" w:hAnsi="Arial" w:cs="Arial"/>
                <w:color w:val="000000"/>
                <w:kern w:val="0"/>
                <w:sz w:val="24"/>
                <w:lang w:val="zh-CN"/>
              </w:rPr>
              <w:t>未成交供应商的响应保证金自成交通知书发出之日起5个工作日内</w:t>
            </w:r>
            <w:r>
              <w:rPr>
                <w:rFonts w:hint="eastAsia" w:ascii="Arial" w:hAnsi="Arial" w:cs="Arial"/>
                <w:color w:val="000000"/>
                <w:kern w:val="0"/>
                <w:sz w:val="24"/>
                <w:lang w:val="zh-CN"/>
              </w:rPr>
              <w:t>全额无息</w:t>
            </w:r>
            <w:r>
              <w:rPr>
                <w:rFonts w:ascii="Arial" w:hAnsi="Arial" w:cs="Arial"/>
                <w:color w:val="000000"/>
                <w:kern w:val="0"/>
                <w:sz w:val="24"/>
                <w:lang w:val="zh-CN"/>
              </w:rPr>
              <w:t>退还（不退现金）；成交供应商的响应保证金，自采购合同签订之日起5个工作日内</w:t>
            </w:r>
            <w:r>
              <w:rPr>
                <w:rFonts w:hint="eastAsia" w:ascii="Arial" w:hAnsi="Arial" w:cs="Arial"/>
                <w:color w:val="000000"/>
                <w:kern w:val="0"/>
                <w:sz w:val="24"/>
                <w:lang w:val="zh-CN"/>
              </w:rPr>
              <w:t>全额无息</w:t>
            </w:r>
            <w:r>
              <w:rPr>
                <w:rFonts w:ascii="Arial" w:hAnsi="Arial" w:cs="Arial"/>
                <w:color w:val="000000"/>
                <w:kern w:val="0"/>
                <w:sz w:val="24"/>
                <w:lang w:val="zh-CN"/>
              </w:rPr>
              <w:t>退还（不退现金）。</w:t>
            </w:r>
          </w:p>
        </w:tc>
      </w:tr>
      <w:tr w14:paraId="7DD0DB98">
        <w:tblPrEx>
          <w:tblCellMar>
            <w:top w:w="0" w:type="dxa"/>
            <w:left w:w="108" w:type="dxa"/>
            <w:bottom w:w="0" w:type="dxa"/>
            <w:right w:w="108" w:type="dxa"/>
          </w:tblCellMar>
        </w:tblPrEx>
        <w:trPr>
          <w:wBefore w:w="0" w:type="dxa"/>
          <w:wAfter w:w="0" w:type="dxa"/>
          <w:trHeight w:val="286"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FF6D32">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1</w:t>
            </w:r>
            <w:r>
              <w:rPr>
                <w:rFonts w:hint="eastAsia" w:ascii="Arial" w:hAnsi="Arial" w:cs="Arial"/>
                <w:color w:val="000000"/>
                <w:kern w:val="0"/>
                <w:sz w:val="24"/>
              </w:rPr>
              <w:t>3</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376C6B">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响应文件编制要求</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D75DA9C">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1.供应商应按照询比采购文件所提供的响应文件格式，分别填写询比采购文件第五部分的内容，并由法定代表人或委托代理人按</w:t>
            </w:r>
            <w:r>
              <w:rPr>
                <w:rFonts w:hint="eastAsia" w:ascii="Arial" w:hAnsi="Arial" w:cs="Arial"/>
                <w:color w:val="000000"/>
                <w:kern w:val="0"/>
                <w:sz w:val="24"/>
                <w:lang w:val="zh-CN"/>
              </w:rPr>
              <w:t>询比采购文件</w:t>
            </w:r>
            <w:r>
              <w:rPr>
                <w:rFonts w:ascii="Arial" w:hAnsi="Arial" w:cs="Arial"/>
                <w:color w:val="000000"/>
                <w:kern w:val="0"/>
                <w:sz w:val="24"/>
                <w:lang w:val="zh-CN"/>
              </w:rPr>
              <w:t>要求签字、加盖公章。</w:t>
            </w:r>
          </w:p>
          <w:p w14:paraId="2032146F">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2.供应商应按询比采购文件要求准备响应文件（1份正本、</w:t>
            </w:r>
            <w:r>
              <w:rPr>
                <w:rFonts w:hint="eastAsia" w:ascii="Arial" w:hAnsi="Arial" w:cs="Arial"/>
                <w:color w:val="000000"/>
                <w:kern w:val="0"/>
                <w:sz w:val="24"/>
              </w:rPr>
              <w:t>2份副本</w:t>
            </w:r>
            <w:r>
              <w:rPr>
                <w:rFonts w:ascii="Arial" w:hAnsi="Arial" w:cs="Arial"/>
                <w:color w:val="000000"/>
                <w:kern w:val="0"/>
                <w:sz w:val="24"/>
                <w:lang w:val="zh-CN"/>
              </w:rPr>
              <w:t>和相应的电子文档1份</w:t>
            </w:r>
            <w:r>
              <w:rPr>
                <w:rFonts w:hint="eastAsia" w:ascii="Arial" w:hAnsi="Arial" w:cs="Arial"/>
                <w:color w:val="000000"/>
                <w:kern w:val="0"/>
                <w:sz w:val="24"/>
                <w:lang w:val="zh-CN"/>
              </w:rPr>
              <w:t>）</w:t>
            </w:r>
            <w:r>
              <w:rPr>
                <w:rFonts w:ascii="Arial" w:hAnsi="Arial" w:cs="Arial"/>
                <w:color w:val="000000"/>
                <w:kern w:val="0"/>
                <w:sz w:val="24"/>
                <w:lang w:val="zh-CN"/>
              </w:rPr>
              <w:t>。每份响应文件都必须清楚地标明“正本”或“副本”字样。响应文件统一使用A4幅面的纸张印制，必须胶装成册并编码，其他方式装订的响应文件一概不予接受。</w:t>
            </w:r>
          </w:p>
        </w:tc>
      </w:tr>
      <w:tr w14:paraId="066C2FBA">
        <w:tblPrEx>
          <w:tblCellMar>
            <w:top w:w="0" w:type="dxa"/>
            <w:left w:w="108" w:type="dxa"/>
            <w:bottom w:w="0" w:type="dxa"/>
            <w:right w:w="108" w:type="dxa"/>
          </w:tblCellMar>
        </w:tblPrEx>
        <w:trPr>
          <w:wBefore w:w="0" w:type="dxa"/>
          <w:wAfter w:w="0" w:type="dxa"/>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BFD6E14">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1</w:t>
            </w:r>
            <w:r>
              <w:rPr>
                <w:rFonts w:hint="eastAsia" w:ascii="Arial" w:hAnsi="Arial" w:cs="Arial"/>
                <w:color w:val="000000"/>
                <w:kern w:val="0"/>
                <w:sz w:val="24"/>
              </w:rPr>
              <w:t>4</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DC6245">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响应文件的密封</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352DD7A">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响应文件外层密封袋的标注：采购项目名称、采购项目编号</w:t>
            </w:r>
            <w:r>
              <w:rPr>
                <w:rFonts w:hint="eastAsia" w:ascii="Arial" w:hAnsi="Arial" w:cs="Arial"/>
                <w:color w:val="000000"/>
                <w:kern w:val="0"/>
                <w:sz w:val="24"/>
                <w:lang w:val="zh-CN"/>
              </w:rPr>
              <w:t>、</w:t>
            </w:r>
            <w:r>
              <w:rPr>
                <w:rFonts w:ascii="Arial" w:hAnsi="Arial" w:cs="Arial"/>
                <w:color w:val="000000"/>
                <w:kern w:val="0"/>
                <w:sz w:val="24"/>
                <w:lang w:val="zh-CN"/>
              </w:rPr>
              <w:t>供应商名称、年月日以及“</w:t>
            </w:r>
            <w:r>
              <w:rPr>
                <w:rFonts w:hint="eastAsia" w:ascii="宋体" w:hAnsi="Cambria" w:cs="宋体"/>
                <w:color w:val="000000"/>
                <w:kern w:val="0"/>
                <w:sz w:val="24"/>
                <w:lang w:val="zh-CN"/>
              </w:rPr>
              <w:t>于</w:t>
            </w:r>
            <w:r>
              <w:rPr>
                <w:rFonts w:hint="eastAsia" w:ascii="Arial" w:hAnsi="Arial" w:cs="Arial"/>
                <w:color w:val="000000"/>
                <w:kern w:val="0"/>
                <w:sz w:val="24"/>
                <w:lang w:val="zh-CN"/>
              </w:rPr>
              <w:t>2025年</w:t>
            </w:r>
            <w:r>
              <w:rPr>
                <w:rFonts w:hint="eastAsia" w:ascii="Arial" w:hAnsi="Arial" w:cs="Arial"/>
                <w:color w:val="000000"/>
                <w:kern w:val="0"/>
                <w:sz w:val="24"/>
                <w:lang w:val="en-US" w:eastAsia="zh-CN"/>
              </w:rPr>
              <w:t>6</w:t>
            </w:r>
            <w:r>
              <w:rPr>
                <w:rFonts w:hint="eastAsia" w:ascii="Arial" w:hAnsi="Arial" w:cs="Arial"/>
                <w:color w:val="000000"/>
                <w:kern w:val="0"/>
                <w:sz w:val="24"/>
                <w:lang w:val="zh-CN"/>
              </w:rPr>
              <w:t>月</w:t>
            </w:r>
            <w:r>
              <w:rPr>
                <w:rFonts w:hint="eastAsia" w:ascii="Arial" w:hAnsi="Arial" w:cs="Arial"/>
                <w:color w:val="000000"/>
                <w:kern w:val="0"/>
                <w:sz w:val="24"/>
                <w:lang w:val="en-US" w:eastAsia="zh-CN"/>
              </w:rPr>
              <w:t>4</w:t>
            </w:r>
            <w:r>
              <w:rPr>
                <w:rFonts w:hint="eastAsia" w:ascii="Arial" w:hAnsi="Arial" w:cs="Arial"/>
                <w:color w:val="000000"/>
                <w:kern w:val="0"/>
                <w:sz w:val="24"/>
                <w:lang w:val="zh-CN"/>
              </w:rPr>
              <w:t>日09：00</w:t>
            </w:r>
            <w:r>
              <w:rPr>
                <w:rFonts w:hint="eastAsia" w:ascii="宋体" w:hAnsi="Cambria" w:cs="宋体"/>
                <w:color w:val="000000"/>
                <w:kern w:val="0"/>
                <w:sz w:val="24"/>
                <w:lang w:val="zh-CN"/>
              </w:rPr>
              <w:t>（北京时间）之前不准启封</w:t>
            </w:r>
            <w:r>
              <w:rPr>
                <w:rFonts w:ascii="Arial" w:hAnsi="Arial" w:cs="Arial"/>
                <w:color w:val="000000"/>
                <w:kern w:val="0"/>
                <w:sz w:val="24"/>
                <w:lang w:val="zh-CN"/>
              </w:rPr>
              <w:t>”字样。</w:t>
            </w:r>
          </w:p>
        </w:tc>
      </w:tr>
      <w:tr w14:paraId="3B84380B">
        <w:tblPrEx>
          <w:tblCellMar>
            <w:top w:w="0" w:type="dxa"/>
            <w:left w:w="108" w:type="dxa"/>
            <w:bottom w:w="0" w:type="dxa"/>
            <w:right w:w="108" w:type="dxa"/>
          </w:tblCellMar>
        </w:tblPrEx>
        <w:trPr>
          <w:wBefore w:w="0" w:type="dxa"/>
          <w:wAfter w:w="0" w:type="dxa"/>
          <w:trHeight w:val="723"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4BE1F2">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1</w:t>
            </w:r>
            <w:r>
              <w:rPr>
                <w:rFonts w:hint="eastAsia" w:ascii="Arial" w:hAnsi="Arial" w:cs="Arial"/>
                <w:color w:val="000000"/>
                <w:kern w:val="0"/>
                <w:sz w:val="24"/>
              </w:rPr>
              <w:t>5</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B47BFE3">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递交响应文件方式</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D16AE2">
            <w:pPr>
              <w:autoSpaceDE w:val="0"/>
              <w:autoSpaceDN w:val="0"/>
              <w:adjustRightInd w:val="0"/>
              <w:spacing w:line="360" w:lineRule="auto"/>
              <w:jc w:val="left"/>
              <w:rPr>
                <w:rFonts w:ascii="Arial" w:hAnsi="Arial" w:cs="Arial"/>
                <w:color w:val="000000"/>
                <w:kern w:val="0"/>
                <w:sz w:val="24"/>
                <w:lang w:val="zh-CN"/>
              </w:rPr>
            </w:pPr>
            <w:r>
              <w:rPr>
                <w:color w:val="000000"/>
                <w:sz w:val="24"/>
              </w:rPr>
              <w:t>现场递交</w:t>
            </w:r>
          </w:p>
        </w:tc>
      </w:tr>
      <w:tr w14:paraId="1E8C9D4E">
        <w:tblPrEx>
          <w:tblCellMar>
            <w:top w:w="0" w:type="dxa"/>
            <w:left w:w="108" w:type="dxa"/>
            <w:bottom w:w="0" w:type="dxa"/>
            <w:right w:w="108" w:type="dxa"/>
          </w:tblCellMar>
        </w:tblPrEx>
        <w:trPr>
          <w:wBefore w:w="0" w:type="dxa"/>
          <w:wAfter w:w="0" w:type="dxa"/>
          <w:trHeight w:val="723"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8E31396">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1</w:t>
            </w:r>
            <w:r>
              <w:rPr>
                <w:rFonts w:hint="eastAsia" w:ascii="Arial" w:hAnsi="Arial" w:cs="Arial"/>
                <w:color w:val="000000"/>
                <w:kern w:val="0"/>
                <w:sz w:val="24"/>
              </w:rPr>
              <w:t>6</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9F309F">
            <w:pPr>
              <w:autoSpaceDE w:val="0"/>
              <w:autoSpaceDN w:val="0"/>
              <w:adjustRightInd w:val="0"/>
              <w:spacing w:line="360" w:lineRule="auto"/>
              <w:jc w:val="left"/>
              <w:rPr>
                <w:rFonts w:hint="eastAsia" w:ascii="Arial" w:hAnsi="宋体" w:cs="Arial"/>
                <w:color w:val="000000"/>
                <w:sz w:val="24"/>
              </w:rPr>
            </w:pPr>
            <w:r>
              <w:rPr>
                <w:rFonts w:hint="eastAsia" w:ascii="Arial" w:hAnsi="宋体" w:cs="Arial"/>
                <w:color w:val="000000"/>
                <w:sz w:val="24"/>
              </w:rPr>
              <w:t>提交响应文件</w:t>
            </w:r>
          </w:p>
          <w:p w14:paraId="2E72E2AC">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截止时间</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2ACB8E9">
            <w:pPr>
              <w:autoSpaceDE w:val="0"/>
              <w:autoSpaceDN w:val="0"/>
              <w:adjustRightInd w:val="0"/>
              <w:spacing w:line="360" w:lineRule="auto"/>
              <w:rPr>
                <w:rFonts w:ascii="Arial" w:hAnsi="Arial" w:cs="Arial"/>
                <w:color w:val="000000"/>
                <w:kern w:val="0"/>
                <w:sz w:val="24"/>
                <w:lang w:val="zh-CN"/>
              </w:rPr>
            </w:pPr>
            <w:r>
              <w:rPr>
                <w:rFonts w:hint="eastAsia" w:ascii="Arial" w:hAnsi="Arial" w:cs="Arial"/>
                <w:color w:val="000000"/>
                <w:sz w:val="24"/>
                <w:lang w:eastAsia="zh-CN"/>
              </w:rPr>
              <w:t>2025年6月4日09：00</w:t>
            </w:r>
            <w:r>
              <w:rPr>
                <w:rFonts w:ascii="Arial" w:hAnsi="Arial" w:cs="Arial"/>
                <w:color w:val="000000"/>
                <w:sz w:val="24"/>
              </w:rPr>
              <w:t>（北京时间）</w:t>
            </w:r>
          </w:p>
        </w:tc>
      </w:tr>
      <w:tr w14:paraId="5B89FC34">
        <w:tblPrEx>
          <w:tblCellMar>
            <w:top w:w="0" w:type="dxa"/>
            <w:left w:w="108" w:type="dxa"/>
            <w:bottom w:w="0" w:type="dxa"/>
            <w:right w:w="108" w:type="dxa"/>
          </w:tblCellMar>
        </w:tblPrEx>
        <w:trPr>
          <w:wBefore w:w="0" w:type="dxa"/>
          <w:wAfter w:w="0" w:type="dxa"/>
          <w:trHeight w:val="425"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E008B54">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1</w:t>
            </w:r>
            <w:r>
              <w:rPr>
                <w:rFonts w:hint="eastAsia" w:ascii="Arial" w:hAnsi="Arial" w:cs="Arial"/>
                <w:color w:val="000000"/>
                <w:kern w:val="0"/>
                <w:sz w:val="24"/>
              </w:rPr>
              <w:t>7</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A268FF">
            <w:pPr>
              <w:autoSpaceDE w:val="0"/>
              <w:autoSpaceDN w:val="0"/>
              <w:adjustRightInd w:val="0"/>
              <w:spacing w:line="360" w:lineRule="auto"/>
              <w:jc w:val="left"/>
              <w:rPr>
                <w:rFonts w:ascii="Arial" w:hAnsi="Arial" w:cs="Arial"/>
                <w:color w:val="000000"/>
                <w:kern w:val="0"/>
                <w:sz w:val="24"/>
                <w:lang w:val="zh-CN"/>
              </w:rPr>
            </w:pPr>
            <w:r>
              <w:rPr>
                <w:rFonts w:hint="eastAsia" w:ascii="Arial" w:hAnsi="宋体" w:cs="Arial"/>
                <w:color w:val="000000"/>
                <w:sz w:val="24"/>
              </w:rPr>
              <w:t>响应文件开启时间</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1455EEE">
            <w:pPr>
              <w:autoSpaceDE w:val="0"/>
              <w:autoSpaceDN w:val="0"/>
              <w:adjustRightInd w:val="0"/>
              <w:spacing w:line="360" w:lineRule="auto"/>
              <w:jc w:val="left"/>
              <w:rPr>
                <w:rFonts w:hint="eastAsia" w:ascii="Arial" w:hAnsi="Arial" w:cs="Arial"/>
                <w:color w:val="000000"/>
                <w:kern w:val="0"/>
                <w:sz w:val="24"/>
                <w:lang w:val="zh-CN"/>
              </w:rPr>
            </w:pPr>
            <w:r>
              <w:rPr>
                <w:rFonts w:hint="eastAsia" w:ascii="Arial" w:hAnsi="Arial" w:cs="Arial"/>
                <w:color w:val="000000"/>
                <w:sz w:val="24"/>
                <w:lang w:eastAsia="zh-CN"/>
              </w:rPr>
              <w:t>2025年6月4日09：00</w:t>
            </w:r>
            <w:r>
              <w:rPr>
                <w:rFonts w:ascii="Arial" w:hAnsi="Arial" w:cs="Arial"/>
                <w:color w:val="000000"/>
                <w:sz w:val="24"/>
              </w:rPr>
              <w:t>（北京时间）</w:t>
            </w:r>
          </w:p>
        </w:tc>
      </w:tr>
      <w:tr w14:paraId="492A8FEA">
        <w:tblPrEx>
          <w:tblCellMar>
            <w:top w:w="0" w:type="dxa"/>
            <w:left w:w="108" w:type="dxa"/>
            <w:bottom w:w="0" w:type="dxa"/>
            <w:right w:w="108" w:type="dxa"/>
          </w:tblCellMar>
        </w:tblPrEx>
        <w:trPr>
          <w:wBefore w:w="0" w:type="dxa"/>
          <w:wAfter w:w="0" w:type="dxa"/>
          <w:trHeight w:val="536"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9F8CEE5">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1</w:t>
            </w:r>
            <w:r>
              <w:rPr>
                <w:rFonts w:hint="eastAsia" w:ascii="Arial" w:hAnsi="Arial" w:cs="Arial"/>
                <w:color w:val="000000"/>
                <w:kern w:val="0"/>
                <w:sz w:val="24"/>
              </w:rPr>
              <w:t>8</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781C71">
            <w:pPr>
              <w:autoSpaceDE w:val="0"/>
              <w:autoSpaceDN w:val="0"/>
              <w:adjustRightInd w:val="0"/>
              <w:spacing w:line="360" w:lineRule="auto"/>
              <w:rPr>
                <w:rFonts w:ascii="Arial" w:hAnsi="Arial" w:cs="Arial"/>
                <w:color w:val="000000"/>
                <w:kern w:val="0"/>
                <w:sz w:val="24"/>
                <w:lang w:val="zh-CN"/>
              </w:rPr>
            </w:pPr>
            <w:r>
              <w:rPr>
                <w:rFonts w:hint="eastAsia" w:ascii="Arial" w:hAnsi="宋体" w:cs="Arial"/>
                <w:color w:val="000000"/>
                <w:sz w:val="24"/>
              </w:rPr>
              <w:t>提交响应文件地点</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2E3234F">
            <w:pPr>
              <w:autoSpaceDE w:val="0"/>
              <w:autoSpaceDN w:val="0"/>
              <w:adjustRightInd w:val="0"/>
              <w:spacing w:line="360" w:lineRule="auto"/>
              <w:rPr>
                <w:rFonts w:hint="eastAsia" w:ascii="Arial" w:hAnsi="Arial" w:cs="Arial"/>
                <w:color w:val="000000"/>
                <w:kern w:val="0"/>
                <w:sz w:val="24"/>
                <w:lang w:val="zh-CN"/>
              </w:rPr>
            </w:pPr>
            <w:r>
              <w:rPr>
                <w:rFonts w:ascii="Arial" w:hAnsi="Arial" w:cs="Arial"/>
                <w:color w:val="000000"/>
                <w:sz w:val="24"/>
              </w:rPr>
              <w:t>青海诚容工程项目管理有限责任公司开标室（青海省西宁市城西区海湖新区同盛路万达广场</w:t>
            </w:r>
            <w:r>
              <w:rPr>
                <w:rFonts w:hint="eastAsia" w:ascii="Arial" w:hAnsi="Arial" w:cs="Arial"/>
                <w:color w:val="000000"/>
                <w:sz w:val="24"/>
              </w:rPr>
              <w:t>SOHO</w:t>
            </w:r>
            <w:r>
              <w:rPr>
                <w:rFonts w:ascii="Arial" w:hAnsi="Arial" w:cs="Arial"/>
                <w:color w:val="000000"/>
                <w:sz w:val="24"/>
              </w:rPr>
              <w:t>2号楼</w:t>
            </w:r>
            <w:r>
              <w:rPr>
                <w:rFonts w:hint="eastAsia" w:ascii="Arial" w:hAnsi="Arial" w:cs="Arial"/>
                <w:color w:val="000000"/>
                <w:sz w:val="24"/>
                <w:lang w:val="en-US" w:eastAsia="zh-CN"/>
              </w:rPr>
              <w:t>17</w:t>
            </w:r>
            <w:r>
              <w:rPr>
                <w:rFonts w:ascii="Arial" w:hAnsi="Arial" w:cs="Arial"/>
                <w:color w:val="000000"/>
                <w:sz w:val="24"/>
              </w:rPr>
              <w:t>层）</w:t>
            </w:r>
          </w:p>
        </w:tc>
      </w:tr>
      <w:tr w14:paraId="1E46A889">
        <w:tblPrEx>
          <w:tblCellMar>
            <w:top w:w="0" w:type="dxa"/>
            <w:left w:w="108" w:type="dxa"/>
            <w:bottom w:w="0" w:type="dxa"/>
            <w:right w:w="108" w:type="dxa"/>
          </w:tblCellMar>
        </w:tblPrEx>
        <w:trPr>
          <w:wBefore w:w="0" w:type="dxa"/>
          <w:wAfter w:w="0" w:type="dxa"/>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AC7448">
            <w:pPr>
              <w:autoSpaceDE w:val="0"/>
              <w:autoSpaceDN w:val="0"/>
              <w:adjustRightInd w:val="0"/>
              <w:spacing w:line="360" w:lineRule="auto"/>
              <w:jc w:val="center"/>
              <w:rPr>
                <w:rFonts w:hint="eastAsia" w:ascii="Arial" w:hAnsi="Arial" w:cs="Arial"/>
                <w:color w:val="000000"/>
                <w:kern w:val="0"/>
                <w:sz w:val="24"/>
              </w:rPr>
            </w:pPr>
            <w:r>
              <w:rPr>
                <w:rFonts w:hint="eastAsia" w:ascii="Arial" w:hAnsi="Arial" w:cs="Arial"/>
                <w:color w:val="000000"/>
                <w:kern w:val="0"/>
                <w:sz w:val="24"/>
              </w:rPr>
              <w:t>19</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AEDD9B">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答疑澄清方式</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61618CB">
            <w:pPr>
              <w:autoSpaceDE w:val="0"/>
              <w:autoSpaceDN w:val="0"/>
              <w:adjustRightInd w:val="0"/>
              <w:spacing w:line="360" w:lineRule="auto"/>
              <w:jc w:val="left"/>
              <w:rPr>
                <w:rFonts w:ascii="Arial" w:hAnsi="Arial" w:cs="Arial"/>
                <w:color w:val="000000"/>
                <w:kern w:val="0"/>
                <w:sz w:val="24"/>
                <w:lang w:val="zh-CN"/>
              </w:rPr>
            </w:pPr>
            <w:r>
              <w:rPr>
                <w:color w:val="000000"/>
                <w:kern w:val="0"/>
                <w:sz w:val="24"/>
                <w:lang w:val="zh-CN"/>
              </w:rPr>
              <w:t>采用现场或电话答疑。供应商须提供准确的联系方式（手机和固定电话），应在规定的时间内到达评审现场或电话进行答疑澄清，如在规定的时间内未按时到达或联系无果的，视同放弃答疑。</w:t>
            </w:r>
          </w:p>
        </w:tc>
      </w:tr>
      <w:tr w14:paraId="04A87FD0">
        <w:tblPrEx>
          <w:tblCellMar>
            <w:top w:w="0" w:type="dxa"/>
            <w:left w:w="108" w:type="dxa"/>
            <w:bottom w:w="0" w:type="dxa"/>
            <w:right w:w="108" w:type="dxa"/>
          </w:tblCellMar>
        </w:tblPrEx>
        <w:trPr>
          <w:wBefore w:w="0" w:type="dxa"/>
          <w:wAfter w:w="0" w:type="dxa"/>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B96DB59">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2</w:t>
            </w:r>
            <w:r>
              <w:rPr>
                <w:rFonts w:hint="eastAsia" w:ascii="Arial" w:hAnsi="Arial" w:cs="Arial"/>
                <w:color w:val="000000"/>
                <w:kern w:val="0"/>
                <w:sz w:val="24"/>
              </w:rPr>
              <w:t>0</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FAC6E4">
            <w:pPr>
              <w:autoSpaceDE w:val="0"/>
              <w:autoSpaceDN w:val="0"/>
              <w:adjustRightInd w:val="0"/>
              <w:spacing w:line="360" w:lineRule="auto"/>
              <w:jc w:val="left"/>
              <w:rPr>
                <w:rFonts w:ascii="Arial" w:hAnsi="Arial" w:cs="Arial"/>
                <w:color w:val="000000"/>
                <w:kern w:val="0"/>
                <w:sz w:val="24"/>
                <w:lang w:val="zh-CN"/>
              </w:rPr>
            </w:pPr>
            <w:r>
              <w:rPr>
                <w:rFonts w:hint="eastAsia" w:ascii="Arial" w:hAnsi="Arial" w:cs="Arial"/>
                <w:color w:val="000000"/>
                <w:kern w:val="0"/>
                <w:sz w:val="24"/>
                <w:lang w:val="en-US" w:eastAsia="zh-CN"/>
              </w:rPr>
              <w:t>招标</w:t>
            </w:r>
            <w:r>
              <w:rPr>
                <w:rFonts w:ascii="Arial" w:hAnsi="Arial" w:cs="Arial"/>
                <w:color w:val="000000"/>
                <w:kern w:val="0"/>
                <w:sz w:val="24"/>
                <w:lang w:val="zh-CN"/>
              </w:rPr>
              <w:t>代理服务费收取</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31CE9A1">
            <w:pPr>
              <w:autoSpaceDE w:val="0"/>
              <w:autoSpaceDN w:val="0"/>
              <w:adjustRightInd w:val="0"/>
              <w:spacing w:line="360" w:lineRule="auto"/>
              <w:jc w:val="left"/>
              <w:rPr>
                <w:rFonts w:hint="eastAsia" w:eastAsia="宋体"/>
                <w:color w:val="000000"/>
                <w:kern w:val="0"/>
                <w:sz w:val="24"/>
                <w:lang w:val="en-US" w:eastAsia="zh-CN"/>
              </w:rPr>
            </w:pPr>
            <w:r>
              <w:rPr>
                <w:rFonts w:ascii="Arial" w:hAnsi="Arial" w:cs="Arial"/>
                <w:color w:val="000000"/>
                <w:kern w:val="0"/>
                <w:sz w:val="24"/>
                <w:lang w:val="zh-CN"/>
              </w:rPr>
              <w:t>收取对象：</w:t>
            </w:r>
            <w:r>
              <w:rPr>
                <w:rFonts w:hint="eastAsia" w:ascii="Arial" w:hAnsi="Arial" w:cs="Arial"/>
                <w:color w:val="000000"/>
                <w:kern w:val="0"/>
                <w:sz w:val="24"/>
                <w:lang w:val="en-US" w:eastAsia="zh-CN"/>
              </w:rPr>
              <w:t>成交供应商</w:t>
            </w:r>
          </w:p>
          <w:p w14:paraId="072C3E20">
            <w:pPr>
              <w:autoSpaceDE w:val="0"/>
              <w:autoSpaceDN w:val="0"/>
              <w:adjustRightInd w:val="0"/>
              <w:spacing w:line="360" w:lineRule="auto"/>
              <w:jc w:val="left"/>
              <w:rPr>
                <w:rFonts w:hint="eastAsia" w:ascii="Arial" w:hAnsi="Arial" w:cs="Arial"/>
                <w:b/>
                <w:color w:val="000000"/>
                <w:kern w:val="0"/>
                <w:sz w:val="24"/>
                <w:lang w:val="zh-CN"/>
              </w:rPr>
            </w:pPr>
            <w:r>
              <w:rPr>
                <w:rFonts w:hint="eastAsia" w:ascii="Arial" w:hAnsi="Arial" w:cs="Arial"/>
                <w:color w:val="000000"/>
                <w:kern w:val="0"/>
                <w:sz w:val="24"/>
                <w:highlight w:val="none"/>
                <w:lang w:val="zh-CN"/>
              </w:rPr>
              <w:t>成交供应商领取成交通知书时一次性向采购代理机构缴纳</w:t>
            </w:r>
            <w:r>
              <w:rPr>
                <w:rFonts w:hint="eastAsia" w:ascii="Arial" w:hAnsi="Arial" w:cs="Arial"/>
                <w:color w:val="000000"/>
                <w:kern w:val="0"/>
                <w:sz w:val="24"/>
                <w:highlight w:val="none"/>
                <w:lang w:val="en-US" w:eastAsia="zh-CN"/>
              </w:rPr>
              <w:t>23000</w:t>
            </w:r>
            <w:r>
              <w:rPr>
                <w:rFonts w:hint="eastAsia" w:ascii="Arial" w:hAnsi="Arial" w:cs="Arial"/>
                <w:color w:val="000000"/>
                <w:kern w:val="0"/>
                <w:sz w:val="24"/>
                <w:highlight w:val="none"/>
              </w:rPr>
              <w:t>元</w:t>
            </w:r>
            <w:r>
              <w:rPr>
                <w:rFonts w:hint="eastAsia" w:ascii="Arial" w:hAnsi="Arial" w:cs="Arial"/>
                <w:color w:val="000000"/>
                <w:kern w:val="0"/>
                <w:sz w:val="24"/>
                <w:highlight w:val="none"/>
                <w:lang w:val="zh-CN"/>
              </w:rPr>
              <w:t>整。</w:t>
            </w:r>
          </w:p>
        </w:tc>
      </w:tr>
      <w:tr w14:paraId="3B0F1DBD">
        <w:tblPrEx>
          <w:tblCellMar>
            <w:top w:w="0" w:type="dxa"/>
            <w:left w:w="108" w:type="dxa"/>
            <w:bottom w:w="0" w:type="dxa"/>
            <w:right w:w="108" w:type="dxa"/>
          </w:tblCellMar>
        </w:tblPrEx>
        <w:trPr>
          <w:wBefore w:w="0" w:type="dxa"/>
          <w:wAfter w:w="0" w:type="dxa"/>
          <w:trHeight w:val="243"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120F3D">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2</w:t>
            </w:r>
            <w:r>
              <w:rPr>
                <w:rFonts w:hint="eastAsia" w:ascii="Arial" w:hAnsi="Arial" w:cs="Arial"/>
                <w:color w:val="000000"/>
                <w:kern w:val="0"/>
                <w:sz w:val="24"/>
              </w:rPr>
              <w:t>1</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4F9A9EC">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合同签订有效期</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2BEF9D9">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自成交通知书发出之日起</w:t>
            </w:r>
            <w:r>
              <w:rPr>
                <w:rFonts w:ascii="Arial" w:hAnsi="Arial" w:cs="Arial"/>
                <w:color w:val="000000"/>
                <w:kern w:val="0"/>
                <w:sz w:val="24"/>
              </w:rPr>
              <w:t>30</w:t>
            </w:r>
            <w:r>
              <w:rPr>
                <w:rFonts w:ascii="Arial" w:hAnsi="Arial" w:cs="Arial"/>
                <w:color w:val="000000"/>
                <w:kern w:val="0"/>
                <w:sz w:val="24"/>
                <w:lang w:val="zh-CN"/>
              </w:rPr>
              <w:t>日内与采购人签订合同。</w:t>
            </w:r>
          </w:p>
        </w:tc>
      </w:tr>
      <w:tr w14:paraId="241DF3D8">
        <w:tblPrEx>
          <w:tblCellMar>
            <w:top w:w="0" w:type="dxa"/>
            <w:left w:w="108" w:type="dxa"/>
            <w:bottom w:w="0" w:type="dxa"/>
            <w:right w:w="108" w:type="dxa"/>
          </w:tblCellMar>
        </w:tblPrEx>
        <w:trPr>
          <w:wBefore w:w="0" w:type="dxa"/>
          <w:wAfter w:w="0" w:type="dxa"/>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CC1A8F6">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2</w:t>
            </w:r>
            <w:r>
              <w:rPr>
                <w:rFonts w:hint="eastAsia" w:ascii="Arial" w:hAnsi="Arial" w:cs="Arial"/>
                <w:color w:val="000000"/>
                <w:kern w:val="0"/>
                <w:sz w:val="24"/>
              </w:rPr>
              <w:t>2</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76EE3E">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采购合同备案</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764BFAB">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采购合同全数返回采购代理机构鉴证，盖章。</w:t>
            </w:r>
          </w:p>
          <w:p w14:paraId="320CE6EE">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采购代理机构留存两份原件备案。</w:t>
            </w:r>
          </w:p>
        </w:tc>
      </w:tr>
      <w:tr w14:paraId="6B48606D">
        <w:tblPrEx>
          <w:tblCellMar>
            <w:top w:w="0" w:type="dxa"/>
            <w:left w:w="108" w:type="dxa"/>
            <w:bottom w:w="0" w:type="dxa"/>
            <w:right w:w="108" w:type="dxa"/>
          </w:tblCellMar>
        </w:tblPrEx>
        <w:trPr>
          <w:wBefore w:w="0" w:type="dxa"/>
          <w:wAfter w:w="0" w:type="dxa"/>
          <w:trHeight w:val="391"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3B3818C">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2</w:t>
            </w:r>
            <w:r>
              <w:rPr>
                <w:rFonts w:hint="eastAsia" w:ascii="Arial" w:hAnsi="Arial" w:cs="Arial"/>
                <w:color w:val="000000"/>
                <w:kern w:val="0"/>
                <w:sz w:val="24"/>
              </w:rPr>
              <w:t>3</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CA78C0">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询比有效期</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6E0322">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本次询比有效期为开标之日起90个日历日。</w:t>
            </w:r>
          </w:p>
        </w:tc>
      </w:tr>
      <w:tr w14:paraId="762CFDEB">
        <w:tblPrEx>
          <w:tblCellMar>
            <w:top w:w="0" w:type="dxa"/>
            <w:left w:w="108" w:type="dxa"/>
            <w:bottom w:w="0" w:type="dxa"/>
            <w:right w:w="108" w:type="dxa"/>
          </w:tblCellMar>
        </w:tblPrEx>
        <w:trPr>
          <w:wBefore w:w="0" w:type="dxa"/>
          <w:wAfter w:w="0" w:type="dxa"/>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66CB1B">
            <w:pPr>
              <w:autoSpaceDE w:val="0"/>
              <w:autoSpaceDN w:val="0"/>
              <w:adjustRightInd w:val="0"/>
              <w:spacing w:line="360" w:lineRule="auto"/>
              <w:jc w:val="center"/>
              <w:rPr>
                <w:rFonts w:hint="eastAsia" w:ascii="Arial" w:hAnsi="Arial" w:cs="Arial"/>
                <w:color w:val="000000"/>
                <w:kern w:val="0"/>
                <w:sz w:val="24"/>
              </w:rPr>
            </w:pPr>
            <w:r>
              <w:rPr>
                <w:rFonts w:hint="eastAsia" w:ascii="Arial" w:hAnsi="Arial" w:cs="Arial"/>
                <w:color w:val="000000"/>
                <w:kern w:val="0"/>
                <w:sz w:val="24"/>
              </w:rPr>
              <w:t>24</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DD03BD6">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其他事项</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53D6C84">
            <w:pPr>
              <w:autoSpaceDE w:val="0"/>
              <w:autoSpaceDN w:val="0"/>
              <w:adjustRightInd w:val="0"/>
              <w:spacing w:line="360" w:lineRule="auto"/>
              <w:jc w:val="left"/>
              <w:rPr>
                <w:rFonts w:hint="eastAsia" w:ascii="Arial" w:hAnsi="Arial" w:cs="Arial"/>
                <w:color w:val="000000"/>
                <w:sz w:val="24"/>
                <w:lang w:val="zh-CN"/>
              </w:rPr>
            </w:pPr>
            <w:r>
              <w:rPr>
                <w:rFonts w:hint="eastAsia" w:ascii="Arial" w:hAnsi="Arial" w:cs="Arial"/>
                <w:color w:val="000000"/>
                <w:sz w:val="24"/>
              </w:rPr>
              <w:t>本项目询比采购公告将</w:t>
            </w:r>
            <w:r>
              <w:rPr>
                <w:rFonts w:hint="eastAsia" w:ascii="Arial" w:hAnsi="Arial" w:cs="Arial"/>
                <w:color w:val="000000"/>
                <w:sz w:val="24"/>
                <w:highlight w:val="none"/>
              </w:rPr>
              <w:t>在</w:t>
            </w:r>
            <w:r>
              <w:rPr>
                <w:rFonts w:hint="eastAsia" w:ascii="Arial" w:hAnsi="Arial" w:cs="Arial"/>
                <w:color w:val="000000"/>
                <w:sz w:val="24"/>
                <w:highlight w:val="none"/>
              </w:rPr>
              <w:t>《</w:t>
            </w:r>
            <w:r>
              <w:rPr>
                <w:rFonts w:hint="eastAsia" w:ascii="Arial" w:hAnsi="Arial" w:cs="Arial"/>
                <w:color w:val="000000"/>
                <w:sz w:val="24"/>
                <w:highlight w:val="none"/>
                <w:lang w:val="en-US" w:eastAsia="zh-CN"/>
              </w:rPr>
              <w:t>中国采购与招标网</w:t>
            </w:r>
            <w:r>
              <w:rPr>
                <w:rFonts w:hint="eastAsia" w:ascii="Arial" w:hAnsi="Arial" w:cs="Arial"/>
                <w:color w:val="000000"/>
                <w:sz w:val="24"/>
                <w:highlight w:val="none"/>
              </w:rPr>
              <w:t>》</w:t>
            </w:r>
            <w:r>
              <w:rPr>
                <w:rFonts w:hint="eastAsia" w:ascii="Arial" w:hAnsi="Arial" w:cs="Arial"/>
                <w:color w:val="000000"/>
                <w:sz w:val="24"/>
                <w:highlight w:val="none"/>
                <w:lang w:eastAsia="zh-CN"/>
              </w:rPr>
              <w:t>、</w:t>
            </w:r>
            <w:r>
              <w:rPr>
                <w:rFonts w:hint="eastAsia" w:ascii="Arial" w:hAnsi="Arial" w:cs="Arial"/>
                <w:color w:val="000000"/>
                <w:sz w:val="24"/>
                <w:highlight w:val="none"/>
              </w:rPr>
              <w:t>《青海项目信息网》</w:t>
            </w:r>
            <w:r>
              <w:rPr>
                <w:rFonts w:hint="eastAsia" w:ascii="Arial" w:hAnsi="Arial" w:cs="Arial"/>
                <w:color w:val="000000"/>
                <w:sz w:val="24"/>
              </w:rPr>
              <w:t>发布。</w:t>
            </w:r>
          </w:p>
        </w:tc>
      </w:tr>
    </w:tbl>
    <w:p w14:paraId="4F04D5C3">
      <w:pPr>
        <w:pStyle w:val="23"/>
        <w:rPr>
          <w:rFonts w:hint="eastAsia" w:ascii="宋体" w:hAnsi="宋体" w:cs="华文中宋"/>
          <w:color w:val="000000"/>
          <w:szCs w:val="36"/>
          <w:lang w:val="zh-CN"/>
        </w:rPr>
      </w:pPr>
      <w:r>
        <w:rPr>
          <w:rFonts w:ascii="华文中宋" w:hAnsi="华文中宋" w:eastAsia="华文中宋" w:cs="华文中宋"/>
          <w:color w:val="000000"/>
          <w:szCs w:val="36"/>
          <w:lang w:val="zh-CN"/>
        </w:rPr>
        <w:br w:type="page"/>
      </w:r>
      <w:bookmarkStart w:id="2" w:name="_Toc21189"/>
      <w:r>
        <w:rPr>
          <w:rFonts w:hint="eastAsia" w:ascii="宋体" w:hAnsi="宋体" w:cs="华文中宋"/>
          <w:color w:val="000000"/>
          <w:szCs w:val="36"/>
          <w:lang w:val="zh-CN"/>
        </w:rPr>
        <w:t>第三部分  供应商须知</w:t>
      </w:r>
      <w:bookmarkEnd w:id="2"/>
    </w:p>
    <w:p w14:paraId="6E77CEF3">
      <w:pPr>
        <w:pStyle w:val="23"/>
        <w:rPr>
          <w:rFonts w:hint="eastAsia" w:cs="Cambria"/>
          <w:color w:val="000000"/>
          <w:sz w:val="32"/>
        </w:rPr>
      </w:pPr>
      <w:bookmarkStart w:id="3" w:name="_Toc9328"/>
      <w:r>
        <w:rPr>
          <w:rFonts w:hint="eastAsia" w:hAnsi="Calibri"/>
          <w:color w:val="000000"/>
          <w:sz w:val="32"/>
          <w:lang w:val="zh-CN"/>
        </w:rPr>
        <w:t>一、说</w:t>
      </w:r>
      <w:r>
        <w:rPr>
          <w:rFonts w:cs="Cambria"/>
          <w:color w:val="000000"/>
          <w:sz w:val="32"/>
        </w:rPr>
        <w:t xml:space="preserve">  </w:t>
      </w:r>
      <w:r>
        <w:rPr>
          <w:rFonts w:hint="eastAsia"/>
          <w:color w:val="000000"/>
          <w:sz w:val="32"/>
          <w:lang w:val="zh-CN"/>
        </w:rPr>
        <w:t>明</w:t>
      </w:r>
      <w:bookmarkEnd w:id="3"/>
    </w:p>
    <w:p w14:paraId="704313FC">
      <w:pPr>
        <w:pStyle w:val="23"/>
        <w:jc w:val="left"/>
        <w:rPr>
          <w:rFonts w:hint="eastAsia"/>
          <w:color w:val="000000"/>
          <w:sz w:val="28"/>
          <w:szCs w:val="28"/>
          <w:lang w:val="zh-CN"/>
        </w:rPr>
      </w:pPr>
      <w:bookmarkStart w:id="4" w:name="_Toc1254"/>
      <w:r>
        <w:rPr>
          <w:color w:val="000000"/>
          <w:sz w:val="28"/>
          <w:szCs w:val="28"/>
          <w:lang w:val="zh-CN"/>
        </w:rPr>
        <w:t>1.</w:t>
      </w:r>
      <w:r>
        <w:rPr>
          <w:rFonts w:hint="eastAsia"/>
          <w:color w:val="000000"/>
          <w:sz w:val="28"/>
          <w:szCs w:val="28"/>
          <w:lang w:val="zh-CN"/>
        </w:rPr>
        <w:t>适用范围</w:t>
      </w:r>
      <w:bookmarkEnd w:id="4"/>
    </w:p>
    <w:p w14:paraId="0DA51B50">
      <w:pPr>
        <w:autoSpaceDE w:val="0"/>
        <w:autoSpaceDN w:val="0"/>
        <w:adjustRightInd w:val="0"/>
        <w:spacing w:line="400" w:lineRule="exact"/>
        <w:ind w:firstLine="360" w:firstLineChars="150"/>
        <w:rPr>
          <w:rFonts w:hint="eastAsia" w:ascii="宋体" w:hAnsi="Cambria" w:cs="宋体"/>
          <w:color w:val="000000"/>
          <w:kern w:val="0"/>
          <w:sz w:val="24"/>
          <w:lang w:val="zh-CN"/>
        </w:rPr>
      </w:pPr>
      <w:r>
        <w:rPr>
          <w:rFonts w:ascii="宋体" w:hAnsi="Cambria" w:cs="宋体"/>
          <w:color w:val="000000"/>
          <w:kern w:val="0"/>
          <w:sz w:val="24"/>
          <w:lang w:val="zh-CN"/>
        </w:rPr>
        <w:t>1.1</w:t>
      </w:r>
      <w:r>
        <w:rPr>
          <w:rFonts w:hint="eastAsia" w:ascii="宋体" w:hAnsi="Cambria" w:cs="宋体"/>
          <w:color w:val="000000"/>
          <w:kern w:val="0"/>
          <w:sz w:val="24"/>
          <w:lang w:val="zh-CN"/>
        </w:rPr>
        <w:t>本次采购依据采购人的采购计划，仅适用于本询比采购文件中所叙述的项目。</w:t>
      </w:r>
    </w:p>
    <w:p w14:paraId="53A16D47">
      <w:pPr>
        <w:pStyle w:val="23"/>
        <w:jc w:val="left"/>
        <w:rPr>
          <w:rFonts w:hint="eastAsia"/>
          <w:color w:val="000000"/>
          <w:sz w:val="28"/>
          <w:szCs w:val="28"/>
          <w:lang w:val="zh-CN"/>
        </w:rPr>
      </w:pPr>
      <w:bookmarkStart w:id="5" w:name="_Toc26513"/>
      <w:r>
        <w:rPr>
          <w:color w:val="000000"/>
          <w:sz w:val="28"/>
          <w:szCs w:val="28"/>
          <w:lang w:val="zh-CN"/>
        </w:rPr>
        <w:t>2.</w:t>
      </w:r>
      <w:r>
        <w:rPr>
          <w:rFonts w:hint="eastAsia"/>
          <w:color w:val="000000"/>
          <w:sz w:val="28"/>
          <w:szCs w:val="28"/>
          <w:lang w:val="zh-CN"/>
        </w:rPr>
        <w:t>采购方式、合格的供应商</w:t>
      </w:r>
      <w:bookmarkEnd w:id="5"/>
    </w:p>
    <w:p w14:paraId="7D1051A0">
      <w:pPr>
        <w:autoSpaceDE w:val="0"/>
        <w:autoSpaceDN w:val="0"/>
        <w:adjustRightInd w:val="0"/>
        <w:spacing w:line="360" w:lineRule="auto"/>
        <w:ind w:firstLine="360" w:firstLineChars="150"/>
        <w:rPr>
          <w:rFonts w:ascii="宋体" w:hAnsi="Cambria" w:cs="宋体"/>
          <w:b/>
          <w:bCs/>
          <w:color w:val="000000"/>
          <w:kern w:val="0"/>
          <w:sz w:val="28"/>
          <w:szCs w:val="28"/>
          <w:lang w:val="zh-CN"/>
        </w:rPr>
      </w:pPr>
      <w:r>
        <w:rPr>
          <w:rFonts w:ascii="宋体" w:hAnsi="Cambria" w:cs="宋体"/>
          <w:color w:val="000000"/>
          <w:kern w:val="0"/>
          <w:sz w:val="24"/>
          <w:lang w:val="zh-CN"/>
        </w:rPr>
        <w:t>2.1</w:t>
      </w:r>
      <w:r>
        <w:rPr>
          <w:rFonts w:hint="eastAsia" w:ascii="宋体" w:hAnsi="Cambria" w:cs="宋体"/>
          <w:color w:val="000000"/>
          <w:kern w:val="0"/>
          <w:sz w:val="24"/>
          <w:lang w:val="zh-CN"/>
        </w:rPr>
        <w:t>本次采购采取询比采购方式。</w:t>
      </w:r>
    </w:p>
    <w:p w14:paraId="092A57CC">
      <w:pPr>
        <w:autoSpaceDE w:val="0"/>
        <w:autoSpaceDN w:val="0"/>
        <w:adjustRightInd w:val="0"/>
        <w:spacing w:line="360" w:lineRule="auto"/>
        <w:ind w:firstLine="360" w:firstLineChars="150"/>
        <w:rPr>
          <w:rFonts w:ascii="宋体" w:hAnsi="Cambria" w:cs="宋体"/>
          <w:color w:val="000000"/>
          <w:kern w:val="0"/>
          <w:sz w:val="24"/>
          <w:lang w:val="zh-CN"/>
        </w:rPr>
      </w:pPr>
      <w:r>
        <w:rPr>
          <w:rFonts w:ascii="宋体" w:hAnsi="Cambria" w:cs="宋体"/>
          <w:color w:val="000000"/>
          <w:kern w:val="0"/>
          <w:sz w:val="24"/>
          <w:lang w:val="zh-CN"/>
        </w:rPr>
        <w:t>2.2</w:t>
      </w:r>
      <w:r>
        <w:rPr>
          <w:rFonts w:hint="eastAsia" w:ascii="宋体" w:hAnsi="Cambria" w:cs="宋体"/>
          <w:color w:val="000000"/>
          <w:kern w:val="0"/>
          <w:sz w:val="24"/>
          <w:lang w:val="zh-CN"/>
        </w:rPr>
        <w:t>合格的供应商：</w:t>
      </w:r>
    </w:p>
    <w:p w14:paraId="2F4524B7">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w:t>
      </w:r>
      <w:r>
        <w:rPr>
          <w:rFonts w:hint="default" w:ascii="宋体" w:hAnsi="宋体" w:eastAsia="宋体" w:cs="宋体"/>
          <w:color w:val="000000"/>
          <w:sz w:val="24"/>
        </w:rPr>
        <w:t>本次招标要求投标人须具备中华人民共和国注册、具备独立法人资格，具有有效的营业执照或企事业单位法人证书</w:t>
      </w:r>
      <w:r>
        <w:rPr>
          <w:rFonts w:hint="eastAsia" w:ascii="宋体" w:hAnsi="宋体" w:eastAsia="宋体" w:cs="宋体"/>
          <w:color w:val="000000"/>
          <w:sz w:val="24"/>
          <w:lang w:eastAsia="zh-CN"/>
        </w:rPr>
        <w:t>；</w:t>
      </w:r>
      <w:r>
        <w:rPr>
          <w:rFonts w:hint="default" w:ascii="宋体" w:hAnsi="宋体" w:eastAsia="宋体" w:cs="宋体"/>
          <w:color w:val="000000"/>
          <w:sz w:val="24"/>
        </w:rPr>
        <w:t>具备</w:t>
      </w:r>
      <w:r>
        <w:rPr>
          <w:rFonts w:hint="eastAsia" w:ascii="宋体" w:hAnsi="宋体" w:eastAsia="宋体" w:cs="宋体"/>
          <w:color w:val="000000"/>
          <w:sz w:val="24"/>
          <w:lang w:val="en-US" w:eastAsia="zh-CN"/>
        </w:rPr>
        <w:t>建筑工程施工总承包二级及</w:t>
      </w:r>
      <w:r>
        <w:rPr>
          <w:rFonts w:hint="default" w:ascii="宋体" w:hAnsi="宋体" w:eastAsia="宋体" w:cs="宋体"/>
          <w:color w:val="000000"/>
          <w:sz w:val="24"/>
        </w:rPr>
        <w:t>以上资质</w:t>
      </w:r>
      <w:r>
        <w:rPr>
          <w:rFonts w:hint="eastAsia" w:ascii="宋体" w:hAnsi="宋体" w:eastAsia="宋体" w:cs="宋体"/>
          <w:color w:val="000000"/>
          <w:sz w:val="24"/>
          <w:lang w:eastAsia="zh-CN"/>
        </w:rPr>
        <w:t>，</w:t>
      </w:r>
      <w:r>
        <w:rPr>
          <w:rFonts w:hint="default" w:ascii="宋体" w:hAnsi="宋体" w:eastAsia="宋体" w:cs="宋体"/>
          <w:color w:val="000000"/>
          <w:sz w:val="24"/>
        </w:rPr>
        <w:t>并在人员、设备、资金等方面具有相应的服务能力；</w:t>
      </w:r>
      <w:r>
        <w:rPr>
          <w:rFonts w:hint="eastAsia" w:ascii="宋体" w:hAnsi="宋体" w:eastAsia="宋体" w:cs="宋体"/>
          <w:color w:val="000000"/>
          <w:sz w:val="24"/>
        </w:rPr>
        <w:t xml:space="preserve"> </w:t>
      </w:r>
    </w:p>
    <w:p w14:paraId="5D08467E">
      <w:pPr>
        <w:autoSpaceDE w:val="0"/>
        <w:autoSpaceDN w:val="0"/>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（2）具有良好的商业信誉和健全的财务会计制度；</w:t>
      </w:r>
    </w:p>
    <w:p w14:paraId="6B30CD16">
      <w:pPr>
        <w:autoSpaceDE w:val="0"/>
        <w:autoSpaceDN w:val="0"/>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（3）参加招标活动前三年内，在经营活动中没有重大违法记录；</w:t>
      </w:r>
    </w:p>
    <w:p w14:paraId="6B94FCB4">
      <w:pPr>
        <w:autoSpaceDE w:val="0"/>
        <w:autoSpaceDN w:val="0"/>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（4）单位负责人为同一人或者存在直接控股、管理关系的不同供应商，不得参加同一合同项下的采购活动。否则，皆取消投标资格（提供承诺函）；</w:t>
      </w:r>
    </w:p>
    <w:p w14:paraId="0ECD96C4">
      <w:pPr>
        <w:autoSpaceDE w:val="0"/>
        <w:autoSpaceDN w:val="0"/>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（5）为本采购项目提供整体设计、规范编制或者项目管理、监理、检测等服务的供应商，不得再参加该采购项目的其他采购活动（提供承诺函）；</w:t>
      </w:r>
    </w:p>
    <w:p w14:paraId="77F03970">
      <w:pPr>
        <w:autoSpaceDE w:val="0"/>
        <w:autoSpaceDN w:val="0"/>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经信用中国（www.creditchina.gov.cn）、中国政府采购网（www.ccgp.gov.cn）等渠道查询后，列入失信被执行人、重大税收违法案件当事人名单、政府采购严重违法失信行为记录名单的，取消投标资格。（提供“信用中国”网站点击“下载信用信息”栏中的信用信息报告、“中国政府采购网”网站无任何不良记录的查询截图，时间为投标截止时间前10天内）</w:t>
      </w:r>
    </w:p>
    <w:p w14:paraId="12588E83">
      <w:pPr>
        <w:pStyle w:val="10"/>
        <w:ind w:firstLine="480" w:firstLineChars="200"/>
        <w:rPr>
          <w:rFonts w:hint="eastAsia" w:ascii="宋体" w:hAnsi="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7</w:t>
      </w:r>
      <w:r>
        <w:rPr>
          <w:rFonts w:hint="eastAsia" w:ascii="宋体" w:hAnsi="宋体" w:eastAsia="宋体" w:cs="宋体"/>
          <w:color w:val="000000"/>
          <w:sz w:val="24"/>
          <w:lang w:eastAsia="zh-CN"/>
        </w:rPr>
        <w:t>）</w:t>
      </w:r>
      <w:r>
        <w:rPr>
          <w:rFonts w:hint="eastAsia" w:ascii="宋体" w:hAnsi="宋体" w:cs="宋体"/>
          <w:color w:val="000000"/>
          <w:sz w:val="24"/>
        </w:rPr>
        <w:t>本次采购不接受联合体。</w:t>
      </w:r>
    </w:p>
    <w:p w14:paraId="575C226F">
      <w:pPr>
        <w:pStyle w:val="23"/>
        <w:jc w:val="left"/>
        <w:rPr>
          <w:rFonts w:hint="eastAsia"/>
          <w:color w:val="000000"/>
          <w:sz w:val="28"/>
          <w:szCs w:val="28"/>
          <w:lang w:val="zh-CN"/>
        </w:rPr>
      </w:pPr>
      <w:bookmarkStart w:id="6" w:name="_Toc26137"/>
      <w:r>
        <w:rPr>
          <w:rFonts w:hint="eastAsia"/>
          <w:color w:val="000000"/>
          <w:sz w:val="28"/>
          <w:szCs w:val="28"/>
          <w:lang w:val="zh-CN"/>
        </w:rPr>
        <w:t>3.投标费用</w:t>
      </w:r>
      <w:bookmarkEnd w:id="6"/>
    </w:p>
    <w:p w14:paraId="60C5C2FD">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供应商应自愿承担与参加本次采购有关的费用。采购代理机构对供应商发生的费用不承担任何责任。</w:t>
      </w:r>
    </w:p>
    <w:p w14:paraId="5FD43BA9">
      <w:pPr>
        <w:pStyle w:val="23"/>
        <w:rPr>
          <w:rFonts w:hint="eastAsia" w:hAnsi="Calibri"/>
          <w:color w:val="000000"/>
          <w:sz w:val="32"/>
          <w:lang w:val="zh-CN"/>
        </w:rPr>
      </w:pPr>
      <w:bookmarkStart w:id="7" w:name="_Toc7894"/>
      <w:r>
        <w:rPr>
          <w:rFonts w:hint="eastAsia" w:hAnsi="Calibri"/>
          <w:color w:val="000000"/>
          <w:sz w:val="32"/>
          <w:lang w:val="zh-CN"/>
        </w:rPr>
        <w:t>二、询比采购文件说明</w:t>
      </w:r>
      <w:bookmarkEnd w:id="7"/>
    </w:p>
    <w:p w14:paraId="0502A8FA">
      <w:pPr>
        <w:pStyle w:val="23"/>
        <w:jc w:val="left"/>
        <w:rPr>
          <w:rFonts w:hint="eastAsia"/>
          <w:color w:val="000000"/>
          <w:sz w:val="28"/>
          <w:szCs w:val="28"/>
          <w:lang w:val="zh-CN"/>
        </w:rPr>
      </w:pPr>
      <w:bookmarkStart w:id="8" w:name="_Toc8145"/>
      <w:r>
        <w:rPr>
          <w:rFonts w:hint="eastAsia"/>
          <w:color w:val="000000"/>
          <w:sz w:val="28"/>
          <w:szCs w:val="28"/>
          <w:lang w:val="zh-CN"/>
        </w:rPr>
        <w:t>4.询比采购文件的构成</w:t>
      </w:r>
      <w:bookmarkEnd w:id="8"/>
    </w:p>
    <w:p w14:paraId="5DDF282C">
      <w:pPr>
        <w:autoSpaceDE w:val="0"/>
        <w:autoSpaceDN w:val="0"/>
        <w:adjustRightInd w:val="0"/>
        <w:spacing w:line="400" w:lineRule="exact"/>
        <w:ind w:firstLine="360" w:firstLineChars="150"/>
        <w:rPr>
          <w:rFonts w:ascii="宋体" w:hAnsi="Cambria" w:cs="宋体"/>
          <w:color w:val="000000"/>
          <w:kern w:val="0"/>
          <w:sz w:val="24"/>
          <w:lang w:val="zh-CN"/>
        </w:rPr>
      </w:pPr>
      <w:r>
        <w:rPr>
          <w:rFonts w:ascii="宋体" w:hAnsi="Cambria" w:cs="宋体"/>
          <w:color w:val="000000"/>
          <w:kern w:val="0"/>
          <w:sz w:val="24"/>
          <w:lang w:val="zh-CN"/>
        </w:rPr>
        <w:t>4.1</w:t>
      </w:r>
      <w:r>
        <w:rPr>
          <w:rFonts w:hint="eastAsia" w:ascii="宋体" w:hAnsi="Cambria" w:cs="宋体"/>
          <w:color w:val="000000"/>
          <w:kern w:val="0"/>
          <w:sz w:val="24"/>
          <w:lang w:val="zh-CN"/>
        </w:rPr>
        <w:t>询比采购文件包括：</w:t>
      </w:r>
    </w:p>
    <w:p w14:paraId="0D8DD93F">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zh-CN"/>
        </w:rPr>
        <w:t>）询比邀请</w:t>
      </w:r>
    </w:p>
    <w:p w14:paraId="3FB0E8D8">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）供应商须知前附表</w:t>
      </w:r>
    </w:p>
    <w:p w14:paraId="19ECDD0D">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3</w:t>
      </w:r>
      <w:r>
        <w:rPr>
          <w:rFonts w:hint="eastAsia" w:ascii="宋体" w:hAnsi="Cambria" w:cs="宋体"/>
          <w:color w:val="000000"/>
          <w:kern w:val="0"/>
          <w:sz w:val="24"/>
          <w:lang w:val="zh-CN"/>
        </w:rPr>
        <w:t>）供应商须知</w:t>
      </w:r>
    </w:p>
    <w:p w14:paraId="0D31A02C">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（4）合同草案条款</w:t>
      </w:r>
    </w:p>
    <w:p w14:paraId="542C50DF">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（5）响应文件格式</w:t>
      </w:r>
    </w:p>
    <w:p w14:paraId="06FF0219">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（6）采购项目要求</w:t>
      </w:r>
    </w:p>
    <w:p w14:paraId="4E55D670">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（7）采购过程中发生的澄清、变更和补充文件</w:t>
      </w:r>
    </w:p>
    <w:p w14:paraId="682EE2C3">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 xml:space="preserve">4.2 </w:t>
      </w:r>
      <w:r>
        <w:rPr>
          <w:rFonts w:hint="eastAsia" w:ascii="宋体" w:hAnsi="Cambria" w:cs="宋体"/>
          <w:color w:val="000000"/>
          <w:kern w:val="0"/>
          <w:sz w:val="24"/>
          <w:lang w:val="zh-CN"/>
        </w:rPr>
        <w:t>供应商应认真阅读询比采购文件中列示的事项、格式、条款和要求等内容。如果供应商未按询比采购文件要求提交全部资料，或者对询比采购文件未作出实质性响应的，根据相关法规要求，此类响应文件将被拒绝（视为无效响应文件）。</w:t>
      </w:r>
    </w:p>
    <w:p w14:paraId="2586ED0E">
      <w:pPr>
        <w:pStyle w:val="23"/>
        <w:jc w:val="left"/>
        <w:rPr>
          <w:rFonts w:hint="eastAsia" w:ascii="宋体" w:hAnsi="宋体"/>
          <w:color w:val="000000"/>
          <w:sz w:val="28"/>
          <w:szCs w:val="28"/>
          <w:lang w:val="zh-CN"/>
        </w:rPr>
      </w:pPr>
      <w:bookmarkStart w:id="9" w:name="_Toc697"/>
      <w:r>
        <w:rPr>
          <w:rFonts w:ascii="宋体" w:hAnsi="宋体"/>
          <w:color w:val="000000"/>
          <w:sz w:val="28"/>
          <w:szCs w:val="28"/>
          <w:lang w:val="zh-CN"/>
        </w:rPr>
        <w:t>5.</w:t>
      </w:r>
      <w:r>
        <w:rPr>
          <w:rFonts w:hint="eastAsia" w:ascii="宋体" w:hAnsi="宋体"/>
          <w:color w:val="000000"/>
          <w:sz w:val="28"/>
          <w:szCs w:val="28"/>
          <w:lang w:val="zh-CN"/>
        </w:rPr>
        <w:t>询比采购文件、采购活动和成交结果的异议</w:t>
      </w:r>
      <w:bookmarkEnd w:id="9"/>
    </w:p>
    <w:p w14:paraId="5B584470">
      <w:pPr>
        <w:autoSpaceDE w:val="0"/>
        <w:autoSpaceDN w:val="0"/>
        <w:adjustRightInd w:val="0"/>
        <w:spacing w:line="400" w:lineRule="exact"/>
        <w:ind w:firstLine="480" w:firstLineChars="200"/>
        <w:rPr>
          <w:rFonts w:hint="eastAsia" w:ascii="Arial" w:hAnsi="Arial" w:cs="Arial"/>
          <w:color w:val="000000"/>
          <w:kern w:val="0"/>
          <w:sz w:val="24"/>
          <w:highlight w:val="none"/>
        </w:rPr>
      </w:pPr>
      <w:r>
        <w:rPr>
          <w:rFonts w:hint="eastAsia" w:ascii="Arial" w:hAnsi="Arial" w:cs="Arial"/>
          <w:color w:val="000000"/>
          <w:kern w:val="0"/>
          <w:sz w:val="24"/>
          <w:highlight w:val="none"/>
        </w:rPr>
        <w:t xml:space="preserve">5.1 </w:t>
      </w:r>
      <w:r>
        <w:rPr>
          <w:rFonts w:hint="eastAsia" w:ascii="Arial" w:hAnsi="Arial" w:cs="Arial"/>
          <w:color w:val="000000"/>
          <w:kern w:val="0"/>
          <w:sz w:val="24"/>
          <w:highlight w:val="none"/>
          <w:lang w:eastAsia="zh-CN"/>
        </w:rPr>
        <w:t>供应商</w:t>
      </w:r>
      <w:r>
        <w:rPr>
          <w:rFonts w:hint="eastAsia" w:ascii="Arial" w:hAnsi="Arial" w:cs="Arial"/>
          <w:color w:val="000000"/>
          <w:kern w:val="0"/>
          <w:sz w:val="24"/>
          <w:highlight w:val="none"/>
        </w:rPr>
        <w:t>对</w:t>
      </w:r>
      <w:r>
        <w:rPr>
          <w:rFonts w:hint="eastAsia" w:ascii="Arial" w:hAnsi="Arial" w:cs="Arial"/>
          <w:color w:val="000000"/>
          <w:kern w:val="0"/>
          <w:sz w:val="24"/>
          <w:highlight w:val="none"/>
          <w:lang w:eastAsia="zh-CN"/>
        </w:rPr>
        <w:t>询比采购文件</w:t>
      </w:r>
      <w:r>
        <w:rPr>
          <w:rFonts w:hint="eastAsia" w:ascii="Arial" w:hAnsi="Arial" w:cs="Arial"/>
          <w:color w:val="000000"/>
          <w:kern w:val="0"/>
          <w:sz w:val="24"/>
          <w:highlight w:val="none"/>
        </w:rPr>
        <w:t>有异议的，应当在投标截止时间</w:t>
      </w:r>
      <w:r>
        <w:rPr>
          <w:rFonts w:hint="eastAsia" w:ascii="Arial" w:hAnsi="Arial" w:cs="Arial"/>
          <w:color w:val="000000"/>
          <w:kern w:val="0"/>
          <w:sz w:val="24"/>
          <w:highlight w:val="none"/>
          <w:lang w:val="en-US" w:eastAsia="zh-CN"/>
        </w:rPr>
        <w:t>3</w:t>
      </w:r>
      <w:r>
        <w:rPr>
          <w:rFonts w:hint="eastAsia" w:ascii="Arial" w:hAnsi="Arial" w:cs="Arial"/>
          <w:color w:val="000000"/>
          <w:kern w:val="0"/>
          <w:sz w:val="24"/>
          <w:highlight w:val="none"/>
        </w:rPr>
        <w:t>日前以书面形式（如信件、传真等）提出，招标代理机构在收到</w:t>
      </w:r>
      <w:r>
        <w:rPr>
          <w:rFonts w:hint="eastAsia" w:ascii="Arial" w:hAnsi="Arial" w:cs="Arial"/>
          <w:color w:val="000000"/>
          <w:kern w:val="0"/>
          <w:sz w:val="24"/>
          <w:highlight w:val="none"/>
          <w:lang w:eastAsia="zh-CN"/>
        </w:rPr>
        <w:t>供应商</w:t>
      </w:r>
      <w:r>
        <w:rPr>
          <w:rFonts w:hint="eastAsia" w:ascii="Arial" w:hAnsi="Arial" w:cs="Arial"/>
          <w:color w:val="000000"/>
          <w:kern w:val="0"/>
          <w:sz w:val="24"/>
          <w:highlight w:val="none"/>
        </w:rPr>
        <w:t>的书面异议之日起3日内予以答复，并将变更事宜在</w:t>
      </w:r>
      <w:r>
        <w:rPr>
          <w:rFonts w:hint="eastAsia" w:ascii="Arial" w:hAnsi="Arial" w:cs="Arial"/>
          <w:color w:val="000000"/>
          <w:sz w:val="24"/>
          <w:highlight w:val="none"/>
          <w:lang w:val="en-US" w:eastAsia="zh-CN"/>
        </w:rPr>
        <w:t>中国采购与招标网、青海项目信息网</w:t>
      </w:r>
      <w:r>
        <w:rPr>
          <w:rFonts w:hint="eastAsia" w:ascii="Arial" w:hAnsi="Arial" w:cs="Arial"/>
          <w:color w:val="000000"/>
          <w:kern w:val="0"/>
          <w:sz w:val="24"/>
          <w:highlight w:val="none"/>
        </w:rPr>
        <w:t>上发布公告，告知本项目的所有潜在</w:t>
      </w:r>
      <w:r>
        <w:rPr>
          <w:rFonts w:hint="eastAsia" w:ascii="Arial" w:hAnsi="Arial" w:cs="Arial"/>
          <w:color w:val="000000"/>
          <w:kern w:val="0"/>
          <w:sz w:val="24"/>
          <w:highlight w:val="none"/>
          <w:lang w:eastAsia="zh-CN"/>
        </w:rPr>
        <w:t>供应商</w:t>
      </w:r>
      <w:r>
        <w:rPr>
          <w:rFonts w:hint="eastAsia" w:ascii="Arial" w:hAnsi="Arial" w:cs="Arial"/>
          <w:color w:val="000000"/>
          <w:kern w:val="0"/>
          <w:sz w:val="24"/>
          <w:highlight w:val="none"/>
        </w:rPr>
        <w:t>。</w:t>
      </w:r>
    </w:p>
    <w:p w14:paraId="5331450A">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Arial" w:hAnsi="Arial" w:cs="Arial"/>
          <w:color w:val="000000"/>
          <w:kern w:val="0"/>
          <w:sz w:val="24"/>
          <w:highlight w:val="none"/>
        </w:rPr>
        <w:t xml:space="preserve">5.2 </w:t>
      </w:r>
      <w:r>
        <w:rPr>
          <w:rFonts w:hint="eastAsia" w:ascii="Arial" w:hAnsi="Arial" w:cs="Arial"/>
          <w:color w:val="000000"/>
          <w:kern w:val="0"/>
          <w:sz w:val="24"/>
          <w:highlight w:val="none"/>
          <w:lang w:eastAsia="zh-CN"/>
        </w:rPr>
        <w:t>供应商</w:t>
      </w:r>
      <w:r>
        <w:rPr>
          <w:rFonts w:hint="eastAsia" w:ascii="Arial" w:hAnsi="Arial" w:cs="Arial"/>
          <w:color w:val="000000"/>
          <w:kern w:val="0"/>
          <w:sz w:val="24"/>
          <w:highlight w:val="none"/>
        </w:rPr>
        <w:t>对</w:t>
      </w:r>
      <w:r>
        <w:rPr>
          <w:rFonts w:hint="eastAsia" w:ascii="Arial" w:hAnsi="Arial" w:cs="Arial"/>
          <w:color w:val="000000"/>
          <w:kern w:val="0"/>
          <w:sz w:val="24"/>
          <w:highlight w:val="none"/>
          <w:lang w:eastAsia="zh-CN"/>
        </w:rPr>
        <w:t>成交</w:t>
      </w:r>
      <w:r>
        <w:rPr>
          <w:rFonts w:hint="eastAsia" w:ascii="Arial" w:hAnsi="Arial" w:cs="Arial"/>
          <w:color w:val="000000"/>
          <w:kern w:val="0"/>
          <w:sz w:val="24"/>
          <w:highlight w:val="none"/>
        </w:rPr>
        <w:t>结果有异议的，应当在</w:t>
      </w:r>
      <w:r>
        <w:rPr>
          <w:rFonts w:hint="eastAsia" w:ascii="Arial" w:hAnsi="Arial" w:cs="Arial"/>
          <w:color w:val="000000"/>
          <w:kern w:val="0"/>
          <w:sz w:val="24"/>
          <w:highlight w:val="none"/>
          <w:lang w:eastAsia="zh-CN"/>
        </w:rPr>
        <w:t>成交</w:t>
      </w:r>
      <w:r>
        <w:rPr>
          <w:rFonts w:hint="eastAsia" w:ascii="Arial" w:hAnsi="Arial" w:cs="Arial"/>
          <w:color w:val="000000"/>
          <w:kern w:val="0"/>
          <w:sz w:val="24"/>
          <w:highlight w:val="none"/>
        </w:rPr>
        <w:t>结果发出的公示期间以书面形式向招标人或招标代理机构提出异议。</w:t>
      </w:r>
    </w:p>
    <w:p w14:paraId="33D46B4A">
      <w:pPr>
        <w:pStyle w:val="23"/>
        <w:jc w:val="left"/>
        <w:rPr>
          <w:rFonts w:hint="eastAsia" w:ascii="宋体" w:hAnsi="宋体"/>
          <w:color w:val="000000"/>
          <w:sz w:val="28"/>
          <w:szCs w:val="28"/>
          <w:lang w:val="zh-CN"/>
        </w:rPr>
      </w:pPr>
      <w:bookmarkStart w:id="10" w:name="_Toc12845"/>
      <w:r>
        <w:rPr>
          <w:rFonts w:ascii="宋体" w:hAnsi="宋体"/>
          <w:color w:val="000000"/>
          <w:sz w:val="28"/>
          <w:szCs w:val="28"/>
          <w:lang w:val="zh-CN"/>
        </w:rPr>
        <w:t>6.</w:t>
      </w:r>
      <w:r>
        <w:rPr>
          <w:rFonts w:hint="eastAsia" w:ascii="宋体" w:hAnsi="宋体"/>
          <w:color w:val="000000"/>
          <w:sz w:val="28"/>
          <w:szCs w:val="28"/>
          <w:lang w:val="zh-CN"/>
        </w:rPr>
        <w:t>询比采购文件的修改</w:t>
      </w:r>
      <w:bookmarkEnd w:id="10"/>
    </w:p>
    <w:p w14:paraId="43FE3A00">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 xml:space="preserve">6.1 </w:t>
      </w:r>
      <w:r>
        <w:rPr>
          <w:rFonts w:hint="eastAsia" w:ascii="宋体" w:hAnsi="Cambria" w:cs="宋体"/>
          <w:color w:val="000000"/>
          <w:kern w:val="0"/>
          <w:sz w:val="24"/>
          <w:lang w:val="zh-CN"/>
        </w:rPr>
        <w:t>在提交响应文件截止期前，采购人或采购代理机构可对询比采购文件进行必要的修改或者澄清。</w:t>
      </w:r>
    </w:p>
    <w:p w14:paraId="3DB80BB5">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 xml:space="preserve">6.2 </w:t>
      </w:r>
      <w:r>
        <w:rPr>
          <w:rFonts w:hint="eastAsia" w:ascii="宋体" w:hAnsi="Cambria" w:cs="宋体"/>
          <w:color w:val="000000"/>
          <w:kern w:val="0"/>
          <w:sz w:val="24"/>
          <w:lang w:val="zh-CN"/>
        </w:rPr>
        <w:t>采购代理机构对已发出询比采购文件进行必要的澄清或者修改的，澄清或者修改的内容可能影响响应文件编制的，在询比采购文件要求提交响应文件截止时间</w:t>
      </w:r>
      <w:r>
        <w:rPr>
          <w:rFonts w:hint="eastAsia" w:ascii="宋体" w:hAnsi="Cambria" w:cs="宋体"/>
          <w:color w:val="000000"/>
          <w:kern w:val="0"/>
          <w:sz w:val="24"/>
          <w:lang w:val="en-US" w:eastAsia="zh-CN"/>
        </w:rPr>
        <w:t>3</w:t>
      </w:r>
      <w:r>
        <w:rPr>
          <w:rFonts w:hint="eastAsia" w:ascii="宋体" w:hAnsi="Cambria" w:cs="宋体"/>
          <w:color w:val="000000"/>
          <w:kern w:val="0"/>
          <w:sz w:val="24"/>
          <w:lang w:val="zh-CN"/>
        </w:rPr>
        <w:t>日前，在</w:t>
      </w:r>
      <w:r>
        <w:rPr>
          <w:rFonts w:hint="eastAsia" w:ascii="Arial" w:hAnsi="Arial" w:cs="Arial"/>
          <w:color w:val="000000"/>
          <w:sz w:val="24"/>
          <w:highlight w:val="none"/>
          <w:lang w:val="en-US" w:eastAsia="zh-CN"/>
        </w:rPr>
        <w:t>中国采购与招标网、</w:t>
      </w:r>
      <w:r>
        <w:rPr>
          <w:rFonts w:hint="eastAsia" w:ascii="宋体" w:hAnsi="Cambria" w:cs="宋体"/>
          <w:color w:val="000000"/>
          <w:kern w:val="0"/>
          <w:sz w:val="24"/>
          <w:highlight w:val="none"/>
          <w:lang w:val="zh-CN"/>
        </w:rPr>
        <w:t>青海项目信息网</w:t>
      </w:r>
      <w:r>
        <w:rPr>
          <w:rFonts w:hint="eastAsia" w:ascii="宋体" w:hAnsi="Cambria" w:cs="宋体"/>
          <w:color w:val="000000"/>
          <w:kern w:val="0"/>
          <w:sz w:val="24"/>
          <w:lang w:val="zh-CN"/>
        </w:rPr>
        <w:t>上发布公告；不足</w:t>
      </w:r>
      <w:r>
        <w:rPr>
          <w:rFonts w:hint="eastAsia" w:ascii="宋体" w:hAnsi="Cambria" w:cs="宋体"/>
          <w:color w:val="000000"/>
          <w:kern w:val="0"/>
          <w:sz w:val="24"/>
          <w:lang w:val="en-US" w:eastAsia="zh-CN"/>
        </w:rPr>
        <w:t>3</w:t>
      </w:r>
      <w:r>
        <w:rPr>
          <w:rFonts w:hint="eastAsia" w:ascii="宋体" w:hAnsi="Cambria" w:cs="宋体"/>
          <w:color w:val="000000"/>
          <w:kern w:val="0"/>
          <w:sz w:val="24"/>
          <w:lang w:val="zh-CN"/>
        </w:rPr>
        <w:t>日的，顺延提交响应文件的截止时间。该澄清或者修改的内容为询比采购文件的组成部分。</w:t>
      </w:r>
    </w:p>
    <w:p w14:paraId="555B2301">
      <w:pPr>
        <w:autoSpaceDE w:val="0"/>
        <w:autoSpaceDN w:val="0"/>
        <w:adjustRightInd w:val="0"/>
        <w:spacing w:line="400" w:lineRule="exact"/>
        <w:ind w:firstLine="480" w:firstLineChars="200"/>
        <w:rPr>
          <w:rFonts w:hint="eastAsia"/>
          <w:color w:val="000000"/>
          <w:sz w:val="32"/>
          <w:lang w:val="zh-CN"/>
        </w:rPr>
      </w:pPr>
      <w:r>
        <w:rPr>
          <w:rFonts w:hint="eastAsia" w:ascii="宋体" w:hAnsi="Cambria" w:cs="宋体"/>
          <w:color w:val="000000"/>
          <w:kern w:val="0"/>
          <w:sz w:val="24"/>
          <w:lang w:val="zh-CN"/>
        </w:rPr>
        <w:t>6.3 在提交响应文件截止时间前，采购人或采购代理机构可以视采购具体情况，延长提交响应文件截止时间和开启时间，并在询比采购文件要求提交响应文件的截止时间三日前，将变更时间以书面形式通知所有购买了询比采购文件的供应商，同时在发布本次询比公告的网站发布变更公告。</w:t>
      </w:r>
    </w:p>
    <w:p w14:paraId="64C0A9DD">
      <w:pPr>
        <w:pStyle w:val="23"/>
        <w:rPr>
          <w:rFonts w:hint="eastAsia" w:cs="Cambria"/>
          <w:color w:val="000000"/>
          <w:sz w:val="32"/>
        </w:rPr>
      </w:pPr>
      <w:bookmarkStart w:id="11" w:name="_Toc15931"/>
      <w:r>
        <w:rPr>
          <w:rFonts w:hint="eastAsia"/>
          <w:color w:val="000000"/>
          <w:sz w:val="32"/>
          <w:lang w:val="zh-CN"/>
        </w:rPr>
        <w:t>三、响应文件的编制</w:t>
      </w:r>
      <w:bookmarkEnd w:id="11"/>
    </w:p>
    <w:p w14:paraId="4962CF41">
      <w:pPr>
        <w:pStyle w:val="23"/>
        <w:jc w:val="left"/>
        <w:rPr>
          <w:rFonts w:hint="eastAsia" w:ascii="宋体" w:hAnsi="宋体"/>
          <w:color w:val="000000"/>
          <w:sz w:val="28"/>
          <w:szCs w:val="28"/>
          <w:lang w:val="zh-CN"/>
        </w:rPr>
      </w:pPr>
      <w:bookmarkStart w:id="12" w:name="_Toc8701"/>
      <w:r>
        <w:rPr>
          <w:rFonts w:ascii="宋体" w:hAnsi="宋体"/>
          <w:color w:val="000000"/>
          <w:sz w:val="28"/>
          <w:szCs w:val="28"/>
          <w:lang w:val="zh-CN"/>
        </w:rPr>
        <w:t>7.</w:t>
      </w:r>
      <w:r>
        <w:rPr>
          <w:rFonts w:hint="eastAsia" w:ascii="宋体" w:hAnsi="宋体"/>
          <w:color w:val="000000"/>
          <w:sz w:val="28"/>
          <w:szCs w:val="28"/>
          <w:lang w:val="zh-CN"/>
        </w:rPr>
        <w:t>响应文件的语言及度量衡单位</w:t>
      </w:r>
      <w:bookmarkEnd w:id="12"/>
    </w:p>
    <w:p w14:paraId="288FD593">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7.1</w:t>
      </w:r>
      <w:r>
        <w:rPr>
          <w:rFonts w:hint="eastAsia" w:ascii="宋体" w:hAnsi="Cambria" w:cs="宋体"/>
          <w:color w:val="000000"/>
          <w:kern w:val="0"/>
          <w:sz w:val="24"/>
          <w:lang w:val="zh-CN"/>
        </w:rPr>
        <w:t>供应商提交的响应文件以及供应商与采购代理机构就此询比发生的所有来往函电均应使用简体中文。</w:t>
      </w:r>
    </w:p>
    <w:p w14:paraId="14D0FA2A">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 xml:space="preserve">7.2 </w:t>
      </w:r>
      <w:r>
        <w:rPr>
          <w:rFonts w:hint="eastAsia" w:ascii="宋体" w:hAnsi="Cambria" w:cs="宋体"/>
          <w:color w:val="000000"/>
          <w:kern w:val="0"/>
          <w:sz w:val="24"/>
          <w:lang w:val="zh-CN"/>
        </w:rPr>
        <w:t>除询比采购文件中另有规定外，响应文件所使用的度量衡单位，均须采用国家法定计量单位。</w:t>
      </w:r>
    </w:p>
    <w:p w14:paraId="627CF6D7">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7.3</w:t>
      </w:r>
      <w:r>
        <w:rPr>
          <w:rFonts w:hint="eastAsia" w:ascii="宋体" w:hAnsi="Cambria" w:cs="宋体"/>
          <w:color w:val="000000"/>
          <w:kern w:val="0"/>
          <w:sz w:val="24"/>
          <w:lang w:val="zh-CN"/>
        </w:rPr>
        <w:t xml:space="preserve"> 附有外文资料的须翻译成中文，并加盖供应商公章，如果翻译的中文资料与外文资料出现差异与矛盾时，以中文为准，其准确性由供应商负责。</w:t>
      </w:r>
    </w:p>
    <w:p w14:paraId="3C4049B6">
      <w:pPr>
        <w:pStyle w:val="23"/>
        <w:jc w:val="left"/>
        <w:rPr>
          <w:rFonts w:hint="eastAsia" w:ascii="宋体" w:hAnsi="宋体"/>
          <w:color w:val="000000"/>
          <w:sz w:val="28"/>
          <w:szCs w:val="28"/>
          <w:lang w:val="zh-CN"/>
        </w:rPr>
      </w:pPr>
      <w:bookmarkStart w:id="13" w:name="_Toc6500"/>
      <w:r>
        <w:rPr>
          <w:rFonts w:ascii="宋体" w:hAnsi="宋体"/>
          <w:color w:val="000000"/>
          <w:sz w:val="28"/>
          <w:szCs w:val="28"/>
          <w:lang w:val="zh-CN"/>
        </w:rPr>
        <w:t>8.</w:t>
      </w:r>
      <w:r>
        <w:rPr>
          <w:rFonts w:hint="eastAsia" w:ascii="宋体" w:hAnsi="宋体"/>
          <w:color w:val="000000"/>
          <w:sz w:val="28"/>
          <w:szCs w:val="28"/>
          <w:lang w:val="zh-CN" w:eastAsia="zh-CN"/>
        </w:rPr>
        <w:t>询比响应</w:t>
      </w:r>
      <w:r>
        <w:rPr>
          <w:rFonts w:hint="eastAsia" w:ascii="宋体" w:hAnsi="宋体"/>
          <w:color w:val="000000"/>
          <w:sz w:val="28"/>
          <w:szCs w:val="28"/>
          <w:lang w:val="zh-CN"/>
        </w:rPr>
        <w:t>报价及币种</w:t>
      </w:r>
      <w:bookmarkEnd w:id="13"/>
    </w:p>
    <w:p w14:paraId="395DF6EE">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8.1 询比响应报价必须包括：服务费、运输费、保险费、装卸费、机械作业、人工、</w:t>
      </w:r>
      <w:r>
        <w:rPr>
          <w:rFonts w:hint="eastAsia" w:ascii="宋体" w:hAnsi="Cambria" w:cs="宋体"/>
          <w:color w:val="000000"/>
          <w:kern w:val="0"/>
          <w:sz w:val="24"/>
          <w:lang w:val="en-US" w:eastAsia="zh-CN"/>
        </w:rPr>
        <w:t>界桩预制及埋设费</w:t>
      </w:r>
      <w:r>
        <w:rPr>
          <w:rFonts w:hint="eastAsia" w:ascii="宋体" w:hAnsi="Cambria" w:cs="宋体"/>
          <w:color w:val="000000"/>
          <w:kern w:val="0"/>
          <w:sz w:val="24"/>
          <w:lang w:val="en-US" w:eastAsia="zh-CN"/>
        </w:rPr>
        <w:t>、招标代理服务费、</w:t>
      </w:r>
      <w:r>
        <w:rPr>
          <w:rFonts w:hint="eastAsia" w:ascii="宋体" w:hAnsi="Cambria" w:cs="宋体"/>
          <w:color w:val="000000"/>
          <w:kern w:val="0"/>
          <w:sz w:val="24"/>
          <w:lang w:val="zh-CN"/>
        </w:rPr>
        <w:t xml:space="preserve">税金及其他不可预见费等全部费用。 </w:t>
      </w:r>
    </w:p>
    <w:p w14:paraId="141CE65F">
      <w:pPr>
        <w:autoSpaceDE w:val="0"/>
        <w:autoSpaceDN w:val="0"/>
        <w:adjustRightInd w:val="0"/>
        <w:spacing w:line="400" w:lineRule="exact"/>
        <w:ind w:firstLine="480" w:firstLineChars="200"/>
        <w:rPr>
          <w:rFonts w:hint="eastAsia" w:ascii="宋体" w:hAnsi="Cambria" w:eastAsia="宋体" w:cs="宋体"/>
          <w:color w:val="000000"/>
          <w:kern w:val="0"/>
          <w:sz w:val="24"/>
          <w:lang w:val="zh-CN" w:eastAsia="zh-CN"/>
        </w:rPr>
      </w:pPr>
      <w:r>
        <w:rPr>
          <w:rFonts w:hint="eastAsia" w:ascii="宋体" w:hAnsi="Cambria" w:eastAsia="宋体" w:cs="宋体"/>
          <w:color w:val="000000"/>
          <w:kern w:val="0"/>
          <w:sz w:val="24"/>
          <w:lang w:val="zh-CN" w:eastAsia="zh-CN"/>
        </w:rPr>
        <w:t>8.</w:t>
      </w:r>
      <w:r>
        <w:rPr>
          <w:rFonts w:hint="eastAsia" w:ascii="宋体" w:hAnsi="Cambria" w:eastAsia="宋体" w:cs="宋体"/>
          <w:color w:val="000000"/>
          <w:kern w:val="0"/>
          <w:sz w:val="24"/>
          <w:lang w:val="en-US" w:eastAsia="zh-CN"/>
        </w:rPr>
        <w:t xml:space="preserve">2 </w:t>
      </w:r>
      <w:r>
        <w:rPr>
          <w:rFonts w:hint="eastAsia" w:ascii="宋体" w:hAnsi="Cambria" w:eastAsia="宋体" w:cs="宋体"/>
          <w:color w:val="000000"/>
          <w:kern w:val="0"/>
          <w:sz w:val="24"/>
          <w:lang w:val="zh-CN" w:eastAsia="zh-CN"/>
        </w:rPr>
        <w:t>供应商应根据询比采购文件规定的格式完整填写所有内容，并保证所提供的全部资料真实可信，自愿承担相应责任。</w:t>
      </w:r>
    </w:p>
    <w:p w14:paraId="3DEDD6AE">
      <w:pPr>
        <w:autoSpaceDE w:val="0"/>
        <w:autoSpaceDN w:val="0"/>
        <w:adjustRightInd w:val="0"/>
        <w:spacing w:line="400" w:lineRule="exact"/>
        <w:ind w:firstLine="480" w:firstLineChars="200"/>
        <w:rPr>
          <w:rFonts w:hint="eastAsia" w:ascii="宋体" w:hAnsi="Cambria" w:eastAsia="宋体" w:cs="宋体"/>
          <w:color w:val="000000"/>
          <w:kern w:val="0"/>
          <w:sz w:val="24"/>
          <w:lang w:val="en-US" w:eastAsia="zh-CN"/>
        </w:rPr>
      </w:pPr>
      <w:r>
        <w:rPr>
          <w:rFonts w:hint="eastAsia" w:ascii="宋体" w:hAnsi="Cambria" w:eastAsia="宋体" w:cs="宋体"/>
          <w:color w:val="000000"/>
          <w:kern w:val="0"/>
          <w:sz w:val="24"/>
          <w:lang w:val="zh-CN" w:eastAsia="zh-CN"/>
        </w:rPr>
        <w:t>8.</w:t>
      </w:r>
      <w:r>
        <w:rPr>
          <w:rFonts w:hint="eastAsia" w:ascii="宋体" w:hAnsi="Cambria" w:eastAsia="宋体" w:cs="宋体"/>
          <w:color w:val="000000"/>
          <w:kern w:val="0"/>
          <w:sz w:val="24"/>
          <w:lang w:val="en-US" w:eastAsia="zh-CN"/>
        </w:rPr>
        <w:t>3 询比响应最终报价为闭口价，即成交后在合同有效期内价格不变。</w:t>
      </w:r>
    </w:p>
    <w:p w14:paraId="2F66B871">
      <w:pPr>
        <w:autoSpaceDE w:val="0"/>
        <w:autoSpaceDN w:val="0"/>
        <w:adjustRightInd w:val="0"/>
        <w:spacing w:line="400" w:lineRule="exact"/>
        <w:ind w:firstLine="480" w:firstLineChars="200"/>
        <w:rPr>
          <w:rFonts w:hint="eastAsia" w:ascii="宋体" w:hAnsi="Cambria" w:eastAsia="宋体" w:cs="宋体"/>
          <w:color w:val="000000"/>
          <w:kern w:val="0"/>
          <w:sz w:val="24"/>
          <w:lang w:val="zh-CN" w:eastAsia="zh-CN"/>
        </w:rPr>
      </w:pPr>
      <w:r>
        <w:rPr>
          <w:rFonts w:hint="eastAsia" w:ascii="宋体" w:hAnsi="Cambria" w:eastAsia="宋体" w:cs="宋体"/>
          <w:color w:val="000000"/>
          <w:kern w:val="0"/>
          <w:sz w:val="24"/>
          <w:lang w:val="zh-CN" w:eastAsia="zh-CN"/>
        </w:rPr>
        <w:t>8.</w:t>
      </w:r>
      <w:r>
        <w:rPr>
          <w:rFonts w:hint="eastAsia" w:ascii="宋体" w:hAnsi="Cambria" w:eastAsia="宋体" w:cs="宋体"/>
          <w:color w:val="000000"/>
          <w:kern w:val="0"/>
          <w:sz w:val="24"/>
          <w:lang w:val="en-US" w:eastAsia="zh-CN"/>
        </w:rPr>
        <w:t xml:space="preserve">4 </w:t>
      </w:r>
      <w:r>
        <w:rPr>
          <w:rFonts w:hint="eastAsia" w:ascii="宋体" w:hAnsi="Cambria" w:eastAsia="宋体" w:cs="宋体"/>
          <w:color w:val="000000"/>
          <w:kern w:val="0"/>
          <w:sz w:val="24"/>
          <w:lang w:val="zh-CN" w:eastAsia="zh-CN"/>
        </w:rPr>
        <w:t>投标供应商须对本项目服务进行整体响应，任何只对其中一部分内容进行的响应都被视为无效投标。</w:t>
      </w:r>
    </w:p>
    <w:p w14:paraId="746D3D89">
      <w:pPr>
        <w:autoSpaceDE w:val="0"/>
        <w:autoSpaceDN w:val="0"/>
        <w:adjustRightInd w:val="0"/>
        <w:spacing w:line="400" w:lineRule="exact"/>
        <w:ind w:firstLine="480" w:firstLineChars="200"/>
        <w:rPr>
          <w:rFonts w:hint="eastAsia" w:ascii="宋体" w:hAnsi="Cambria" w:eastAsia="宋体" w:cs="宋体"/>
          <w:color w:val="000000"/>
          <w:kern w:val="0"/>
          <w:sz w:val="24"/>
          <w:lang w:val="zh-CN" w:eastAsia="zh-CN"/>
        </w:rPr>
      </w:pPr>
      <w:r>
        <w:rPr>
          <w:rFonts w:hint="eastAsia" w:ascii="宋体" w:hAnsi="Cambria" w:eastAsia="宋体" w:cs="宋体"/>
          <w:color w:val="000000"/>
          <w:kern w:val="0"/>
          <w:sz w:val="24"/>
          <w:lang w:val="zh-CN" w:eastAsia="zh-CN"/>
        </w:rPr>
        <w:t>8.</w:t>
      </w:r>
      <w:r>
        <w:rPr>
          <w:rFonts w:hint="eastAsia" w:ascii="宋体" w:hAnsi="Cambria" w:eastAsia="宋体" w:cs="宋体"/>
          <w:color w:val="000000"/>
          <w:kern w:val="0"/>
          <w:sz w:val="24"/>
          <w:lang w:val="en-US" w:eastAsia="zh-CN"/>
        </w:rPr>
        <w:t xml:space="preserve">5 </w:t>
      </w:r>
      <w:r>
        <w:rPr>
          <w:rFonts w:hint="eastAsia" w:ascii="宋体" w:hAnsi="Cambria" w:eastAsia="宋体" w:cs="宋体"/>
          <w:color w:val="000000"/>
          <w:kern w:val="0"/>
          <w:sz w:val="24"/>
          <w:lang w:val="zh-CN" w:eastAsia="zh-CN"/>
        </w:rPr>
        <w:t>投标币种是人民币。</w:t>
      </w:r>
    </w:p>
    <w:p w14:paraId="358FA870">
      <w:pPr>
        <w:pStyle w:val="23"/>
        <w:jc w:val="left"/>
        <w:rPr>
          <w:rFonts w:hint="eastAsia" w:ascii="宋体" w:hAnsi="宋体"/>
          <w:color w:val="000000"/>
          <w:sz w:val="28"/>
          <w:szCs w:val="28"/>
          <w:lang w:val="zh-CN"/>
        </w:rPr>
      </w:pPr>
      <w:bookmarkStart w:id="14" w:name="_Toc23515"/>
      <w:r>
        <w:rPr>
          <w:rFonts w:ascii="宋体" w:hAnsi="宋体"/>
          <w:color w:val="000000"/>
          <w:sz w:val="28"/>
          <w:szCs w:val="28"/>
          <w:lang w:val="zh-CN"/>
        </w:rPr>
        <w:t>9.</w:t>
      </w:r>
      <w:r>
        <w:rPr>
          <w:rFonts w:hint="eastAsia" w:ascii="宋体" w:hAnsi="宋体"/>
          <w:color w:val="000000"/>
          <w:sz w:val="28"/>
          <w:szCs w:val="28"/>
          <w:lang w:val="zh-CN"/>
        </w:rPr>
        <w:t>响应保证金</w:t>
      </w:r>
      <w:bookmarkEnd w:id="14"/>
    </w:p>
    <w:p w14:paraId="33C7AE72">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9.1</w:t>
      </w:r>
      <w:r>
        <w:rPr>
          <w:rFonts w:hint="eastAsia" w:ascii="宋体" w:hAnsi="Cambria" w:cs="宋体"/>
          <w:color w:val="000000"/>
          <w:kern w:val="0"/>
          <w:sz w:val="24"/>
          <w:lang w:val="zh-CN"/>
        </w:rPr>
        <w:t>供应商应将响应保证金缴款证明做为响应文件的内容一并提供。交纳的响应保证金用于因供应商的行为使本次采购活动受到损失的抵项。在本次采购活动中未成交且供应商未发生过失行为的，采购代理机构将在成交通知书发出五个工作日内退还。</w:t>
      </w:r>
    </w:p>
    <w:p w14:paraId="382C99F4">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9.2</w:t>
      </w:r>
      <w:r>
        <w:rPr>
          <w:rFonts w:hint="eastAsia" w:ascii="宋体" w:hAnsi="宋体" w:cs="宋体"/>
          <w:color w:val="000000"/>
          <w:kern w:val="0"/>
          <w:sz w:val="24"/>
          <w:lang w:val="zh-CN"/>
        </w:rPr>
        <w:t>供应商应在提交响应文件截止时间前将响应保证金缴纳到采购代理机构账户，以银行到账时间为准。</w:t>
      </w:r>
    </w:p>
    <w:p w14:paraId="6313482B">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9.3响应保证金应当以支票、汇票、本票或者金融机构、担保机构出具的保函等非现金形式提交，</w:t>
      </w:r>
      <w:r>
        <w:rPr>
          <w:rFonts w:hint="eastAsia" w:ascii="宋体" w:hAnsi="宋体" w:cs="宋体"/>
          <w:color w:val="000000"/>
          <w:kern w:val="0"/>
          <w:sz w:val="24"/>
          <w:lang w:val="zh-CN"/>
        </w:rPr>
        <w:t>通过银行转账的，必须</w:t>
      </w:r>
      <w:r>
        <w:rPr>
          <w:rFonts w:hint="eastAsia" w:ascii="宋体" w:hAnsi="Cambria" w:cs="宋体"/>
          <w:color w:val="000000"/>
          <w:kern w:val="0"/>
          <w:sz w:val="24"/>
          <w:lang w:val="zh-CN"/>
        </w:rPr>
        <w:t>从供应商账户直接汇（转）入采购代理机构指定账户。</w:t>
      </w:r>
    </w:p>
    <w:p w14:paraId="29CD3B4F">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9.</w:t>
      </w:r>
      <w:r>
        <w:rPr>
          <w:rFonts w:hint="eastAsia" w:ascii="宋体" w:hAnsi="Cambria" w:cs="宋体"/>
          <w:color w:val="000000"/>
          <w:kern w:val="0"/>
          <w:sz w:val="24"/>
          <w:lang w:val="zh-CN"/>
        </w:rPr>
        <w:t>4未按询比采购文件要求在规定时间前交纳规定数额响应保证金的响应文件将被拒绝。</w:t>
      </w:r>
    </w:p>
    <w:p w14:paraId="63FEF9D3">
      <w:p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ascii="宋体" w:hAnsi="Cambria" w:cs="宋体"/>
          <w:color w:val="000000"/>
          <w:kern w:val="0"/>
          <w:sz w:val="24"/>
          <w:lang w:val="zh-CN"/>
        </w:rPr>
        <w:t>9</w:t>
      </w:r>
      <w:r>
        <w:rPr>
          <w:rFonts w:hint="eastAsia" w:ascii="宋体" w:hAnsi="Cambria" w:cs="宋体"/>
          <w:color w:val="000000"/>
          <w:kern w:val="0"/>
          <w:sz w:val="24"/>
          <w:lang w:val="zh-CN"/>
        </w:rPr>
        <w:t>.5</w:t>
      </w:r>
      <w:r>
        <w:rPr>
          <w:rFonts w:hint="eastAsia" w:ascii="宋体" w:hAnsi="宋体" w:cs="宋体"/>
          <w:color w:val="000000"/>
          <w:kern w:val="0"/>
          <w:sz w:val="24"/>
          <w:lang w:val="zh-CN"/>
        </w:rPr>
        <w:t>未成交供应商的响应保证金自成交通知书发出之日起5个工作日内</w:t>
      </w:r>
      <w:r>
        <w:rPr>
          <w:rFonts w:hint="eastAsia" w:ascii="宋体" w:hAnsi="Cambria" w:cs="宋体"/>
          <w:color w:val="000000"/>
          <w:kern w:val="0"/>
          <w:sz w:val="24"/>
          <w:lang w:val="zh-CN"/>
        </w:rPr>
        <w:t>全额无息</w:t>
      </w:r>
      <w:r>
        <w:rPr>
          <w:rFonts w:hint="eastAsia" w:ascii="宋体" w:hAnsi="宋体" w:cs="宋体"/>
          <w:color w:val="000000"/>
          <w:kern w:val="0"/>
          <w:sz w:val="24"/>
          <w:lang w:val="zh-CN"/>
        </w:rPr>
        <w:t>退还（不退现金）；成交供应商的响应保证金，自采购合同签订之日起5个工作日内</w:t>
      </w:r>
      <w:r>
        <w:rPr>
          <w:rFonts w:hint="eastAsia" w:ascii="宋体" w:hAnsi="Cambria" w:cs="宋体"/>
          <w:color w:val="000000"/>
          <w:kern w:val="0"/>
          <w:sz w:val="24"/>
          <w:lang w:val="zh-CN"/>
        </w:rPr>
        <w:t>全额无息</w:t>
      </w:r>
      <w:r>
        <w:rPr>
          <w:rFonts w:hint="eastAsia" w:ascii="宋体" w:hAnsi="宋体" w:cs="宋体"/>
          <w:color w:val="000000"/>
          <w:kern w:val="0"/>
          <w:sz w:val="24"/>
          <w:lang w:val="zh-CN"/>
        </w:rPr>
        <w:t>退还（不退现金）。</w:t>
      </w:r>
    </w:p>
    <w:p w14:paraId="2597D727">
      <w:pPr>
        <w:autoSpaceDE w:val="0"/>
        <w:autoSpaceDN w:val="0"/>
        <w:adjustRightInd w:val="0"/>
        <w:spacing w:line="400" w:lineRule="exact"/>
        <w:ind w:firstLine="480" w:firstLineChars="200"/>
        <w:rPr>
          <w:rFonts w:hint="eastAsia" w:ascii="宋体" w:hAnsi="宋体" w:cs="宋体"/>
          <w:color w:val="000000"/>
          <w:sz w:val="24"/>
        </w:rPr>
      </w:pPr>
      <w:r>
        <w:rPr>
          <w:rFonts w:hint="eastAsia" w:ascii="宋体" w:hAnsi="Cambria" w:cs="宋体"/>
          <w:color w:val="000000"/>
          <w:kern w:val="0"/>
          <w:sz w:val="24"/>
          <w:lang w:val="zh-CN"/>
        </w:rPr>
        <w:t>9.6</w:t>
      </w:r>
      <w:r>
        <w:rPr>
          <w:rFonts w:hint="eastAsia" w:ascii="宋体" w:hAnsi="宋体" w:cs="宋体"/>
          <w:color w:val="000000"/>
          <w:sz w:val="24"/>
        </w:rPr>
        <w:t>有下列情形之一的，响应保证金不予退还：</w:t>
      </w:r>
    </w:p>
    <w:p w14:paraId="30297CB1">
      <w:pPr>
        <w:numPr>
          <w:ilvl w:val="0"/>
          <w:numId w:val="0"/>
        </w:numPr>
        <w:autoSpaceDE w:val="0"/>
        <w:autoSpaceDN w:val="0"/>
        <w:adjustRightInd w:val="0"/>
        <w:spacing w:line="400" w:lineRule="exact"/>
        <w:ind w:firstLine="480" w:firstLineChars="200"/>
        <w:rPr>
          <w:rFonts w:hint="eastAsia" w:ascii="宋体" w:hAnsi="宋体" w:cs="宋体"/>
          <w:color w:val="000000"/>
          <w:sz w:val="24"/>
        </w:rPr>
      </w:pPr>
      <w:r>
        <w:rPr>
          <w:rFonts w:hint="eastAsia" w:ascii="宋体" w:hAnsi="宋体" w:cs="宋体"/>
          <w:color w:val="000000"/>
          <w:kern w:val="2"/>
          <w:sz w:val="24"/>
          <w:szCs w:val="24"/>
          <w:lang w:val="en-US" w:eastAsia="zh-CN" w:bidi="ar-SA"/>
        </w:rPr>
        <w:t>（1）</w:t>
      </w:r>
      <w:r>
        <w:rPr>
          <w:rFonts w:hint="eastAsia" w:ascii="宋体" w:hAnsi="宋体" w:cs="宋体"/>
          <w:color w:val="000000"/>
          <w:sz w:val="24"/>
        </w:rPr>
        <w:t>供应商在提交响应文件截止时间后撤回响应文件的；</w:t>
      </w:r>
    </w:p>
    <w:p w14:paraId="12E74444">
      <w:pPr>
        <w:numPr>
          <w:ilvl w:val="0"/>
          <w:numId w:val="0"/>
        </w:numPr>
        <w:autoSpaceDE w:val="0"/>
        <w:autoSpaceDN w:val="0"/>
        <w:adjustRightInd w:val="0"/>
        <w:spacing w:line="400" w:lineRule="exact"/>
        <w:ind w:firstLine="480" w:firstLineChars="200"/>
        <w:rPr>
          <w:rFonts w:hint="eastAsia" w:ascii="宋体" w:hAnsi="宋体" w:cs="宋体"/>
          <w:color w:val="000000"/>
          <w:sz w:val="24"/>
        </w:rPr>
      </w:pPr>
      <w:r>
        <w:rPr>
          <w:rFonts w:ascii="宋体" w:hAnsi="宋体" w:cs="宋体"/>
          <w:color w:val="000000"/>
          <w:kern w:val="2"/>
          <w:sz w:val="24"/>
          <w:szCs w:val="24"/>
          <w:lang w:val="en-US" w:eastAsia="zh-CN" w:bidi="ar-SA"/>
        </w:rPr>
        <w:t>（2）</w:t>
      </w:r>
      <w:r>
        <w:rPr>
          <w:rFonts w:hint="eastAsia" w:ascii="宋体" w:hAnsi="宋体" w:cs="宋体"/>
          <w:color w:val="000000"/>
          <w:sz w:val="24"/>
        </w:rPr>
        <w:t>供应商在响应文件中提供虚假材料的；</w:t>
      </w:r>
    </w:p>
    <w:p w14:paraId="2A3FCDC4">
      <w:pPr>
        <w:numPr>
          <w:ilvl w:val="0"/>
          <w:numId w:val="0"/>
        </w:numPr>
        <w:autoSpaceDE w:val="0"/>
        <w:autoSpaceDN w:val="0"/>
        <w:adjustRightIn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（3）除因不可抗力或询比文件认可的情形以外，成交供应商不与采购人签订合同的；</w:t>
      </w:r>
    </w:p>
    <w:p w14:paraId="130B19D5">
      <w:pPr>
        <w:numPr>
          <w:ilvl w:val="0"/>
          <w:numId w:val="0"/>
        </w:numPr>
        <w:autoSpaceDE w:val="0"/>
        <w:autoSpaceDN w:val="0"/>
        <w:adjustRightIn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（4）供应商与采购人、其他供应商或者采购代理机构恶意串通的；</w:t>
      </w:r>
    </w:p>
    <w:p w14:paraId="378B924C">
      <w:pPr>
        <w:numPr>
          <w:ilvl w:val="0"/>
          <w:numId w:val="0"/>
        </w:num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宋体" w:cs="宋体"/>
          <w:color w:val="000000"/>
          <w:sz w:val="24"/>
        </w:rPr>
        <w:t>（5）询比采购文件规定的其他情形。</w:t>
      </w:r>
    </w:p>
    <w:p w14:paraId="1BF84AEB">
      <w:pPr>
        <w:pStyle w:val="23"/>
        <w:jc w:val="left"/>
        <w:rPr>
          <w:rFonts w:hint="eastAsia" w:ascii="宋体" w:hAnsi="宋体"/>
          <w:color w:val="000000"/>
          <w:sz w:val="28"/>
          <w:szCs w:val="28"/>
          <w:lang w:val="zh-CN"/>
        </w:rPr>
      </w:pPr>
      <w:bookmarkStart w:id="15" w:name="_Toc10340"/>
      <w:r>
        <w:rPr>
          <w:rFonts w:ascii="宋体" w:hAnsi="宋体"/>
          <w:color w:val="000000"/>
          <w:sz w:val="28"/>
          <w:szCs w:val="28"/>
          <w:lang w:val="zh-CN"/>
        </w:rPr>
        <w:t>10.</w:t>
      </w:r>
      <w:r>
        <w:rPr>
          <w:rFonts w:hint="eastAsia" w:ascii="宋体" w:hAnsi="宋体"/>
          <w:color w:val="000000"/>
          <w:sz w:val="28"/>
          <w:szCs w:val="28"/>
          <w:lang w:val="zh-CN"/>
        </w:rPr>
        <w:t>询比有效期</w:t>
      </w:r>
      <w:bookmarkEnd w:id="15"/>
    </w:p>
    <w:p w14:paraId="571B9C6D">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Arial" w:hAnsi="Arial" w:cs="Arial"/>
          <w:color w:val="000000"/>
          <w:kern w:val="0"/>
          <w:sz w:val="24"/>
          <w:lang w:val="zh-CN"/>
        </w:rPr>
        <w:t>本次询比有效期为开标之日起90个日历日</w:t>
      </w:r>
      <w:r>
        <w:rPr>
          <w:rFonts w:hint="eastAsia" w:ascii="宋体" w:hAnsi="Cambria" w:cs="宋体"/>
          <w:color w:val="000000"/>
          <w:kern w:val="0"/>
          <w:sz w:val="24"/>
          <w:lang w:val="zh-CN"/>
        </w:rPr>
        <w:t>。</w:t>
      </w:r>
    </w:p>
    <w:p w14:paraId="0009F047">
      <w:pPr>
        <w:pStyle w:val="23"/>
        <w:jc w:val="left"/>
        <w:rPr>
          <w:rFonts w:hint="eastAsia" w:ascii="宋体" w:hAnsi="宋体"/>
          <w:color w:val="000000"/>
          <w:sz w:val="28"/>
          <w:szCs w:val="28"/>
          <w:lang w:val="zh-CN"/>
        </w:rPr>
      </w:pPr>
      <w:bookmarkStart w:id="16" w:name="_Toc7467"/>
      <w:r>
        <w:rPr>
          <w:rFonts w:ascii="宋体" w:hAnsi="宋体"/>
          <w:color w:val="000000"/>
          <w:sz w:val="28"/>
          <w:szCs w:val="28"/>
          <w:lang w:val="zh-CN"/>
        </w:rPr>
        <w:t>11.</w:t>
      </w:r>
      <w:r>
        <w:rPr>
          <w:rFonts w:hint="eastAsia" w:ascii="宋体" w:hAnsi="宋体"/>
          <w:color w:val="000000"/>
          <w:sz w:val="28"/>
          <w:szCs w:val="28"/>
          <w:lang w:val="zh-CN"/>
        </w:rPr>
        <w:t>响应文件构成</w:t>
      </w:r>
      <w:bookmarkEnd w:id="16"/>
    </w:p>
    <w:p w14:paraId="65D47AC6">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11.1</w:t>
      </w:r>
      <w:r>
        <w:rPr>
          <w:rFonts w:hint="eastAsia" w:ascii="宋体" w:hAnsi="Cambria" w:cs="宋体"/>
          <w:color w:val="000000"/>
          <w:kern w:val="0"/>
          <w:sz w:val="24"/>
          <w:lang w:val="zh-CN"/>
        </w:rPr>
        <w:t>供应商应提交相关证明材料，作为其参加询比和成交后有能力履行合同的证明。编写的响应文件须包括以下内容（格式见询比采购文件第五部分）：</w:t>
      </w:r>
    </w:p>
    <w:p w14:paraId="51CD9126">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zh-CN"/>
        </w:rPr>
        <w:t>）响应文件封面</w:t>
      </w:r>
    </w:p>
    <w:p w14:paraId="177CD821">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）响应文件目录</w:t>
      </w:r>
    </w:p>
    <w:p w14:paraId="38297AE0">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（3）响应函</w:t>
      </w:r>
    </w:p>
    <w:p w14:paraId="54980A68">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（4）响应报价一览表</w:t>
      </w:r>
    </w:p>
    <w:p w14:paraId="6F6B19CC">
      <w:pPr>
        <w:autoSpaceDE w:val="0"/>
        <w:autoSpaceDN w:val="0"/>
        <w:adjustRightInd w:val="0"/>
        <w:spacing w:line="400" w:lineRule="exact"/>
        <w:ind w:firstLine="480" w:firstLineChars="200"/>
        <w:rPr>
          <w:rFonts w:hint="default" w:eastAsia="宋体"/>
          <w:color w:val="000000"/>
          <w:lang w:val="en-US" w:eastAsia="zh-CN"/>
        </w:rPr>
      </w:pPr>
      <w:r>
        <w:rPr>
          <w:rFonts w:hint="eastAsia" w:ascii="宋体" w:hAnsi="Cambria" w:cs="宋体"/>
          <w:color w:val="000000"/>
          <w:kern w:val="0"/>
          <w:sz w:val="24"/>
          <w:lang w:val="en-US" w:eastAsia="zh-CN"/>
        </w:rPr>
        <w:t>（5）分项报价表</w:t>
      </w:r>
    </w:p>
    <w:p w14:paraId="2A3305AC">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6</w:t>
      </w:r>
      <w:r>
        <w:rPr>
          <w:rFonts w:hint="eastAsia" w:ascii="宋体" w:hAnsi="Cambria" w:cs="宋体"/>
          <w:color w:val="000000"/>
          <w:kern w:val="0"/>
          <w:sz w:val="24"/>
          <w:lang w:val="zh-CN"/>
        </w:rPr>
        <w:t>）服务响应表</w:t>
      </w:r>
    </w:p>
    <w:p w14:paraId="5B4C54B0">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7</w:t>
      </w:r>
      <w:r>
        <w:rPr>
          <w:rFonts w:hint="eastAsia" w:ascii="宋体" w:hAnsi="Cambria" w:cs="宋体"/>
          <w:color w:val="000000"/>
          <w:kern w:val="0"/>
          <w:sz w:val="24"/>
          <w:lang w:val="zh-CN"/>
        </w:rPr>
        <w:t>）法定代表人证明书</w:t>
      </w:r>
    </w:p>
    <w:p w14:paraId="14DCA5C6">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8</w:t>
      </w:r>
      <w:r>
        <w:rPr>
          <w:rFonts w:hint="eastAsia" w:ascii="宋体" w:hAnsi="Cambria" w:cs="宋体"/>
          <w:color w:val="000000"/>
          <w:kern w:val="0"/>
          <w:sz w:val="24"/>
          <w:lang w:val="zh-CN"/>
        </w:rPr>
        <w:t>）法定代表人授权书</w:t>
      </w:r>
    </w:p>
    <w:p w14:paraId="75091B33">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9</w:t>
      </w:r>
      <w:r>
        <w:rPr>
          <w:rFonts w:hint="eastAsia" w:ascii="宋体" w:hAnsi="Cambria" w:cs="宋体"/>
          <w:color w:val="000000"/>
          <w:kern w:val="0"/>
          <w:sz w:val="24"/>
          <w:lang w:val="zh-CN"/>
        </w:rPr>
        <w:t>）供应商承诺函</w:t>
      </w:r>
    </w:p>
    <w:p w14:paraId="71388E87">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10</w:t>
      </w:r>
      <w:r>
        <w:rPr>
          <w:rFonts w:hint="eastAsia" w:ascii="宋体" w:hAnsi="Cambria" w:cs="宋体"/>
          <w:color w:val="000000"/>
          <w:kern w:val="0"/>
          <w:sz w:val="24"/>
          <w:lang w:val="zh-CN"/>
        </w:rPr>
        <w:t>）供应商诚信承诺书</w:t>
      </w:r>
    </w:p>
    <w:p w14:paraId="2BB8BCF6">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1</w:t>
      </w:r>
      <w:r>
        <w:rPr>
          <w:rFonts w:hint="eastAsia" w:ascii="宋体" w:hAnsi="Cambria" w:cs="宋体"/>
          <w:color w:val="000000"/>
          <w:kern w:val="0"/>
          <w:sz w:val="24"/>
          <w:lang w:val="en-US" w:eastAsia="zh-CN"/>
        </w:rPr>
        <w:t>1</w:t>
      </w:r>
      <w:r>
        <w:rPr>
          <w:rFonts w:hint="eastAsia" w:ascii="宋体" w:hAnsi="Cambria" w:cs="宋体"/>
          <w:color w:val="000000"/>
          <w:kern w:val="0"/>
          <w:sz w:val="24"/>
          <w:lang w:val="zh-CN"/>
        </w:rPr>
        <w:t>）资格证明材料</w:t>
      </w:r>
    </w:p>
    <w:p w14:paraId="01F98330">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1</w:t>
      </w:r>
      <w:r>
        <w:rPr>
          <w:rFonts w:hint="eastAsia" w:ascii="宋体" w:hAnsi="Cambria" w:cs="宋体"/>
          <w:color w:val="000000"/>
          <w:kern w:val="0"/>
          <w:sz w:val="24"/>
          <w:lang w:val="en-US" w:eastAsia="zh-CN"/>
        </w:rPr>
        <w:t>2</w:t>
      </w:r>
      <w:r>
        <w:rPr>
          <w:rFonts w:hint="eastAsia" w:ascii="宋体" w:hAnsi="Cambria" w:cs="宋体"/>
          <w:color w:val="000000"/>
          <w:kern w:val="0"/>
          <w:sz w:val="24"/>
          <w:lang w:val="zh-CN"/>
        </w:rPr>
        <w:t>）财务状况证明</w:t>
      </w:r>
    </w:p>
    <w:p w14:paraId="0427B5D2">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1</w:t>
      </w:r>
      <w:r>
        <w:rPr>
          <w:rFonts w:hint="eastAsia" w:ascii="宋体" w:hAnsi="Cambria" w:cs="宋体"/>
          <w:color w:val="000000"/>
          <w:kern w:val="0"/>
          <w:sz w:val="24"/>
          <w:lang w:val="en-US" w:eastAsia="zh-CN"/>
        </w:rPr>
        <w:t>3</w:t>
      </w:r>
      <w:r>
        <w:rPr>
          <w:rFonts w:hint="eastAsia" w:ascii="宋体" w:hAnsi="Cambria" w:cs="宋体"/>
          <w:color w:val="000000"/>
          <w:kern w:val="0"/>
          <w:sz w:val="24"/>
          <w:lang w:val="zh-CN"/>
        </w:rPr>
        <w:t>）无重大违法记录声明</w:t>
      </w:r>
    </w:p>
    <w:p w14:paraId="204976E5">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1</w:t>
      </w:r>
      <w:r>
        <w:rPr>
          <w:rFonts w:hint="eastAsia" w:ascii="宋体" w:hAnsi="Cambria" w:cs="宋体"/>
          <w:color w:val="000000"/>
          <w:kern w:val="0"/>
          <w:sz w:val="24"/>
          <w:lang w:val="en-US" w:eastAsia="zh-CN"/>
        </w:rPr>
        <w:t>4</w:t>
      </w:r>
      <w:r>
        <w:rPr>
          <w:rFonts w:hint="eastAsia" w:ascii="宋体" w:hAnsi="Cambria" w:cs="宋体"/>
          <w:color w:val="000000"/>
          <w:kern w:val="0"/>
          <w:sz w:val="24"/>
          <w:lang w:val="zh-CN"/>
        </w:rPr>
        <w:t>）响应保证金证明</w:t>
      </w:r>
    </w:p>
    <w:p w14:paraId="2C0904EE">
      <w:pPr>
        <w:autoSpaceDE w:val="0"/>
        <w:autoSpaceDN w:val="0"/>
        <w:adjustRightInd w:val="0"/>
        <w:spacing w:line="400" w:lineRule="exact"/>
        <w:ind w:firstLine="480" w:firstLineChars="200"/>
        <w:rPr>
          <w:rFonts w:ascii="Arial" w:hAnsi="宋体" w:cs="Arial"/>
          <w:color w:val="000000"/>
          <w:sz w:val="24"/>
        </w:rPr>
      </w:pPr>
      <w:r>
        <w:rPr>
          <w:rFonts w:hint="eastAsia" w:ascii="宋体" w:hAnsi="Cambria" w:cs="宋体"/>
          <w:color w:val="000000"/>
          <w:kern w:val="0"/>
          <w:sz w:val="24"/>
          <w:lang w:val="zh-CN"/>
        </w:rPr>
        <w:t>（</w:t>
      </w:r>
      <w:r>
        <w:rPr>
          <w:rFonts w:hint="eastAsia" w:ascii="宋体" w:hAnsi="Cambria" w:cs="宋体"/>
          <w:color w:val="000000"/>
          <w:kern w:val="0"/>
          <w:sz w:val="24"/>
        </w:rPr>
        <w:t>1</w:t>
      </w:r>
      <w:r>
        <w:rPr>
          <w:rFonts w:hint="eastAsia" w:ascii="宋体" w:hAnsi="Cambria" w:cs="宋体"/>
          <w:color w:val="000000"/>
          <w:kern w:val="0"/>
          <w:sz w:val="24"/>
          <w:lang w:val="en-US" w:eastAsia="zh-CN"/>
        </w:rPr>
        <w:t>5</w:t>
      </w:r>
      <w:r>
        <w:rPr>
          <w:rFonts w:hint="eastAsia" w:ascii="宋体" w:hAnsi="Cambria" w:cs="宋体"/>
          <w:color w:val="000000"/>
          <w:kern w:val="0"/>
          <w:sz w:val="24"/>
          <w:lang w:val="zh-CN"/>
        </w:rPr>
        <w:t>）</w:t>
      </w:r>
      <w:r>
        <w:rPr>
          <w:rFonts w:hint="eastAsia" w:ascii="Arial" w:hAnsi="宋体" w:cs="Arial"/>
          <w:color w:val="000000"/>
          <w:sz w:val="24"/>
        </w:rPr>
        <w:t>供应商的业绩证明材料</w:t>
      </w:r>
    </w:p>
    <w:p w14:paraId="1BF9DCE5">
      <w:pPr>
        <w:autoSpaceDE w:val="0"/>
        <w:autoSpaceDN w:val="0"/>
        <w:adjustRightInd w:val="0"/>
        <w:spacing w:line="400" w:lineRule="exact"/>
        <w:ind w:firstLine="480" w:firstLineChars="200"/>
        <w:rPr>
          <w:rFonts w:ascii="Arial" w:hAnsi="宋体" w:cs="Arial"/>
          <w:color w:val="000000"/>
          <w:kern w:val="0"/>
          <w:sz w:val="24"/>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en-US" w:eastAsia="zh-CN"/>
        </w:rPr>
        <w:t>6</w:t>
      </w:r>
      <w:r>
        <w:rPr>
          <w:rFonts w:hint="eastAsia" w:ascii="宋体" w:hAnsi="Cambria" w:cs="宋体"/>
          <w:color w:val="000000"/>
          <w:kern w:val="0"/>
          <w:sz w:val="24"/>
          <w:lang w:val="zh-CN"/>
        </w:rPr>
        <w:t>）</w:t>
      </w:r>
      <w:r>
        <w:rPr>
          <w:color w:val="000000"/>
          <w:kern w:val="0"/>
          <w:sz w:val="24"/>
          <w:lang w:val="zh-CN"/>
        </w:rPr>
        <w:t>供应商服务方案相关文件</w:t>
      </w:r>
    </w:p>
    <w:p w14:paraId="233E3055">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1</w:t>
      </w:r>
      <w:r>
        <w:rPr>
          <w:rFonts w:hint="eastAsia" w:ascii="宋体" w:hAnsi="Cambria" w:cs="宋体"/>
          <w:color w:val="000000"/>
          <w:kern w:val="0"/>
          <w:sz w:val="24"/>
          <w:lang w:val="en-US" w:eastAsia="zh-CN"/>
        </w:rPr>
        <w:t>7</w:t>
      </w:r>
      <w:r>
        <w:rPr>
          <w:rFonts w:hint="eastAsia" w:ascii="宋体" w:hAnsi="Cambria" w:cs="宋体"/>
          <w:color w:val="000000"/>
          <w:kern w:val="0"/>
          <w:sz w:val="24"/>
          <w:lang w:val="zh-CN"/>
        </w:rPr>
        <w:t>）供应商认为在其他方面有必要说明的事项</w:t>
      </w:r>
    </w:p>
    <w:p w14:paraId="2AA3426E">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注：供应商的法定代表人或委托代理人必须按询比采购文件要求签字、盖章；供应商提供的扫描（或复印）件均需加盖公章。供应商须按上述内容、顺序和格式编制响应文件，并按要求编制目录、页码。</w:t>
      </w:r>
    </w:p>
    <w:p w14:paraId="15B7C541">
      <w:pPr>
        <w:pStyle w:val="23"/>
        <w:jc w:val="left"/>
        <w:rPr>
          <w:rFonts w:hint="eastAsia" w:ascii="宋体" w:hAnsi="宋体"/>
          <w:color w:val="000000"/>
          <w:sz w:val="28"/>
          <w:szCs w:val="28"/>
          <w:lang w:val="zh-CN"/>
        </w:rPr>
      </w:pPr>
      <w:bookmarkStart w:id="17" w:name="_Toc11556"/>
      <w:r>
        <w:rPr>
          <w:rFonts w:ascii="宋体" w:hAnsi="宋体"/>
          <w:color w:val="000000"/>
          <w:sz w:val="28"/>
          <w:szCs w:val="28"/>
          <w:lang w:val="zh-CN"/>
        </w:rPr>
        <w:t xml:space="preserve">12. </w:t>
      </w:r>
      <w:r>
        <w:rPr>
          <w:rFonts w:hint="eastAsia" w:ascii="宋体" w:hAnsi="宋体"/>
          <w:color w:val="000000"/>
          <w:sz w:val="28"/>
          <w:szCs w:val="28"/>
          <w:lang w:val="zh-CN"/>
        </w:rPr>
        <w:t>响应文件的编制要求</w:t>
      </w:r>
      <w:bookmarkEnd w:id="17"/>
    </w:p>
    <w:p w14:paraId="4FB46917">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12.1</w:t>
      </w:r>
      <w:r>
        <w:rPr>
          <w:rFonts w:hint="eastAsia" w:ascii="宋体" w:hAnsi="Cambria" w:cs="宋体"/>
          <w:color w:val="000000"/>
          <w:kern w:val="0"/>
          <w:sz w:val="24"/>
          <w:lang w:val="zh-CN"/>
        </w:rPr>
        <w:t>供应商应按照询比采购文件所提供的响应文件格式，分别填写询比采购文件第五部分的内容，并由法定代表人或委托代理人按询比采购文件要求签字、加盖公章。</w:t>
      </w:r>
    </w:p>
    <w:p w14:paraId="21E861EA">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12.2</w:t>
      </w:r>
      <w:r>
        <w:rPr>
          <w:rFonts w:hint="eastAsia" w:ascii="宋体" w:hAnsi="Cambria" w:cs="宋体"/>
          <w:color w:val="000000"/>
          <w:kern w:val="0"/>
          <w:sz w:val="24"/>
          <w:lang w:val="zh-CN"/>
        </w:rPr>
        <w:t>供应商应按询比采购文件要求准备响应文件（</w:t>
      </w:r>
      <w:r>
        <w:rPr>
          <w:rFonts w:ascii="宋体" w:hAnsi="Cambria" w:cs="宋体"/>
          <w:color w:val="000000"/>
          <w:kern w:val="0"/>
          <w:sz w:val="24"/>
          <w:lang w:val="zh-CN"/>
        </w:rPr>
        <w:t>1</w:t>
      </w:r>
      <w:r>
        <w:rPr>
          <w:rFonts w:hint="eastAsia" w:ascii="宋体" w:hAnsi="Cambria" w:cs="宋体"/>
          <w:color w:val="000000"/>
          <w:kern w:val="0"/>
          <w:sz w:val="24"/>
          <w:lang w:val="zh-CN"/>
        </w:rPr>
        <w:t>份正本、</w:t>
      </w:r>
      <w:r>
        <w:rPr>
          <w:rFonts w:hint="eastAsia" w:ascii="宋体" w:hAnsi="Cambria" w:cs="宋体"/>
          <w:color w:val="000000"/>
          <w:kern w:val="0"/>
          <w:sz w:val="24"/>
        </w:rPr>
        <w:t>2份副本</w:t>
      </w:r>
      <w:r>
        <w:rPr>
          <w:rFonts w:hint="eastAsia" w:ascii="宋体" w:hAnsi="Cambria" w:cs="宋体"/>
          <w:color w:val="000000"/>
          <w:kern w:val="0"/>
          <w:sz w:val="24"/>
          <w:lang w:val="zh-CN"/>
        </w:rPr>
        <w:t>和相应的电子文档</w:t>
      </w:r>
      <w:r>
        <w:rPr>
          <w:rFonts w:ascii="宋体" w:hAnsi="Cambria" w:cs="宋体"/>
          <w:color w:val="000000"/>
          <w:kern w:val="0"/>
          <w:sz w:val="24"/>
          <w:lang w:val="zh-CN"/>
        </w:rPr>
        <w:t>1</w:t>
      </w:r>
      <w:r>
        <w:rPr>
          <w:rFonts w:hint="eastAsia" w:ascii="宋体" w:hAnsi="Cambria" w:cs="宋体"/>
          <w:color w:val="000000"/>
          <w:kern w:val="0"/>
          <w:sz w:val="24"/>
          <w:lang w:val="zh-CN"/>
        </w:rPr>
        <w:t>份）。每份响应文件都必须清楚地标明</w:t>
      </w:r>
      <w:r>
        <w:rPr>
          <w:rFonts w:ascii="宋体" w:hAnsi="Cambria" w:cs="宋体"/>
          <w:color w:val="000000"/>
          <w:kern w:val="0"/>
          <w:sz w:val="24"/>
          <w:lang w:val="zh-CN"/>
        </w:rPr>
        <w:t>“</w:t>
      </w:r>
      <w:r>
        <w:rPr>
          <w:rFonts w:hint="eastAsia" w:ascii="宋体" w:hAnsi="Cambria" w:cs="宋体"/>
          <w:color w:val="000000"/>
          <w:kern w:val="0"/>
          <w:sz w:val="24"/>
          <w:lang w:val="zh-CN"/>
        </w:rPr>
        <w:t>正本</w:t>
      </w:r>
      <w:r>
        <w:rPr>
          <w:rFonts w:ascii="宋体" w:hAnsi="Cambria" w:cs="宋体"/>
          <w:color w:val="000000"/>
          <w:kern w:val="0"/>
          <w:sz w:val="24"/>
          <w:lang w:val="zh-CN"/>
        </w:rPr>
        <w:t>”</w:t>
      </w:r>
      <w:r>
        <w:rPr>
          <w:rFonts w:hint="eastAsia" w:ascii="宋体" w:hAnsi="Cambria" w:cs="宋体"/>
          <w:color w:val="000000"/>
          <w:kern w:val="0"/>
          <w:sz w:val="24"/>
          <w:lang w:val="zh-CN"/>
        </w:rPr>
        <w:t>或</w:t>
      </w:r>
      <w:r>
        <w:rPr>
          <w:rFonts w:ascii="宋体" w:hAnsi="Cambria" w:cs="宋体"/>
          <w:color w:val="000000"/>
          <w:kern w:val="0"/>
          <w:sz w:val="24"/>
          <w:lang w:val="zh-CN"/>
        </w:rPr>
        <w:t>“</w:t>
      </w:r>
      <w:r>
        <w:rPr>
          <w:rFonts w:hint="eastAsia" w:ascii="宋体" w:hAnsi="Cambria" w:cs="宋体"/>
          <w:color w:val="000000"/>
          <w:kern w:val="0"/>
          <w:sz w:val="24"/>
          <w:lang w:val="zh-CN"/>
        </w:rPr>
        <w:t>副本</w:t>
      </w:r>
      <w:r>
        <w:rPr>
          <w:rFonts w:ascii="宋体" w:hAnsi="Cambria" w:cs="宋体"/>
          <w:color w:val="000000"/>
          <w:kern w:val="0"/>
          <w:sz w:val="24"/>
          <w:lang w:val="zh-CN"/>
        </w:rPr>
        <w:t>”</w:t>
      </w:r>
      <w:r>
        <w:rPr>
          <w:rFonts w:hint="eastAsia" w:ascii="宋体" w:hAnsi="Cambria" w:cs="宋体"/>
          <w:color w:val="000000"/>
          <w:kern w:val="0"/>
          <w:sz w:val="24"/>
          <w:lang w:val="zh-CN"/>
        </w:rPr>
        <w:t>字样。若发生正本和副本不符，以正本响应文件为准。</w:t>
      </w:r>
      <w:r>
        <w:rPr>
          <w:color w:val="000000"/>
          <w:kern w:val="0"/>
          <w:sz w:val="24"/>
          <w:lang w:val="zh-CN"/>
        </w:rPr>
        <w:t>响应文件统一使用A4幅面的纸张印制，必须胶装成册并编码，其他方式装订的响应文件一概不予接受。</w:t>
      </w:r>
    </w:p>
    <w:p w14:paraId="4D2C058A">
      <w:pPr>
        <w:autoSpaceDE w:val="0"/>
        <w:autoSpaceDN w:val="0"/>
        <w:adjustRightInd w:val="0"/>
        <w:spacing w:line="400" w:lineRule="exact"/>
        <w:ind w:firstLine="480" w:firstLineChars="200"/>
        <w:rPr>
          <w:color w:val="000000"/>
          <w:kern w:val="0"/>
          <w:sz w:val="24"/>
          <w:lang w:val="zh-CN"/>
        </w:rPr>
      </w:pPr>
      <w:r>
        <w:rPr>
          <w:rFonts w:ascii="宋体" w:hAnsi="Cambria" w:cs="宋体"/>
          <w:color w:val="000000"/>
          <w:kern w:val="0"/>
          <w:sz w:val="24"/>
          <w:lang w:val="zh-CN"/>
        </w:rPr>
        <w:t>12.3</w:t>
      </w:r>
      <w:r>
        <w:rPr>
          <w:rFonts w:hint="eastAsia" w:ascii="宋体" w:hAnsi="Cambria" w:cs="宋体"/>
          <w:color w:val="000000"/>
          <w:kern w:val="0"/>
          <w:sz w:val="24"/>
          <w:lang w:val="zh-CN"/>
        </w:rPr>
        <w:t>响应文件的正本和副本均需打印或用不褪色、不变质的墨水书写，</w:t>
      </w:r>
      <w:r>
        <w:rPr>
          <w:color w:val="000000"/>
          <w:kern w:val="0"/>
          <w:sz w:val="24"/>
          <w:lang w:val="zh-CN"/>
        </w:rPr>
        <w:t>并由供应商的法定代表人或其委托代理人在规定签章处签字、盖章。响应文件副本可采用正本的复印件加盖骑缝章，电子文档采用光盘或U盘制作，</w:t>
      </w:r>
      <w:r>
        <w:rPr>
          <w:color w:val="000000"/>
          <w:sz w:val="24"/>
        </w:rPr>
        <w:t>电子文档为不可修改文档，内容应与正本内容完全一致，包括签字和盖章</w:t>
      </w:r>
      <w:r>
        <w:rPr>
          <w:color w:val="000000"/>
          <w:kern w:val="0"/>
          <w:sz w:val="24"/>
          <w:lang w:val="zh-CN"/>
        </w:rPr>
        <w:t>。</w:t>
      </w:r>
    </w:p>
    <w:p w14:paraId="05F5CCD0">
      <w:pPr>
        <w:autoSpaceDE w:val="0"/>
        <w:autoSpaceDN w:val="0"/>
        <w:adjustRightInd w:val="0"/>
        <w:spacing w:line="400" w:lineRule="exact"/>
        <w:ind w:firstLine="480" w:firstLineChars="200"/>
        <w:rPr>
          <w:rFonts w:hint="eastAsia"/>
          <w:color w:val="000000"/>
          <w:sz w:val="32"/>
          <w:lang w:val="zh-CN"/>
        </w:rPr>
      </w:pPr>
      <w:r>
        <w:rPr>
          <w:rFonts w:ascii="宋体" w:hAnsi="Cambria" w:cs="宋体"/>
          <w:color w:val="000000"/>
          <w:kern w:val="0"/>
          <w:sz w:val="24"/>
          <w:lang w:val="zh-CN"/>
        </w:rPr>
        <w:t>12.4</w:t>
      </w:r>
      <w:r>
        <w:rPr>
          <w:rFonts w:hint="eastAsia" w:ascii="宋体" w:hAnsi="Cambria" w:cs="宋体"/>
          <w:color w:val="000000"/>
          <w:kern w:val="0"/>
          <w:sz w:val="24"/>
          <w:lang w:val="zh-CN"/>
        </w:rPr>
        <w:t>响应文件中不得行间插字、涂改或增删，如有修改错漏处，须由供应商的法人或其委托代理人签字或盖个人印鉴。</w:t>
      </w:r>
    </w:p>
    <w:p w14:paraId="1685EDC2">
      <w:pPr>
        <w:pStyle w:val="23"/>
        <w:rPr>
          <w:rFonts w:cs="Cambria"/>
          <w:color w:val="000000"/>
          <w:sz w:val="32"/>
        </w:rPr>
      </w:pPr>
      <w:bookmarkStart w:id="18" w:name="_Toc31230"/>
      <w:r>
        <w:rPr>
          <w:rFonts w:hint="eastAsia"/>
          <w:color w:val="000000"/>
          <w:sz w:val="32"/>
          <w:lang w:val="zh-CN"/>
        </w:rPr>
        <w:t>四、响应文件的递交</w:t>
      </w:r>
      <w:bookmarkEnd w:id="18"/>
    </w:p>
    <w:p w14:paraId="684F5CCB">
      <w:pPr>
        <w:pStyle w:val="23"/>
        <w:jc w:val="left"/>
        <w:rPr>
          <w:rFonts w:ascii="宋体" w:hAnsi="宋体"/>
          <w:color w:val="000000"/>
          <w:sz w:val="28"/>
          <w:szCs w:val="28"/>
          <w:lang w:val="zh-CN"/>
        </w:rPr>
      </w:pPr>
      <w:bookmarkStart w:id="19" w:name="_Toc1551"/>
      <w:r>
        <w:rPr>
          <w:rFonts w:ascii="宋体" w:hAnsi="宋体"/>
          <w:color w:val="000000"/>
          <w:sz w:val="28"/>
          <w:szCs w:val="28"/>
          <w:lang w:val="zh-CN"/>
        </w:rPr>
        <w:t xml:space="preserve">13. </w:t>
      </w:r>
      <w:r>
        <w:rPr>
          <w:rFonts w:hint="eastAsia" w:ascii="宋体" w:hAnsi="宋体"/>
          <w:color w:val="000000"/>
          <w:sz w:val="28"/>
          <w:szCs w:val="28"/>
          <w:lang w:val="zh-CN"/>
        </w:rPr>
        <w:t>响应文件的密封和标记</w:t>
      </w:r>
      <w:bookmarkEnd w:id="19"/>
    </w:p>
    <w:p w14:paraId="05B13F48">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13.1</w:t>
      </w:r>
      <w:r>
        <w:rPr>
          <w:rFonts w:hint="eastAsia" w:ascii="宋体" w:hAnsi="Cambria" w:cs="宋体"/>
          <w:color w:val="000000"/>
          <w:kern w:val="0"/>
          <w:sz w:val="24"/>
          <w:lang w:val="zh-CN"/>
        </w:rPr>
        <w:t>响应文件正本、所有副本、电子文档，应分别封装于不同的密封袋内，密封袋上应分别标上“正本”、“副本”、“电子文档”字样，并注明供应商名称、采购项目编号、采购项目名称。</w:t>
      </w:r>
    </w:p>
    <w:p w14:paraId="67E4A99E">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13.</w:t>
      </w:r>
      <w:r>
        <w:rPr>
          <w:rFonts w:hint="eastAsia" w:ascii="宋体" w:hAnsi="Cambria" w:cs="宋体"/>
          <w:color w:val="000000"/>
          <w:kern w:val="0"/>
          <w:sz w:val="24"/>
          <w:lang w:val="zh-CN"/>
        </w:rPr>
        <w:t>2密封后的响应文件均应：</w:t>
      </w:r>
    </w:p>
    <w:p w14:paraId="7DA302E7">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w:t>
      </w:r>
      <w:r>
        <w:rPr>
          <w:rFonts w:hint="eastAsia" w:ascii="宋体" w:hAnsi="Cambria" w:cs="宋体"/>
          <w:color w:val="000000"/>
          <w:kern w:val="0"/>
          <w:sz w:val="24"/>
          <w:lang w:val="zh-CN"/>
        </w:rPr>
        <w:t>按“供应商须知前附表”注明的时间、地址送达；</w:t>
      </w:r>
    </w:p>
    <w:p w14:paraId="1CA8D5F8">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(2)</w:t>
      </w:r>
      <w:r>
        <w:rPr>
          <w:rFonts w:hint="eastAsia" w:ascii="宋体" w:hAnsi="Cambria" w:cs="宋体"/>
          <w:color w:val="000000"/>
          <w:kern w:val="0"/>
          <w:sz w:val="24"/>
          <w:lang w:val="zh-CN"/>
        </w:rPr>
        <w:t>响应文件密封袋用“于</w:t>
      </w:r>
      <w:r>
        <w:rPr>
          <w:rFonts w:hint="eastAsia" w:ascii="Arial" w:hAnsi="Arial" w:cs="Arial"/>
          <w:color w:val="000000"/>
          <w:kern w:val="0"/>
          <w:sz w:val="24"/>
          <w:lang w:val="zh-CN"/>
        </w:rPr>
        <w:t>2025年6月4日09：00</w:t>
      </w:r>
      <w:r>
        <w:rPr>
          <w:rFonts w:hint="eastAsia" w:ascii="宋体" w:hAnsi="Cambria" w:cs="宋体"/>
          <w:color w:val="000000"/>
          <w:kern w:val="0"/>
          <w:sz w:val="24"/>
          <w:lang w:val="zh-CN"/>
        </w:rPr>
        <w:t>（北京时间）之前不准启封”的标签密封。</w:t>
      </w:r>
    </w:p>
    <w:p w14:paraId="692B0281">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13.</w:t>
      </w:r>
      <w:r>
        <w:rPr>
          <w:rFonts w:hint="eastAsia" w:ascii="宋体" w:hAnsi="Cambria" w:cs="宋体"/>
          <w:color w:val="000000"/>
          <w:kern w:val="0"/>
          <w:sz w:val="24"/>
          <w:lang w:val="zh-CN"/>
        </w:rPr>
        <w:t>3如果供应商未按第</w:t>
      </w:r>
      <w:r>
        <w:rPr>
          <w:rFonts w:ascii="宋体" w:hAnsi="Cambria" w:cs="宋体"/>
          <w:color w:val="000000"/>
          <w:kern w:val="0"/>
          <w:sz w:val="24"/>
          <w:lang w:val="zh-CN"/>
        </w:rPr>
        <w:t>13.1-1</w:t>
      </w:r>
      <w:r>
        <w:rPr>
          <w:rFonts w:hint="eastAsia" w:ascii="宋体" w:hAnsi="Cambria" w:cs="宋体"/>
          <w:color w:val="000000"/>
          <w:kern w:val="0"/>
          <w:sz w:val="24"/>
          <w:lang w:val="zh-CN"/>
        </w:rPr>
        <w:t>3</w:t>
      </w:r>
      <w:r>
        <w:rPr>
          <w:rFonts w:ascii="宋体" w:hAnsi="Cambria" w:cs="宋体"/>
          <w:color w:val="000000"/>
          <w:kern w:val="0"/>
          <w:sz w:val="24"/>
          <w:lang w:val="zh-CN"/>
        </w:rPr>
        <w:t>.</w:t>
      </w:r>
      <w:r>
        <w:rPr>
          <w:rFonts w:hint="eastAsia" w:ascii="宋体" w:hAnsi="Cambria" w:cs="宋体"/>
          <w:color w:val="000000"/>
          <w:kern w:val="0"/>
          <w:sz w:val="24"/>
        </w:rPr>
        <w:t>2</w:t>
      </w:r>
      <w:r>
        <w:rPr>
          <w:rFonts w:hint="eastAsia" w:ascii="宋体" w:hAnsi="Cambria" w:cs="宋体"/>
          <w:color w:val="000000"/>
          <w:kern w:val="0"/>
          <w:sz w:val="24"/>
          <w:lang w:val="zh-CN"/>
        </w:rPr>
        <w:t>条要求将响应文件密封或在密封袋上加写标记，采购代理机构对误投或过早启封概不负责。由此造成提前启封的响应文件，采购代理机构予以拒绝，并退回供应商。</w:t>
      </w:r>
    </w:p>
    <w:p w14:paraId="64A02053">
      <w:pPr>
        <w:pStyle w:val="23"/>
        <w:jc w:val="left"/>
        <w:rPr>
          <w:rFonts w:hint="eastAsia" w:ascii="宋体" w:hAnsi="宋体"/>
          <w:color w:val="000000"/>
          <w:sz w:val="28"/>
          <w:szCs w:val="28"/>
          <w:lang w:val="zh-CN"/>
        </w:rPr>
      </w:pPr>
      <w:bookmarkStart w:id="20" w:name="_Toc3885"/>
      <w:r>
        <w:rPr>
          <w:rFonts w:ascii="宋体" w:hAnsi="宋体"/>
          <w:color w:val="000000"/>
          <w:sz w:val="28"/>
          <w:szCs w:val="28"/>
          <w:lang w:val="zh-CN"/>
        </w:rPr>
        <w:t xml:space="preserve">14. </w:t>
      </w:r>
      <w:r>
        <w:rPr>
          <w:rFonts w:hint="eastAsia" w:ascii="宋体" w:hAnsi="宋体"/>
          <w:color w:val="000000"/>
          <w:sz w:val="28"/>
          <w:szCs w:val="28"/>
          <w:lang w:val="zh-CN"/>
        </w:rPr>
        <w:t>递送响应文件的地点、截止日期</w:t>
      </w:r>
      <w:bookmarkEnd w:id="20"/>
    </w:p>
    <w:p w14:paraId="540FF90F">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14.1</w:t>
      </w:r>
      <w:r>
        <w:rPr>
          <w:rFonts w:hint="eastAsia" w:ascii="宋体" w:hAnsi="Cambria" w:cs="宋体"/>
          <w:color w:val="000000"/>
          <w:kern w:val="0"/>
          <w:sz w:val="24"/>
          <w:lang w:val="zh-CN"/>
        </w:rPr>
        <w:t>所有响应文件都必须按询比采购文件规定的提交响应文件截止时间之前送达提交响应文件地点。</w:t>
      </w:r>
    </w:p>
    <w:p w14:paraId="75E095D6">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14.2</w:t>
      </w:r>
      <w:r>
        <w:rPr>
          <w:rFonts w:hint="eastAsia" w:ascii="宋体" w:hAnsi="Cambria" w:cs="宋体"/>
          <w:color w:val="000000"/>
          <w:kern w:val="0"/>
          <w:sz w:val="24"/>
          <w:lang w:val="zh-CN"/>
        </w:rPr>
        <w:t>采购代理机构将拒绝接受在提交响应文件截止时间之后送达的响应文件。</w:t>
      </w:r>
    </w:p>
    <w:p w14:paraId="3EF56115">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14.3</w:t>
      </w:r>
      <w:r>
        <w:rPr>
          <w:rFonts w:hint="eastAsia" w:ascii="宋体" w:hAnsi="Cambria" w:cs="宋体"/>
          <w:color w:val="000000"/>
          <w:kern w:val="0"/>
          <w:sz w:val="24"/>
          <w:lang w:val="zh-CN"/>
        </w:rPr>
        <w:t>采购人和采购代理机构可以按照第</w:t>
      </w:r>
      <w:r>
        <w:rPr>
          <w:rFonts w:ascii="宋体" w:hAnsi="Cambria" w:cs="宋体"/>
          <w:color w:val="000000"/>
          <w:kern w:val="0"/>
          <w:sz w:val="24"/>
          <w:lang w:val="zh-CN"/>
        </w:rPr>
        <w:t>6</w:t>
      </w:r>
      <w:r>
        <w:rPr>
          <w:rFonts w:hint="eastAsia" w:ascii="宋体" w:hAnsi="Cambria" w:cs="宋体"/>
          <w:color w:val="000000"/>
          <w:kern w:val="0"/>
          <w:sz w:val="24"/>
          <w:lang w:val="zh-CN"/>
        </w:rPr>
        <w:t>条规定，通过修改询比采购文件自行决定酌情延长提交响应文件截止期，在此情况下，采购人与采购代理机构和供应商受提交响应文件截止时间制约的所有权利和义务均延长至新的截止日期。</w:t>
      </w:r>
    </w:p>
    <w:p w14:paraId="26C6A581">
      <w:pPr>
        <w:pStyle w:val="23"/>
        <w:jc w:val="left"/>
        <w:rPr>
          <w:rFonts w:hint="eastAsia" w:ascii="宋体" w:hAnsi="宋体"/>
          <w:color w:val="000000"/>
          <w:sz w:val="28"/>
          <w:szCs w:val="28"/>
          <w:lang w:val="zh-CN"/>
        </w:rPr>
      </w:pPr>
      <w:bookmarkStart w:id="21" w:name="_Toc7247"/>
      <w:r>
        <w:rPr>
          <w:rFonts w:ascii="宋体" w:hAnsi="宋体"/>
          <w:color w:val="000000"/>
          <w:sz w:val="28"/>
          <w:szCs w:val="28"/>
          <w:lang w:val="zh-CN"/>
        </w:rPr>
        <w:t xml:space="preserve">15. </w:t>
      </w:r>
      <w:r>
        <w:rPr>
          <w:rFonts w:hint="eastAsia" w:ascii="宋体" w:hAnsi="宋体"/>
          <w:color w:val="000000"/>
          <w:sz w:val="28"/>
          <w:szCs w:val="28"/>
          <w:lang w:val="zh-CN"/>
        </w:rPr>
        <w:t>响应文件的撤回和修改</w:t>
      </w:r>
      <w:bookmarkEnd w:id="21"/>
    </w:p>
    <w:p w14:paraId="1E445449">
      <w:pPr>
        <w:autoSpaceDE w:val="0"/>
        <w:autoSpaceDN w:val="0"/>
        <w:adjustRightInd w:val="0"/>
        <w:spacing w:line="400" w:lineRule="exact"/>
        <w:ind w:firstLine="480" w:firstLineChars="200"/>
        <w:rPr>
          <w:rFonts w:hint="eastAsia"/>
          <w:color w:val="000000"/>
          <w:sz w:val="32"/>
          <w:lang w:val="zh-CN"/>
        </w:rPr>
      </w:pPr>
      <w:r>
        <w:rPr>
          <w:rFonts w:hint="eastAsia" w:ascii="宋体" w:hAnsi="Cambria" w:cs="宋体"/>
          <w:color w:val="000000"/>
          <w:kern w:val="0"/>
          <w:sz w:val="24"/>
          <w:lang w:val="zh-CN"/>
        </w:rPr>
        <w:t>15.1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7B8AA3CA">
      <w:pPr>
        <w:pStyle w:val="23"/>
        <w:rPr>
          <w:rFonts w:cs="Cambria"/>
          <w:color w:val="000000"/>
          <w:sz w:val="32"/>
          <w:lang w:eastAsia="zh-CN"/>
        </w:rPr>
      </w:pPr>
      <w:bookmarkStart w:id="22" w:name="_Toc10791"/>
      <w:r>
        <w:rPr>
          <w:rFonts w:hint="eastAsia"/>
          <w:color w:val="000000"/>
          <w:sz w:val="32"/>
          <w:lang w:val="zh-CN"/>
        </w:rPr>
        <w:t>五、</w:t>
      </w:r>
      <w:r>
        <w:rPr>
          <w:rFonts w:hint="eastAsia"/>
          <w:color w:val="000000"/>
          <w:sz w:val="32"/>
          <w:lang w:val="zh-CN" w:eastAsia="zh-CN"/>
        </w:rPr>
        <w:t>询比采购过程</w:t>
      </w:r>
      <w:bookmarkEnd w:id="22"/>
    </w:p>
    <w:p w14:paraId="60BB1496">
      <w:pPr>
        <w:pStyle w:val="23"/>
        <w:jc w:val="left"/>
        <w:rPr>
          <w:rFonts w:hint="eastAsia" w:ascii="宋体" w:hAnsi="宋体"/>
          <w:color w:val="000000"/>
          <w:sz w:val="28"/>
          <w:szCs w:val="28"/>
          <w:lang w:val="zh-CN" w:eastAsia="zh-CN"/>
        </w:rPr>
      </w:pPr>
      <w:bookmarkStart w:id="23" w:name="_Toc5337"/>
      <w:r>
        <w:rPr>
          <w:rFonts w:ascii="宋体" w:hAnsi="宋体"/>
          <w:color w:val="000000"/>
          <w:sz w:val="28"/>
          <w:szCs w:val="28"/>
          <w:lang w:val="zh-CN"/>
        </w:rPr>
        <w:t>16.</w:t>
      </w:r>
      <w:r>
        <w:rPr>
          <w:rFonts w:hint="eastAsia" w:ascii="宋体" w:hAnsi="宋体"/>
          <w:color w:val="000000"/>
          <w:sz w:val="28"/>
          <w:szCs w:val="28"/>
          <w:lang w:val="zh-CN" w:eastAsia="zh-CN"/>
        </w:rPr>
        <w:t>询比采购过程</w:t>
      </w:r>
      <w:bookmarkEnd w:id="23"/>
    </w:p>
    <w:p w14:paraId="37A09264">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16.1</w:t>
      </w:r>
      <w:r>
        <w:rPr>
          <w:rFonts w:hint="eastAsia" w:ascii="宋体" w:hAnsi="Cambria" w:cs="宋体"/>
          <w:color w:val="000000"/>
          <w:kern w:val="0"/>
          <w:sz w:val="24"/>
          <w:lang w:val="zh-CN"/>
        </w:rPr>
        <w:t>采购代理机构按本文件中确定的时间和地点组织询比活动。</w:t>
      </w:r>
    </w:p>
    <w:p w14:paraId="5552F0FD">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16.2</w:t>
      </w:r>
      <w:r>
        <w:rPr>
          <w:rFonts w:hint="eastAsia" w:ascii="宋体" w:hAnsi="Cambria" w:cs="宋体"/>
          <w:color w:val="000000"/>
          <w:kern w:val="0"/>
          <w:sz w:val="24"/>
          <w:lang w:val="zh-CN"/>
        </w:rPr>
        <w:t>询比工作由采购代理机构组织，采购人、采购管理、纪检监察等有关方面代表可根据采购项目的具体情况列席。</w:t>
      </w:r>
    </w:p>
    <w:p w14:paraId="669900AB">
      <w:pPr>
        <w:autoSpaceDE w:val="0"/>
        <w:autoSpaceDN w:val="0"/>
        <w:adjustRightInd w:val="0"/>
        <w:spacing w:line="400" w:lineRule="exact"/>
        <w:ind w:firstLine="480" w:firstLineChars="200"/>
        <w:rPr>
          <w:rFonts w:hint="eastAsia"/>
          <w:color w:val="000000"/>
          <w:sz w:val="32"/>
          <w:lang w:val="zh-CN"/>
        </w:rPr>
      </w:pPr>
      <w:r>
        <w:rPr>
          <w:rFonts w:ascii="宋体" w:hAnsi="Cambria" w:cs="宋体"/>
          <w:color w:val="000000"/>
          <w:kern w:val="0"/>
          <w:sz w:val="24"/>
          <w:lang w:val="zh-CN"/>
        </w:rPr>
        <w:t>16.</w:t>
      </w:r>
      <w:r>
        <w:rPr>
          <w:rFonts w:hint="eastAsia" w:ascii="宋体" w:hAnsi="Cambria" w:cs="宋体"/>
          <w:color w:val="000000"/>
          <w:kern w:val="0"/>
          <w:sz w:val="24"/>
          <w:lang w:val="zh-CN"/>
        </w:rPr>
        <w:t>3答疑：本项目的评审小组对供应商的响应文件进行评审，</w:t>
      </w:r>
      <w:r>
        <w:rPr>
          <w:color w:val="000000"/>
          <w:kern w:val="0"/>
          <w:sz w:val="24"/>
          <w:lang w:val="zh-CN"/>
        </w:rPr>
        <w:t>供应商应在规定的时间内到达评审现场或电话进行答疑澄清，如在规定的时间内未按时到现场或联系无果答疑的，视同放弃答疑。</w:t>
      </w:r>
    </w:p>
    <w:p w14:paraId="046FF1AA">
      <w:pPr>
        <w:pStyle w:val="23"/>
        <w:rPr>
          <w:rFonts w:cs="Cambria"/>
          <w:color w:val="000000"/>
          <w:sz w:val="32"/>
        </w:rPr>
      </w:pPr>
      <w:bookmarkStart w:id="24" w:name="_Toc15425"/>
      <w:r>
        <w:rPr>
          <w:rFonts w:hint="eastAsia"/>
          <w:color w:val="000000"/>
          <w:sz w:val="32"/>
          <w:lang w:val="zh-CN"/>
        </w:rPr>
        <w:t>六、</w:t>
      </w:r>
      <w:r>
        <w:rPr>
          <w:rFonts w:hint="eastAsia"/>
          <w:color w:val="000000"/>
          <w:sz w:val="32"/>
          <w:lang w:val="zh-CN" w:eastAsia="zh-CN"/>
        </w:rPr>
        <w:t>询比采购</w:t>
      </w:r>
      <w:r>
        <w:rPr>
          <w:rFonts w:hint="eastAsia"/>
          <w:color w:val="000000"/>
          <w:sz w:val="32"/>
          <w:lang w:val="zh-CN"/>
        </w:rPr>
        <w:t>程序及方法</w:t>
      </w:r>
      <w:bookmarkEnd w:id="24"/>
    </w:p>
    <w:p w14:paraId="7E73DDFE">
      <w:pPr>
        <w:pStyle w:val="23"/>
        <w:jc w:val="left"/>
        <w:rPr>
          <w:rFonts w:ascii="宋体" w:hAnsi="宋体"/>
          <w:color w:val="000000"/>
          <w:sz w:val="28"/>
          <w:szCs w:val="28"/>
          <w:lang w:val="zh-CN"/>
        </w:rPr>
      </w:pPr>
      <w:bookmarkStart w:id="25" w:name="_Toc25344"/>
      <w:r>
        <w:rPr>
          <w:rFonts w:ascii="宋体" w:hAnsi="宋体"/>
          <w:color w:val="000000"/>
          <w:sz w:val="28"/>
          <w:szCs w:val="28"/>
          <w:lang w:val="zh-CN"/>
        </w:rPr>
        <w:t>17.</w:t>
      </w:r>
      <w:r>
        <w:rPr>
          <w:rFonts w:hint="eastAsia" w:ascii="宋体" w:hAnsi="宋体"/>
          <w:color w:val="000000"/>
          <w:sz w:val="28"/>
          <w:szCs w:val="28"/>
          <w:lang w:val="zh-CN"/>
        </w:rPr>
        <w:t>评审小组</w:t>
      </w:r>
      <w:bookmarkEnd w:id="25"/>
    </w:p>
    <w:p w14:paraId="6F7F7AA7">
      <w:pPr>
        <w:autoSpaceDE w:val="0"/>
        <w:autoSpaceDN w:val="0"/>
        <w:adjustRightInd w:val="0"/>
        <w:spacing w:line="400" w:lineRule="exact"/>
        <w:ind w:firstLine="480" w:firstLineChars="200"/>
        <w:rPr>
          <w:rFonts w:ascii="宋体" w:hAnsi="Cambria" w:cs="宋体"/>
          <w:color w:val="000000"/>
          <w:kern w:val="0"/>
          <w:sz w:val="24"/>
        </w:rPr>
      </w:pPr>
      <w:r>
        <w:rPr>
          <w:rFonts w:ascii="宋体" w:hAnsi="Cambria" w:cs="宋体"/>
          <w:color w:val="000000"/>
          <w:kern w:val="0"/>
          <w:sz w:val="24"/>
          <w:lang w:val="zh-CN"/>
        </w:rPr>
        <w:t xml:space="preserve">17.1 </w:t>
      </w:r>
      <w:r>
        <w:rPr>
          <w:rFonts w:hint="eastAsia" w:ascii="宋体" w:hAnsi="Cambria" w:cs="宋体"/>
          <w:color w:val="000000"/>
          <w:kern w:val="0"/>
          <w:sz w:val="24"/>
          <w:lang w:val="zh-CN"/>
        </w:rPr>
        <w:t>采购代理机构根据采购项目的特点依法组建评审小组，评审小组专家从专家库中抽取，其成员由具有一定专业水平的技术、经济等方面的专家和采购人代表等三人以上单数组成。其中技术、经济等方面的专家不少于成员总数的三分之二。</w:t>
      </w:r>
    </w:p>
    <w:p w14:paraId="0F64B839">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17.2</w:t>
      </w:r>
      <w:r>
        <w:rPr>
          <w:rFonts w:hint="eastAsia" w:ascii="宋体" w:hAnsi="Cambria" w:cs="宋体"/>
          <w:color w:val="000000"/>
          <w:kern w:val="0"/>
          <w:sz w:val="24"/>
          <w:lang w:val="zh-CN"/>
        </w:rPr>
        <w:t>询比工作由采购代理机构负责组织，具体询比事务由依法组建的评审小组负责，并独立履行下列职责：</w:t>
      </w:r>
    </w:p>
    <w:p w14:paraId="074EFAA6">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zh-CN"/>
        </w:rPr>
        <w:t>）审查响应文件是否符合询比采购文件要求，并作出评价；</w:t>
      </w:r>
    </w:p>
    <w:p w14:paraId="20305288">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）要求供应商对响应文件有关事项作出解释或澄清；</w:t>
      </w:r>
    </w:p>
    <w:p w14:paraId="1A11F898">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3</w:t>
      </w:r>
      <w:r>
        <w:rPr>
          <w:rFonts w:hint="eastAsia" w:ascii="宋体" w:hAnsi="Cambria" w:cs="宋体"/>
          <w:color w:val="000000"/>
          <w:kern w:val="0"/>
          <w:sz w:val="24"/>
          <w:lang w:val="zh-CN"/>
        </w:rPr>
        <w:t>）推荐预成交候选供应商；</w:t>
      </w:r>
    </w:p>
    <w:p w14:paraId="1CC371A3">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4</w:t>
      </w:r>
      <w:r>
        <w:rPr>
          <w:rFonts w:hint="eastAsia" w:ascii="宋体" w:hAnsi="Cambria" w:cs="宋体"/>
          <w:color w:val="000000"/>
          <w:kern w:val="0"/>
          <w:sz w:val="24"/>
          <w:lang w:val="zh-CN"/>
        </w:rPr>
        <w:t>）对非法干预评审工作的人员和机构进行举报或投诉。</w:t>
      </w:r>
    </w:p>
    <w:p w14:paraId="190E3167">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17.3</w:t>
      </w:r>
      <w:r>
        <w:rPr>
          <w:rFonts w:hint="eastAsia" w:ascii="宋体" w:hAnsi="Cambria" w:cs="宋体"/>
          <w:color w:val="000000"/>
          <w:kern w:val="0"/>
          <w:sz w:val="24"/>
          <w:lang w:val="zh-CN"/>
        </w:rPr>
        <w:t>评审小组应遵守并履行下列义务：</w:t>
      </w:r>
    </w:p>
    <w:p w14:paraId="596F9F18">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zh-CN"/>
        </w:rPr>
        <w:t>）遵纪守法，客观、公正、廉洁地履行职责；</w:t>
      </w:r>
    </w:p>
    <w:p w14:paraId="76F21A78">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）按照询比采购文件规定的评审方法和评审标准进行评审，对评审意见承担评审小组成员责任；</w:t>
      </w:r>
    </w:p>
    <w:p w14:paraId="613AE17A">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3</w:t>
      </w:r>
      <w:r>
        <w:rPr>
          <w:rFonts w:hint="eastAsia" w:ascii="宋体" w:hAnsi="Cambria" w:cs="宋体"/>
          <w:color w:val="000000"/>
          <w:kern w:val="0"/>
          <w:sz w:val="24"/>
          <w:lang w:val="zh-CN"/>
        </w:rPr>
        <w:t>）对评审文件、评审情况和评审中获悉的商业秘密保密；</w:t>
      </w:r>
    </w:p>
    <w:p w14:paraId="2E2A17CB">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4</w:t>
      </w:r>
      <w:r>
        <w:rPr>
          <w:rFonts w:hint="eastAsia" w:ascii="宋体" w:hAnsi="Cambria" w:cs="宋体"/>
          <w:color w:val="000000"/>
          <w:kern w:val="0"/>
          <w:sz w:val="24"/>
          <w:lang w:val="zh-CN"/>
        </w:rPr>
        <w:t>）参与评审报告的起草；</w:t>
      </w:r>
    </w:p>
    <w:p w14:paraId="7AF37210">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5</w:t>
      </w:r>
      <w:r>
        <w:rPr>
          <w:rFonts w:hint="eastAsia" w:ascii="宋体" w:hAnsi="Cambria" w:cs="宋体"/>
          <w:color w:val="000000"/>
          <w:kern w:val="0"/>
          <w:sz w:val="24"/>
          <w:lang w:val="zh-CN"/>
        </w:rPr>
        <w:t>）解答供应商及有关方面的异议；</w:t>
      </w:r>
    </w:p>
    <w:p w14:paraId="6D9D986C">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6</w:t>
      </w:r>
      <w:r>
        <w:rPr>
          <w:rFonts w:hint="eastAsia" w:ascii="宋体" w:hAnsi="Cambria" w:cs="宋体"/>
          <w:color w:val="000000"/>
          <w:kern w:val="0"/>
          <w:sz w:val="24"/>
          <w:lang w:val="zh-CN"/>
        </w:rPr>
        <w:t>）配合进行异议投诉处理工作。</w:t>
      </w:r>
    </w:p>
    <w:p w14:paraId="7259C599">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17.4</w:t>
      </w:r>
      <w:r>
        <w:rPr>
          <w:rFonts w:hint="eastAsia" w:ascii="宋体" w:hAnsi="Cambria" w:cs="宋体"/>
          <w:color w:val="000000"/>
          <w:kern w:val="0"/>
          <w:sz w:val="24"/>
          <w:lang w:val="zh-CN"/>
        </w:rPr>
        <w:t xml:space="preserve">询比工作在有关部门的监督下依法开展，任何单位和个人不得非法干预、影响询比工作和询比结果。 </w:t>
      </w:r>
    </w:p>
    <w:p w14:paraId="65885EF3">
      <w:pPr>
        <w:pStyle w:val="23"/>
        <w:jc w:val="left"/>
        <w:rPr>
          <w:rFonts w:ascii="宋体" w:hAnsi="宋体"/>
          <w:color w:val="000000"/>
          <w:sz w:val="28"/>
          <w:szCs w:val="28"/>
          <w:lang w:val="zh-CN"/>
        </w:rPr>
      </w:pPr>
      <w:bookmarkStart w:id="26" w:name="_Toc23954"/>
      <w:r>
        <w:rPr>
          <w:rFonts w:ascii="宋体" w:hAnsi="宋体"/>
          <w:color w:val="000000"/>
          <w:sz w:val="28"/>
          <w:szCs w:val="28"/>
          <w:lang w:val="zh-CN"/>
        </w:rPr>
        <w:t>18.</w:t>
      </w:r>
      <w:r>
        <w:rPr>
          <w:rFonts w:hint="eastAsia" w:ascii="宋体" w:hAnsi="宋体"/>
          <w:color w:val="000000"/>
          <w:sz w:val="28"/>
          <w:szCs w:val="28"/>
          <w:lang w:val="zh-CN" w:eastAsia="zh-CN"/>
        </w:rPr>
        <w:t>询比采购</w:t>
      </w:r>
      <w:r>
        <w:rPr>
          <w:rFonts w:hint="eastAsia" w:ascii="宋体" w:hAnsi="宋体"/>
          <w:color w:val="000000"/>
          <w:sz w:val="28"/>
          <w:szCs w:val="28"/>
          <w:lang w:val="zh-CN"/>
        </w:rPr>
        <w:t>工作程序</w:t>
      </w:r>
      <w:bookmarkEnd w:id="26"/>
    </w:p>
    <w:p w14:paraId="5A2E1875">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18.1</w:t>
      </w:r>
      <w:r>
        <w:rPr>
          <w:rFonts w:hAnsi="宋体"/>
          <w:color w:val="000000"/>
          <w:sz w:val="24"/>
          <w:lang w:val="zh-CN"/>
        </w:rPr>
        <w:t>在供应商递交响应文件截止时间结束后，采购代理机构组织评审小组对递交响应文件的供应商进行</w:t>
      </w:r>
      <w:r>
        <w:rPr>
          <w:rFonts w:hint="eastAsia" w:hAnsi="宋体"/>
          <w:color w:val="000000"/>
          <w:sz w:val="24"/>
          <w:lang w:val="zh-CN"/>
        </w:rPr>
        <w:t>初步</w:t>
      </w:r>
      <w:r>
        <w:rPr>
          <w:rFonts w:hAnsi="宋体"/>
          <w:color w:val="000000"/>
          <w:sz w:val="24"/>
          <w:lang w:val="zh-CN"/>
        </w:rPr>
        <w:t>审查</w:t>
      </w:r>
      <w:r>
        <w:rPr>
          <w:rFonts w:hint="eastAsia" w:ascii="宋体" w:hAnsi="Cambria" w:cs="宋体"/>
          <w:color w:val="000000"/>
          <w:kern w:val="0"/>
          <w:sz w:val="24"/>
          <w:lang w:val="zh-CN"/>
        </w:rPr>
        <w:t>工作，负责审议所有响应文件。</w:t>
      </w:r>
    </w:p>
    <w:p w14:paraId="2F06AED0">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18.2</w:t>
      </w:r>
      <w:r>
        <w:rPr>
          <w:rFonts w:hint="eastAsia" w:ascii="宋体" w:hAnsi="Cambria" w:cs="宋体"/>
          <w:color w:val="000000"/>
          <w:kern w:val="0"/>
          <w:sz w:val="24"/>
          <w:lang w:val="zh-CN"/>
        </w:rPr>
        <w:t>初审阶段为资格性审查和符合性审查。响应文件在响应询比采购文件要求方面出现的偏离，分为实质性偏离和非实质性偏离。</w:t>
      </w:r>
    </w:p>
    <w:p w14:paraId="3C38FB36">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18.2.1</w:t>
      </w:r>
      <w:r>
        <w:rPr>
          <w:rFonts w:hint="eastAsia" w:ascii="宋体" w:hAnsi="Cambria" w:cs="宋体"/>
          <w:color w:val="000000"/>
          <w:kern w:val="0"/>
          <w:sz w:val="24"/>
          <w:lang w:val="zh-CN"/>
        </w:rPr>
        <w:t>实质性偏离是指响应文件未能实质性响应询比采购文件的要求。以下情况属于实质性偏离，响应文件有下列情况之一的，按无效响应文件处理。</w:t>
      </w:r>
    </w:p>
    <w:p w14:paraId="5AA50478">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zh-CN"/>
        </w:rPr>
        <w:t>）不符合第</w:t>
      </w:r>
      <w:r>
        <w:rPr>
          <w:rFonts w:ascii="宋体" w:hAnsi="Cambria" w:cs="宋体"/>
          <w:color w:val="000000"/>
          <w:kern w:val="0"/>
          <w:sz w:val="24"/>
          <w:lang w:val="zh-CN"/>
        </w:rPr>
        <w:t>2.2</w:t>
      </w:r>
      <w:r>
        <w:rPr>
          <w:rFonts w:hint="eastAsia" w:ascii="宋体" w:hAnsi="Cambria" w:cs="宋体"/>
          <w:color w:val="000000"/>
          <w:kern w:val="0"/>
          <w:sz w:val="24"/>
          <w:lang w:val="zh-CN"/>
        </w:rPr>
        <w:t>款</w:t>
      </w:r>
      <w:r>
        <w:rPr>
          <w:rFonts w:ascii="宋体" w:hAnsi="Cambria" w:cs="宋体"/>
          <w:color w:val="000000"/>
          <w:kern w:val="0"/>
          <w:sz w:val="24"/>
          <w:lang w:val="zh-CN"/>
        </w:rPr>
        <w:t>“</w:t>
      </w:r>
      <w:r>
        <w:rPr>
          <w:rFonts w:hint="eastAsia" w:ascii="宋体" w:hAnsi="Cambria" w:cs="宋体"/>
          <w:color w:val="000000"/>
          <w:kern w:val="0"/>
          <w:sz w:val="24"/>
          <w:lang w:val="zh-CN"/>
        </w:rPr>
        <w:t>合格的供应商</w:t>
      </w:r>
      <w:r>
        <w:rPr>
          <w:rFonts w:ascii="宋体" w:hAnsi="Cambria" w:cs="宋体"/>
          <w:color w:val="000000"/>
          <w:kern w:val="0"/>
          <w:sz w:val="24"/>
          <w:lang w:val="zh-CN"/>
        </w:rPr>
        <w:t>”</w:t>
      </w:r>
      <w:r>
        <w:rPr>
          <w:rFonts w:hint="eastAsia" w:ascii="宋体" w:hAnsi="Cambria" w:cs="宋体"/>
          <w:color w:val="000000"/>
          <w:kern w:val="0"/>
          <w:sz w:val="24"/>
          <w:lang w:val="zh-CN"/>
        </w:rPr>
        <w:t>之规定的；</w:t>
      </w:r>
    </w:p>
    <w:p w14:paraId="76E9ED5D">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）未按询比采购文件要求缴纳或未足额缴纳响应保证金的；</w:t>
      </w:r>
    </w:p>
    <w:p w14:paraId="46C32A8C">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3</w:t>
      </w:r>
      <w:r>
        <w:rPr>
          <w:rFonts w:hint="eastAsia" w:ascii="宋体" w:hAnsi="Cambria" w:cs="宋体"/>
          <w:color w:val="000000"/>
          <w:kern w:val="0"/>
          <w:sz w:val="24"/>
          <w:lang w:val="zh-CN"/>
        </w:rPr>
        <w:t>）未按第</w:t>
      </w:r>
      <w:r>
        <w:rPr>
          <w:rFonts w:ascii="宋体" w:hAnsi="Cambria" w:cs="宋体"/>
          <w:color w:val="000000"/>
          <w:kern w:val="0"/>
          <w:sz w:val="24"/>
          <w:lang w:val="zh-CN"/>
        </w:rPr>
        <w:t>11.1</w:t>
      </w:r>
      <w:r>
        <w:rPr>
          <w:rFonts w:hint="eastAsia" w:ascii="宋体" w:hAnsi="Cambria" w:cs="宋体"/>
          <w:color w:val="000000"/>
          <w:kern w:val="0"/>
          <w:sz w:val="24"/>
          <w:lang w:val="zh-CN"/>
        </w:rPr>
        <w:t>款（</w:t>
      </w:r>
      <w:r>
        <w:rPr>
          <w:rFonts w:ascii="宋体" w:hAnsi="Cambria" w:cs="宋体"/>
          <w:color w:val="000000"/>
          <w:kern w:val="0"/>
          <w:sz w:val="24"/>
          <w:lang w:val="zh-CN"/>
        </w:rPr>
        <w:t>1</w:t>
      </w:r>
      <w:r>
        <w:rPr>
          <w:rFonts w:hint="eastAsia" w:ascii="宋体" w:hAnsi="Cambria" w:cs="宋体"/>
          <w:color w:val="000000"/>
          <w:kern w:val="0"/>
          <w:sz w:val="24"/>
          <w:lang w:val="zh-CN"/>
        </w:rPr>
        <w:t>）</w:t>
      </w:r>
      <w:r>
        <w:rPr>
          <w:rFonts w:ascii="宋体" w:hAnsi="Cambria" w:cs="宋体"/>
          <w:color w:val="000000"/>
          <w:kern w:val="0"/>
          <w:sz w:val="24"/>
          <w:lang w:val="zh-CN"/>
        </w:rPr>
        <w:t>-</w:t>
      </w:r>
      <w:r>
        <w:rPr>
          <w:rFonts w:hint="eastAsia" w:ascii="宋体" w:hAnsi="Cambria" w:cs="宋体"/>
          <w:color w:val="000000"/>
          <w:kern w:val="0"/>
          <w:sz w:val="24"/>
          <w:lang w:val="zh-CN"/>
        </w:rPr>
        <w:t>（</w:t>
      </w:r>
      <w:r>
        <w:rPr>
          <w:rFonts w:hint="eastAsia" w:ascii="宋体" w:hAnsi="Cambria" w:cs="宋体"/>
          <w:color w:val="000000"/>
          <w:kern w:val="0"/>
          <w:sz w:val="24"/>
        </w:rPr>
        <w:t>1</w:t>
      </w:r>
      <w:r>
        <w:rPr>
          <w:rFonts w:hint="eastAsia" w:ascii="宋体" w:hAnsi="Cambria" w:cs="宋体"/>
          <w:color w:val="000000"/>
          <w:kern w:val="0"/>
          <w:sz w:val="24"/>
          <w:lang w:val="en-US" w:eastAsia="zh-CN"/>
        </w:rPr>
        <w:t>4</w:t>
      </w:r>
      <w:r>
        <w:rPr>
          <w:rFonts w:hint="eastAsia" w:ascii="宋体" w:hAnsi="Cambria" w:cs="宋体"/>
          <w:color w:val="000000"/>
          <w:kern w:val="0"/>
          <w:sz w:val="24"/>
          <w:lang w:val="zh-CN"/>
        </w:rPr>
        <w:t>）要求提供相关资料的；</w:t>
      </w:r>
    </w:p>
    <w:p w14:paraId="07481F1B">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4</w:t>
      </w:r>
      <w:r>
        <w:rPr>
          <w:rFonts w:hint="eastAsia" w:ascii="宋体" w:hAnsi="Cambria" w:cs="宋体"/>
          <w:color w:val="000000"/>
          <w:kern w:val="0"/>
          <w:sz w:val="24"/>
          <w:lang w:val="zh-CN"/>
        </w:rPr>
        <w:t>）响应文件内容没有按询比采购文件要求编制签字盖章的；</w:t>
      </w:r>
    </w:p>
    <w:p w14:paraId="7FEEB577">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5</w:t>
      </w:r>
      <w:r>
        <w:rPr>
          <w:rFonts w:hint="eastAsia" w:ascii="宋体" w:hAnsi="Cambria" w:cs="宋体"/>
          <w:color w:val="000000"/>
          <w:kern w:val="0"/>
          <w:sz w:val="24"/>
          <w:lang w:val="zh-CN"/>
        </w:rPr>
        <w:t>）响应文件编排混乱，导致评审工作难以正常进行的；</w:t>
      </w:r>
    </w:p>
    <w:p w14:paraId="3C931F2C">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6</w:t>
      </w:r>
      <w:r>
        <w:rPr>
          <w:rFonts w:hint="eastAsia" w:ascii="宋体" w:hAnsi="Cambria" w:cs="宋体"/>
          <w:color w:val="000000"/>
          <w:kern w:val="0"/>
          <w:sz w:val="24"/>
          <w:lang w:val="zh-CN"/>
        </w:rPr>
        <w:t>）</w:t>
      </w:r>
      <w:bookmarkStart w:id="27" w:name="OLE_LINK31"/>
      <w:r>
        <w:rPr>
          <w:rFonts w:hint="eastAsia" w:ascii="Arial" w:hAnsi="Arial" w:cs="Arial"/>
          <w:color w:val="000000"/>
          <w:kern w:val="0"/>
          <w:sz w:val="24"/>
          <w:lang w:val="zh-CN"/>
        </w:rPr>
        <w:t>服务期</w:t>
      </w:r>
      <w:bookmarkEnd w:id="27"/>
      <w:r>
        <w:rPr>
          <w:rFonts w:hint="eastAsia" w:ascii="Arial" w:hAnsi="Arial" w:cs="Arial"/>
          <w:color w:val="000000"/>
          <w:kern w:val="0"/>
          <w:sz w:val="24"/>
          <w:lang w:val="zh-CN"/>
        </w:rPr>
        <w:t>、</w:t>
      </w:r>
      <w:r>
        <w:rPr>
          <w:rFonts w:hint="eastAsia" w:ascii="Arial" w:hAnsi="Arial" w:cs="Arial"/>
          <w:color w:val="000000"/>
          <w:kern w:val="0"/>
          <w:sz w:val="24"/>
          <w:lang w:val="en-US" w:eastAsia="zh-CN"/>
        </w:rPr>
        <w:t>服务地</w:t>
      </w:r>
      <w:r>
        <w:rPr>
          <w:rFonts w:hint="eastAsia" w:ascii="Arial" w:hAnsi="Arial" w:cs="Arial"/>
          <w:color w:val="000000"/>
          <w:kern w:val="0"/>
          <w:sz w:val="24"/>
          <w:highlight w:val="none"/>
          <w:lang w:val="en-US" w:eastAsia="zh-CN"/>
        </w:rPr>
        <w:t>点、免费质保期</w:t>
      </w:r>
      <w:r>
        <w:rPr>
          <w:rFonts w:hint="eastAsia" w:ascii="宋体" w:hAnsi="Cambria" w:cs="宋体"/>
          <w:color w:val="000000"/>
          <w:kern w:val="0"/>
          <w:sz w:val="24"/>
          <w:highlight w:val="none"/>
          <w:lang w:val="zh-CN"/>
        </w:rPr>
        <w:t>不</w:t>
      </w:r>
      <w:r>
        <w:rPr>
          <w:rFonts w:hint="eastAsia" w:ascii="宋体" w:hAnsi="Cambria" w:cs="宋体"/>
          <w:color w:val="000000"/>
          <w:kern w:val="0"/>
          <w:sz w:val="24"/>
          <w:lang w:val="zh-CN"/>
        </w:rPr>
        <w:t>能满足询比采购文件要求的；</w:t>
      </w:r>
    </w:p>
    <w:p w14:paraId="5EC6F618">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7</w:t>
      </w:r>
      <w:r>
        <w:rPr>
          <w:rFonts w:hint="eastAsia" w:ascii="宋体" w:hAnsi="Cambria" w:cs="宋体"/>
          <w:color w:val="000000"/>
          <w:kern w:val="0"/>
          <w:sz w:val="24"/>
          <w:lang w:val="zh-CN"/>
        </w:rPr>
        <w:t>）</w:t>
      </w:r>
      <w:r>
        <w:rPr>
          <w:rFonts w:hint="eastAsia" w:ascii="Arial" w:hAnsi="Arial" w:cs="Arial"/>
          <w:color w:val="000000"/>
          <w:kern w:val="0"/>
          <w:sz w:val="24"/>
          <w:lang w:val="zh-CN"/>
        </w:rPr>
        <w:t>询比有效期</w:t>
      </w:r>
      <w:r>
        <w:rPr>
          <w:rFonts w:ascii="Arial" w:hAnsi="Arial" w:cs="Arial"/>
          <w:color w:val="000000"/>
          <w:kern w:val="0"/>
          <w:sz w:val="24"/>
          <w:lang w:val="zh-CN"/>
        </w:rPr>
        <w:t>不能满足</w:t>
      </w:r>
      <w:r>
        <w:rPr>
          <w:rFonts w:hint="eastAsia" w:ascii="宋体" w:hAnsi="Cambria" w:cs="宋体"/>
          <w:color w:val="000000"/>
          <w:kern w:val="0"/>
          <w:sz w:val="24"/>
          <w:lang w:val="zh-CN"/>
        </w:rPr>
        <w:t>询比采购文件要求的；</w:t>
      </w:r>
    </w:p>
    <w:p w14:paraId="63A00CC5">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8</w:t>
      </w:r>
      <w:r>
        <w:rPr>
          <w:rFonts w:hint="eastAsia" w:ascii="宋体" w:hAnsi="Cambria" w:cs="宋体"/>
          <w:color w:val="000000"/>
          <w:kern w:val="0"/>
          <w:sz w:val="24"/>
          <w:lang w:val="zh-CN"/>
        </w:rPr>
        <w:t>）响应文件中附有采购人不能接受的条件的；</w:t>
      </w:r>
    </w:p>
    <w:p w14:paraId="708F460C">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9</w:t>
      </w:r>
      <w:r>
        <w:rPr>
          <w:rFonts w:hint="eastAsia" w:ascii="宋体" w:hAnsi="Cambria" w:cs="宋体"/>
          <w:color w:val="000000"/>
          <w:kern w:val="0"/>
          <w:sz w:val="24"/>
          <w:lang w:val="zh-CN"/>
        </w:rPr>
        <w:t>）询比响应报价</w:t>
      </w:r>
      <w:r>
        <w:rPr>
          <w:rFonts w:ascii="Arial" w:hAnsi="Arial" w:cs="Arial"/>
          <w:bCs/>
          <w:color w:val="000000"/>
          <w:sz w:val="24"/>
        </w:rPr>
        <w:t>超</w:t>
      </w:r>
      <w:r>
        <w:rPr>
          <w:rFonts w:hint="eastAsia" w:ascii="Arial" w:hAnsi="Arial" w:cs="Arial"/>
          <w:bCs/>
          <w:color w:val="000000"/>
          <w:sz w:val="24"/>
        </w:rPr>
        <w:t>过</w:t>
      </w:r>
      <w:r>
        <w:rPr>
          <w:rFonts w:ascii="Arial" w:hAnsi="Arial" w:cs="Arial"/>
          <w:color w:val="000000"/>
          <w:kern w:val="0"/>
          <w:sz w:val="24"/>
          <w:lang w:val="zh-CN"/>
        </w:rPr>
        <w:t>采购预算额度</w:t>
      </w:r>
      <w:r>
        <w:rPr>
          <w:rFonts w:hint="eastAsia" w:ascii="Arial" w:hAnsi="Arial" w:cs="Arial"/>
          <w:color w:val="000000"/>
          <w:kern w:val="0"/>
          <w:sz w:val="24"/>
          <w:lang w:val="en-US" w:eastAsia="zh-CN"/>
        </w:rPr>
        <w:t>或最高限制单价</w:t>
      </w:r>
      <w:r>
        <w:rPr>
          <w:rFonts w:hint="eastAsia" w:ascii="宋体" w:hAnsi="Cambria" w:cs="宋体"/>
          <w:color w:val="000000"/>
          <w:kern w:val="0"/>
          <w:sz w:val="24"/>
          <w:lang w:val="zh-CN"/>
        </w:rPr>
        <w:t>的；</w:t>
      </w:r>
    </w:p>
    <w:p w14:paraId="101A5A79">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10</w:t>
      </w:r>
      <w:r>
        <w:rPr>
          <w:rFonts w:hint="eastAsia" w:ascii="宋体" w:hAnsi="Cambria" w:cs="宋体"/>
          <w:color w:val="000000"/>
          <w:kern w:val="0"/>
          <w:sz w:val="24"/>
          <w:lang w:val="zh-CN"/>
        </w:rPr>
        <w:t>）未提供电子文档或提供的电子文档不符合询比采购文件要求的；</w:t>
      </w:r>
    </w:p>
    <w:p w14:paraId="624C9F44">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11</w:t>
      </w:r>
      <w:r>
        <w:rPr>
          <w:rFonts w:hint="eastAsia" w:ascii="宋体" w:hAnsi="Cambria" w:cs="宋体"/>
          <w:color w:val="000000"/>
          <w:kern w:val="0"/>
          <w:sz w:val="24"/>
          <w:lang w:val="zh-CN"/>
        </w:rPr>
        <w:t>）评审小组认为应按无效响应文件处理的其他情况；</w:t>
      </w:r>
    </w:p>
    <w:p w14:paraId="022882D7">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12</w:t>
      </w:r>
      <w:r>
        <w:rPr>
          <w:rFonts w:hint="eastAsia" w:ascii="宋体" w:hAnsi="Cambria" w:cs="宋体"/>
          <w:color w:val="000000"/>
          <w:kern w:val="0"/>
          <w:sz w:val="24"/>
          <w:lang w:val="zh-CN"/>
        </w:rPr>
        <w:t>）法律、法规规定的其他情形。</w:t>
      </w:r>
    </w:p>
    <w:p w14:paraId="6FF00785">
      <w:pPr>
        <w:autoSpaceDE w:val="0"/>
        <w:autoSpaceDN w:val="0"/>
        <w:adjustRightInd w:val="0"/>
        <w:spacing w:line="360" w:lineRule="auto"/>
        <w:ind w:firstLine="480" w:firstLineChars="200"/>
        <w:rPr>
          <w:rFonts w:ascii="宋体" w:hAnsi="Cambria" w:cs="宋体"/>
          <w:color w:val="000000"/>
          <w:kern w:val="0"/>
          <w:sz w:val="24"/>
          <w:lang w:val="zh-CN"/>
        </w:rPr>
      </w:pPr>
      <w:r>
        <w:rPr>
          <w:rFonts w:ascii="宋体" w:hAnsi="Cambria" w:cs="宋体"/>
          <w:color w:val="000000"/>
          <w:kern w:val="0"/>
          <w:sz w:val="24"/>
          <w:lang w:val="zh-CN"/>
        </w:rPr>
        <w:t>18.2.2</w:t>
      </w:r>
      <w:r>
        <w:rPr>
          <w:rFonts w:hint="eastAsia" w:ascii="宋体" w:hAnsi="Cambria" w:cs="宋体"/>
          <w:color w:val="000000"/>
          <w:kern w:val="0"/>
          <w:sz w:val="24"/>
          <w:lang w:val="zh-CN"/>
        </w:rPr>
        <w:t>非实质性偏离是指响应文件实质性响应询比采购文件，但在部分可允许范围内存在一些不规则、不一致、不完整的内容，通过澄清、说明或者补正后这些内容不会改变响应文件的实质性。以下情况属于非实质性偏离：</w:t>
      </w:r>
    </w:p>
    <w:p w14:paraId="422F6BEF">
      <w:pPr>
        <w:autoSpaceDE w:val="0"/>
        <w:autoSpaceDN w:val="0"/>
        <w:adjustRightInd w:val="0"/>
        <w:spacing w:line="360" w:lineRule="auto"/>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zh-CN"/>
        </w:rPr>
        <w:t>）响应文件文字表述的内容含义不明确；</w:t>
      </w:r>
    </w:p>
    <w:p w14:paraId="3C1828FC">
      <w:pPr>
        <w:autoSpaceDE w:val="0"/>
        <w:autoSpaceDN w:val="0"/>
        <w:adjustRightInd w:val="0"/>
        <w:spacing w:line="360" w:lineRule="auto"/>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）同类问题表述不一致；</w:t>
      </w:r>
    </w:p>
    <w:p w14:paraId="792B0477">
      <w:pPr>
        <w:autoSpaceDE w:val="0"/>
        <w:autoSpaceDN w:val="0"/>
        <w:adjustRightInd w:val="0"/>
        <w:spacing w:line="360" w:lineRule="auto"/>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3</w:t>
      </w:r>
      <w:r>
        <w:rPr>
          <w:rFonts w:hint="eastAsia" w:ascii="宋体" w:hAnsi="Cambria" w:cs="宋体"/>
          <w:color w:val="000000"/>
          <w:kern w:val="0"/>
          <w:sz w:val="24"/>
          <w:lang w:val="zh-CN"/>
        </w:rPr>
        <w:t>）有明显文字和计算错误；</w:t>
      </w:r>
    </w:p>
    <w:p w14:paraId="09FA091C">
      <w:pPr>
        <w:autoSpaceDE w:val="0"/>
        <w:autoSpaceDN w:val="0"/>
        <w:adjustRightInd w:val="0"/>
        <w:spacing w:line="360" w:lineRule="auto"/>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4</w:t>
      </w:r>
      <w:r>
        <w:rPr>
          <w:rFonts w:hint="eastAsia" w:ascii="宋体" w:hAnsi="Cambria" w:cs="宋体"/>
          <w:color w:val="000000"/>
          <w:kern w:val="0"/>
          <w:sz w:val="24"/>
          <w:lang w:val="zh-CN"/>
        </w:rPr>
        <w:t>）提供的技术信息和数据资料不完整；</w:t>
      </w:r>
    </w:p>
    <w:p w14:paraId="3CDA0172">
      <w:pPr>
        <w:autoSpaceDE w:val="0"/>
        <w:autoSpaceDN w:val="0"/>
        <w:adjustRightInd w:val="0"/>
        <w:spacing w:line="360" w:lineRule="auto"/>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5</w:t>
      </w:r>
      <w:r>
        <w:rPr>
          <w:rFonts w:hint="eastAsia" w:ascii="宋体" w:hAnsi="Cambria" w:cs="宋体"/>
          <w:color w:val="000000"/>
          <w:kern w:val="0"/>
          <w:sz w:val="24"/>
          <w:lang w:val="zh-CN"/>
        </w:rPr>
        <w:t>）评审小组认定的其他非实质性偏离情况。</w:t>
      </w:r>
    </w:p>
    <w:p w14:paraId="5D49F798">
      <w:pPr>
        <w:autoSpaceDE w:val="0"/>
        <w:autoSpaceDN w:val="0"/>
        <w:adjustRightInd w:val="0"/>
        <w:spacing w:line="360" w:lineRule="auto"/>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响应文件有上述情形之一的，评审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评审小组将按照询比采购文件的要求对现有的响应资料做出评审意见。评审小组对供应商主动提出的澄清、说明的内容将不予接受。</w:t>
      </w:r>
    </w:p>
    <w:p w14:paraId="7866525C">
      <w:pPr>
        <w:pStyle w:val="15"/>
        <w:adjustRightInd w:val="0"/>
        <w:snapToGrid w:val="0"/>
        <w:spacing w:line="360" w:lineRule="auto"/>
        <w:ind w:firstLine="480" w:firstLineChars="200"/>
        <w:rPr>
          <w:rFonts w:hint="eastAsia" w:hAnsi="宋体"/>
          <w:color w:val="000000"/>
          <w:sz w:val="24"/>
          <w:szCs w:val="24"/>
          <w:lang w:eastAsia="zh-CN"/>
        </w:rPr>
      </w:pPr>
      <w:r>
        <w:rPr>
          <w:rFonts w:hint="eastAsia" w:hAnsi="Cambria" w:cs="宋体"/>
          <w:color w:val="000000"/>
          <w:kern w:val="0"/>
          <w:sz w:val="24"/>
          <w:szCs w:val="24"/>
          <w:lang w:val="zh-CN"/>
        </w:rPr>
        <w:t>18.3</w:t>
      </w:r>
      <w:r>
        <w:rPr>
          <w:rFonts w:hAnsi="Cambria" w:cs="宋体"/>
          <w:color w:val="000000"/>
          <w:kern w:val="0"/>
          <w:sz w:val="24"/>
          <w:lang w:val="zh-CN"/>
        </w:rPr>
        <w:t>通过初步评审的供应商不足</w:t>
      </w:r>
      <w:r>
        <w:rPr>
          <w:rFonts w:hint="eastAsia" w:hAnsi="Cambria" w:cs="宋体"/>
          <w:color w:val="000000"/>
          <w:kern w:val="0"/>
          <w:sz w:val="24"/>
          <w:lang w:val="zh-CN" w:eastAsia="zh-CN"/>
        </w:rPr>
        <w:t>3</w:t>
      </w:r>
      <w:r>
        <w:rPr>
          <w:rFonts w:hAnsi="Cambria" w:cs="宋体"/>
          <w:color w:val="000000"/>
          <w:kern w:val="0"/>
          <w:sz w:val="24"/>
          <w:lang w:val="zh-CN"/>
        </w:rPr>
        <w:t>家的，可以继续评审；通过初步评审的供应商不足</w:t>
      </w:r>
      <w:r>
        <w:rPr>
          <w:rFonts w:hint="eastAsia" w:hAnsi="Cambria" w:cs="宋体"/>
          <w:color w:val="000000"/>
          <w:kern w:val="0"/>
          <w:sz w:val="24"/>
          <w:lang w:val="zh-CN" w:eastAsia="zh-CN"/>
        </w:rPr>
        <w:t>3</w:t>
      </w:r>
      <w:r>
        <w:rPr>
          <w:rFonts w:hAnsi="Cambria" w:cs="宋体"/>
          <w:color w:val="000000"/>
          <w:kern w:val="0"/>
          <w:sz w:val="24"/>
          <w:lang w:val="zh-CN"/>
        </w:rPr>
        <w:t>家</w:t>
      </w:r>
      <w:r>
        <w:rPr>
          <w:rFonts w:hint="eastAsia" w:hAnsi="Cambria" w:cs="宋体"/>
          <w:color w:val="000000"/>
          <w:kern w:val="0"/>
          <w:sz w:val="24"/>
          <w:lang w:val="zh-CN" w:eastAsia="zh-CN"/>
        </w:rPr>
        <w:t>且</w:t>
      </w:r>
      <w:r>
        <w:rPr>
          <w:rFonts w:hAnsi="Cambria" w:cs="宋体"/>
          <w:color w:val="000000"/>
          <w:kern w:val="0"/>
          <w:sz w:val="24"/>
          <w:lang w:val="zh-CN"/>
        </w:rPr>
        <w:t>评审小组认为价格超出</w:t>
      </w:r>
      <w:r>
        <w:rPr>
          <w:rFonts w:hint="eastAsia" w:hAnsi="Cambria" w:cs="宋体"/>
          <w:color w:val="000000"/>
          <w:kern w:val="0"/>
          <w:sz w:val="24"/>
          <w:lang w:val="zh-CN" w:eastAsia="zh-CN"/>
        </w:rPr>
        <w:t>市场公允</w:t>
      </w:r>
      <w:r>
        <w:rPr>
          <w:rFonts w:hAnsi="Cambria" w:cs="宋体"/>
          <w:color w:val="000000"/>
          <w:kern w:val="0"/>
          <w:sz w:val="24"/>
          <w:lang w:val="zh-CN"/>
        </w:rPr>
        <w:t>价格</w:t>
      </w:r>
      <w:r>
        <w:rPr>
          <w:rFonts w:hint="eastAsia" w:hAnsi="Cambria" w:cs="宋体"/>
          <w:color w:val="000000"/>
          <w:kern w:val="0"/>
          <w:sz w:val="24"/>
          <w:lang w:val="zh-CN" w:eastAsia="zh-CN"/>
        </w:rPr>
        <w:t>的</w:t>
      </w:r>
      <w:r>
        <w:rPr>
          <w:rFonts w:hAnsi="Cambria" w:cs="宋体"/>
          <w:color w:val="000000"/>
          <w:kern w:val="0"/>
          <w:sz w:val="24"/>
          <w:lang w:val="zh-CN"/>
        </w:rPr>
        <w:t>，采购人可以由评审小组直接参照谈判采购方式（适用于</w:t>
      </w:r>
      <w:r>
        <w:rPr>
          <w:rFonts w:hint="eastAsia" w:hAnsi="Cambria" w:cs="宋体"/>
          <w:color w:val="000000"/>
          <w:kern w:val="0"/>
          <w:sz w:val="24"/>
          <w:lang w:val="zh-CN" w:eastAsia="zh-CN"/>
        </w:rPr>
        <w:t>2</w:t>
      </w:r>
      <w:r>
        <w:rPr>
          <w:rFonts w:hAnsi="Cambria" w:cs="宋体"/>
          <w:color w:val="000000"/>
          <w:kern w:val="0"/>
          <w:sz w:val="24"/>
          <w:lang w:val="zh-CN"/>
        </w:rPr>
        <w:t>家供应商的情形）或直接采购方式（适用于</w:t>
      </w:r>
      <w:r>
        <w:rPr>
          <w:rFonts w:hint="eastAsia" w:hAnsi="Cambria" w:cs="宋体"/>
          <w:color w:val="000000"/>
          <w:kern w:val="0"/>
          <w:sz w:val="24"/>
          <w:lang w:val="zh-CN" w:eastAsia="zh-CN"/>
        </w:rPr>
        <w:t>1</w:t>
      </w:r>
      <w:r>
        <w:rPr>
          <w:rFonts w:hAnsi="Cambria" w:cs="宋体"/>
          <w:color w:val="000000"/>
          <w:kern w:val="0"/>
          <w:sz w:val="24"/>
          <w:lang w:val="zh-CN"/>
        </w:rPr>
        <w:t>家供应商的情形）与供应商谈判后确定成交供应商及其成交价格，也可以重新组织采购活动。</w:t>
      </w:r>
    </w:p>
    <w:p w14:paraId="6A856EE1">
      <w:pPr>
        <w:pStyle w:val="15"/>
        <w:adjustRightInd w:val="0"/>
        <w:snapToGrid w:val="0"/>
        <w:spacing w:line="360" w:lineRule="auto"/>
        <w:ind w:firstLine="480" w:firstLineChars="200"/>
        <w:rPr>
          <w:rFonts w:hint="eastAsia" w:hAnsi="Cambria" w:cs="宋体"/>
          <w:color w:val="000000"/>
          <w:kern w:val="0"/>
          <w:sz w:val="24"/>
          <w:lang w:val="zh-CN"/>
        </w:rPr>
      </w:pPr>
      <w:r>
        <w:rPr>
          <w:rFonts w:hint="eastAsia" w:hAnsi="Cambria" w:cs="宋体"/>
          <w:color w:val="000000"/>
          <w:kern w:val="0"/>
          <w:sz w:val="24"/>
          <w:szCs w:val="24"/>
        </w:rPr>
        <w:t>18.4</w:t>
      </w:r>
      <w:r>
        <w:rPr>
          <w:rFonts w:hint="eastAsia" w:hAnsi="宋体"/>
          <w:color w:val="000000"/>
          <w:sz w:val="24"/>
          <w:szCs w:val="24"/>
          <w:lang w:eastAsia="zh-CN"/>
        </w:rPr>
        <w:t>评审小组</w:t>
      </w:r>
      <w:r>
        <w:rPr>
          <w:rFonts w:hint="eastAsia" w:hAnsi="Cambria" w:cs="宋体"/>
          <w:color w:val="000000"/>
          <w:kern w:val="0"/>
          <w:sz w:val="24"/>
          <w:lang w:val="zh-CN"/>
        </w:rPr>
        <w:t>按照询比采购文件中规定的各项因素进行综合评审，以评审总得分由高到低排序推荐预成交候选供应商。若得分相同时，按询比响应报价由低到高顺序排列；得分相同且报价相同的，按技术指标优劣顺序排列。</w:t>
      </w:r>
    </w:p>
    <w:p w14:paraId="2F45E80B">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18.</w:t>
      </w:r>
      <w:r>
        <w:rPr>
          <w:rFonts w:hint="eastAsia" w:ascii="宋体" w:hAnsi="Cambria" w:cs="宋体"/>
          <w:color w:val="000000"/>
          <w:kern w:val="0"/>
          <w:sz w:val="24"/>
          <w:lang w:val="zh-CN"/>
        </w:rPr>
        <w:t>5</w:t>
      </w:r>
      <w:r>
        <w:rPr>
          <w:rFonts w:ascii="宋体" w:hAnsi="Cambria" w:cs="宋体"/>
          <w:color w:val="000000"/>
          <w:kern w:val="0"/>
          <w:sz w:val="24"/>
          <w:lang w:val="zh-CN"/>
        </w:rPr>
        <w:t xml:space="preserve"> </w:t>
      </w:r>
      <w:r>
        <w:rPr>
          <w:rFonts w:hint="eastAsia" w:ascii="宋体" w:hAnsi="Cambria" w:cs="宋体"/>
          <w:color w:val="000000"/>
          <w:kern w:val="0"/>
          <w:sz w:val="24"/>
          <w:lang w:val="zh-CN"/>
        </w:rPr>
        <w:t>在询比过程中，如果评审小组成员出现对评审结果有不同意见的，应当以书面形式反映，评审报告中应注明该不同意见。评审小组成员拒绝在评审报告中签字又不书面说明其不同意见和理由的，视为同意评审结果。</w:t>
      </w:r>
    </w:p>
    <w:p w14:paraId="6403A4DB">
      <w:pPr>
        <w:pStyle w:val="23"/>
        <w:jc w:val="left"/>
        <w:rPr>
          <w:rFonts w:ascii="宋体" w:hAnsi="宋体"/>
          <w:color w:val="000000"/>
          <w:sz w:val="28"/>
          <w:szCs w:val="28"/>
          <w:lang w:val="zh-CN"/>
        </w:rPr>
      </w:pPr>
      <w:bookmarkStart w:id="28" w:name="_Toc4191"/>
      <w:r>
        <w:rPr>
          <w:rFonts w:ascii="宋体" w:hAnsi="宋体"/>
          <w:color w:val="000000"/>
          <w:sz w:val="28"/>
          <w:szCs w:val="28"/>
          <w:lang w:val="zh-CN"/>
        </w:rPr>
        <w:t>19.</w:t>
      </w:r>
      <w:r>
        <w:rPr>
          <w:rFonts w:hint="eastAsia" w:ascii="宋体" w:hAnsi="宋体"/>
          <w:color w:val="000000"/>
          <w:sz w:val="28"/>
          <w:szCs w:val="28"/>
          <w:lang w:val="zh-CN"/>
        </w:rPr>
        <w:t>评审办法</w:t>
      </w:r>
      <w:bookmarkEnd w:id="28"/>
    </w:p>
    <w:p w14:paraId="5175F7B0">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19.1</w:t>
      </w:r>
      <w:r>
        <w:rPr>
          <w:rFonts w:hint="eastAsia" w:ascii="宋体" w:hAnsi="Cambria" w:cs="宋体"/>
          <w:color w:val="000000"/>
          <w:kern w:val="0"/>
          <w:sz w:val="24"/>
          <w:lang w:val="zh-CN"/>
        </w:rPr>
        <w:t>依照</w:t>
      </w:r>
      <w:r>
        <w:rPr>
          <w:rFonts w:ascii="宋体" w:hAnsi="Cambria" w:cs="宋体"/>
          <w:color w:val="000000"/>
          <w:kern w:val="0"/>
          <w:sz w:val="24"/>
          <w:lang w:val="zh-CN"/>
        </w:rPr>
        <w:t>《非招标方式采购代理服务规范》等法律法规</w:t>
      </w:r>
      <w:r>
        <w:rPr>
          <w:rFonts w:hint="eastAsia" w:ascii="宋体" w:hAnsi="Cambria" w:cs="宋体"/>
          <w:color w:val="000000"/>
          <w:kern w:val="0"/>
          <w:sz w:val="24"/>
          <w:lang w:val="zh-CN"/>
        </w:rPr>
        <w:t>的规定，结合该项目的特点制定本评审办法。本次评审采用综合评分法。</w:t>
      </w:r>
    </w:p>
    <w:p w14:paraId="3DDB31D6">
      <w:pPr>
        <w:autoSpaceDE w:val="0"/>
        <w:autoSpaceDN w:val="0"/>
        <w:adjustRightInd w:val="0"/>
        <w:spacing w:line="400" w:lineRule="exact"/>
        <w:ind w:firstLine="480" w:firstLineChars="200"/>
        <w:jc w:val="left"/>
        <w:rPr>
          <w:rFonts w:ascii="宋体" w:hAnsi="Cambria" w:cs="宋体"/>
          <w:color w:val="000000"/>
          <w:kern w:val="0"/>
          <w:sz w:val="24"/>
        </w:rPr>
      </w:pPr>
      <w:r>
        <w:rPr>
          <w:rFonts w:ascii="宋体" w:hAnsi="Cambria" w:cs="宋体"/>
          <w:color w:val="000000"/>
          <w:kern w:val="0"/>
          <w:sz w:val="24"/>
          <w:lang w:val="zh-CN"/>
        </w:rPr>
        <w:t>19.2</w:t>
      </w:r>
      <w:r>
        <w:rPr>
          <w:rFonts w:hint="eastAsia" w:ascii="宋体" w:hAnsi="Cambria" w:cs="宋体"/>
          <w:color w:val="000000"/>
          <w:kern w:val="0"/>
          <w:sz w:val="24"/>
          <w:lang w:val="zh-CN"/>
        </w:rPr>
        <w:t>评审标准和分值分配：</w:t>
      </w:r>
      <w:r>
        <w:rPr>
          <w:rFonts w:hint="eastAsia" w:ascii="宋体" w:hAnsi="Cambria" w:cs="宋体"/>
          <w:color w:val="000000"/>
          <w:kern w:val="0"/>
          <w:sz w:val="24"/>
        </w:rPr>
        <w:t xml:space="preserve"> </w:t>
      </w:r>
    </w:p>
    <w:p w14:paraId="639FEC85">
      <w:pPr>
        <w:autoSpaceDE w:val="0"/>
        <w:autoSpaceDN w:val="0"/>
        <w:adjustRightInd w:val="0"/>
        <w:spacing w:line="400" w:lineRule="exact"/>
        <w:jc w:val="left"/>
        <w:rPr>
          <w:rFonts w:ascii="Arial" w:hAnsi="Arial" w:cs="Arial"/>
          <w:color w:val="000000"/>
          <w:sz w:val="24"/>
          <w:lang w:val="zh-CN"/>
        </w:rPr>
      </w:pPr>
      <w:r>
        <w:rPr>
          <w:rFonts w:ascii="Arial" w:hAnsi="Arial" w:cs="Arial"/>
          <w:color w:val="000000"/>
          <w:sz w:val="24"/>
          <w:lang w:val="zh-CN"/>
        </w:rPr>
        <w:t>具体项目及评分细则：</w:t>
      </w:r>
    </w:p>
    <w:tbl>
      <w:tblPr>
        <w:tblStyle w:val="25"/>
        <w:tblW w:w="0" w:type="auto"/>
        <w:jc w:val="center"/>
        <w:tblLayout w:type="fixed"/>
        <w:tblCellMar>
          <w:top w:w="0" w:type="dxa"/>
          <w:left w:w="108" w:type="dxa"/>
          <w:bottom w:w="0" w:type="dxa"/>
          <w:right w:w="108" w:type="dxa"/>
        </w:tblCellMar>
      </w:tblPr>
      <w:tblGrid>
        <w:gridCol w:w="929"/>
        <w:gridCol w:w="1495"/>
        <w:gridCol w:w="757"/>
        <w:gridCol w:w="5341"/>
        <w:gridCol w:w="7"/>
      </w:tblGrid>
      <w:tr w14:paraId="3EDC16C0">
        <w:tblPrEx>
          <w:tblCellMar>
            <w:top w:w="0" w:type="dxa"/>
            <w:left w:w="108" w:type="dxa"/>
            <w:bottom w:w="0" w:type="dxa"/>
            <w:right w:w="108" w:type="dxa"/>
          </w:tblCellMar>
        </w:tblPrEx>
        <w:trPr>
          <w:trHeight w:val="745" w:hRule="atLeast"/>
          <w:jc w:val="center"/>
        </w:trPr>
        <w:tc>
          <w:tcPr>
            <w:tcW w:w="9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05D0268">
            <w:pPr>
              <w:autoSpaceDE w:val="0"/>
              <w:autoSpaceDN w:val="0"/>
              <w:adjustRightInd w:val="0"/>
              <w:spacing w:line="400" w:lineRule="exact"/>
              <w:jc w:val="left"/>
              <w:rPr>
                <w:color w:val="000000"/>
                <w:sz w:val="24"/>
                <w:lang w:val="zh-CN"/>
              </w:rPr>
            </w:pPr>
            <w:r>
              <w:rPr>
                <w:color w:val="000000"/>
                <w:sz w:val="24"/>
                <w:lang w:val="zh-CN"/>
              </w:rPr>
              <w:t>类别</w:t>
            </w:r>
          </w:p>
        </w:tc>
        <w:tc>
          <w:tcPr>
            <w:tcW w:w="149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8800269">
            <w:pPr>
              <w:autoSpaceDE w:val="0"/>
              <w:autoSpaceDN w:val="0"/>
              <w:adjustRightInd w:val="0"/>
              <w:spacing w:line="400" w:lineRule="exact"/>
              <w:jc w:val="left"/>
              <w:rPr>
                <w:color w:val="000000"/>
                <w:sz w:val="24"/>
                <w:lang w:val="zh-CN"/>
              </w:rPr>
            </w:pPr>
            <w:r>
              <w:rPr>
                <w:color w:val="000000"/>
                <w:sz w:val="24"/>
              </w:rPr>
              <w:t xml:space="preserve">   </w:t>
            </w:r>
            <w:r>
              <w:rPr>
                <w:color w:val="000000"/>
                <w:sz w:val="24"/>
                <w:lang w:val="zh-CN"/>
              </w:rPr>
              <w:t>项目</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E068EE">
            <w:pPr>
              <w:autoSpaceDE w:val="0"/>
              <w:autoSpaceDN w:val="0"/>
              <w:adjustRightInd w:val="0"/>
              <w:spacing w:line="400" w:lineRule="exact"/>
              <w:jc w:val="left"/>
              <w:rPr>
                <w:color w:val="000000"/>
                <w:sz w:val="24"/>
                <w:lang w:val="zh-CN"/>
              </w:rPr>
            </w:pPr>
            <w:r>
              <w:rPr>
                <w:color w:val="000000"/>
                <w:sz w:val="24"/>
                <w:lang w:val="zh-CN"/>
              </w:rPr>
              <w:t>满分 分值</w:t>
            </w:r>
          </w:p>
        </w:tc>
        <w:tc>
          <w:tcPr>
            <w:tcW w:w="5348"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8C97F4E">
            <w:pPr>
              <w:autoSpaceDE w:val="0"/>
              <w:autoSpaceDN w:val="0"/>
              <w:adjustRightInd w:val="0"/>
              <w:spacing w:line="400" w:lineRule="exact"/>
              <w:jc w:val="left"/>
              <w:rPr>
                <w:color w:val="000000"/>
                <w:sz w:val="24"/>
                <w:lang w:val="zh-CN"/>
              </w:rPr>
            </w:pPr>
            <w:r>
              <w:rPr>
                <w:color w:val="000000"/>
                <w:sz w:val="24"/>
              </w:rPr>
              <w:t xml:space="preserve">                  </w:t>
            </w:r>
            <w:r>
              <w:rPr>
                <w:color w:val="000000"/>
                <w:sz w:val="24"/>
                <w:lang w:val="zh-CN"/>
              </w:rPr>
              <w:t>评审标准</w:t>
            </w:r>
          </w:p>
        </w:tc>
      </w:tr>
      <w:tr w14:paraId="316576D9">
        <w:tblPrEx>
          <w:tblCellMar>
            <w:top w:w="0" w:type="dxa"/>
            <w:left w:w="108" w:type="dxa"/>
            <w:bottom w:w="0" w:type="dxa"/>
            <w:right w:w="108" w:type="dxa"/>
          </w:tblCellMar>
        </w:tblPrEx>
        <w:trPr>
          <w:trHeight w:val="5411" w:hRule="atLeast"/>
          <w:jc w:val="center"/>
        </w:trPr>
        <w:tc>
          <w:tcPr>
            <w:tcW w:w="929"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14:paraId="739CB20E">
            <w:pPr>
              <w:autoSpaceDE w:val="0"/>
              <w:autoSpaceDN w:val="0"/>
              <w:adjustRightInd w:val="0"/>
              <w:spacing w:line="400" w:lineRule="exact"/>
              <w:jc w:val="left"/>
              <w:rPr>
                <w:rFonts w:hint="default" w:ascii="Arial" w:hAnsi="Arial" w:cs="Arial"/>
                <w:color w:val="000000"/>
                <w:sz w:val="24"/>
              </w:rPr>
            </w:pPr>
            <w:r>
              <w:rPr>
                <w:rFonts w:hint="default" w:ascii="Arial" w:hAnsi="Arial" w:cs="Arial"/>
                <w:color w:val="000000"/>
                <w:sz w:val="24"/>
              </w:rPr>
              <w:t xml:space="preserve"> </w:t>
            </w:r>
          </w:p>
          <w:p w14:paraId="1752BA70">
            <w:pPr>
              <w:autoSpaceDE w:val="0"/>
              <w:autoSpaceDN w:val="0"/>
              <w:adjustRightInd w:val="0"/>
              <w:spacing w:line="400" w:lineRule="exact"/>
              <w:ind w:left="120" w:hanging="120" w:hangingChars="50"/>
              <w:jc w:val="left"/>
              <w:rPr>
                <w:rFonts w:hint="default" w:ascii="Arial" w:hAnsi="Arial" w:cs="Arial"/>
                <w:color w:val="000000"/>
                <w:sz w:val="24"/>
              </w:rPr>
            </w:pPr>
            <w:r>
              <w:rPr>
                <w:rFonts w:hint="default" w:ascii="Arial" w:hAnsi="Arial" w:cs="Arial"/>
                <w:color w:val="000000"/>
                <w:sz w:val="24"/>
              </w:rPr>
              <w:t xml:space="preserve"> </w:t>
            </w:r>
            <w:r>
              <w:rPr>
                <w:rFonts w:hint="eastAsia" w:ascii="Arial" w:hAnsi="Arial" w:cs="Arial"/>
                <w:color w:val="000000"/>
                <w:sz w:val="24"/>
                <w:lang w:val="en-US" w:eastAsia="zh-CN"/>
              </w:rPr>
              <w:t>投标</w:t>
            </w:r>
            <w:r>
              <w:rPr>
                <w:rFonts w:hint="default" w:ascii="Arial" w:hAnsi="Arial" w:cs="Arial"/>
                <w:color w:val="000000"/>
                <w:sz w:val="24"/>
              </w:rPr>
              <w:t xml:space="preserve">  </w:t>
            </w:r>
          </w:p>
          <w:p w14:paraId="611A6AFB">
            <w:pPr>
              <w:autoSpaceDE w:val="0"/>
              <w:autoSpaceDN w:val="0"/>
              <w:adjustRightInd w:val="0"/>
              <w:spacing w:line="400" w:lineRule="exact"/>
              <w:jc w:val="left"/>
              <w:rPr>
                <w:rFonts w:hint="default" w:ascii="Arial" w:hAnsi="Arial" w:cs="Arial"/>
                <w:color w:val="000000"/>
                <w:sz w:val="24"/>
              </w:rPr>
            </w:pPr>
            <w:r>
              <w:rPr>
                <w:rFonts w:hint="default" w:ascii="Arial" w:hAnsi="Arial" w:cs="Arial"/>
                <w:color w:val="000000"/>
                <w:sz w:val="24"/>
              </w:rPr>
              <w:t xml:space="preserve"> </w:t>
            </w:r>
            <w:r>
              <w:rPr>
                <w:rFonts w:hint="default" w:ascii="Arial" w:hAnsi="Arial" w:cs="Arial"/>
                <w:color w:val="000000"/>
                <w:sz w:val="24"/>
                <w:lang w:val="zh-CN"/>
              </w:rPr>
              <w:t>报价</w:t>
            </w:r>
            <w:r>
              <w:rPr>
                <w:rFonts w:hint="default" w:ascii="Arial" w:hAnsi="Arial" w:cs="Arial"/>
                <w:color w:val="000000"/>
                <w:sz w:val="24"/>
              </w:rPr>
              <w:t xml:space="preserve"> </w:t>
            </w:r>
          </w:p>
          <w:p w14:paraId="122CD657">
            <w:pPr>
              <w:autoSpaceDE w:val="0"/>
              <w:autoSpaceDN w:val="0"/>
              <w:adjustRightInd w:val="0"/>
              <w:spacing w:line="400" w:lineRule="exact"/>
              <w:jc w:val="left"/>
              <w:rPr>
                <w:rFonts w:hint="default" w:ascii="Arial" w:hAnsi="Arial" w:cs="Arial"/>
                <w:color w:val="000000"/>
                <w:sz w:val="24"/>
                <w:lang w:val="zh-CN"/>
              </w:rPr>
            </w:pPr>
            <w:r>
              <w:rPr>
                <w:rFonts w:hint="default" w:ascii="Arial" w:hAnsi="Arial" w:cs="Arial"/>
                <w:color w:val="000000"/>
                <w:sz w:val="24"/>
              </w:rPr>
              <w:t xml:space="preserve"> </w:t>
            </w:r>
            <w:r>
              <w:rPr>
                <w:rFonts w:hint="eastAsia" w:ascii="Arial" w:hAnsi="Arial" w:cs="Arial"/>
                <w:color w:val="000000"/>
                <w:sz w:val="24"/>
                <w:lang w:val="en-US" w:eastAsia="zh-CN"/>
              </w:rPr>
              <w:t>20</w:t>
            </w:r>
            <w:r>
              <w:rPr>
                <w:rFonts w:hint="default" w:ascii="Arial" w:hAnsi="Arial" w:cs="Arial"/>
                <w:color w:val="000000"/>
                <w:sz w:val="24"/>
                <w:lang w:val="zh-CN"/>
              </w:rPr>
              <w:t>分</w:t>
            </w:r>
          </w:p>
        </w:tc>
        <w:tc>
          <w:tcPr>
            <w:tcW w:w="149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E2667A">
            <w:pPr>
              <w:autoSpaceDE w:val="0"/>
              <w:autoSpaceDN w:val="0"/>
              <w:adjustRightInd w:val="0"/>
              <w:spacing w:line="400" w:lineRule="exact"/>
              <w:jc w:val="center"/>
              <w:rPr>
                <w:color w:val="000000"/>
                <w:sz w:val="24"/>
                <w:lang w:val="zh-CN"/>
              </w:rPr>
            </w:pPr>
            <w:r>
              <w:rPr>
                <w:color w:val="000000"/>
                <w:sz w:val="24"/>
                <w:lang w:val="zh-CN"/>
              </w:rPr>
              <w:t>报价分</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FED607">
            <w:pPr>
              <w:autoSpaceDE w:val="0"/>
              <w:autoSpaceDN w:val="0"/>
              <w:adjustRightInd w:val="0"/>
              <w:spacing w:line="400" w:lineRule="exact"/>
              <w:jc w:val="center"/>
              <w:rPr>
                <w:rFonts w:hint="default" w:ascii="Arial" w:hAnsi="Arial" w:eastAsia="宋体" w:cs="Arial"/>
                <w:color w:val="000000"/>
                <w:sz w:val="24"/>
                <w:highlight w:val="none"/>
                <w:lang w:val="en-US" w:eastAsia="zh-CN"/>
              </w:rPr>
            </w:pPr>
            <w:r>
              <w:rPr>
                <w:rFonts w:hint="eastAsia" w:ascii="Arial" w:hAnsi="Arial" w:eastAsia="宋体" w:cs="Arial"/>
                <w:color w:val="000000"/>
                <w:sz w:val="24"/>
                <w:highlight w:val="none"/>
                <w:lang w:val="en-US" w:eastAsia="zh-CN"/>
              </w:rPr>
              <w:t>20</w:t>
            </w:r>
          </w:p>
        </w:tc>
        <w:tc>
          <w:tcPr>
            <w:tcW w:w="5348"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2B9BDCA">
            <w:pPr>
              <w:spacing w:line="360" w:lineRule="auto"/>
              <w:rPr>
                <w:rFonts w:hint="eastAsia" w:ascii="Arial" w:hAnsi="Arial" w:cs="Arial"/>
                <w:color w:val="000000"/>
                <w:kern w:val="0"/>
                <w:sz w:val="24"/>
                <w:lang w:val="zh-CN"/>
              </w:rPr>
            </w:pPr>
            <w:r>
              <w:rPr>
                <w:rFonts w:hint="eastAsia" w:ascii="Arial" w:hAnsi="Arial" w:cs="Arial"/>
                <w:color w:val="000000"/>
                <w:kern w:val="0"/>
                <w:sz w:val="24"/>
                <w:lang w:val="zh-CN"/>
              </w:rPr>
              <w:t>供应商有效响应报价多于5（含本数）个时，从所有有效响应报价中去掉一个最高和最低报价后，剩余报价的算术平均值作为报价评标基数。各有效响应报价以此基数为基准进行比较，高于或低于评标基数的部分按比例扣减分值，每高于评标基数一个百分点扣1分，每低于评标基数一个百分点扣0.5分，直至扣完分值为止。 供应商有效响应报价少于5（不含本数）个时，所有有效响应报价均参与算术平均值计算。</w:t>
            </w:r>
          </w:p>
          <w:p w14:paraId="16063B61">
            <w:pPr>
              <w:autoSpaceDE w:val="0"/>
              <w:autoSpaceDN w:val="0"/>
              <w:adjustRightInd w:val="0"/>
              <w:spacing w:line="360" w:lineRule="auto"/>
              <w:jc w:val="left"/>
              <w:rPr>
                <w:color w:val="000000"/>
                <w:sz w:val="24"/>
                <w:lang w:val="zh-CN"/>
              </w:rPr>
            </w:pPr>
            <w:r>
              <w:rPr>
                <w:rFonts w:hint="eastAsia" w:ascii="Arial" w:hAnsi="Arial" w:cs="Arial"/>
                <w:color w:val="000000"/>
                <w:kern w:val="0"/>
                <w:sz w:val="24"/>
                <w:lang w:val="zh-CN"/>
              </w:rPr>
              <w:t>偏差率=100% ×（响应报价-评标基准价）/评标基准价（计算结果保留小数点后两位数，小数点后的第三位按四舍五入）。</w:t>
            </w:r>
          </w:p>
        </w:tc>
      </w:tr>
      <w:tr w14:paraId="4A0716C3">
        <w:tblPrEx>
          <w:tblCellMar>
            <w:top w:w="0" w:type="dxa"/>
            <w:left w:w="108" w:type="dxa"/>
            <w:bottom w:w="0" w:type="dxa"/>
            <w:right w:w="108" w:type="dxa"/>
          </w:tblCellMar>
        </w:tblPrEx>
        <w:trPr>
          <w:gridAfter w:val="1"/>
          <w:wAfter w:w="7" w:type="dxa"/>
          <w:trHeight w:val="1810" w:hRule="atLeast"/>
          <w:jc w:val="center"/>
        </w:trPr>
        <w:tc>
          <w:tcPr>
            <w:tcW w:w="929"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09D896">
            <w:pPr>
              <w:autoSpaceDE w:val="0"/>
              <w:autoSpaceDN w:val="0"/>
              <w:adjustRightInd w:val="0"/>
              <w:spacing w:line="400" w:lineRule="exact"/>
              <w:jc w:val="center"/>
              <w:rPr>
                <w:rFonts w:hint="default" w:ascii="Arial" w:hAnsi="Arial" w:cs="Arial"/>
                <w:color w:val="000000"/>
                <w:sz w:val="24"/>
                <w:lang w:val="zh-CN"/>
              </w:rPr>
            </w:pPr>
            <w:r>
              <w:rPr>
                <w:rFonts w:hint="default" w:ascii="Arial" w:hAnsi="Arial" w:cs="Arial"/>
                <w:color w:val="000000"/>
                <w:sz w:val="24"/>
                <w:lang w:val="zh-CN"/>
              </w:rPr>
              <w:t>商务评价</w:t>
            </w:r>
          </w:p>
          <w:p w14:paraId="3F3F4BE8">
            <w:pPr>
              <w:autoSpaceDE w:val="0"/>
              <w:autoSpaceDN w:val="0"/>
              <w:adjustRightInd w:val="0"/>
              <w:spacing w:line="400" w:lineRule="exact"/>
              <w:jc w:val="center"/>
              <w:rPr>
                <w:rFonts w:hint="default" w:ascii="Arial" w:hAnsi="Arial" w:cs="Arial"/>
                <w:color w:val="000000"/>
                <w:sz w:val="24"/>
                <w:lang w:val="zh-CN"/>
              </w:rPr>
            </w:pPr>
            <w:r>
              <w:rPr>
                <w:rFonts w:hint="default" w:ascii="Arial" w:hAnsi="Arial" w:cs="Arial"/>
                <w:color w:val="000000"/>
                <w:sz w:val="24"/>
                <w:lang w:val="en-US" w:eastAsia="zh-CN"/>
              </w:rPr>
              <w:t>6</w:t>
            </w:r>
            <w:r>
              <w:rPr>
                <w:rFonts w:hint="default" w:ascii="Arial" w:hAnsi="Arial" w:cs="Arial"/>
                <w:color w:val="000000"/>
                <w:sz w:val="24"/>
                <w:lang w:val="zh-CN"/>
              </w:rPr>
              <w:t>分</w:t>
            </w:r>
          </w:p>
        </w:tc>
        <w:tc>
          <w:tcPr>
            <w:tcW w:w="1495" w:type="dxa"/>
            <w:tcBorders>
              <w:top w:val="single" w:color="000000" w:sz="6" w:space="0"/>
              <w:left w:val="single" w:color="auto" w:sz="4" w:space="0"/>
              <w:right w:val="single" w:color="000000" w:sz="6" w:space="0"/>
            </w:tcBorders>
            <w:shd w:val="clear" w:color="000000" w:fill="FFFFFF"/>
            <w:noWrap w:val="0"/>
            <w:vAlign w:val="center"/>
          </w:tcPr>
          <w:p w14:paraId="196AF3A0">
            <w:pPr>
              <w:autoSpaceDE w:val="0"/>
              <w:autoSpaceDN w:val="0"/>
              <w:adjustRightInd w:val="0"/>
              <w:spacing w:line="400" w:lineRule="exact"/>
              <w:jc w:val="center"/>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业绩情况</w:t>
            </w:r>
          </w:p>
        </w:tc>
        <w:tc>
          <w:tcPr>
            <w:tcW w:w="757" w:type="dxa"/>
            <w:tcBorders>
              <w:top w:val="single" w:color="000000" w:sz="6" w:space="0"/>
              <w:left w:val="single" w:color="000000" w:sz="6" w:space="0"/>
              <w:right w:val="single" w:color="000000" w:sz="6" w:space="0"/>
            </w:tcBorders>
            <w:shd w:val="clear" w:color="000000" w:fill="FFFFFF"/>
            <w:noWrap w:val="0"/>
            <w:vAlign w:val="center"/>
          </w:tcPr>
          <w:p w14:paraId="717D3C3B">
            <w:pPr>
              <w:autoSpaceDE w:val="0"/>
              <w:autoSpaceDN w:val="0"/>
              <w:adjustRightInd w:val="0"/>
              <w:spacing w:line="400" w:lineRule="exact"/>
              <w:jc w:val="center"/>
              <w:rPr>
                <w:rFonts w:hint="eastAsia" w:ascii="Arial" w:hAnsi="Arial" w:eastAsia="宋体" w:cs="Arial"/>
                <w:color w:val="000000"/>
                <w:sz w:val="24"/>
                <w:highlight w:val="none"/>
                <w:lang w:val="en-US" w:eastAsia="zh-CN"/>
              </w:rPr>
            </w:pPr>
            <w:r>
              <w:rPr>
                <w:rFonts w:hint="eastAsia" w:ascii="Arial" w:hAnsi="Arial" w:eastAsia="宋体" w:cs="Arial"/>
                <w:color w:val="000000"/>
                <w:sz w:val="24"/>
                <w:highlight w:val="none"/>
                <w:lang w:val="en-US" w:eastAsia="zh-CN"/>
              </w:rPr>
              <w:t>6</w:t>
            </w:r>
          </w:p>
        </w:tc>
        <w:tc>
          <w:tcPr>
            <w:tcW w:w="5341"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14:paraId="7FDD7B85">
            <w:pPr>
              <w:autoSpaceDE w:val="0"/>
              <w:autoSpaceDN w:val="0"/>
              <w:adjustRightInd w:val="0"/>
              <w:spacing w:line="400" w:lineRule="exact"/>
              <w:jc w:val="left"/>
              <w:rPr>
                <w:rFonts w:hint="eastAsia" w:ascii="Arial" w:hAnsi="Arial" w:eastAsia="宋体" w:cs="Arial"/>
                <w:color w:val="000000"/>
                <w:sz w:val="24"/>
                <w:szCs w:val="24"/>
                <w:highlight w:val="none"/>
                <w:lang w:val="en-US" w:eastAsia="zh-CN"/>
              </w:rPr>
            </w:pPr>
            <w:r>
              <w:rPr>
                <w:rFonts w:hint="eastAsia" w:ascii="Arial" w:hAnsi="Arial" w:eastAsia="宋体" w:cs="Arial"/>
                <w:color w:val="000000"/>
                <w:sz w:val="24"/>
                <w:szCs w:val="24"/>
                <w:highlight w:val="none"/>
                <w:lang w:val="en-US" w:eastAsia="zh-CN"/>
              </w:rPr>
              <w:t>提供2022年1月1日至投标截止日以来的类似项目业绩，每提供一个得2分，最高得6分；未提供或其他情况的不得分。（</w:t>
            </w:r>
            <w:r>
              <w:rPr>
                <w:rFonts w:hint="eastAsia" w:ascii="Arial" w:hAnsi="Arial" w:eastAsia="宋体" w:cs="Arial"/>
                <w:color w:val="000000"/>
                <w:sz w:val="24"/>
                <w:szCs w:val="24"/>
                <w:highlight w:val="none"/>
                <w:lang w:val="zh-CN" w:eastAsia="zh-CN"/>
              </w:rPr>
              <w:t>需提供包含合同首页、标的及金额所在页、合同签字盖章页或中标（成交）通知书的扫描（或复印）件，合同须有原件备查</w:t>
            </w:r>
            <w:r>
              <w:rPr>
                <w:rFonts w:hint="eastAsia" w:ascii="Arial" w:hAnsi="Arial" w:eastAsia="宋体" w:cs="Arial"/>
                <w:color w:val="000000"/>
                <w:sz w:val="24"/>
                <w:szCs w:val="24"/>
                <w:highlight w:val="none"/>
                <w:lang w:val="en-US" w:eastAsia="zh-CN"/>
              </w:rPr>
              <w:t>）。</w:t>
            </w:r>
          </w:p>
        </w:tc>
      </w:tr>
      <w:tr w14:paraId="5E97549A">
        <w:tblPrEx>
          <w:tblCellMar>
            <w:top w:w="0" w:type="dxa"/>
            <w:left w:w="108" w:type="dxa"/>
            <w:bottom w:w="0" w:type="dxa"/>
            <w:right w:w="108" w:type="dxa"/>
          </w:tblCellMar>
        </w:tblPrEx>
        <w:trPr>
          <w:gridAfter w:val="1"/>
          <w:wAfter w:w="7" w:type="dxa"/>
          <w:trHeight w:val="833" w:hRule="atLeast"/>
          <w:jc w:val="center"/>
        </w:trPr>
        <w:tc>
          <w:tcPr>
            <w:tcW w:w="929" w:type="dxa"/>
            <w:vMerge w:val="restart"/>
            <w:tcBorders>
              <w:top w:val="single" w:color="auto" w:sz="4" w:space="0"/>
              <w:left w:val="single" w:color="000000" w:sz="6" w:space="0"/>
              <w:right w:val="single" w:color="auto" w:sz="4" w:space="0"/>
            </w:tcBorders>
            <w:shd w:val="clear" w:color="000000" w:fill="FFFFFF"/>
            <w:noWrap w:val="0"/>
            <w:vAlign w:val="center"/>
          </w:tcPr>
          <w:p w14:paraId="6026B25C">
            <w:pPr>
              <w:autoSpaceDE w:val="0"/>
              <w:autoSpaceDN w:val="0"/>
              <w:adjustRightInd w:val="0"/>
              <w:spacing w:line="400" w:lineRule="exact"/>
              <w:jc w:val="center"/>
              <w:rPr>
                <w:rFonts w:hint="default" w:ascii="Arial" w:hAnsi="Arial" w:cs="Arial"/>
                <w:color w:val="000000"/>
                <w:sz w:val="24"/>
              </w:rPr>
            </w:pPr>
            <w:r>
              <w:rPr>
                <w:rFonts w:hint="default" w:ascii="Arial" w:hAnsi="Arial" w:cs="Arial"/>
                <w:color w:val="000000"/>
                <w:sz w:val="24"/>
              </w:rPr>
              <w:t>技术质量方面</w:t>
            </w:r>
          </w:p>
          <w:p w14:paraId="171744DC">
            <w:pPr>
              <w:autoSpaceDE w:val="0"/>
              <w:autoSpaceDN w:val="0"/>
              <w:adjustRightInd w:val="0"/>
              <w:spacing w:line="400" w:lineRule="exact"/>
              <w:jc w:val="center"/>
              <w:rPr>
                <w:rFonts w:hint="default" w:ascii="Arial" w:hAnsi="Arial" w:cs="Arial"/>
                <w:color w:val="000000"/>
                <w:sz w:val="24"/>
              </w:rPr>
            </w:pPr>
            <w:r>
              <w:rPr>
                <w:rFonts w:hint="eastAsia" w:ascii="Arial" w:hAnsi="Arial" w:cs="Arial"/>
                <w:color w:val="000000"/>
                <w:sz w:val="24"/>
                <w:lang w:val="en-US" w:eastAsia="zh-CN"/>
              </w:rPr>
              <w:t>7</w:t>
            </w:r>
            <w:r>
              <w:rPr>
                <w:rFonts w:hint="default" w:ascii="Arial" w:hAnsi="Arial" w:cs="Arial"/>
                <w:color w:val="000000"/>
                <w:sz w:val="24"/>
                <w:lang w:val="en-US" w:eastAsia="zh-CN"/>
              </w:rPr>
              <w:t>4</w:t>
            </w:r>
            <w:r>
              <w:rPr>
                <w:rFonts w:hint="default" w:ascii="Arial" w:hAnsi="Arial" w:cs="Arial"/>
                <w:color w:val="000000"/>
                <w:sz w:val="24"/>
              </w:rPr>
              <w:t>分</w:t>
            </w:r>
          </w:p>
        </w:tc>
        <w:tc>
          <w:tcPr>
            <w:tcW w:w="1495" w:type="dxa"/>
            <w:tcBorders>
              <w:top w:val="single" w:color="auto" w:sz="4" w:space="0"/>
              <w:left w:val="single" w:color="auto" w:sz="4" w:space="0"/>
              <w:right w:val="single" w:color="000000" w:sz="6" w:space="0"/>
            </w:tcBorders>
            <w:shd w:val="clear" w:color="000000" w:fill="FFFFFF"/>
            <w:noWrap w:val="0"/>
            <w:vAlign w:val="center"/>
          </w:tcPr>
          <w:p w14:paraId="6BF1EC8D">
            <w:pPr>
              <w:autoSpaceDE w:val="0"/>
              <w:autoSpaceDN w:val="0"/>
              <w:adjustRightInd w:val="0"/>
              <w:spacing w:line="400" w:lineRule="exact"/>
              <w:jc w:val="center"/>
              <w:rPr>
                <w:rFonts w:hint="eastAsia"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人员配置</w:t>
            </w:r>
          </w:p>
        </w:tc>
        <w:tc>
          <w:tcPr>
            <w:tcW w:w="757" w:type="dxa"/>
            <w:tcBorders>
              <w:top w:val="single" w:color="auto" w:sz="4" w:space="0"/>
              <w:left w:val="single" w:color="000000" w:sz="6" w:space="0"/>
              <w:right w:val="single" w:color="auto" w:sz="4" w:space="0"/>
            </w:tcBorders>
            <w:shd w:val="clear" w:color="000000" w:fill="FFFFFF"/>
            <w:noWrap w:val="0"/>
            <w:vAlign w:val="center"/>
          </w:tcPr>
          <w:p w14:paraId="28523159">
            <w:pPr>
              <w:autoSpaceDE w:val="0"/>
              <w:autoSpaceDN w:val="0"/>
              <w:adjustRightInd w:val="0"/>
              <w:spacing w:line="400" w:lineRule="exact"/>
              <w:jc w:val="center"/>
              <w:rPr>
                <w:rFonts w:hint="eastAsia" w:ascii="Arial" w:hAnsi="Arial" w:eastAsia="宋体" w:cs="Arial"/>
                <w:color w:val="000000"/>
                <w:sz w:val="24"/>
                <w:highlight w:val="none"/>
                <w:lang w:val="en-US" w:eastAsia="zh-CN"/>
              </w:rPr>
            </w:pPr>
            <w:r>
              <w:rPr>
                <w:rFonts w:hint="eastAsia" w:ascii="Arial" w:hAnsi="Arial" w:eastAsia="宋体" w:cs="Arial"/>
                <w:color w:val="000000"/>
                <w:sz w:val="24"/>
                <w:highlight w:val="none"/>
                <w:lang w:val="en-US" w:eastAsia="zh-CN"/>
              </w:rPr>
              <w:t>9</w:t>
            </w:r>
          </w:p>
        </w:tc>
        <w:tc>
          <w:tcPr>
            <w:tcW w:w="5341" w:type="dxa"/>
            <w:tcBorders>
              <w:top w:val="single" w:color="auto" w:sz="4" w:space="0"/>
              <w:left w:val="single" w:color="auto" w:sz="4" w:space="0"/>
              <w:bottom w:val="single" w:color="000000" w:sz="6" w:space="0"/>
              <w:right w:val="single" w:color="000000" w:sz="6" w:space="0"/>
            </w:tcBorders>
            <w:shd w:val="clear" w:color="000000" w:fill="FFFFFF"/>
            <w:noWrap w:val="0"/>
            <w:vAlign w:val="center"/>
          </w:tcPr>
          <w:p w14:paraId="49C5DBDB">
            <w:pPr>
              <w:autoSpaceDE w:val="0"/>
              <w:autoSpaceDN w:val="0"/>
              <w:adjustRightInd w:val="0"/>
              <w:spacing w:line="400" w:lineRule="exact"/>
              <w:jc w:val="left"/>
              <w:rPr>
                <w:rFonts w:hint="default" w:ascii="Arial" w:hAnsi="Arial" w:eastAsia="宋体" w:cs="Arial"/>
                <w:color w:val="000000"/>
                <w:sz w:val="24"/>
                <w:szCs w:val="24"/>
                <w:highlight w:val="none"/>
                <w:lang w:val="en-US" w:eastAsia="zh-CN"/>
              </w:rPr>
            </w:pPr>
            <w:r>
              <w:rPr>
                <w:rFonts w:hint="eastAsia" w:ascii="Arial" w:hAnsi="Arial" w:eastAsia="宋体" w:cs="Arial"/>
                <w:color w:val="000000"/>
                <w:sz w:val="24"/>
                <w:szCs w:val="24"/>
                <w:highlight w:val="none"/>
                <w:lang w:val="en-US" w:eastAsia="zh-CN"/>
              </w:rPr>
              <w:t>1、本项目需配备项目经理、技术负责人、施工员、安全员、质量员，得8分，每少一人扣减1.6分，未提供不得分。其中项目经理须同时持有建筑工程专业注册二级建造师及以上职业资格证书（必须注册于本单位）及有效的安全生产考核合格B证。（需提供人员证书扫描（复印）件及劳动合同证明材料）</w:t>
            </w:r>
          </w:p>
          <w:p w14:paraId="0E89A9FE">
            <w:pPr>
              <w:autoSpaceDE w:val="0"/>
              <w:autoSpaceDN w:val="0"/>
              <w:adjustRightInd w:val="0"/>
              <w:spacing w:line="400" w:lineRule="exact"/>
              <w:jc w:val="left"/>
              <w:rPr>
                <w:rFonts w:hint="eastAsia" w:ascii="Arial" w:hAnsi="Arial" w:eastAsia="宋体" w:cs="Arial"/>
                <w:color w:val="000000"/>
                <w:sz w:val="24"/>
                <w:szCs w:val="24"/>
                <w:highlight w:val="none"/>
                <w:lang w:val="en-US" w:eastAsia="zh-CN"/>
              </w:rPr>
            </w:pPr>
            <w:r>
              <w:rPr>
                <w:rFonts w:hint="eastAsia" w:ascii="Arial" w:hAnsi="Arial" w:eastAsia="宋体" w:cs="Arial"/>
                <w:color w:val="000000"/>
                <w:sz w:val="24"/>
                <w:szCs w:val="24"/>
                <w:highlight w:val="none"/>
                <w:lang w:val="en-US" w:eastAsia="zh-CN"/>
              </w:rPr>
              <w:t>2、技术负责人须持有中级及以上职称证书（建筑工程或相关专业）的，得1分，</w:t>
            </w:r>
            <w:r>
              <w:rPr>
                <w:rFonts w:hint="eastAsia" w:ascii="Arial" w:hAnsi="Arial" w:eastAsia="宋体" w:cs="Arial"/>
                <w:color w:val="000000"/>
                <w:sz w:val="24"/>
                <w:szCs w:val="24"/>
                <w:highlight w:val="none"/>
                <w:lang w:val="en-US" w:eastAsia="zh-CN"/>
              </w:rPr>
              <w:t>未提供不得分</w:t>
            </w:r>
            <w:r>
              <w:rPr>
                <w:rFonts w:hint="eastAsia" w:ascii="Arial" w:hAnsi="Arial" w:eastAsia="宋体" w:cs="Arial"/>
                <w:color w:val="000000"/>
                <w:sz w:val="24"/>
                <w:szCs w:val="24"/>
                <w:highlight w:val="none"/>
                <w:lang w:val="en-US" w:eastAsia="zh-CN"/>
              </w:rPr>
              <w:t>。（需提供人员证书扫描（复印）件及劳动合同证明材料）</w:t>
            </w:r>
          </w:p>
        </w:tc>
      </w:tr>
      <w:tr w14:paraId="2C057B91">
        <w:tblPrEx>
          <w:tblCellMar>
            <w:top w:w="0" w:type="dxa"/>
            <w:left w:w="108" w:type="dxa"/>
            <w:bottom w:w="0" w:type="dxa"/>
            <w:right w:w="108" w:type="dxa"/>
          </w:tblCellMar>
        </w:tblPrEx>
        <w:trPr>
          <w:gridAfter w:val="1"/>
          <w:wAfter w:w="7" w:type="dxa"/>
          <w:trHeight w:val="269" w:hRule="atLeast"/>
          <w:jc w:val="center"/>
        </w:trPr>
        <w:tc>
          <w:tcPr>
            <w:tcW w:w="929" w:type="dxa"/>
            <w:vMerge w:val="continue"/>
            <w:tcBorders>
              <w:left w:val="single" w:color="000000" w:sz="6" w:space="0"/>
              <w:right w:val="single" w:color="auto" w:sz="4" w:space="0"/>
            </w:tcBorders>
            <w:shd w:val="clear" w:color="000000" w:fill="FFFFFF"/>
            <w:noWrap w:val="0"/>
            <w:vAlign w:val="center"/>
          </w:tcPr>
          <w:p w14:paraId="6FCA3682">
            <w:pPr>
              <w:autoSpaceDE w:val="0"/>
              <w:autoSpaceDN w:val="0"/>
              <w:adjustRightInd w:val="0"/>
              <w:spacing w:line="400" w:lineRule="exact"/>
              <w:jc w:val="center"/>
              <w:rPr>
                <w:color w:val="000000"/>
                <w:sz w:val="24"/>
              </w:rPr>
            </w:pPr>
          </w:p>
        </w:tc>
        <w:tc>
          <w:tcPr>
            <w:tcW w:w="1495"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553E19AD">
            <w:pPr>
              <w:autoSpaceDE w:val="0"/>
              <w:autoSpaceDN w:val="0"/>
              <w:adjustRightInd w:val="0"/>
              <w:spacing w:line="400" w:lineRule="exact"/>
              <w:jc w:val="center"/>
              <w:rPr>
                <w:rFonts w:hint="eastAsia"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zh-CN"/>
              </w:rPr>
              <w:t>界桩预制技术</w:t>
            </w:r>
            <w:r>
              <w:rPr>
                <w:rFonts w:hint="eastAsia" w:ascii="Times New Roman" w:hAnsi="Times New Roman" w:eastAsia="宋体" w:cs="Times New Roman"/>
                <w:color w:val="000000"/>
                <w:sz w:val="24"/>
                <w:lang w:val="en-US" w:eastAsia="zh-CN"/>
              </w:rPr>
              <w:t>方案</w:t>
            </w:r>
          </w:p>
        </w:tc>
        <w:tc>
          <w:tcPr>
            <w:tcW w:w="757" w:type="dxa"/>
            <w:tcBorders>
              <w:top w:val="single" w:color="auto" w:sz="4" w:space="0"/>
              <w:left w:val="single" w:color="000000" w:sz="6" w:space="0"/>
              <w:bottom w:val="single" w:color="auto" w:sz="4" w:space="0"/>
              <w:right w:val="single" w:color="auto" w:sz="4" w:space="0"/>
            </w:tcBorders>
            <w:shd w:val="clear" w:color="000000" w:fill="FFFFFF"/>
            <w:noWrap w:val="0"/>
            <w:vAlign w:val="center"/>
          </w:tcPr>
          <w:p w14:paraId="2F4465EC">
            <w:pPr>
              <w:autoSpaceDE w:val="0"/>
              <w:autoSpaceDN w:val="0"/>
              <w:adjustRightInd w:val="0"/>
              <w:spacing w:line="400" w:lineRule="exact"/>
              <w:jc w:val="center"/>
              <w:rPr>
                <w:rFonts w:hint="default" w:ascii="Arial" w:hAnsi="Arial" w:eastAsia="宋体" w:cs="Arial"/>
                <w:color w:val="000000"/>
                <w:sz w:val="24"/>
                <w:highlight w:val="none"/>
                <w:lang w:val="en-US" w:eastAsia="zh-CN"/>
              </w:rPr>
            </w:pPr>
            <w:r>
              <w:rPr>
                <w:rFonts w:hint="eastAsia" w:ascii="Arial" w:hAnsi="Arial" w:eastAsia="宋体" w:cs="Arial"/>
                <w:color w:val="000000"/>
                <w:sz w:val="24"/>
                <w:highlight w:val="none"/>
                <w:lang w:val="en-US" w:eastAsia="zh-CN"/>
              </w:rPr>
              <w:t>15</w:t>
            </w:r>
          </w:p>
        </w:tc>
        <w:tc>
          <w:tcPr>
            <w:tcW w:w="5341"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384A4A34">
            <w:pPr>
              <w:autoSpaceDE w:val="0"/>
              <w:autoSpaceDN w:val="0"/>
              <w:adjustRightInd w:val="0"/>
              <w:spacing w:line="400" w:lineRule="exact"/>
              <w:jc w:val="left"/>
              <w:rPr>
                <w:rFonts w:hint="default" w:ascii="Arial" w:hAnsi="Arial" w:eastAsia="宋体" w:cs="Arial"/>
                <w:color w:val="000000"/>
                <w:sz w:val="24"/>
                <w:szCs w:val="24"/>
                <w:highlight w:val="none"/>
                <w:lang w:val="en-US" w:eastAsia="zh-CN"/>
              </w:rPr>
            </w:pPr>
            <w:r>
              <w:rPr>
                <w:rFonts w:hint="eastAsia" w:ascii="Arial" w:hAnsi="Arial" w:eastAsia="宋体" w:cs="Arial"/>
                <w:color w:val="000000"/>
                <w:sz w:val="24"/>
                <w:szCs w:val="24"/>
                <w:highlight w:val="none"/>
                <w:lang w:val="en-US" w:eastAsia="zh-CN"/>
              </w:rPr>
              <w:t>①供应商提供的材料选用：符合国家标准，使用混凝土预制结构、防腐金属等材料；②规格与工艺：尺寸、标识（编号、坐标等）符合项目要求，预制工艺先进（如模具精度、防变形设计）；③环保性：生产过程符合环保要求（如废弃物处理方案等）；</w:t>
            </w:r>
            <w:r>
              <w:rPr>
                <w:rFonts w:hint="eastAsia" w:ascii="Arial" w:hAnsi="Arial" w:eastAsia="宋体" w:cs="Arial"/>
                <w:color w:val="000000"/>
                <w:sz w:val="24"/>
                <w:highlight w:val="none"/>
                <w:lang w:val="en-US" w:eastAsia="zh-CN"/>
              </w:rPr>
              <w:t>结合</w:t>
            </w:r>
            <w:r>
              <w:rPr>
                <w:rFonts w:hint="eastAsia" w:ascii="Arial" w:hAnsi="Arial" w:eastAsia="宋体" w:cs="Arial"/>
                <w:color w:val="000000"/>
                <w:sz w:val="24"/>
                <w:highlight w:val="none"/>
                <w:lang w:val="zh-CN"/>
              </w:rPr>
              <w:t>以上内容</w:t>
            </w:r>
            <w:r>
              <w:rPr>
                <w:rFonts w:hint="eastAsia" w:ascii="Arial" w:hAnsi="Arial" w:eastAsia="宋体" w:cs="Arial"/>
                <w:color w:val="000000"/>
                <w:sz w:val="24"/>
                <w:highlight w:val="none"/>
                <w:lang w:val="en-US" w:eastAsia="zh-CN"/>
              </w:rPr>
              <w:t>响应</w:t>
            </w:r>
            <w:r>
              <w:rPr>
                <w:rFonts w:hint="eastAsia" w:ascii="Arial" w:hAnsi="Arial" w:eastAsia="宋体" w:cs="Arial"/>
                <w:color w:val="000000"/>
                <w:sz w:val="24"/>
                <w:highlight w:val="none"/>
                <w:lang w:val="zh-CN"/>
              </w:rPr>
              <w:t>完整齐全、表述准确、条理清晰、响应文件结构清晰等方面进行综合评定，</w:t>
            </w:r>
            <w:r>
              <w:rPr>
                <w:rFonts w:hint="eastAsia" w:ascii="Arial" w:hAnsi="Arial" w:eastAsia="宋体" w:cs="Arial"/>
                <w:color w:val="000000"/>
                <w:sz w:val="24"/>
                <w:szCs w:val="24"/>
                <w:highlight w:val="none"/>
                <w:lang w:val="en-US" w:eastAsia="zh-CN"/>
              </w:rPr>
              <w:t>提供的方案内容完整、条理清晰、切实可行的，得15-12分；方案内容较完整、较详尽、可行性较高的，得11.9-8分；方案内容基本完整、基本详尽、可行性一般的，得7.9-4分；方案内容不健全、有明显不足的，得3.9-1分；未提供的不得分。</w:t>
            </w:r>
          </w:p>
        </w:tc>
      </w:tr>
      <w:tr w14:paraId="44F13465">
        <w:tblPrEx>
          <w:tblCellMar>
            <w:top w:w="0" w:type="dxa"/>
            <w:left w:w="108" w:type="dxa"/>
            <w:bottom w:w="0" w:type="dxa"/>
            <w:right w:w="108" w:type="dxa"/>
          </w:tblCellMar>
        </w:tblPrEx>
        <w:trPr>
          <w:gridAfter w:val="1"/>
          <w:wAfter w:w="7" w:type="dxa"/>
          <w:trHeight w:val="269" w:hRule="atLeast"/>
          <w:jc w:val="center"/>
        </w:trPr>
        <w:tc>
          <w:tcPr>
            <w:tcW w:w="929" w:type="dxa"/>
            <w:vMerge w:val="continue"/>
            <w:tcBorders>
              <w:left w:val="single" w:color="000000" w:sz="6" w:space="0"/>
              <w:right w:val="single" w:color="auto" w:sz="4" w:space="0"/>
            </w:tcBorders>
            <w:shd w:val="clear" w:color="000000" w:fill="FFFFFF"/>
            <w:noWrap w:val="0"/>
            <w:vAlign w:val="center"/>
          </w:tcPr>
          <w:p w14:paraId="01CE3B69">
            <w:pPr>
              <w:autoSpaceDE w:val="0"/>
              <w:autoSpaceDN w:val="0"/>
              <w:adjustRightInd w:val="0"/>
              <w:spacing w:line="400" w:lineRule="exact"/>
              <w:jc w:val="center"/>
              <w:rPr>
                <w:color w:val="000000"/>
                <w:sz w:val="24"/>
              </w:rPr>
            </w:pPr>
          </w:p>
        </w:tc>
        <w:tc>
          <w:tcPr>
            <w:tcW w:w="1495"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3CE39FF7">
            <w:pPr>
              <w:autoSpaceDE w:val="0"/>
              <w:autoSpaceDN w:val="0"/>
              <w:adjustRightInd w:val="0"/>
              <w:spacing w:line="400" w:lineRule="exact"/>
              <w:jc w:val="center"/>
              <w:rPr>
                <w:rFonts w:ascii="Times New Roman" w:hAnsi="Times New Roman" w:eastAsia="宋体" w:cs="Times New Roman"/>
                <w:color w:val="000000"/>
                <w:sz w:val="24"/>
                <w:lang w:val="zh-CN"/>
              </w:rPr>
            </w:pPr>
            <w:r>
              <w:rPr>
                <w:rFonts w:hint="eastAsia" w:ascii="Times New Roman" w:hAnsi="Times New Roman" w:eastAsia="宋体" w:cs="Times New Roman"/>
                <w:color w:val="000000"/>
                <w:sz w:val="24"/>
                <w:lang w:val="zh-CN"/>
              </w:rPr>
              <w:t>埋设方案</w:t>
            </w:r>
          </w:p>
        </w:tc>
        <w:tc>
          <w:tcPr>
            <w:tcW w:w="757" w:type="dxa"/>
            <w:tcBorders>
              <w:top w:val="single" w:color="auto" w:sz="4" w:space="0"/>
              <w:left w:val="single" w:color="000000" w:sz="6" w:space="0"/>
              <w:bottom w:val="single" w:color="auto" w:sz="4" w:space="0"/>
              <w:right w:val="single" w:color="auto" w:sz="4" w:space="0"/>
            </w:tcBorders>
            <w:shd w:val="clear" w:color="000000" w:fill="FFFFFF"/>
            <w:noWrap w:val="0"/>
            <w:vAlign w:val="center"/>
          </w:tcPr>
          <w:p w14:paraId="288A000E">
            <w:pPr>
              <w:autoSpaceDE w:val="0"/>
              <w:autoSpaceDN w:val="0"/>
              <w:adjustRightInd w:val="0"/>
              <w:spacing w:line="400" w:lineRule="exact"/>
              <w:jc w:val="center"/>
              <w:rPr>
                <w:rFonts w:hint="default" w:ascii="Arial" w:hAnsi="Arial" w:eastAsia="宋体" w:cs="Arial"/>
                <w:color w:val="000000"/>
                <w:sz w:val="24"/>
                <w:highlight w:val="none"/>
                <w:lang w:val="en-US" w:eastAsia="zh-CN"/>
              </w:rPr>
            </w:pPr>
            <w:r>
              <w:rPr>
                <w:rFonts w:hint="eastAsia" w:ascii="Arial" w:hAnsi="Arial" w:eastAsia="宋体" w:cs="Arial"/>
                <w:color w:val="000000"/>
                <w:sz w:val="24"/>
                <w:highlight w:val="none"/>
                <w:lang w:val="en-US" w:eastAsia="zh-CN"/>
              </w:rPr>
              <w:t>15</w:t>
            </w:r>
          </w:p>
        </w:tc>
        <w:tc>
          <w:tcPr>
            <w:tcW w:w="5341"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73CE9493">
            <w:pPr>
              <w:autoSpaceDE w:val="0"/>
              <w:autoSpaceDN w:val="0"/>
              <w:adjustRightInd w:val="0"/>
              <w:spacing w:line="400" w:lineRule="exact"/>
              <w:jc w:val="left"/>
              <w:rPr>
                <w:rFonts w:hint="default" w:ascii="Arial" w:hAnsi="Arial" w:eastAsia="宋体" w:cs="Arial"/>
                <w:color w:val="000000"/>
                <w:sz w:val="24"/>
                <w:szCs w:val="24"/>
                <w:highlight w:val="none"/>
                <w:lang w:val="en-US" w:eastAsia="zh-CN"/>
              </w:rPr>
            </w:pPr>
            <w:r>
              <w:rPr>
                <w:rFonts w:hint="eastAsia" w:ascii="Arial" w:hAnsi="Arial" w:eastAsia="宋体" w:cs="Arial"/>
                <w:color w:val="000000"/>
                <w:sz w:val="24"/>
                <w:szCs w:val="24"/>
                <w:highlight w:val="none"/>
                <w:lang w:val="en-US" w:eastAsia="zh-CN"/>
              </w:rPr>
              <w:t>供应商提供的埋设方案中包</w:t>
            </w:r>
            <w:r>
              <w:rPr>
                <w:rFonts w:hint="eastAsia" w:ascii="Arial" w:hAnsi="Arial" w:eastAsia="宋体" w:cs="Arial"/>
                <w:color w:val="000000"/>
                <w:sz w:val="24"/>
                <w:szCs w:val="24"/>
                <w:highlight w:val="none"/>
                <w:lang w:val="en-US" w:eastAsia="zh-CN"/>
              </w:rPr>
              <w:t>含但不限于：①施工工艺：定位精度、埋设深度、稳固性方案（如冻土区特殊处理等）；②测量技术：采用GPS/RTK等高精度设备，误差控制方案等；结合</w:t>
            </w:r>
            <w:r>
              <w:rPr>
                <w:rFonts w:hint="eastAsia" w:ascii="Arial" w:hAnsi="Arial" w:eastAsia="宋体" w:cs="Arial"/>
                <w:color w:val="000000"/>
                <w:sz w:val="24"/>
                <w:szCs w:val="24"/>
                <w:highlight w:val="none"/>
                <w:lang w:val="zh-CN" w:eastAsia="zh-CN"/>
              </w:rPr>
              <w:t>以上内容</w:t>
            </w:r>
            <w:r>
              <w:rPr>
                <w:rFonts w:hint="eastAsia" w:ascii="Arial" w:hAnsi="Arial" w:eastAsia="宋体" w:cs="Arial"/>
                <w:color w:val="000000"/>
                <w:sz w:val="24"/>
                <w:szCs w:val="24"/>
                <w:highlight w:val="none"/>
                <w:lang w:val="en-US" w:eastAsia="zh-CN"/>
              </w:rPr>
              <w:t>响应</w:t>
            </w:r>
            <w:r>
              <w:rPr>
                <w:rFonts w:hint="eastAsia" w:ascii="Arial" w:hAnsi="Arial" w:eastAsia="宋体" w:cs="Arial"/>
                <w:color w:val="000000"/>
                <w:sz w:val="24"/>
                <w:szCs w:val="24"/>
                <w:highlight w:val="none"/>
                <w:lang w:val="zh-CN" w:eastAsia="zh-CN"/>
              </w:rPr>
              <w:t>完整齐全、表述准确、条理清晰等方面进行综合评定，</w:t>
            </w:r>
            <w:r>
              <w:rPr>
                <w:rFonts w:hint="default" w:ascii="Arial" w:hAnsi="Arial" w:eastAsia="宋体" w:cs="Arial"/>
                <w:color w:val="000000"/>
                <w:sz w:val="24"/>
                <w:szCs w:val="24"/>
                <w:highlight w:val="none"/>
                <w:lang w:val="en-US" w:eastAsia="zh-CN"/>
              </w:rPr>
              <w:t>思路清晰合理，可操作性强</w:t>
            </w:r>
            <w:r>
              <w:rPr>
                <w:rFonts w:hint="eastAsia" w:ascii="Arial" w:hAnsi="Arial" w:eastAsia="宋体" w:cs="Arial"/>
                <w:color w:val="000000"/>
                <w:sz w:val="24"/>
                <w:szCs w:val="24"/>
                <w:highlight w:val="none"/>
                <w:lang w:val="en-US" w:eastAsia="zh-CN"/>
              </w:rPr>
              <w:t>的，得15-12分；</w:t>
            </w:r>
            <w:r>
              <w:rPr>
                <w:rFonts w:hint="default" w:ascii="Arial" w:hAnsi="Arial" w:eastAsia="宋体" w:cs="Arial"/>
                <w:color w:val="000000"/>
                <w:sz w:val="24"/>
                <w:szCs w:val="24"/>
                <w:highlight w:val="none"/>
                <w:lang w:val="en-US" w:eastAsia="zh-CN"/>
              </w:rPr>
              <w:t>思路</w:t>
            </w:r>
            <w:r>
              <w:rPr>
                <w:rFonts w:hint="eastAsia" w:ascii="Arial" w:hAnsi="Arial" w:eastAsia="宋体" w:cs="Arial"/>
                <w:color w:val="000000"/>
                <w:sz w:val="24"/>
                <w:szCs w:val="24"/>
                <w:highlight w:val="none"/>
                <w:lang w:val="en-US" w:eastAsia="zh-CN"/>
              </w:rPr>
              <w:t>较</w:t>
            </w:r>
            <w:r>
              <w:rPr>
                <w:rFonts w:hint="default" w:ascii="Arial" w:hAnsi="Arial" w:eastAsia="宋体" w:cs="Arial"/>
                <w:color w:val="000000"/>
                <w:sz w:val="24"/>
                <w:szCs w:val="24"/>
                <w:highlight w:val="none"/>
                <w:lang w:val="en-US" w:eastAsia="zh-CN"/>
              </w:rPr>
              <w:t>清晰</w:t>
            </w:r>
            <w:r>
              <w:rPr>
                <w:rFonts w:hint="eastAsia" w:ascii="Arial" w:hAnsi="Arial" w:eastAsia="宋体" w:cs="Arial"/>
                <w:color w:val="000000"/>
                <w:sz w:val="24"/>
                <w:szCs w:val="24"/>
                <w:highlight w:val="none"/>
                <w:lang w:val="en-US" w:eastAsia="zh-CN"/>
              </w:rPr>
              <w:t>，</w:t>
            </w:r>
            <w:r>
              <w:rPr>
                <w:rFonts w:hint="default" w:ascii="Arial" w:hAnsi="Arial" w:eastAsia="宋体" w:cs="Arial"/>
                <w:color w:val="000000"/>
                <w:sz w:val="24"/>
                <w:szCs w:val="24"/>
                <w:highlight w:val="none"/>
                <w:lang w:val="en-US" w:eastAsia="zh-CN"/>
              </w:rPr>
              <w:t>可操作性</w:t>
            </w:r>
            <w:r>
              <w:rPr>
                <w:rFonts w:hint="eastAsia" w:ascii="Arial" w:hAnsi="Arial" w:eastAsia="宋体" w:cs="Arial"/>
                <w:color w:val="000000"/>
                <w:sz w:val="24"/>
                <w:szCs w:val="24"/>
                <w:highlight w:val="none"/>
                <w:lang w:val="en-US" w:eastAsia="zh-CN"/>
              </w:rPr>
              <w:t>较</w:t>
            </w:r>
            <w:r>
              <w:rPr>
                <w:rFonts w:hint="default" w:ascii="Arial" w:hAnsi="Arial" w:eastAsia="宋体" w:cs="Arial"/>
                <w:color w:val="000000"/>
                <w:sz w:val="24"/>
                <w:szCs w:val="24"/>
                <w:highlight w:val="none"/>
                <w:lang w:val="en-US" w:eastAsia="zh-CN"/>
              </w:rPr>
              <w:t>强</w:t>
            </w:r>
            <w:r>
              <w:rPr>
                <w:rFonts w:hint="eastAsia" w:ascii="Arial" w:hAnsi="Arial" w:eastAsia="宋体" w:cs="Arial"/>
                <w:color w:val="000000"/>
                <w:sz w:val="24"/>
                <w:szCs w:val="24"/>
                <w:highlight w:val="none"/>
                <w:lang w:val="en-US" w:eastAsia="zh-CN"/>
              </w:rPr>
              <w:t>的，得11.9-8分；</w:t>
            </w:r>
            <w:r>
              <w:rPr>
                <w:rFonts w:hint="default" w:ascii="Arial" w:hAnsi="Arial" w:eastAsia="宋体" w:cs="Arial"/>
                <w:color w:val="000000"/>
                <w:sz w:val="24"/>
                <w:szCs w:val="24"/>
                <w:highlight w:val="none"/>
                <w:lang w:val="en-US" w:eastAsia="zh-CN"/>
              </w:rPr>
              <w:t>思路</w:t>
            </w:r>
            <w:r>
              <w:rPr>
                <w:rFonts w:hint="default" w:ascii="Arial" w:hAnsi="Arial" w:eastAsia="宋体" w:cs="Arial"/>
                <w:color w:val="000000"/>
                <w:sz w:val="24"/>
                <w:szCs w:val="24"/>
                <w:highlight w:val="none"/>
                <w:lang w:val="zh-CN" w:eastAsia="zh-CN"/>
              </w:rPr>
              <w:t>基本合理</w:t>
            </w:r>
            <w:r>
              <w:rPr>
                <w:rFonts w:hint="eastAsia" w:ascii="Arial" w:hAnsi="Arial" w:eastAsia="宋体" w:cs="Arial"/>
                <w:color w:val="000000"/>
                <w:sz w:val="24"/>
                <w:szCs w:val="24"/>
                <w:highlight w:val="none"/>
                <w:lang w:val="zh-CN" w:eastAsia="zh-CN"/>
              </w:rPr>
              <w:t>、</w:t>
            </w:r>
            <w:r>
              <w:rPr>
                <w:rFonts w:hint="eastAsia" w:ascii="Arial" w:hAnsi="Arial" w:eastAsia="宋体" w:cs="Arial"/>
                <w:color w:val="000000"/>
                <w:sz w:val="24"/>
                <w:szCs w:val="24"/>
                <w:highlight w:val="none"/>
                <w:lang w:val="en-US" w:eastAsia="zh-CN"/>
              </w:rPr>
              <w:t>可行性一般的，</w:t>
            </w:r>
            <w:r>
              <w:rPr>
                <w:rFonts w:hint="default" w:ascii="Arial" w:hAnsi="Arial" w:eastAsia="宋体" w:cs="Arial"/>
                <w:color w:val="000000"/>
                <w:sz w:val="24"/>
                <w:szCs w:val="24"/>
                <w:highlight w:val="none"/>
                <w:lang w:val="zh-CN" w:eastAsia="zh-CN"/>
              </w:rPr>
              <w:t>得</w:t>
            </w:r>
            <w:r>
              <w:rPr>
                <w:rFonts w:hint="eastAsia" w:ascii="Arial" w:hAnsi="Arial" w:eastAsia="宋体" w:cs="Arial"/>
                <w:color w:val="000000"/>
                <w:sz w:val="24"/>
                <w:szCs w:val="24"/>
                <w:highlight w:val="none"/>
                <w:lang w:val="en-US" w:eastAsia="zh-CN"/>
              </w:rPr>
              <w:t>7.9-4</w:t>
            </w:r>
            <w:r>
              <w:rPr>
                <w:rFonts w:hint="default" w:ascii="Arial" w:hAnsi="Arial" w:eastAsia="宋体" w:cs="Arial"/>
                <w:color w:val="000000"/>
                <w:sz w:val="24"/>
                <w:szCs w:val="24"/>
                <w:highlight w:val="none"/>
                <w:lang w:val="zh-CN" w:eastAsia="zh-CN"/>
              </w:rPr>
              <w:t>分</w:t>
            </w:r>
            <w:r>
              <w:rPr>
                <w:rFonts w:hint="eastAsia" w:ascii="Arial" w:hAnsi="Arial" w:eastAsia="宋体" w:cs="Arial"/>
                <w:color w:val="000000"/>
                <w:sz w:val="24"/>
                <w:szCs w:val="24"/>
                <w:highlight w:val="none"/>
                <w:lang w:val="zh-CN" w:eastAsia="zh-CN"/>
              </w:rPr>
              <w:t>；</w:t>
            </w:r>
            <w:r>
              <w:rPr>
                <w:rFonts w:hint="eastAsia" w:ascii="Arial" w:hAnsi="Arial" w:eastAsia="宋体" w:cs="Arial"/>
                <w:color w:val="000000"/>
                <w:sz w:val="24"/>
                <w:szCs w:val="24"/>
                <w:highlight w:val="none"/>
                <w:lang w:val="en-US" w:eastAsia="zh-CN"/>
              </w:rPr>
              <w:t>思路不清晰</w:t>
            </w:r>
            <w:r>
              <w:rPr>
                <w:rFonts w:hint="default" w:ascii="Arial" w:hAnsi="Arial" w:eastAsia="宋体" w:cs="Arial"/>
                <w:color w:val="000000"/>
                <w:sz w:val="24"/>
                <w:szCs w:val="24"/>
                <w:highlight w:val="none"/>
                <w:lang w:val="zh-CN" w:eastAsia="zh-CN"/>
              </w:rPr>
              <w:t>、有明显不足的</w:t>
            </w:r>
            <w:r>
              <w:rPr>
                <w:rFonts w:hint="eastAsia" w:ascii="Arial" w:hAnsi="Arial" w:eastAsia="宋体" w:cs="Arial"/>
                <w:color w:val="000000"/>
                <w:sz w:val="24"/>
                <w:szCs w:val="24"/>
                <w:highlight w:val="none"/>
                <w:lang w:val="zh-CN" w:eastAsia="zh-CN"/>
              </w:rPr>
              <w:t>，</w:t>
            </w:r>
            <w:r>
              <w:rPr>
                <w:rFonts w:hint="default" w:ascii="Arial" w:hAnsi="Arial" w:eastAsia="宋体" w:cs="Arial"/>
                <w:color w:val="000000"/>
                <w:sz w:val="24"/>
                <w:szCs w:val="24"/>
                <w:highlight w:val="none"/>
                <w:lang w:val="zh-CN" w:eastAsia="zh-CN"/>
              </w:rPr>
              <w:t>得</w:t>
            </w:r>
            <w:r>
              <w:rPr>
                <w:rFonts w:hint="eastAsia" w:ascii="Arial" w:hAnsi="Arial" w:eastAsia="宋体" w:cs="Arial"/>
                <w:color w:val="000000"/>
                <w:sz w:val="24"/>
                <w:szCs w:val="24"/>
                <w:highlight w:val="none"/>
                <w:lang w:val="en-US" w:eastAsia="zh-CN"/>
              </w:rPr>
              <w:t>3.9-1</w:t>
            </w:r>
            <w:r>
              <w:rPr>
                <w:rFonts w:hint="default" w:ascii="Arial" w:hAnsi="Arial" w:eastAsia="宋体" w:cs="Arial"/>
                <w:color w:val="000000"/>
                <w:sz w:val="24"/>
                <w:szCs w:val="24"/>
                <w:highlight w:val="none"/>
                <w:lang w:val="zh-CN" w:eastAsia="zh-CN"/>
              </w:rPr>
              <w:t>分，未提供的不得分。</w:t>
            </w:r>
          </w:p>
        </w:tc>
      </w:tr>
      <w:tr w14:paraId="0BB345F2">
        <w:tblPrEx>
          <w:tblCellMar>
            <w:top w:w="0" w:type="dxa"/>
            <w:left w:w="108" w:type="dxa"/>
            <w:bottom w:w="0" w:type="dxa"/>
            <w:right w:w="108" w:type="dxa"/>
          </w:tblCellMar>
        </w:tblPrEx>
        <w:trPr>
          <w:gridAfter w:val="1"/>
          <w:wAfter w:w="7" w:type="dxa"/>
          <w:trHeight w:val="358" w:hRule="atLeast"/>
          <w:jc w:val="center"/>
        </w:trPr>
        <w:tc>
          <w:tcPr>
            <w:tcW w:w="929" w:type="dxa"/>
            <w:vMerge w:val="continue"/>
            <w:tcBorders>
              <w:left w:val="single" w:color="000000" w:sz="6" w:space="0"/>
              <w:right w:val="single" w:color="auto" w:sz="4" w:space="0"/>
            </w:tcBorders>
            <w:shd w:val="clear" w:color="000000" w:fill="FFFFFF"/>
            <w:noWrap w:val="0"/>
            <w:vAlign w:val="center"/>
          </w:tcPr>
          <w:p w14:paraId="466D4DE2">
            <w:pPr>
              <w:autoSpaceDE w:val="0"/>
              <w:autoSpaceDN w:val="0"/>
              <w:adjustRightInd w:val="0"/>
              <w:spacing w:line="400" w:lineRule="exact"/>
              <w:jc w:val="center"/>
              <w:rPr>
                <w:color w:val="000000"/>
                <w:sz w:val="24"/>
              </w:rPr>
            </w:pPr>
          </w:p>
        </w:tc>
        <w:tc>
          <w:tcPr>
            <w:tcW w:w="1495" w:type="dxa"/>
            <w:tcBorders>
              <w:top w:val="single" w:color="auto" w:sz="4" w:space="0"/>
              <w:left w:val="single" w:color="auto" w:sz="4" w:space="0"/>
              <w:right w:val="single" w:color="000000" w:sz="6" w:space="0"/>
            </w:tcBorders>
            <w:shd w:val="clear" w:color="000000" w:fill="FFFFFF"/>
            <w:noWrap w:val="0"/>
            <w:vAlign w:val="center"/>
          </w:tcPr>
          <w:p w14:paraId="490F233D">
            <w:pPr>
              <w:autoSpaceDE w:val="0"/>
              <w:autoSpaceDN w:val="0"/>
              <w:adjustRightInd w:val="0"/>
              <w:spacing w:line="400" w:lineRule="exact"/>
              <w:jc w:val="center"/>
              <w:rPr>
                <w:rFonts w:ascii="Times New Roman" w:hAnsi="Times New Roman" w:eastAsia="宋体" w:cs="Times New Roman"/>
                <w:color w:val="000000"/>
                <w:sz w:val="24"/>
                <w:lang w:val="zh-CN"/>
              </w:rPr>
            </w:pPr>
            <w:r>
              <w:rPr>
                <w:rFonts w:hint="eastAsia" w:ascii="Times New Roman" w:hAnsi="Times New Roman" w:eastAsia="宋体" w:cs="Times New Roman"/>
                <w:color w:val="000000"/>
                <w:sz w:val="24"/>
                <w:lang w:val="zh-CN"/>
              </w:rPr>
              <w:t>质量保障体系</w:t>
            </w:r>
          </w:p>
        </w:tc>
        <w:tc>
          <w:tcPr>
            <w:tcW w:w="757" w:type="dxa"/>
            <w:tcBorders>
              <w:top w:val="single" w:color="auto" w:sz="4" w:space="0"/>
              <w:left w:val="single" w:color="000000" w:sz="6" w:space="0"/>
              <w:right w:val="single" w:color="auto" w:sz="4" w:space="0"/>
            </w:tcBorders>
            <w:shd w:val="clear" w:color="000000" w:fill="FFFFFF"/>
            <w:noWrap w:val="0"/>
            <w:vAlign w:val="center"/>
          </w:tcPr>
          <w:p w14:paraId="0DFDF7E1">
            <w:pPr>
              <w:autoSpaceDE w:val="0"/>
              <w:autoSpaceDN w:val="0"/>
              <w:adjustRightInd w:val="0"/>
              <w:spacing w:line="400" w:lineRule="exact"/>
              <w:jc w:val="center"/>
              <w:rPr>
                <w:rFonts w:hint="default" w:ascii="Arial" w:hAnsi="Arial" w:eastAsia="宋体" w:cs="Arial"/>
                <w:color w:val="000000"/>
                <w:sz w:val="24"/>
                <w:highlight w:val="none"/>
                <w:lang w:val="en-US" w:eastAsia="zh-CN"/>
              </w:rPr>
            </w:pPr>
            <w:r>
              <w:rPr>
                <w:rFonts w:hint="eastAsia" w:ascii="Arial" w:hAnsi="Arial" w:eastAsia="宋体" w:cs="Arial"/>
                <w:color w:val="000000"/>
                <w:sz w:val="24"/>
                <w:highlight w:val="none"/>
                <w:lang w:val="en-US" w:eastAsia="zh-CN"/>
              </w:rPr>
              <w:t>15</w:t>
            </w:r>
          </w:p>
        </w:tc>
        <w:tc>
          <w:tcPr>
            <w:tcW w:w="5341" w:type="dxa"/>
            <w:tcBorders>
              <w:top w:val="single" w:color="auto" w:sz="4" w:space="0"/>
              <w:left w:val="single" w:color="auto" w:sz="4" w:space="0"/>
              <w:bottom w:val="single" w:color="000000" w:sz="6" w:space="0"/>
              <w:right w:val="single" w:color="000000" w:sz="6" w:space="0"/>
            </w:tcBorders>
            <w:shd w:val="clear" w:color="000000" w:fill="FFFFFF"/>
            <w:noWrap w:val="0"/>
            <w:vAlign w:val="center"/>
          </w:tcPr>
          <w:p w14:paraId="23603A16">
            <w:pPr>
              <w:autoSpaceDE w:val="0"/>
              <w:autoSpaceDN w:val="0"/>
              <w:adjustRightInd w:val="0"/>
              <w:spacing w:line="400" w:lineRule="exact"/>
              <w:jc w:val="left"/>
              <w:rPr>
                <w:rFonts w:hint="eastAsia" w:ascii="Arial" w:hAnsi="Arial" w:eastAsia="宋体" w:cs="Arial"/>
                <w:color w:val="000000"/>
                <w:sz w:val="24"/>
                <w:szCs w:val="24"/>
                <w:highlight w:val="none"/>
                <w:lang w:val="en-US" w:eastAsia="zh-CN"/>
              </w:rPr>
            </w:pPr>
            <w:r>
              <w:rPr>
                <w:rFonts w:hint="eastAsia" w:ascii="Arial" w:hAnsi="Arial" w:eastAsia="宋体" w:cs="Arial"/>
                <w:color w:val="000000"/>
                <w:sz w:val="24"/>
                <w:szCs w:val="24"/>
                <w:highlight w:val="none"/>
                <w:lang w:val="en-US" w:eastAsia="zh-CN"/>
              </w:rPr>
              <w:t>供应商提供的质量控制措施方案中包含但不限于：</w:t>
            </w:r>
            <w:r>
              <w:rPr>
                <w:rFonts w:hint="eastAsia" w:ascii="宋体" w:hAnsi="宋体" w:eastAsia="宋体" w:cs="宋体"/>
                <w:color w:val="000000"/>
                <w:sz w:val="24"/>
                <w:szCs w:val="24"/>
                <w:highlight w:val="none"/>
                <w:lang w:val="en-US" w:eastAsia="zh-CN"/>
              </w:rPr>
              <w:t>①</w:t>
            </w:r>
            <w:r>
              <w:rPr>
                <w:rFonts w:hint="eastAsia" w:ascii="Arial" w:hAnsi="Arial" w:eastAsia="宋体" w:cs="Arial"/>
                <w:color w:val="000000"/>
                <w:sz w:val="24"/>
                <w:szCs w:val="24"/>
                <w:highlight w:val="none"/>
                <w:lang w:val="en-US" w:eastAsia="zh-CN"/>
              </w:rPr>
              <w:t>供应商提供的方案中要对原材料检验检测提供说明；</w:t>
            </w:r>
            <w:r>
              <w:rPr>
                <w:rFonts w:hint="eastAsia" w:ascii="宋体" w:hAnsi="宋体" w:eastAsia="宋体" w:cs="宋体"/>
                <w:color w:val="000000"/>
                <w:sz w:val="24"/>
                <w:szCs w:val="24"/>
                <w:highlight w:val="none"/>
                <w:lang w:val="en-US" w:eastAsia="zh-CN"/>
              </w:rPr>
              <w:t>②</w:t>
            </w:r>
            <w:r>
              <w:rPr>
                <w:rFonts w:hint="eastAsia" w:ascii="Arial" w:hAnsi="Arial" w:eastAsia="宋体" w:cs="Arial"/>
                <w:color w:val="000000"/>
                <w:sz w:val="24"/>
                <w:szCs w:val="24"/>
                <w:highlight w:val="none"/>
                <w:lang w:val="en-US" w:eastAsia="zh-CN"/>
              </w:rPr>
              <w:t>供应商提供生产过程中的抽检制度方案（如抗压强度测试）；</w:t>
            </w:r>
            <w:r>
              <w:rPr>
                <w:rFonts w:hint="eastAsia" w:ascii="宋体" w:hAnsi="宋体" w:eastAsia="宋体" w:cs="宋体"/>
                <w:color w:val="000000"/>
                <w:sz w:val="24"/>
                <w:szCs w:val="24"/>
                <w:highlight w:val="none"/>
                <w:lang w:val="en-US" w:eastAsia="zh-CN"/>
              </w:rPr>
              <w:t>③供应商</w:t>
            </w:r>
            <w:r>
              <w:rPr>
                <w:rFonts w:hint="eastAsia" w:ascii="Arial" w:hAnsi="Arial" w:eastAsia="宋体" w:cs="Arial"/>
                <w:color w:val="000000"/>
                <w:sz w:val="24"/>
                <w:szCs w:val="24"/>
                <w:highlight w:val="none"/>
                <w:lang w:val="en-US" w:eastAsia="zh-CN"/>
              </w:rPr>
              <w:t>提供埋设后复测方案（如坐标复核、稳定性检查）；</w:t>
            </w:r>
            <w:r>
              <w:rPr>
                <w:rFonts w:hint="eastAsia" w:ascii="宋体" w:hAnsi="宋体" w:eastAsia="宋体" w:cs="宋体"/>
                <w:color w:val="000000"/>
                <w:sz w:val="24"/>
                <w:szCs w:val="24"/>
                <w:highlight w:val="none"/>
                <w:lang w:val="en-US" w:eastAsia="zh-CN"/>
              </w:rPr>
              <w:t>④</w:t>
            </w:r>
            <w:r>
              <w:rPr>
                <w:rFonts w:hint="eastAsia" w:ascii="Arial" w:hAnsi="Arial" w:eastAsia="宋体" w:cs="Arial"/>
                <w:color w:val="000000"/>
                <w:sz w:val="24"/>
                <w:szCs w:val="24"/>
                <w:highlight w:val="none"/>
                <w:lang w:val="en-US" w:eastAsia="zh-CN"/>
              </w:rPr>
              <w:t>验收标准符合现行的埋设、测绘规范</w:t>
            </w:r>
            <w:r>
              <w:rPr>
                <w:rFonts w:hint="eastAsia" w:ascii="Arial" w:hAnsi="Arial" w:eastAsia="宋体" w:cs="Arial"/>
                <w:color w:val="000000"/>
                <w:sz w:val="24"/>
                <w:szCs w:val="24"/>
                <w:highlight w:val="none"/>
                <w:lang w:val="en-US" w:eastAsia="zh-CN"/>
              </w:rPr>
              <w:t>；</w:t>
            </w:r>
            <w:r>
              <w:rPr>
                <w:rFonts w:hint="eastAsia" w:ascii="Arial" w:hAnsi="Arial" w:eastAsia="宋体" w:cs="Arial"/>
                <w:color w:val="000000"/>
                <w:sz w:val="24"/>
                <w:szCs w:val="24"/>
                <w:highlight w:val="none"/>
                <w:lang w:val="en-US" w:eastAsia="zh-CN"/>
              </w:rPr>
              <w:t>结合</w:t>
            </w:r>
            <w:r>
              <w:rPr>
                <w:rFonts w:hint="eastAsia" w:ascii="Arial" w:hAnsi="Arial" w:eastAsia="宋体" w:cs="Arial"/>
                <w:color w:val="000000"/>
                <w:sz w:val="24"/>
                <w:szCs w:val="24"/>
                <w:highlight w:val="none"/>
                <w:lang w:val="zh-CN" w:eastAsia="zh-CN"/>
              </w:rPr>
              <w:t>以上内容</w:t>
            </w:r>
            <w:r>
              <w:rPr>
                <w:rFonts w:hint="eastAsia" w:ascii="Arial" w:hAnsi="Arial" w:eastAsia="宋体" w:cs="Arial"/>
                <w:color w:val="000000"/>
                <w:sz w:val="24"/>
                <w:szCs w:val="24"/>
                <w:highlight w:val="none"/>
                <w:lang w:val="en-US" w:eastAsia="zh-CN"/>
              </w:rPr>
              <w:t>响应</w:t>
            </w:r>
            <w:r>
              <w:rPr>
                <w:rFonts w:hint="eastAsia" w:ascii="Arial" w:hAnsi="Arial" w:eastAsia="宋体" w:cs="Arial"/>
                <w:color w:val="000000"/>
                <w:sz w:val="24"/>
                <w:szCs w:val="24"/>
                <w:highlight w:val="none"/>
                <w:lang w:val="zh-CN" w:eastAsia="zh-CN"/>
              </w:rPr>
              <w:t>完整齐全、表述准确、条理清晰等方面进行综合评定，</w:t>
            </w:r>
            <w:r>
              <w:rPr>
                <w:rFonts w:hint="default" w:ascii="Arial" w:hAnsi="Arial" w:eastAsia="宋体" w:cs="Arial"/>
                <w:color w:val="000000"/>
                <w:sz w:val="24"/>
                <w:szCs w:val="24"/>
                <w:highlight w:val="none"/>
                <w:lang w:val="en-US" w:eastAsia="zh-CN"/>
              </w:rPr>
              <w:t>思路清晰合理，可操作性强</w:t>
            </w:r>
            <w:r>
              <w:rPr>
                <w:rFonts w:hint="eastAsia" w:ascii="Arial" w:hAnsi="Arial" w:eastAsia="宋体" w:cs="Arial"/>
                <w:color w:val="000000"/>
                <w:sz w:val="24"/>
                <w:szCs w:val="24"/>
                <w:highlight w:val="none"/>
                <w:lang w:val="en-US" w:eastAsia="zh-CN"/>
              </w:rPr>
              <w:t>的，得15-12分；</w:t>
            </w:r>
            <w:r>
              <w:rPr>
                <w:rFonts w:hint="default" w:ascii="Arial" w:hAnsi="Arial" w:eastAsia="宋体" w:cs="Arial"/>
                <w:color w:val="000000"/>
                <w:sz w:val="24"/>
                <w:szCs w:val="24"/>
                <w:highlight w:val="none"/>
                <w:lang w:val="en-US" w:eastAsia="zh-CN"/>
              </w:rPr>
              <w:t>思路</w:t>
            </w:r>
            <w:r>
              <w:rPr>
                <w:rFonts w:hint="eastAsia" w:ascii="Arial" w:hAnsi="Arial" w:eastAsia="宋体" w:cs="Arial"/>
                <w:color w:val="000000"/>
                <w:sz w:val="24"/>
                <w:szCs w:val="24"/>
                <w:highlight w:val="none"/>
                <w:lang w:val="en-US" w:eastAsia="zh-CN"/>
              </w:rPr>
              <w:t>较</w:t>
            </w:r>
            <w:r>
              <w:rPr>
                <w:rFonts w:hint="default" w:ascii="Arial" w:hAnsi="Arial" w:eastAsia="宋体" w:cs="Arial"/>
                <w:color w:val="000000"/>
                <w:sz w:val="24"/>
                <w:szCs w:val="24"/>
                <w:highlight w:val="none"/>
                <w:lang w:val="en-US" w:eastAsia="zh-CN"/>
              </w:rPr>
              <w:t>清晰</w:t>
            </w:r>
            <w:r>
              <w:rPr>
                <w:rFonts w:hint="eastAsia" w:ascii="Arial" w:hAnsi="Arial" w:eastAsia="宋体" w:cs="Arial"/>
                <w:color w:val="000000"/>
                <w:sz w:val="24"/>
                <w:szCs w:val="24"/>
                <w:highlight w:val="none"/>
                <w:lang w:val="en-US" w:eastAsia="zh-CN"/>
              </w:rPr>
              <w:t>，</w:t>
            </w:r>
            <w:r>
              <w:rPr>
                <w:rFonts w:hint="default" w:ascii="Arial" w:hAnsi="Arial" w:eastAsia="宋体" w:cs="Arial"/>
                <w:color w:val="000000"/>
                <w:sz w:val="24"/>
                <w:szCs w:val="24"/>
                <w:highlight w:val="none"/>
                <w:lang w:val="en-US" w:eastAsia="zh-CN"/>
              </w:rPr>
              <w:t>可操作性</w:t>
            </w:r>
            <w:r>
              <w:rPr>
                <w:rFonts w:hint="eastAsia" w:ascii="Arial" w:hAnsi="Arial" w:eastAsia="宋体" w:cs="Arial"/>
                <w:color w:val="000000"/>
                <w:sz w:val="24"/>
                <w:szCs w:val="24"/>
                <w:highlight w:val="none"/>
                <w:lang w:val="en-US" w:eastAsia="zh-CN"/>
              </w:rPr>
              <w:t>较</w:t>
            </w:r>
            <w:r>
              <w:rPr>
                <w:rFonts w:hint="default" w:ascii="Arial" w:hAnsi="Arial" w:eastAsia="宋体" w:cs="Arial"/>
                <w:color w:val="000000"/>
                <w:sz w:val="24"/>
                <w:szCs w:val="24"/>
                <w:highlight w:val="none"/>
                <w:lang w:val="en-US" w:eastAsia="zh-CN"/>
              </w:rPr>
              <w:t>强</w:t>
            </w:r>
            <w:r>
              <w:rPr>
                <w:rFonts w:hint="eastAsia" w:ascii="Arial" w:hAnsi="Arial" w:eastAsia="宋体" w:cs="Arial"/>
                <w:color w:val="000000"/>
                <w:sz w:val="24"/>
                <w:szCs w:val="24"/>
                <w:highlight w:val="none"/>
                <w:lang w:val="en-US" w:eastAsia="zh-CN"/>
              </w:rPr>
              <w:t>的，得11.9-8分；</w:t>
            </w:r>
            <w:r>
              <w:rPr>
                <w:rFonts w:hint="default" w:ascii="Arial" w:hAnsi="Arial" w:eastAsia="宋体" w:cs="Arial"/>
                <w:color w:val="000000"/>
                <w:sz w:val="24"/>
                <w:szCs w:val="24"/>
                <w:highlight w:val="none"/>
                <w:lang w:val="en-US" w:eastAsia="zh-CN"/>
              </w:rPr>
              <w:t>思路</w:t>
            </w:r>
            <w:r>
              <w:rPr>
                <w:rFonts w:hint="default" w:ascii="Arial" w:hAnsi="Arial" w:eastAsia="宋体" w:cs="Arial"/>
                <w:color w:val="000000"/>
                <w:sz w:val="24"/>
                <w:szCs w:val="24"/>
                <w:highlight w:val="none"/>
                <w:lang w:val="zh-CN" w:eastAsia="zh-CN"/>
              </w:rPr>
              <w:t>基本合理</w:t>
            </w:r>
            <w:r>
              <w:rPr>
                <w:rFonts w:hint="eastAsia" w:ascii="Arial" w:hAnsi="Arial" w:eastAsia="宋体" w:cs="Arial"/>
                <w:color w:val="000000"/>
                <w:sz w:val="24"/>
                <w:szCs w:val="24"/>
                <w:highlight w:val="none"/>
                <w:lang w:val="zh-CN" w:eastAsia="zh-CN"/>
              </w:rPr>
              <w:t>、</w:t>
            </w:r>
            <w:r>
              <w:rPr>
                <w:rFonts w:hint="eastAsia" w:ascii="Arial" w:hAnsi="Arial" w:eastAsia="宋体" w:cs="Arial"/>
                <w:color w:val="000000"/>
                <w:sz w:val="24"/>
                <w:szCs w:val="24"/>
                <w:highlight w:val="none"/>
                <w:lang w:val="en-US" w:eastAsia="zh-CN"/>
              </w:rPr>
              <w:t>可行性一般的，</w:t>
            </w:r>
            <w:r>
              <w:rPr>
                <w:rFonts w:hint="default" w:ascii="Arial" w:hAnsi="Arial" w:eastAsia="宋体" w:cs="Arial"/>
                <w:color w:val="000000"/>
                <w:sz w:val="24"/>
                <w:szCs w:val="24"/>
                <w:highlight w:val="none"/>
                <w:lang w:val="zh-CN" w:eastAsia="zh-CN"/>
              </w:rPr>
              <w:t>得</w:t>
            </w:r>
            <w:r>
              <w:rPr>
                <w:rFonts w:hint="eastAsia" w:ascii="Arial" w:hAnsi="Arial" w:eastAsia="宋体" w:cs="Arial"/>
                <w:color w:val="000000"/>
                <w:sz w:val="24"/>
                <w:szCs w:val="24"/>
                <w:highlight w:val="none"/>
                <w:lang w:val="en-US" w:eastAsia="zh-CN"/>
              </w:rPr>
              <w:t>7.9-4</w:t>
            </w:r>
            <w:r>
              <w:rPr>
                <w:rFonts w:hint="default" w:ascii="Arial" w:hAnsi="Arial" w:eastAsia="宋体" w:cs="Arial"/>
                <w:color w:val="000000"/>
                <w:sz w:val="24"/>
                <w:szCs w:val="24"/>
                <w:highlight w:val="none"/>
                <w:lang w:val="zh-CN" w:eastAsia="zh-CN"/>
              </w:rPr>
              <w:t>分</w:t>
            </w:r>
            <w:r>
              <w:rPr>
                <w:rFonts w:hint="eastAsia" w:ascii="Arial" w:hAnsi="Arial" w:eastAsia="宋体" w:cs="Arial"/>
                <w:color w:val="000000"/>
                <w:sz w:val="24"/>
                <w:szCs w:val="24"/>
                <w:highlight w:val="none"/>
                <w:lang w:val="zh-CN" w:eastAsia="zh-CN"/>
              </w:rPr>
              <w:t>；</w:t>
            </w:r>
            <w:r>
              <w:rPr>
                <w:rFonts w:hint="eastAsia" w:ascii="Arial" w:hAnsi="Arial" w:eastAsia="宋体" w:cs="Arial"/>
                <w:color w:val="000000"/>
                <w:sz w:val="24"/>
                <w:szCs w:val="24"/>
                <w:highlight w:val="none"/>
                <w:lang w:val="en-US" w:eastAsia="zh-CN"/>
              </w:rPr>
              <w:t>思路不清晰</w:t>
            </w:r>
            <w:r>
              <w:rPr>
                <w:rFonts w:hint="default" w:ascii="Arial" w:hAnsi="Arial" w:eastAsia="宋体" w:cs="Arial"/>
                <w:color w:val="000000"/>
                <w:sz w:val="24"/>
                <w:szCs w:val="24"/>
                <w:highlight w:val="none"/>
                <w:lang w:val="zh-CN" w:eastAsia="zh-CN"/>
              </w:rPr>
              <w:t>、有明显不足的</w:t>
            </w:r>
            <w:r>
              <w:rPr>
                <w:rFonts w:hint="eastAsia" w:ascii="Arial" w:hAnsi="Arial" w:eastAsia="宋体" w:cs="Arial"/>
                <w:color w:val="000000"/>
                <w:sz w:val="24"/>
                <w:szCs w:val="24"/>
                <w:highlight w:val="none"/>
                <w:lang w:val="zh-CN" w:eastAsia="zh-CN"/>
              </w:rPr>
              <w:t>，</w:t>
            </w:r>
            <w:r>
              <w:rPr>
                <w:rFonts w:hint="default" w:ascii="Arial" w:hAnsi="Arial" w:eastAsia="宋体" w:cs="Arial"/>
                <w:color w:val="000000"/>
                <w:sz w:val="24"/>
                <w:szCs w:val="24"/>
                <w:highlight w:val="none"/>
                <w:lang w:val="zh-CN" w:eastAsia="zh-CN"/>
              </w:rPr>
              <w:t>得</w:t>
            </w:r>
            <w:r>
              <w:rPr>
                <w:rFonts w:hint="eastAsia" w:ascii="Arial" w:hAnsi="Arial" w:eastAsia="宋体" w:cs="Arial"/>
                <w:color w:val="000000"/>
                <w:sz w:val="24"/>
                <w:szCs w:val="24"/>
                <w:highlight w:val="none"/>
                <w:lang w:val="en-US" w:eastAsia="zh-CN"/>
              </w:rPr>
              <w:t>3.9-1</w:t>
            </w:r>
            <w:r>
              <w:rPr>
                <w:rFonts w:hint="default" w:ascii="Arial" w:hAnsi="Arial" w:eastAsia="宋体" w:cs="Arial"/>
                <w:color w:val="000000"/>
                <w:sz w:val="24"/>
                <w:szCs w:val="24"/>
                <w:highlight w:val="none"/>
                <w:lang w:val="zh-CN" w:eastAsia="zh-CN"/>
              </w:rPr>
              <w:t>分，未提供的不得分。</w:t>
            </w:r>
          </w:p>
        </w:tc>
      </w:tr>
      <w:tr w14:paraId="0D2E17DE">
        <w:tblPrEx>
          <w:tblCellMar>
            <w:top w:w="0" w:type="dxa"/>
            <w:left w:w="108" w:type="dxa"/>
            <w:bottom w:w="0" w:type="dxa"/>
            <w:right w:w="108" w:type="dxa"/>
          </w:tblCellMar>
        </w:tblPrEx>
        <w:trPr>
          <w:gridAfter w:val="1"/>
          <w:wAfter w:w="7" w:type="dxa"/>
          <w:trHeight w:val="917" w:hRule="atLeast"/>
          <w:jc w:val="center"/>
        </w:trPr>
        <w:tc>
          <w:tcPr>
            <w:tcW w:w="929" w:type="dxa"/>
            <w:vMerge w:val="continue"/>
            <w:tcBorders>
              <w:left w:val="single" w:color="000000" w:sz="6" w:space="0"/>
              <w:right w:val="single" w:color="auto" w:sz="4" w:space="0"/>
            </w:tcBorders>
            <w:shd w:val="clear" w:color="000000" w:fill="FFFFFF"/>
            <w:noWrap w:val="0"/>
            <w:vAlign w:val="center"/>
          </w:tcPr>
          <w:p w14:paraId="566E9A94">
            <w:pPr>
              <w:autoSpaceDE w:val="0"/>
              <w:autoSpaceDN w:val="0"/>
              <w:adjustRightInd w:val="0"/>
              <w:spacing w:line="400" w:lineRule="exact"/>
              <w:jc w:val="center"/>
              <w:rPr>
                <w:color w:val="000000"/>
                <w:sz w:val="24"/>
              </w:rPr>
            </w:pPr>
          </w:p>
        </w:tc>
        <w:tc>
          <w:tcPr>
            <w:tcW w:w="1495"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1E3903DC">
            <w:pPr>
              <w:autoSpaceDE w:val="0"/>
              <w:autoSpaceDN w:val="0"/>
              <w:adjustRightInd w:val="0"/>
              <w:spacing w:line="400" w:lineRule="exact"/>
              <w:jc w:val="center"/>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lang w:val="en-US" w:eastAsia="zh-CN"/>
              </w:rPr>
              <w:t>进度安排</w:t>
            </w:r>
          </w:p>
        </w:tc>
        <w:tc>
          <w:tcPr>
            <w:tcW w:w="757" w:type="dxa"/>
            <w:tcBorders>
              <w:top w:val="single" w:color="auto" w:sz="4" w:space="0"/>
              <w:left w:val="single" w:color="000000" w:sz="6" w:space="0"/>
              <w:bottom w:val="single" w:color="auto" w:sz="4" w:space="0"/>
              <w:right w:val="single" w:color="auto" w:sz="4" w:space="0"/>
            </w:tcBorders>
            <w:shd w:val="clear" w:color="000000" w:fill="FFFFFF"/>
            <w:noWrap w:val="0"/>
            <w:vAlign w:val="center"/>
          </w:tcPr>
          <w:p w14:paraId="6D95B67A">
            <w:pPr>
              <w:autoSpaceDE w:val="0"/>
              <w:autoSpaceDN w:val="0"/>
              <w:adjustRightInd w:val="0"/>
              <w:spacing w:line="400" w:lineRule="exact"/>
              <w:jc w:val="center"/>
              <w:rPr>
                <w:rFonts w:hint="default" w:ascii="Arial" w:hAnsi="Arial" w:eastAsia="宋体" w:cs="Arial"/>
                <w:color w:val="000000"/>
                <w:sz w:val="24"/>
                <w:highlight w:val="none"/>
                <w:lang w:val="en-US" w:eastAsia="zh-CN"/>
              </w:rPr>
            </w:pPr>
            <w:r>
              <w:rPr>
                <w:rFonts w:hint="eastAsia" w:ascii="Arial" w:hAnsi="Arial" w:eastAsia="宋体" w:cs="Arial"/>
                <w:color w:val="000000"/>
                <w:sz w:val="24"/>
                <w:highlight w:val="none"/>
                <w:lang w:val="en-US" w:eastAsia="zh-CN"/>
              </w:rPr>
              <w:t>12</w:t>
            </w:r>
          </w:p>
        </w:tc>
        <w:tc>
          <w:tcPr>
            <w:tcW w:w="5341"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563556B6">
            <w:pPr>
              <w:autoSpaceDE w:val="0"/>
              <w:autoSpaceDN w:val="0"/>
              <w:adjustRightInd w:val="0"/>
              <w:spacing w:line="400" w:lineRule="exact"/>
              <w:jc w:val="left"/>
              <w:rPr>
                <w:rFonts w:hint="eastAsia" w:ascii="Arial" w:hAnsi="Arial" w:eastAsia="宋体" w:cs="Arial"/>
                <w:color w:val="000000"/>
                <w:sz w:val="24"/>
                <w:szCs w:val="24"/>
                <w:highlight w:val="none"/>
                <w:lang w:val="en-US" w:eastAsia="zh-CN"/>
              </w:rPr>
            </w:pPr>
            <w:r>
              <w:rPr>
                <w:rFonts w:hint="default" w:ascii="Arial" w:hAnsi="Arial" w:eastAsia="宋体" w:cs="Arial"/>
                <w:color w:val="000000"/>
                <w:sz w:val="24"/>
                <w:szCs w:val="24"/>
                <w:highlight w:val="none"/>
                <w:lang w:val="en-US" w:eastAsia="zh-CN"/>
              </w:rPr>
              <w:t>根据供应商的进度安排情况进行评审，包含：①针对本项目提供切合实际的管理方案及项目管理计划表</w:t>
            </w:r>
            <w:r>
              <w:rPr>
                <w:rFonts w:hint="eastAsia" w:ascii="Arial" w:hAnsi="Arial" w:eastAsia="宋体" w:cs="Arial"/>
                <w:color w:val="000000"/>
                <w:sz w:val="24"/>
                <w:szCs w:val="24"/>
                <w:highlight w:val="none"/>
                <w:lang w:val="en-US" w:eastAsia="zh-CN"/>
              </w:rPr>
              <w:t>；</w:t>
            </w:r>
            <w:r>
              <w:rPr>
                <w:rFonts w:hint="default" w:ascii="Arial" w:hAnsi="Arial" w:eastAsia="宋体" w:cs="Arial"/>
                <w:color w:val="000000"/>
                <w:sz w:val="24"/>
                <w:szCs w:val="24"/>
                <w:highlight w:val="none"/>
                <w:lang w:val="en-US" w:eastAsia="zh-CN"/>
              </w:rPr>
              <w:t>②针对</w:t>
            </w:r>
            <w:r>
              <w:rPr>
                <w:rFonts w:hint="eastAsia" w:ascii="Arial" w:hAnsi="Arial" w:eastAsia="宋体" w:cs="Arial"/>
                <w:color w:val="000000"/>
                <w:sz w:val="24"/>
                <w:szCs w:val="24"/>
                <w:highlight w:val="none"/>
                <w:lang w:val="en-US" w:eastAsia="zh-CN"/>
              </w:rPr>
              <w:t>项目</w:t>
            </w:r>
            <w:r>
              <w:rPr>
                <w:rFonts w:hint="default" w:ascii="Arial" w:hAnsi="Arial" w:eastAsia="宋体" w:cs="Arial"/>
                <w:color w:val="000000"/>
                <w:sz w:val="24"/>
                <w:szCs w:val="24"/>
                <w:highlight w:val="none"/>
                <w:lang w:val="en-US" w:eastAsia="zh-CN"/>
              </w:rPr>
              <w:t>交付时间要求能提供</w:t>
            </w:r>
            <w:r>
              <w:rPr>
                <w:rFonts w:hint="eastAsia" w:ascii="Arial" w:hAnsi="Arial" w:eastAsia="宋体" w:cs="Arial"/>
                <w:color w:val="000000"/>
                <w:sz w:val="24"/>
                <w:szCs w:val="24"/>
                <w:highlight w:val="none"/>
                <w:lang w:val="en-US" w:eastAsia="zh-CN"/>
              </w:rPr>
              <w:t>合理的进度安排</w:t>
            </w:r>
            <w:r>
              <w:rPr>
                <w:rFonts w:hint="default" w:ascii="Arial" w:hAnsi="Arial" w:eastAsia="宋体" w:cs="Arial"/>
                <w:color w:val="000000"/>
                <w:sz w:val="24"/>
                <w:szCs w:val="24"/>
                <w:highlight w:val="none"/>
                <w:lang w:val="en-US" w:eastAsia="zh-CN"/>
              </w:rPr>
              <w:t>计划表</w:t>
            </w:r>
            <w:r>
              <w:rPr>
                <w:rFonts w:hint="eastAsia" w:ascii="Arial" w:hAnsi="Arial" w:eastAsia="宋体" w:cs="Arial"/>
                <w:color w:val="000000"/>
                <w:sz w:val="24"/>
                <w:szCs w:val="24"/>
                <w:highlight w:val="none"/>
                <w:lang w:val="en-US" w:eastAsia="zh-CN"/>
              </w:rPr>
              <w:t>、关键节点明确；</w:t>
            </w:r>
            <w:r>
              <w:rPr>
                <w:rFonts w:hint="default" w:ascii="Arial" w:hAnsi="Arial" w:eastAsia="宋体" w:cs="Arial"/>
                <w:color w:val="000000"/>
                <w:sz w:val="24"/>
                <w:szCs w:val="24"/>
                <w:highlight w:val="none"/>
                <w:lang w:val="en-US" w:eastAsia="zh-CN"/>
              </w:rPr>
              <w:t>③各阶段进度安排及</w:t>
            </w:r>
            <w:r>
              <w:rPr>
                <w:rFonts w:hint="eastAsia" w:ascii="Arial" w:hAnsi="Arial" w:eastAsia="宋体" w:cs="Arial"/>
                <w:color w:val="000000"/>
                <w:sz w:val="24"/>
                <w:szCs w:val="24"/>
                <w:highlight w:val="none"/>
                <w:lang w:val="en-US" w:eastAsia="zh-CN"/>
              </w:rPr>
              <w:t>服务期</w:t>
            </w:r>
            <w:r>
              <w:rPr>
                <w:rFonts w:hint="default" w:ascii="Arial" w:hAnsi="Arial" w:eastAsia="宋体" w:cs="Arial"/>
                <w:color w:val="000000"/>
                <w:sz w:val="24"/>
                <w:szCs w:val="24"/>
                <w:highlight w:val="none"/>
                <w:lang w:val="en-US" w:eastAsia="zh-CN"/>
              </w:rPr>
              <w:t>保证</w:t>
            </w:r>
            <w:r>
              <w:rPr>
                <w:rFonts w:hint="eastAsia" w:ascii="Arial" w:hAnsi="Arial" w:eastAsia="宋体" w:cs="Arial"/>
                <w:color w:val="000000"/>
                <w:sz w:val="24"/>
                <w:szCs w:val="24"/>
                <w:highlight w:val="none"/>
                <w:lang w:val="en-US" w:eastAsia="zh-CN"/>
              </w:rPr>
              <w:t>措施与手段健全。提供的进度保障方案合理完整、逻辑清楚，得12-9分；进度保障方案较合理完整、逻辑较为清楚，得8.9-5分；进度保障方案内容缺失、逻辑混乱，得4.9-1分。未提供的不得分。</w:t>
            </w:r>
          </w:p>
        </w:tc>
      </w:tr>
      <w:tr w14:paraId="6942BC7F">
        <w:tblPrEx>
          <w:tblCellMar>
            <w:top w:w="0" w:type="dxa"/>
            <w:left w:w="108" w:type="dxa"/>
            <w:bottom w:w="0" w:type="dxa"/>
            <w:right w:w="108" w:type="dxa"/>
          </w:tblCellMar>
        </w:tblPrEx>
        <w:trPr>
          <w:gridAfter w:val="1"/>
          <w:wAfter w:w="7" w:type="dxa"/>
          <w:trHeight w:val="377" w:hRule="atLeast"/>
          <w:jc w:val="center"/>
        </w:trPr>
        <w:tc>
          <w:tcPr>
            <w:tcW w:w="929" w:type="dxa"/>
            <w:vMerge w:val="continue"/>
            <w:tcBorders>
              <w:left w:val="single" w:color="000000" w:sz="6" w:space="0"/>
              <w:bottom w:val="single" w:color="auto" w:sz="4" w:space="0"/>
              <w:right w:val="single" w:color="auto" w:sz="4" w:space="0"/>
            </w:tcBorders>
            <w:shd w:val="clear" w:color="000000" w:fill="FFFFFF"/>
            <w:noWrap w:val="0"/>
            <w:vAlign w:val="center"/>
          </w:tcPr>
          <w:p w14:paraId="63F58815">
            <w:pPr>
              <w:autoSpaceDE w:val="0"/>
              <w:autoSpaceDN w:val="0"/>
              <w:adjustRightInd w:val="0"/>
              <w:spacing w:line="400" w:lineRule="exact"/>
              <w:jc w:val="center"/>
              <w:rPr>
                <w:color w:val="000000"/>
                <w:sz w:val="24"/>
              </w:rPr>
            </w:pPr>
          </w:p>
        </w:tc>
        <w:tc>
          <w:tcPr>
            <w:tcW w:w="1495"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218DCC97">
            <w:pPr>
              <w:autoSpaceDE w:val="0"/>
              <w:autoSpaceDN w:val="0"/>
              <w:adjustRightInd w:val="0"/>
              <w:spacing w:line="400" w:lineRule="exact"/>
              <w:jc w:val="center"/>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售后服务承诺</w:t>
            </w:r>
          </w:p>
        </w:tc>
        <w:tc>
          <w:tcPr>
            <w:tcW w:w="757" w:type="dxa"/>
            <w:tcBorders>
              <w:top w:val="single" w:color="auto" w:sz="4" w:space="0"/>
              <w:left w:val="single" w:color="000000" w:sz="6" w:space="0"/>
              <w:bottom w:val="single" w:color="auto" w:sz="4" w:space="0"/>
              <w:right w:val="single" w:color="auto" w:sz="4" w:space="0"/>
            </w:tcBorders>
            <w:shd w:val="clear" w:color="000000" w:fill="FFFFFF"/>
            <w:noWrap w:val="0"/>
            <w:vAlign w:val="center"/>
          </w:tcPr>
          <w:p w14:paraId="188115EA">
            <w:pPr>
              <w:autoSpaceDE w:val="0"/>
              <w:autoSpaceDN w:val="0"/>
              <w:adjustRightInd w:val="0"/>
              <w:spacing w:line="400" w:lineRule="exact"/>
              <w:ind w:firstLine="240" w:firstLineChars="100"/>
              <w:jc w:val="left"/>
              <w:rPr>
                <w:rFonts w:hint="default" w:ascii="Arial" w:hAnsi="Arial" w:eastAsia="宋体" w:cs="Arial"/>
                <w:color w:val="000000"/>
                <w:sz w:val="24"/>
                <w:szCs w:val="24"/>
                <w:highlight w:val="none"/>
                <w:lang w:val="en-US" w:eastAsia="zh-CN"/>
              </w:rPr>
            </w:pPr>
            <w:r>
              <w:rPr>
                <w:rFonts w:hint="eastAsia" w:ascii="Arial" w:hAnsi="Arial" w:eastAsia="宋体" w:cs="Arial"/>
                <w:color w:val="000000"/>
                <w:sz w:val="24"/>
                <w:szCs w:val="24"/>
                <w:highlight w:val="none"/>
                <w:lang w:val="en-US" w:eastAsia="zh-CN"/>
              </w:rPr>
              <w:t>8</w:t>
            </w:r>
          </w:p>
        </w:tc>
        <w:tc>
          <w:tcPr>
            <w:tcW w:w="5341"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09466FD2">
            <w:pPr>
              <w:autoSpaceDE w:val="0"/>
              <w:autoSpaceDN w:val="0"/>
              <w:adjustRightInd w:val="0"/>
              <w:spacing w:line="400" w:lineRule="exact"/>
              <w:jc w:val="left"/>
              <w:rPr>
                <w:rFonts w:hint="default" w:ascii="Arial" w:hAnsi="Arial" w:eastAsia="宋体" w:cs="Arial"/>
                <w:color w:val="000000"/>
                <w:sz w:val="24"/>
                <w:szCs w:val="24"/>
                <w:highlight w:val="none"/>
                <w:lang w:val="en-US" w:eastAsia="zh-CN"/>
              </w:rPr>
            </w:pPr>
            <w:r>
              <w:rPr>
                <w:rFonts w:hint="default" w:ascii="Arial" w:hAnsi="Arial" w:eastAsia="宋体" w:cs="Arial"/>
                <w:color w:val="000000"/>
                <w:sz w:val="24"/>
                <w:szCs w:val="24"/>
                <w:highlight w:val="none"/>
                <w:lang w:val="en-US" w:eastAsia="zh-CN"/>
              </w:rPr>
              <w:t>针对该项目须有详尽的售后服务响应时间</w:t>
            </w:r>
            <w:r>
              <w:rPr>
                <w:rFonts w:hint="eastAsia" w:ascii="Arial" w:hAnsi="Arial" w:eastAsia="宋体" w:cs="Arial"/>
                <w:color w:val="000000"/>
                <w:sz w:val="24"/>
                <w:szCs w:val="24"/>
                <w:highlight w:val="none"/>
                <w:lang w:val="en-US" w:eastAsia="zh-CN"/>
              </w:rPr>
              <w:t>，</w:t>
            </w:r>
            <w:r>
              <w:rPr>
                <w:rFonts w:hint="default" w:ascii="Arial" w:hAnsi="Arial" w:eastAsia="宋体" w:cs="Arial"/>
                <w:color w:val="000000"/>
                <w:sz w:val="24"/>
                <w:szCs w:val="24"/>
                <w:highlight w:val="none"/>
                <w:lang w:val="en-US" w:eastAsia="zh-CN"/>
              </w:rPr>
              <w:t>质保期内免费维修、更换服务</w:t>
            </w:r>
            <w:r>
              <w:rPr>
                <w:rFonts w:hint="eastAsia" w:ascii="Arial" w:hAnsi="Arial" w:eastAsia="宋体" w:cs="Arial"/>
                <w:color w:val="000000"/>
                <w:sz w:val="24"/>
                <w:szCs w:val="24"/>
                <w:highlight w:val="none"/>
                <w:lang w:val="en-US" w:eastAsia="zh-CN"/>
              </w:rPr>
              <w:t>等</w:t>
            </w:r>
            <w:r>
              <w:rPr>
                <w:rFonts w:hint="default" w:ascii="Arial" w:hAnsi="Arial" w:eastAsia="宋体" w:cs="Arial"/>
                <w:color w:val="000000"/>
                <w:sz w:val="24"/>
                <w:szCs w:val="24"/>
                <w:highlight w:val="none"/>
                <w:lang w:val="zh-CN" w:eastAsia="zh-CN"/>
              </w:rPr>
              <w:t>相关承诺</w:t>
            </w:r>
            <w:r>
              <w:rPr>
                <w:rFonts w:hint="eastAsia" w:ascii="Arial" w:hAnsi="Arial" w:eastAsia="宋体" w:cs="Arial"/>
                <w:color w:val="000000"/>
                <w:sz w:val="24"/>
                <w:szCs w:val="24"/>
                <w:highlight w:val="none"/>
                <w:lang w:val="en-US" w:eastAsia="zh-CN"/>
              </w:rPr>
              <w:t>；承诺内容详尽、合理、到位，好的，得8-6分，较好的，</w:t>
            </w:r>
            <w:r>
              <w:rPr>
                <w:rFonts w:hint="eastAsia" w:ascii="Arial" w:hAnsi="Arial" w:eastAsia="宋体" w:cs="Arial"/>
                <w:color w:val="000000"/>
                <w:sz w:val="24"/>
                <w:szCs w:val="24"/>
                <w:highlight w:val="none"/>
                <w:lang w:val="en-US" w:eastAsia="zh-CN"/>
              </w:rPr>
              <w:t>得5.9-3分，一般的，得2.9-1分，未提供的不得分。</w:t>
            </w:r>
          </w:p>
        </w:tc>
      </w:tr>
    </w:tbl>
    <w:p w14:paraId="6B4828FC">
      <w:pPr>
        <w:pStyle w:val="23"/>
        <w:jc w:val="center"/>
        <w:rPr>
          <w:color w:val="000000"/>
          <w:sz w:val="32"/>
          <w:lang w:val="zh-CN" w:eastAsia="zh-CN"/>
        </w:rPr>
      </w:pPr>
      <w:bookmarkStart w:id="29" w:name="_Toc925"/>
      <w:r>
        <w:rPr>
          <w:rFonts w:hint="eastAsia"/>
          <w:color w:val="000000"/>
          <w:sz w:val="32"/>
          <w:lang w:val="zh-CN"/>
        </w:rPr>
        <w:t>七、</w:t>
      </w:r>
      <w:r>
        <w:rPr>
          <w:rFonts w:hint="eastAsia"/>
          <w:color w:val="000000"/>
          <w:sz w:val="32"/>
          <w:lang w:val="zh-CN" w:eastAsia="zh-CN"/>
        </w:rPr>
        <w:t>确定成交供应商</w:t>
      </w:r>
      <w:bookmarkEnd w:id="29"/>
    </w:p>
    <w:p w14:paraId="432A9FA7">
      <w:pPr>
        <w:pStyle w:val="23"/>
        <w:jc w:val="left"/>
        <w:rPr>
          <w:rFonts w:hint="eastAsia" w:ascii="宋体" w:hAnsi="宋体"/>
          <w:color w:val="000000"/>
          <w:sz w:val="28"/>
          <w:szCs w:val="28"/>
          <w:lang w:val="zh-CN"/>
        </w:rPr>
      </w:pPr>
      <w:bookmarkStart w:id="30" w:name="_Toc27999"/>
      <w:r>
        <w:rPr>
          <w:rFonts w:ascii="宋体" w:hAnsi="宋体"/>
          <w:color w:val="000000"/>
          <w:sz w:val="28"/>
          <w:szCs w:val="28"/>
          <w:lang w:val="zh-CN"/>
        </w:rPr>
        <w:t>20.</w:t>
      </w:r>
      <w:r>
        <w:rPr>
          <w:rFonts w:hint="eastAsia" w:ascii="宋体" w:hAnsi="宋体"/>
          <w:color w:val="000000"/>
          <w:sz w:val="28"/>
          <w:szCs w:val="28"/>
          <w:lang w:val="zh-CN"/>
        </w:rPr>
        <w:t>推荐并确定成交供应商</w:t>
      </w:r>
      <w:bookmarkEnd w:id="30"/>
    </w:p>
    <w:p w14:paraId="58461268">
      <w:pPr>
        <w:autoSpaceDE w:val="0"/>
        <w:autoSpaceDN w:val="0"/>
        <w:adjustRightInd w:val="0"/>
        <w:spacing w:line="360" w:lineRule="auto"/>
        <w:ind w:firstLine="480" w:firstLineChars="200"/>
        <w:rPr>
          <w:rFonts w:hint="eastAsia" w:ascii="宋体" w:hAnsi="Calibri" w:cs="宋体"/>
          <w:color w:val="000000"/>
          <w:kern w:val="0"/>
          <w:sz w:val="24"/>
          <w:lang w:val="zh-CN"/>
        </w:rPr>
      </w:pPr>
      <w:r>
        <w:rPr>
          <w:rFonts w:ascii="Calibri" w:hAnsi="Calibri" w:cs="Calibri"/>
          <w:color w:val="000000"/>
          <w:kern w:val="0"/>
          <w:sz w:val="24"/>
        </w:rPr>
        <w:t>20.1</w:t>
      </w:r>
      <w:r>
        <w:rPr>
          <w:rFonts w:hint="eastAsia" w:ascii="宋体" w:hAnsi="Calibri" w:cs="宋体"/>
          <w:color w:val="000000"/>
          <w:kern w:val="0"/>
          <w:sz w:val="24"/>
          <w:lang w:val="zh-CN"/>
        </w:rPr>
        <w:t>评审小组根据评审总得分由高到低排序推荐预成交候选供应商，并由采购人按顺序确定成交供应商。</w:t>
      </w:r>
    </w:p>
    <w:p w14:paraId="1D30C15E">
      <w:pPr>
        <w:autoSpaceDE w:val="0"/>
        <w:autoSpaceDN w:val="0"/>
        <w:adjustRightInd w:val="0"/>
        <w:spacing w:line="360" w:lineRule="auto"/>
        <w:ind w:firstLine="480" w:firstLineChars="200"/>
        <w:rPr>
          <w:rFonts w:ascii="宋体" w:hAnsi="Calibri" w:cs="宋体"/>
          <w:color w:val="000000"/>
          <w:kern w:val="0"/>
          <w:sz w:val="24"/>
          <w:lang w:val="zh-CN"/>
        </w:rPr>
      </w:pPr>
      <w:r>
        <w:rPr>
          <w:rFonts w:ascii="Calibri" w:hAnsi="Calibri" w:cs="Calibri"/>
          <w:color w:val="000000"/>
          <w:kern w:val="0"/>
          <w:sz w:val="24"/>
        </w:rPr>
        <w:t>20.</w:t>
      </w:r>
      <w:r>
        <w:rPr>
          <w:rFonts w:hint="eastAsia" w:ascii="Calibri" w:hAnsi="Calibri" w:cs="Calibri"/>
          <w:color w:val="000000"/>
          <w:kern w:val="0"/>
          <w:sz w:val="24"/>
        </w:rPr>
        <w:t>2</w:t>
      </w:r>
      <w:r>
        <w:rPr>
          <w:rFonts w:hint="eastAsia" w:ascii="宋体" w:hAnsi="Calibri" w:cs="宋体"/>
          <w:color w:val="000000"/>
          <w:kern w:val="0"/>
          <w:sz w:val="24"/>
          <w:lang w:val="zh-CN"/>
        </w:rPr>
        <w:t>成交供应商因不可抗力或自身原因不能履行合同时，采购人可以按照评审报告推荐的预成交候选供应商名单排序，确定下一候选人为成交供应商，也可重新开展采购活动。</w:t>
      </w:r>
    </w:p>
    <w:p w14:paraId="5DBEEFD0">
      <w:pPr>
        <w:pStyle w:val="23"/>
        <w:jc w:val="left"/>
        <w:rPr>
          <w:rFonts w:ascii="宋体" w:hAnsi="宋体"/>
          <w:color w:val="000000"/>
          <w:sz w:val="28"/>
          <w:szCs w:val="28"/>
          <w:lang w:val="zh-CN"/>
        </w:rPr>
      </w:pPr>
      <w:bookmarkStart w:id="31" w:name="_Toc29272"/>
      <w:r>
        <w:rPr>
          <w:rFonts w:ascii="宋体" w:hAnsi="宋体"/>
          <w:color w:val="000000"/>
          <w:sz w:val="28"/>
          <w:szCs w:val="28"/>
          <w:lang w:val="zh-CN"/>
        </w:rPr>
        <w:t>21.</w:t>
      </w:r>
      <w:r>
        <w:rPr>
          <w:rFonts w:hint="eastAsia" w:ascii="宋体" w:hAnsi="宋体"/>
          <w:color w:val="000000"/>
          <w:sz w:val="28"/>
          <w:szCs w:val="28"/>
          <w:lang w:val="zh-CN" w:eastAsia="zh-CN"/>
        </w:rPr>
        <w:t>成交</w:t>
      </w:r>
      <w:r>
        <w:rPr>
          <w:rFonts w:hint="eastAsia" w:ascii="宋体" w:hAnsi="宋体"/>
          <w:color w:val="000000"/>
          <w:sz w:val="28"/>
          <w:szCs w:val="28"/>
          <w:lang w:val="zh-CN"/>
        </w:rPr>
        <w:t>通知</w:t>
      </w:r>
      <w:bookmarkEnd w:id="31"/>
    </w:p>
    <w:p w14:paraId="771882F2">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21.1</w:t>
      </w:r>
      <w:r>
        <w:rPr>
          <w:rFonts w:hint="eastAsia" w:ascii="宋体" w:hAnsi="Calibri" w:cs="宋体"/>
          <w:color w:val="000000"/>
          <w:kern w:val="0"/>
          <w:sz w:val="24"/>
          <w:lang w:val="zh-CN"/>
        </w:rPr>
        <w:t>采购代理机构自成交供应商确定之日起</w:t>
      </w:r>
      <w:r>
        <w:rPr>
          <w:rFonts w:hint="eastAsia" w:ascii="Calibri" w:hAnsi="Calibri" w:cs="Calibri"/>
          <w:color w:val="000000"/>
          <w:kern w:val="0"/>
          <w:sz w:val="24"/>
        </w:rPr>
        <w:t>2</w:t>
      </w:r>
      <w:r>
        <w:rPr>
          <w:rFonts w:hint="eastAsia" w:ascii="宋体" w:hAnsi="Calibri" w:cs="宋体"/>
          <w:color w:val="000000"/>
          <w:kern w:val="0"/>
          <w:sz w:val="24"/>
          <w:lang w:val="zh-CN"/>
        </w:rPr>
        <w:t>个工作日内发出《成交通知书》，并在中国采购与招标网、青海项目信息网上公告成交结果。</w:t>
      </w:r>
    </w:p>
    <w:p w14:paraId="6E37B823">
      <w:pPr>
        <w:autoSpaceDE w:val="0"/>
        <w:autoSpaceDN w:val="0"/>
        <w:adjustRightInd w:val="0"/>
        <w:spacing w:line="400" w:lineRule="exact"/>
        <w:ind w:firstLine="480" w:firstLineChars="200"/>
        <w:rPr>
          <w:rFonts w:hint="eastAsia"/>
          <w:color w:val="000000"/>
          <w:sz w:val="32"/>
          <w:lang w:val="zh-CN"/>
        </w:rPr>
      </w:pPr>
      <w:r>
        <w:rPr>
          <w:rFonts w:ascii="Calibri" w:hAnsi="Calibri" w:cs="Calibri"/>
          <w:color w:val="000000"/>
          <w:kern w:val="0"/>
          <w:sz w:val="24"/>
        </w:rPr>
        <w:t>21.2</w:t>
      </w:r>
      <w:r>
        <w:rPr>
          <w:rFonts w:hint="eastAsia" w:ascii="宋体" w:hAnsi="Calibri" w:cs="宋体"/>
          <w:color w:val="000000"/>
          <w:kern w:val="0"/>
          <w:sz w:val="24"/>
          <w:lang w:val="zh-CN"/>
        </w:rPr>
        <w:t>《成交通知书》对采购人和成交供应商具有同等效力，《成交通知书》发出后，采购人改变成交结果的，或者成交供应商无正当理由放弃成交项目的，依法承担法律责任。</w:t>
      </w:r>
    </w:p>
    <w:p w14:paraId="35E9EAF5">
      <w:pPr>
        <w:pStyle w:val="23"/>
        <w:rPr>
          <w:color w:val="000000"/>
          <w:sz w:val="32"/>
          <w:lang w:val="zh-CN"/>
        </w:rPr>
      </w:pPr>
      <w:bookmarkStart w:id="32" w:name="_Toc13988"/>
      <w:r>
        <w:rPr>
          <w:rFonts w:hint="eastAsia"/>
          <w:color w:val="000000"/>
          <w:sz w:val="32"/>
          <w:lang w:val="zh-CN"/>
        </w:rPr>
        <w:t>八、授予合同</w:t>
      </w:r>
      <w:bookmarkEnd w:id="32"/>
      <w:r>
        <w:rPr>
          <w:rFonts w:hint="eastAsia"/>
          <w:color w:val="000000"/>
          <w:sz w:val="32"/>
          <w:lang w:val="zh-CN"/>
        </w:rPr>
        <w:t xml:space="preserve">  </w:t>
      </w:r>
    </w:p>
    <w:p w14:paraId="07F271B0">
      <w:pPr>
        <w:pStyle w:val="23"/>
        <w:jc w:val="left"/>
        <w:rPr>
          <w:rFonts w:hint="eastAsia" w:ascii="宋体" w:hAnsi="宋体"/>
          <w:color w:val="000000"/>
          <w:sz w:val="28"/>
          <w:szCs w:val="28"/>
          <w:lang w:val="zh-CN" w:eastAsia="zh-CN"/>
        </w:rPr>
      </w:pPr>
      <w:bookmarkStart w:id="33" w:name="_Toc25163"/>
      <w:r>
        <w:rPr>
          <w:rFonts w:ascii="宋体" w:hAnsi="宋体"/>
          <w:color w:val="000000"/>
          <w:sz w:val="28"/>
          <w:szCs w:val="28"/>
          <w:lang w:val="zh-CN"/>
        </w:rPr>
        <w:t>22.</w:t>
      </w:r>
      <w:r>
        <w:rPr>
          <w:rFonts w:hint="eastAsia" w:ascii="宋体" w:hAnsi="宋体"/>
          <w:color w:val="000000"/>
          <w:sz w:val="28"/>
          <w:szCs w:val="28"/>
          <w:lang w:val="zh-CN"/>
        </w:rPr>
        <w:t>签订合同</w:t>
      </w:r>
      <w:bookmarkEnd w:id="33"/>
    </w:p>
    <w:p w14:paraId="075CCEE3">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22.</w:t>
      </w:r>
      <w:r>
        <w:rPr>
          <w:rFonts w:hint="eastAsia" w:ascii="Calibri" w:hAnsi="Calibri" w:cs="Calibri"/>
          <w:color w:val="000000"/>
          <w:kern w:val="0"/>
          <w:sz w:val="24"/>
        </w:rPr>
        <w:t>1</w:t>
      </w:r>
      <w:r>
        <w:rPr>
          <w:rFonts w:hint="eastAsia" w:ascii="宋体" w:hAnsi="Calibri" w:cs="宋体"/>
          <w:color w:val="000000"/>
          <w:kern w:val="0"/>
          <w:sz w:val="24"/>
          <w:lang w:val="zh-CN"/>
        </w:rPr>
        <w:t>采购人与成交供应商双方应当自《成交通知书》发出之日起</w:t>
      </w:r>
      <w:r>
        <w:rPr>
          <w:rFonts w:ascii="Calibri" w:hAnsi="Calibri" w:cs="Calibri"/>
          <w:color w:val="000000"/>
          <w:kern w:val="0"/>
          <w:sz w:val="24"/>
        </w:rPr>
        <w:t>30</w:t>
      </w:r>
      <w:r>
        <w:rPr>
          <w:rFonts w:hint="eastAsia" w:ascii="宋体" w:hAnsi="Calibri" w:cs="宋体"/>
          <w:color w:val="000000"/>
          <w:kern w:val="0"/>
          <w:sz w:val="24"/>
          <w:lang w:val="zh-CN"/>
        </w:rPr>
        <w:t>日内，签订采购合同，送采购代理机构审核并备案。</w:t>
      </w:r>
    </w:p>
    <w:p w14:paraId="6DD9E84D">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22.</w:t>
      </w:r>
      <w:r>
        <w:rPr>
          <w:rFonts w:hint="eastAsia" w:ascii="Calibri" w:hAnsi="Calibri" w:cs="Calibri"/>
          <w:color w:val="000000"/>
          <w:kern w:val="0"/>
          <w:sz w:val="24"/>
        </w:rPr>
        <w:t>2</w:t>
      </w:r>
      <w:r>
        <w:rPr>
          <w:rFonts w:hint="eastAsia" w:ascii="宋体" w:hAnsi="Calibri" w:cs="宋体"/>
          <w:color w:val="000000"/>
          <w:kern w:val="0"/>
          <w:sz w:val="24"/>
          <w:lang w:val="zh-CN"/>
        </w:rPr>
        <w:t>成交供应商在法定期限内无正当理由拒签合同的，按违约处理。同时，采购代理机构和采购人可依评标排序重新确定成交供应商，并协调双方签订采购合同，或重新组织采购活动。</w:t>
      </w:r>
    </w:p>
    <w:p w14:paraId="3F8B15CC">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22.</w:t>
      </w:r>
      <w:r>
        <w:rPr>
          <w:rFonts w:hint="eastAsia" w:ascii="Calibri" w:hAnsi="Calibri" w:cs="Calibri"/>
          <w:color w:val="000000"/>
          <w:kern w:val="0"/>
          <w:sz w:val="24"/>
        </w:rPr>
        <w:t>3</w:t>
      </w:r>
      <w:r>
        <w:rPr>
          <w:rFonts w:hint="eastAsia" w:ascii="宋体" w:hAnsi="Calibri" w:cs="宋体"/>
          <w:color w:val="000000"/>
          <w:kern w:val="0"/>
          <w:sz w:val="24"/>
          <w:lang w:val="zh-CN"/>
        </w:rPr>
        <w:t>采购人不得向成交供应商提出任何不合理的要求作为订立合同的条件，采购人和成交供应商不得私下订立背离合同实质性内容的协议。</w:t>
      </w:r>
    </w:p>
    <w:p w14:paraId="7F2E5346">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22.</w:t>
      </w:r>
      <w:r>
        <w:rPr>
          <w:rFonts w:hint="eastAsia" w:ascii="Calibri" w:hAnsi="Calibri" w:cs="Calibri"/>
          <w:color w:val="000000"/>
          <w:kern w:val="0"/>
          <w:sz w:val="24"/>
        </w:rPr>
        <w:t>4</w:t>
      </w:r>
      <w:r>
        <w:rPr>
          <w:rFonts w:hint="eastAsia" w:ascii="宋体" w:hAnsi="Calibri" w:cs="宋体"/>
          <w:color w:val="000000"/>
          <w:kern w:val="0"/>
          <w:sz w:val="24"/>
          <w:lang w:val="zh-CN"/>
        </w:rPr>
        <w:t>询比采购文件、成交供应商的响应文件、《成交通知书》及其澄清、说明文件、承诺等，均为签订采购合同的依据，作为采购合同的组成部分。</w:t>
      </w:r>
    </w:p>
    <w:p w14:paraId="31C132C2">
      <w:pPr>
        <w:pStyle w:val="23"/>
        <w:rPr>
          <w:color w:val="000000"/>
          <w:sz w:val="32"/>
          <w:lang w:val="zh-CN" w:eastAsia="zh-CN"/>
        </w:rPr>
      </w:pPr>
      <w:bookmarkStart w:id="34" w:name="_Toc24354"/>
      <w:r>
        <w:rPr>
          <w:rFonts w:hint="eastAsia"/>
          <w:color w:val="000000"/>
          <w:sz w:val="32"/>
          <w:lang w:val="zh-CN"/>
        </w:rPr>
        <w:t>九、</w:t>
      </w:r>
      <w:r>
        <w:rPr>
          <w:rFonts w:hint="eastAsia"/>
          <w:color w:val="000000"/>
          <w:sz w:val="32"/>
          <w:lang w:val="zh-CN" w:eastAsia="zh-CN"/>
        </w:rPr>
        <w:t>询比采购活动终止</w:t>
      </w:r>
      <w:bookmarkEnd w:id="34"/>
    </w:p>
    <w:p w14:paraId="698EE0FA">
      <w:pPr>
        <w:pStyle w:val="23"/>
        <w:jc w:val="left"/>
        <w:rPr>
          <w:rFonts w:ascii="宋体" w:hAnsi="宋体"/>
          <w:color w:val="000000"/>
          <w:sz w:val="28"/>
          <w:szCs w:val="28"/>
          <w:lang w:val="zh-CN"/>
        </w:rPr>
      </w:pPr>
      <w:bookmarkStart w:id="35" w:name="_Toc27877"/>
      <w:r>
        <w:rPr>
          <w:rFonts w:ascii="宋体" w:hAnsi="宋体"/>
          <w:color w:val="000000"/>
          <w:sz w:val="28"/>
          <w:szCs w:val="28"/>
          <w:lang w:val="zh-CN"/>
        </w:rPr>
        <w:t xml:space="preserve">23. </w:t>
      </w:r>
      <w:r>
        <w:rPr>
          <w:rFonts w:hint="eastAsia" w:ascii="宋体" w:hAnsi="宋体"/>
          <w:color w:val="000000"/>
          <w:sz w:val="28"/>
          <w:szCs w:val="28"/>
          <w:lang w:val="zh-CN" w:eastAsia="zh-CN"/>
        </w:rPr>
        <w:t>终止</w:t>
      </w:r>
      <w:r>
        <w:rPr>
          <w:rFonts w:hint="eastAsia" w:ascii="宋体" w:hAnsi="宋体"/>
          <w:color w:val="000000"/>
          <w:sz w:val="28"/>
          <w:szCs w:val="28"/>
          <w:lang w:val="zh-CN"/>
        </w:rPr>
        <w:t>情形</w:t>
      </w:r>
      <w:bookmarkEnd w:id="35"/>
    </w:p>
    <w:p w14:paraId="26206121">
      <w:pPr>
        <w:spacing w:line="360" w:lineRule="auto"/>
        <w:ind w:firstLine="424" w:firstLineChars="177"/>
        <w:jc w:val="left"/>
        <w:rPr>
          <w:rFonts w:ascii="宋体" w:hAnsi="宋体" w:cs="宋体"/>
          <w:color w:val="000000"/>
          <w:sz w:val="24"/>
        </w:rPr>
      </w:pPr>
      <w:r>
        <w:rPr>
          <w:rFonts w:ascii="Calibri" w:hAnsi="Calibri" w:cs="Calibri"/>
          <w:color w:val="000000"/>
          <w:kern w:val="0"/>
          <w:sz w:val="24"/>
        </w:rPr>
        <w:t>23.1</w:t>
      </w:r>
      <w:r>
        <w:rPr>
          <w:rFonts w:hint="eastAsia" w:ascii="宋体" w:hAnsi="宋体" w:cs="宋体"/>
          <w:color w:val="000000"/>
          <w:sz w:val="24"/>
        </w:rPr>
        <w:t>出现下列情形之一的，采购代理机构应当终止询比采购活动，发布项目终止公告并说明原因，重新开展采购活动：</w:t>
      </w:r>
    </w:p>
    <w:p w14:paraId="16C1D913">
      <w:pPr>
        <w:spacing w:line="360" w:lineRule="auto"/>
        <w:ind w:firstLine="424" w:firstLineChars="177"/>
        <w:jc w:val="left"/>
        <w:rPr>
          <w:rFonts w:ascii="宋体" w:hAnsi="宋体" w:cs="宋体"/>
          <w:color w:val="000000"/>
          <w:sz w:val="24"/>
        </w:rPr>
      </w:pPr>
      <w:r>
        <w:rPr>
          <w:rFonts w:hint="eastAsia" w:ascii="宋体" w:hAnsi="宋体" w:cs="宋体"/>
          <w:color w:val="000000"/>
          <w:sz w:val="24"/>
        </w:rPr>
        <w:t>（1）因情况变化，不再符合规定的询比采购方式适用情形的；</w:t>
      </w:r>
    </w:p>
    <w:p w14:paraId="1BCDEC8D">
      <w:pPr>
        <w:spacing w:line="360" w:lineRule="auto"/>
        <w:ind w:firstLine="424" w:firstLineChars="177"/>
        <w:jc w:val="left"/>
        <w:rPr>
          <w:rFonts w:ascii="宋体" w:hAnsi="宋体" w:cs="宋体"/>
          <w:color w:val="000000"/>
          <w:sz w:val="24"/>
        </w:rPr>
      </w:pPr>
      <w:r>
        <w:rPr>
          <w:rFonts w:hint="eastAsia" w:ascii="宋体" w:hAnsi="宋体" w:cs="宋体"/>
          <w:color w:val="000000"/>
          <w:sz w:val="24"/>
        </w:rPr>
        <w:t>（2）出现影响采购公正的违法、违规行为的；</w:t>
      </w:r>
    </w:p>
    <w:p w14:paraId="3C4F1F59">
      <w:pPr>
        <w:spacing w:line="360" w:lineRule="auto"/>
        <w:ind w:firstLine="424" w:firstLineChars="177"/>
        <w:rPr>
          <w:rFonts w:hint="eastAsia"/>
          <w:color w:val="000000"/>
          <w:sz w:val="32"/>
        </w:rPr>
      </w:pPr>
      <w:r>
        <w:rPr>
          <w:rFonts w:hint="eastAsia" w:ascii="宋体" w:hAnsi="宋体" w:cs="宋体"/>
          <w:color w:val="000000"/>
          <w:sz w:val="24"/>
        </w:rPr>
        <w:t>23.2终止询比活动后，由采购代理机构发布终止公告并说明原因。</w:t>
      </w:r>
    </w:p>
    <w:p w14:paraId="1D0FB5FC">
      <w:pPr>
        <w:pStyle w:val="23"/>
        <w:rPr>
          <w:color w:val="000000"/>
          <w:sz w:val="32"/>
          <w:lang w:val="zh-CN"/>
        </w:rPr>
      </w:pPr>
      <w:bookmarkStart w:id="36" w:name="_Toc27571"/>
      <w:r>
        <w:rPr>
          <w:rFonts w:hint="eastAsia"/>
          <w:color w:val="000000"/>
          <w:sz w:val="32"/>
          <w:lang w:val="zh-CN"/>
        </w:rPr>
        <w:t>十、处罚</w:t>
      </w:r>
      <w:bookmarkEnd w:id="36"/>
    </w:p>
    <w:p w14:paraId="4EA3C1BD">
      <w:pPr>
        <w:pStyle w:val="23"/>
        <w:jc w:val="left"/>
        <w:rPr>
          <w:rFonts w:ascii="宋体" w:hAnsi="宋体"/>
          <w:color w:val="000000"/>
          <w:sz w:val="28"/>
          <w:szCs w:val="28"/>
          <w:lang w:val="zh-CN"/>
        </w:rPr>
      </w:pPr>
      <w:bookmarkStart w:id="37" w:name="_Toc6199"/>
      <w:r>
        <w:rPr>
          <w:rFonts w:ascii="宋体" w:hAnsi="宋体"/>
          <w:color w:val="000000"/>
          <w:sz w:val="28"/>
          <w:szCs w:val="28"/>
          <w:lang w:val="zh-CN"/>
        </w:rPr>
        <w:t>24.</w:t>
      </w:r>
      <w:r>
        <w:rPr>
          <w:rFonts w:hint="eastAsia" w:ascii="宋体" w:hAnsi="宋体"/>
          <w:color w:val="000000"/>
          <w:sz w:val="28"/>
          <w:szCs w:val="28"/>
          <w:lang w:val="zh-CN"/>
        </w:rPr>
        <w:t>处罚情形</w:t>
      </w:r>
      <w:bookmarkEnd w:id="37"/>
    </w:p>
    <w:p w14:paraId="6F16F047">
      <w:pPr>
        <w:autoSpaceDE w:val="0"/>
        <w:autoSpaceDN w:val="0"/>
        <w:adjustRightInd w:val="0"/>
        <w:spacing w:line="400" w:lineRule="exact"/>
        <w:ind w:firstLine="480" w:firstLineChars="200"/>
        <w:rPr>
          <w:rFonts w:ascii="Calibri" w:hAnsi="Calibri" w:cs="Calibri"/>
          <w:color w:val="000000"/>
          <w:kern w:val="0"/>
          <w:sz w:val="24"/>
        </w:rPr>
      </w:pPr>
      <w:r>
        <w:rPr>
          <w:rFonts w:hint="eastAsia" w:ascii="宋体" w:hAnsi="Cambria" w:cs="宋体"/>
          <w:color w:val="000000"/>
          <w:kern w:val="0"/>
          <w:sz w:val="24"/>
          <w:lang w:val="zh-CN"/>
        </w:rPr>
        <w:t>成交供应商有下列情形之一的，成交无效，响应保证金不予退还。情节严重的，报相关监督部门依法进行处理：</w:t>
      </w:r>
    </w:p>
    <w:p w14:paraId="5EF5C9E3">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24.</w:t>
      </w:r>
      <w:r>
        <w:rPr>
          <w:rFonts w:hint="eastAsia" w:ascii="Calibri" w:hAnsi="Calibri" w:cs="Calibri"/>
          <w:color w:val="000000"/>
          <w:kern w:val="0"/>
          <w:sz w:val="24"/>
        </w:rPr>
        <w:t>1</w:t>
      </w:r>
      <w:r>
        <w:rPr>
          <w:rFonts w:hint="eastAsia" w:ascii="宋体" w:hAnsi="Calibri" w:cs="宋体"/>
          <w:color w:val="000000"/>
          <w:kern w:val="0"/>
          <w:sz w:val="24"/>
          <w:lang w:val="zh-CN"/>
        </w:rPr>
        <w:t>提供虚假材料谋取成交结果的。</w:t>
      </w:r>
    </w:p>
    <w:p w14:paraId="61BD87B0">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24.</w:t>
      </w:r>
      <w:r>
        <w:rPr>
          <w:rFonts w:hint="eastAsia" w:ascii="Calibri" w:hAnsi="Calibri" w:cs="Calibri"/>
          <w:color w:val="000000"/>
          <w:kern w:val="0"/>
          <w:sz w:val="24"/>
        </w:rPr>
        <w:t>2</w:t>
      </w:r>
      <w:r>
        <w:rPr>
          <w:rFonts w:hint="eastAsia" w:ascii="宋体" w:hAnsi="Calibri" w:cs="宋体"/>
          <w:color w:val="000000"/>
          <w:kern w:val="0"/>
          <w:sz w:val="24"/>
          <w:lang w:val="zh-CN"/>
        </w:rPr>
        <w:t>采取不正当手段诋毁、排挤其他供应商的。</w:t>
      </w:r>
    </w:p>
    <w:p w14:paraId="5436FB66">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24.</w:t>
      </w:r>
      <w:r>
        <w:rPr>
          <w:rFonts w:hint="eastAsia" w:ascii="Calibri" w:hAnsi="Calibri" w:cs="Calibri"/>
          <w:color w:val="000000"/>
          <w:kern w:val="0"/>
          <w:sz w:val="24"/>
        </w:rPr>
        <w:t>3</w:t>
      </w:r>
      <w:r>
        <w:rPr>
          <w:rFonts w:hint="eastAsia" w:ascii="宋体" w:hAnsi="Calibri" w:cs="宋体"/>
          <w:color w:val="000000"/>
          <w:kern w:val="0"/>
          <w:sz w:val="24"/>
          <w:lang w:val="zh-CN"/>
        </w:rPr>
        <w:t>有恶意串通等不正当竞争行为的。</w:t>
      </w:r>
    </w:p>
    <w:p w14:paraId="4F5D32FB">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24.</w:t>
      </w:r>
      <w:r>
        <w:rPr>
          <w:rFonts w:hint="eastAsia" w:ascii="Calibri" w:hAnsi="Calibri" w:cs="Calibri"/>
          <w:color w:val="000000"/>
          <w:kern w:val="0"/>
          <w:sz w:val="24"/>
        </w:rPr>
        <w:t>4</w:t>
      </w:r>
      <w:r>
        <w:rPr>
          <w:rFonts w:hint="eastAsia" w:ascii="宋体" w:hAnsi="Calibri" w:cs="宋体"/>
          <w:color w:val="000000"/>
          <w:kern w:val="0"/>
          <w:sz w:val="24"/>
          <w:lang w:val="zh-CN"/>
        </w:rPr>
        <w:t>成交后无正当理由拒不与采购人签订采购合同的。</w:t>
      </w:r>
    </w:p>
    <w:p w14:paraId="06A056F5">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24.</w:t>
      </w:r>
      <w:r>
        <w:rPr>
          <w:rFonts w:hint="eastAsia" w:ascii="Calibri" w:hAnsi="Calibri" w:cs="Calibri"/>
          <w:color w:val="000000"/>
          <w:kern w:val="0"/>
          <w:sz w:val="24"/>
        </w:rPr>
        <w:t>5</w:t>
      </w:r>
      <w:r>
        <w:rPr>
          <w:rFonts w:hint="eastAsia" w:ascii="宋体" w:hAnsi="Calibri" w:cs="宋体"/>
          <w:color w:val="000000"/>
          <w:kern w:val="0"/>
          <w:sz w:val="24"/>
          <w:lang w:val="zh-CN"/>
        </w:rPr>
        <w:t>未按照采购、响应文件确定的事项签订采购合同的。</w:t>
      </w:r>
    </w:p>
    <w:p w14:paraId="38A0D576">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24.</w:t>
      </w:r>
      <w:r>
        <w:rPr>
          <w:rFonts w:hint="eastAsia" w:ascii="Calibri" w:hAnsi="Calibri" w:cs="Calibri"/>
          <w:color w:val="000000"/>
          <w:kern w:val="0"/>
          <w:sz w:val="24"/>
        </w:rPr>
        <w:t>6</w:t>
      </w:r>
      <w:r>
        <w:rPr>
          <w:rFonts w:hint="eastAsia" w:ascii="宋体" w:hAnsi="Calibri" w:cs="宋体"/>
          <w:color w:val="000000"/>
          <w:kern w:val="0"/>
          <w:sz w:val="24"/>
          <w:lang w:val="zh-CN"/>
        </w:rPr>
        <w:t>将采购合同转包的。</w:t>
      </w:r>
    </w:p>
    <w:p w14:paraId="751B4AAE">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24.</w:t>
      </w:r>
      <w:r>
        <w:rPr>
          <w:rFonts w:hint="eastAsia" w:ascii="Calibri" w:hAnsi="Calibri" w:cs="Calibri"/>
          <w:color w:val="000000"/>
          <w:kern w:val="0"/>
          <w:sz w:val="24"/>
        </w:rPr>
        <w:t>7</w:t>
      </w:r>
      <w:r>
        <w:rPr>
          <w:rFonts w:hint="eastAsia" w:ascii="宋体" w:hAnsi="Calibri" w:cs="宋体"/>
          <w:color w:val="000000"/>
          <w:kern w:val="0"/>
          <w:sz w:val="24"/>
          <w:lang w:val="zh-CN"/>
        </w:rPr>
        <w:t>擅自变更、中止或者终止采购合同的。</w:t>
      </w:r>
    </w:p>
    <w:p w14:paraId="787F306C">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24.</w:t>
      </w:r>
      <w:r>
        <w:rPr>
          <w:rFonts w:hint="eastAsia" w:ascii="Calibri" w:hAnsi="Calibri" w:cs="Calibri"/>
          <w:color w:val="000000"/>
          <w:kern w:val="0"/>
          <w:sz w:val="24"/>
        </w:rPr>
        <w:t>8</w:t>
      </w:r>
      <w:r>
        <w:rPr>
          <w:rFonts w:hint="eastAsia" w:ascii="宋体" w:hAnsi="Calibri" w:cs="宋体"/>
          <w:color w:val="000000"/>
          <w:kern w:val="0"/>
          <w:sz w:val="24"/>
          <w:lang w:val="zh-CN"/>
        </w:rPr>
        <w:t>成交供应商签订合同后，不能履约或无故拖延履约期的。</w:t>
      </w:r>
    </w:p>
    <w:p w14:paraId="0BFF4FAC">
      <w:pPr>
        <w:autoSpaceDE w:val="0"/>
        <w:autoSpaceDN w:val="0"/>
        <w:adjustRightInd w:val="0"/>
        <w:spacing w:line="400" w:lineRule="exact"/>
        <w:ind w:firstLine="480" w:firstLineChars="200"/>
        <w:rPr>
          <w:rFonts w:hint="eastAsia" w:ascii="宋体" w:hAnsi="Calibri" w:cs="宋体"/>
          <w:color w:val="000000"/>
          <w:kern w:val="0"/>
          <w:sz w:val="24"/>
          <w:lang w:val="zh-CN"/>
        </w:rPr>
      </w:pPr>
      <w:r>
        <w:rPr>
          <w:rFonts w:ascii="Calibri" w:hAnsi="Calibri" w:cs="Calibri"/>
          <w:color w:val="000000"/>
          <w:kern w:val="0"/>
          <w:sz w:val="24"/>
        </w:rPr>
        <w:t>24.</w:t>
      </w:r>
      <w:r>
        <w:rPr>
          <w:rFonts w:hint="eastAsia" w:ascii="Calibri" w:hAnsi="Calibri" w:cs="Calibri"/>
          <w:color w:val="000000"/>
          <w:kern w:val="0"/>
          <w:sz w:val="24"/>
        </w:rPr>
        <w:t>9</w:t>
      </w:r>
      <w:r>
        <w:rPr>
          <w:rFonts w:hint="eastAsia" w:ascii="宋体" w:hAnsi="Calibri" w:cs="宋体"/>
          <w:color w:val="000000"/>
          <w:kern w:val="0"/>
          <w:sz w:val="24"/>
          <w:lang w:val="zh-CN"/>
        </w:rPr>
        <w:t>法律、法规规定的其他情形。</w:t>
      </w:r>
    </w:p>
    <w:p w14:paraId="24265B26">
      <w:pPr>
        <w:pStyle w:val="23"/>
        <w:numPr>
          <w:ilvl w:val="0"/>
          <w:numId w:val="2"/>
        </w:numPr>
        <w:rPr>
          <w:rFonts w:hint="eastAsia"/>
          <w:color w:val="000000"/>
          <w:sz w:val="32"/>
          <w:lang w:val="zh-CN"/>
        </w:rPr>
      </w:pPr>
      <w:bookmarkStart w:id="38" w:name="_Toc29780"/>
      <w:r>
        <w:rPr>
          <w:rFonts w:hint="eastAsia"/>
          <w:color w:val="000000"/>
          <w:sz w:val="32"/>
          <w:lang w:val="zh-CN"/>
        </w:rPr>
        <w:t>采购代理服务收费标准</w:t>
      </w:r>
      <w:bookmarkEnd w:id="38"/>
    </w:p>
    <w:p w14:paraId="7A5B911B">
      <w:pPr>
        <w:autoSpaceDE w:val="0"/>
        <w:autoSpaceDN w:val="0"/>
        <w:adjustRightInd w:val="0"/>
        <w:spacing w:line="360" w:lineRule="auto"/>
        <w:ind w:firstLine="480" w:firstLineChars="200"/>
        <w:rPr>
          <w:rFonts w:hint="eastAsia" w:ascii="宋体" w:hAnsi="Calibri" w:eastAsia="宋体" w:cs="宋体"/>
          <w:b w:val="0"/>
          <w:bCs w:val="0"/>
          <w:color w:val="000000"/>
          <w:kern w:val="0"/>
          <w:sz w:val="24"/>
          <w:szCs w:val="24"/>
          <w:lang w:val="zh-CN" w:eastAsia="zh-CN" w:bidi="ar-SA"/>
        </w:rPr>
      </w:pPr>
      <w:r>
        <w:rPr>
          <w:rFonts w:ascii="Arial" w:hAnsi="Arial" w:cs="Arial"/>
          <w:b w:val="0"/>
          <w:bCs w:val="0"/>
          <w:color w:val="000000"/>
          <w:sz w:val="24"/>
          <w:highlight w:val="none"/>
          <w:lang w:val="zh-CN"/>
        </w:rPr>
        <w:t>成交供应商领取成交通知书时</w:t>
      </w:r>
      <w:r>
        <w:rPr>
          <w:rFonts w:hint="eastAsia" w:ascii="Arial" w:hAnsi="Arial" w:cs="Arial"/>
          <w:b w:val="0"/>
          <w:bCs w:val="0"/>
          <w:color w:val="000000"/>
          <w:sz w:val="24"/>
          <w:highlight w:val="none"/>
          <w:lang w:val="en-US" w:eastAsia="zh-CN"/>
        </w:rPr>
        <w:t>按“供应商须知前附表”中的规定缴纳招标代理费</w:t>
      </w:r>
      <w:r>
        <w:rPr>
          <w:rFonts w:hint="eastAsia" w:ascii="Calibri" w:hAnsi="Calibri" w:eastAsia="宋体" w:cs="Calibri"/>
          <w:color w:val="000000"/>
          <w:kern w:val="0"/>
          <w:sz w:val="24"/>
          <w:lang w:val="en-US" w:eastAsia="zh-CN"/>
        </w:rPr>
        <w:t>。</w:t>
      </w:r>
      <w:r>
        <w:rPr>
          <w:rFonts w:hint="eastAsia" w:ascii="宋体" w:hAnsi="Calibri" w:eastAsia="宋体" w:cs="宋体"/>
          <w:b w:val="0"/>
          <w:bCs w:val="0"/>
          <w:color w:val="000000"/>
          <w:kern w:val="0"/>
          <w:sz w:val="24"/>
          <w:szCs w:val="24"/>
          <w:lang w:val="en-US" w:eastAsia="zh-CN" w:bidi="ar-SA"/>
        </w:rPr>
        <w:t xml:space="preserve"> </w:t>
      </w:r>
    </w:p>
    <w:p w14:paraId="1119B3D9">
      <w:pPr>
        <w:pStyle w:val="23"/>
        <w:rPr>
          <w:color w:val="000000"/>
          <w:sz w:val="32"/>
          <w:lang w:val="zh-CN"/>
        </w:rPr>
      </w:pPr>
      <w:bookmarkStart w:id="39" w:name="_Toc26029"/>
      <w:r>
        <w:rPr>
          <w:rFonts w:hint="eastAsia"/>
          <w:color w:val="000000"/>
          <w:sz w:val="32"/>
          <w:lang w:val="zh-CN"/>
        </w:rPr>
        <w:t>十二、其他</w:t>
      </w:r>
      <w:bookmarkEnd w:id="39"/>
    </w:p>
    <w:p w14:paraId="7416F359">
      <w:pPr>
        <w:autoSpaceDE w:val="0"/>
        <w:autoSpaceDN w:val="0"/>
        <w:adjustRightInd w:val="0"/>
        <w:spacing w:line="400" w:lineRule="exact"/>
        <w:ind w:firstLine="480"/>
        <w:rPr>
          <w:rFonts w:ascii="Calibri" w:hAnsi="Calibri" w:cs="Calibri"/>
          <w:color w:val="000000"/>
          <w:kern w:val="0"/>
          <w:sz w:val="24"/>
        </w:rPr>
      </w:pPr>
      <w:r>
        <w:rPr>
          <w:rFonts w:hint="eastAsia" w:ascii="宋体" w:hAnsi="Cambria" w:cs="宋体"/>
          <w:color w:val="000000"/>
          <w:kern w:val="0"/>
          <w:sz w:val="24"/>
          <w:lang w:val="zh-CN"/>
        </w:rPr>
        <w:t>其他未尽事宜，按照</w:t>
      </w:r>
      <w:r>
        <w:rPr>
          <w:rFonts w:ascii="宋体" w:hAnsi="Cambria" w:cs="宋体"/>
          <w:color w:val="000000"/>
          <w:kern w:val="0"/>
          <w:sz w:val="24"/>
          <w:lang w:val="zh-CN"/>
        </w:rPr>
        <w:t>《非招标方式采购代理服务规范》</w:t>
      </w:r>
      <w:r>
        <w:rPr>
          <w:rFonts w:hint="eastAsia" w:ascii="宋体" w:hAnsi="Cambria" w:cs="宋体"/>
          <w:color w:val="000000"/>
          <w:kern w:val="0"/>
          <w:sz w:val="24"/>
          <w:lang w:val="zh-CN"/>
        </w:rPr>
        <w:t>等法律法规的有关条款执行。</w:t>
      </w:r>
    </w:p>
    <w:p w14:paraId="373928F0">
      <w:pPr>
        <w:autoSpaceDE w:val="0"/>
        <w:autoSpaceDN w:val="0"/>
        <w:adjustRightInd w:val="0"/>
        <w:spacing w:line="400" w:lineRule="exact"/>
        <w:jc w:val="left"/>
        <w:rPr>
          <w:rFonts w:ascii="Calibri" w:hAnsi="Calibri" w:cs="Calibri"/>
          <w:color w:val="000000"/>
          <w:kern w:val="0"/>
          <w:sz w:val="24"/>
        </w:rPr>
      </w:pPr>
      <w:r>
        <w:rPr>
          <w:rFonts w:ascii="Calibri" w:hAnsi="Calibri" w:cs="Calibri"/>
          <w:color w:val="000000"/>
          <w:kern w:val="0"/>
          <w:sz w:val="24"/>
        </w:rPr>
        <w:br w:type="page"/>
      </w:r>
    </w:p>
    <w:p w14:paraId="409C2EF2">
      <w:pPr>
        <w:pStyle w:val="23"/>
        <w:rPr>
          <w:rFonts w:hint="eastAsia" w:ascii="宋体" w:hAnsi="宋体" w:cs="华文中宋"/>
          <w:color w:val="000000"/>
          <w:szCs w:val="36"/>
          <w:lang w:eastAsia="zh-CN"/>
        </w:rPr>
      </w:pPr>
      <w:bookmarkStart w:id="40" w:name="_Toc16517"/>
      <w:r>
        <w:rPr>
          <w:rFonts w:hint="eastAsia" w:ascii="宋体" w:hAnsi="宋体" w:cs="华文中宋"/>
          <w:color w:val="000000"/>
          <w:szCs w:val="36"/>
          <w:lang w:val="zh-CN"/>
        </w:rPr>
        <w:t>第四部分</w:t>
      </w:r>
      <w:r>
        <w:rPr>
          <w:rFonts w:hint="eastAsia" w:ascii="宋体" w:hAnsi="宋体" w:cs="华文中宋"/>
          <w:color w:val="000000"/>
          <w:szCs w:val="36"/>
        </w:rPr>
        <w:t xml:space="preserve"> </w:t>
      </w:r>
      <w:r>
        <w:rPr>
          <w:rFonts w:hint="eastAsia" w:ascii="宋体" w:hAnsi="宋体" w:cs="华文中宋"/>
          <w:color w:val="000000"/>
          <w:szCs w:val="36"/>
          <w:lang w:val="zh-CN"/>
        </w:rPr>
        <w:t>合同草案条款</w:t>
      </w:r>
      <w:bookmarkEnd w:id="40"/>
    </w:p>
    <w:p w14:paraId="4D9CE455">
      <w:pPr>
        <w:autoSpaceDE w:val="0"/>
        <w:autoSpaceDN w:val="0"/>
        <w:adjustRightInd w:val="0"/>
        <w:spacing w:line="360" w:lineRule="auto"/>
        <w:rPr>
          <w:rFonts w:ascii="宋体" w:hAnsi="宋体" w:cs="Calibri"/>
          <w:color w:val="000000"/>
          <w:kern w:val="0"/>
          <w:sz w:val="36"/>
          <w:szCs w:val="36"/>
        </w:rPr>
      </w:pPr>
      <w:r>
        <w:rPr>
          <w:rFonts w:hint="eastAsia" w:ascii="宋体" w:hAnsi="宋体" w:cs="华文中宋"/>
          <w:b/>
          <w:bCs/>
          <w:color w:val="000000"/>
          <w:kern w:val="0"/>
          <w:sz w:val="36"/>
          <w:szCs w:val="36"/>
        </w:rPr>
        <w:t xml:space="preserve"> </w:t>
      </w:r>
      <w:r>
        <w:rPr>
          <w:rFonts w:ascii="宋体" w:hAnsi="宋体" w:cs="Calibri"/>
          <w:color w:val="000000"/>
          <w:kern w:val="0"/>
          <w:sz w:val="36"/>
          <w:szCs w:val="36"/>
        </w:rPr>
        <w:t xml:space="preserve"> </w:t>
      </w:r>
    </w:p>
    <w:p w14:paraId="5E3EA37B">
      <w:pPr>
        <w:autoSpaceDE w:val="0"/>
        <w:autoSpaceDN w:val="0"/>
        <w:adjustRightInd w:val="0"/>
        <w:spacing w:line="360" w:lineRule="auto"/>
        <w:rPr>
          <w:rFonts w:ascii="宋体" w:hAnsi="宋体" w:cs="Calibri"/>
          <w:color w:val="000000"/>
          <w:kern w:val="0"/>
          <w:sz w:val="28"/>
          <w:szCs w:val="28"/>
        </w:rPr>
      </w:pPr>
      <w:r>
        <w:rPr>
          <w:rFonts w:ascii="宋体" w:hAnsi="宋体" w:cs="Calibri"/>
          <w:color w:val="000000"/>
          <w:kern w:val="0"/>
          <w:sz w:val="28"/>
          <w:szCs w:val="28"/>
        </w:rPr>
        <w:t xml:space="preserve"> </w:t>
      </w:r>
    </w:p>
    <w:p w14:paraId="686206B7">
      <w:pPr>
        <w:autoSpaceDE w:val="0"/>
        <w:autoSpaceDN w:val="0"/>
        <w:adjustRightInd w:val="0"/>
        <w:spacing w:line="360" w:lineRule="auto"/>
        <w:rPr>
          <w:rFonts w:ascii="宋体" w:hAnsi="宋体" w:cs="Calibri"/>
          <w:color w:val="000000"/>
          <w:kern w:val="0"/>
          <w:sz w:val="28"/>
          <w:szCs w:val="28"/>
        </w:rPr>
      </w:pPr>
      <w:r>
        <w:rPr>
          <w:rFonts w:ascii="宋体" w:hAnsi="宋体" w:cs="Calibri"/>
          <w:color w:val="000000"/>
          <w:kern w:val="0"/>
          <w:sz w:val="28"/>
          <w:szCs w:val="28"/>
        </w:rPr>
        <w:t xml:space="preserve"> </w:t>
      </w:r>
    </w:p>
    <w:p w14:paraId="14AD61B4">
      <w:pPr>
        <w:autoSpaceDE w:val="0"/>
        <w:autoSpaceDN w:val="0"/>
        <w:adjustRightInd w:val="0"/>
        <w:spacing w:line="360" w:lineRule="auto"/>
        <w:jc w:val="center"/>
        <w:rPr>
          <w:rFonts w:hint="eastAsia" w:ascii="宋体" w:hAnsi="宋体" w:cs="华文中宋"/>
          <w:b/>
          <w:bCs/>
          <w:color w:val="000000"/>
          <w:kern w:val="0"/>
          <w:sz w:val="52"/>
          <w:szCs w:val="52"/>
        </w:rPr>
      </w:pPr>
      <w:r>
        <w:rPr>
          <w:rFonts w:hint="eastAsia" w:ascii="宋体" w:hAnsi="宋体" w:cs="华文中宋"/>
          <w:b/>
          <w:bCs/>
          <w:color w:val="000000"/>
          <w:kern w:val="0"/>
          <w:sz w:val="52"/>
          <w:szCs w:val="52"/>
          <w:lang w:val="zh-CN"/>
        </w:rPr>
        <w:t>项目合同书</w:t>
      </w:r>
    </w:p>
    <w:p w14:paraId="5038F54F">
      <w:pPr>
        <w:autoSpaceDE w:val="0"/>
        <w:autoSpaceDN w:val="0"/>
        <w:adjustRightInd w:val="0"/>
        <w:spacing w:line="360" w:lineRule="auto"/>
        <w:rPr>
          <w:rFonts w:ascii="宋体" w:hAnsi="宋体" w:cs="Calibri"/>
          <w:color w:val="000000"/>
          <w:kern w:val="0"/>
          <w:sz w:val="28"/>
          <w:szCs w:val="28"/>
        </w:rPr>
      </w:pPr>
      <w:r>
        <w:rPr>
          <w:rFonts w:ascii="宋体" w:hAnsi="宋体" w:cs="Calibri"/>
          <w:color w:val="000000"/>
          <w:kern w:val="0"/>
          <w:sz w:val="28"/>
          <w:szCs w:val="28"/>
        </w:rPr>
        <w:t xml:space="preserve"> </w:t>
      </w:r>
    </w:p>
    <w:p w14:paraId="3AA951A4">
      <w:pPr>
        <w:autoSpaceDE w:val="0"/>
        <w:autoSpaceDN w:val="0"/>
        <w:adjustRightInd w:val="0"/>
        <w:spacing w:line="400" w:lineRule="exact"/>
        <w:rPr>
          <w:rFonts w:ascii="宋体" w:hAnsi="宋体" w:cs="Calibri"/>
          <w:color w:val="000000"/>
          <w:kern w:val="0"/>
          <w:sz w:val="28"/>
          <w:szCs w:val="28"/>
        </w:rPr>
      </w:pPr>
      <w:r>
        <w:rPr>
          <w:rFonts w:ascii="宋体" w:hAnsi="宋体" w:cs="Calibri"/>
          <w:color w:val="000000"/>
          <w:kern w:val="0"/>
          <w:sz w:val="28"/>
          <w:szCs w:val="28"/>
        </w:rPr>
        <w:t xml:space="preserve"> </w:t>
      </w:r>
    </w:p>
    <w:p w14:paraId="1C2426DA">
      <w:pPr>
        <w:autoSpaceDE w:val="0"/>
        <w:autoSpaceDN w:val="0"/>
        <w:adjustRightInd w:val="0"/>
        <w:spacing w:line="400" w:lineRule="exact"/>
        <w:rPr>
          <w:rFonts w:ascii="宋体" w:hAnsi="宋体" w:cs="Calibri"/>
          <w:color w:val="000000"/>
          <w:kern w:val="0"/>
          <w:sz w:val="28"/>
          <w:szCs w:val="28"/>
        </w:rPr>
      </w:pPr>
      <w:r>
        <w:rPr>
          <w:rFonts w:ascii="宋体" w:hAnsi="宋体" w:cs="Calibri"/>
          <w:color w:val="000000"/>
          <w:kern w:val="0"/>
          <w:sz w:val="28"/>
          <w:szCs w:val="28"/>
        </w:rPr>
        <w:t xml:space="preserve">  </w:t>
      </w:r>
    </w:p>
    <w:p w14:paraId="576CA5C3">
      <w:pPr>
        <w:autoSpaceDE w:val="0"/>
        <w:autoSpaceDN w:val="0"/>
        <w:adjustRightInd w:val="0"/>
        <w:spacing w:line="400" w:lineRule="exact"/>
        <w:rPr>
          <w:rFonts w:ascii="宋体" w:hAnsi="宋体" w:cs="Calibri"/>
          <w:color w:val="000000"/>
          <w:kern w:val="0"/>
          <w:sz w:val="28"/>
          <w:szCs w:val="28"/>
        </w:rPr>
      </w:pPr>
    </w:p>
    <w:p w14:paraId="42892441">
      <w:pPr>
        <w:autoSpaceDE w:val="0"/>
        <w:autoSpaceDN w:val="0"/>
        <w:adjustRightInd w:val="0"/>
        <w:spacing w:line="400" w:lineRule="exact"/>
        <w:rPr>
          <w:rFonts w:ascii="宋体" w:hAnsi="宋体" w:cs="Calibri"/>
          <w:color w:val="000000"/>
          <w:kern w:val="0"/>
          <w:sz w:val="28"/>
          <w:szCs w:val="28"/>
        </w:rPr>
      </w:pPr>
    </w:p>
    <w:p w14:paraId="1B222F53">
      <w:pPr>
        <w:spacing w:line="360" w:lineRule="auto"/>
        <w:ind w:firstLine="2976" w:firstLineChars="1063"/>
        <w:rPr>
          <w:rFonts w:hint="eastAsia" w:ascii="宋体" w:hAnsi="宋体" w:cs="华文中宋"/>
          <w:b/>
          <w:bCs/>
          <w:color w:val="000000"/>
          <w:kern w:val="0"/>
          <w:sz w:val="28"/>
          <w:szCs w:val="28"/>
          <w:lang w:val="zh-CN"/>
        </w:rPr>
      </w:pPr>
      <w:r>
        <w:rPr>
          <w:rFonts w:hint="eastAsia" w:ascii="宋体" w:hAnsi="宋体" w:cs="华文中宋"/>
          <w:color w:val="000000"/>
          <w:kern w:val="0"/>
          <w:sz w:val="28"/>
          <w:szCs w:val="28"/>
        </w:rPr>
        <w:t xml:space="preserve"> </w:t>
      </w:r>
    </w:p>
    <w:p w14:paraId="0ABD62DD">
      <w:pPr>
        <w:spacing w:line="360" w:lineRule="auto"/>
        <w:ind w:left="2838" w:leftChars="406" w:hanging="1985" w:hangingChars="706"/>
        <w:rPr>
          <w:rFonts w:hint="eastAsia" w:ascii="宋体" w:hAnsi="宋体" w:cs="华文中宋"/>
          <w:b/>
          <w:bCs/>
          <w:color w:val="000000"/>
          <w:sz w:val="28"/>
          <w:szCs w:val="28"/>
          <w:u w:val="single"/>
        </w:rPr>
      </w:pPr>
      <w:r>
        <w:rPr>
          <w:rFonts w:hint="eastAsia" w:ascii="宋体" w:hAnsi="宋体" w:cs="华文中宋"/>
          <w:b/>
          <w:bCs/>
          <w:color w:val="000000"/>
          <w:kern w:val="0"/>
          <w:sz w:val="28"/>
          <w:szCs w:val="28"/>
          <w:lang w:val="zh-CN"/>
        </w:rPr>
        <w:t>采购项目名称：</w:t>
      </w:r>
      <w:r>
        <w:rPr>
          <w:rFonts w:hint="eastAsia" w:ascii="宋体" w:hAnsi="宋体" w:cs="华文中宋"/>
          <w:b/>
          <w:bCs/>
          <w:color w:val="000000"/>
          <w:kern w:val="0"/>
          <w:sz w:val="28"/>
          <w:szCs w:val="28"/>
          <w:u w:val="single"/>
          <w:lang w:val="zh-CN"/>
        </w:rPr>
        <w:t>公司承接确权类、勘测定界类项目界桩预制和埋设业务委托</w:t>
      </w:r>
    </w:p>
    <w:p w14:paraId="004AB7FD">
      <w:pPr>
        <w:spacing w:line="480" w:lineRule="auto"/>
        <w:rPr>
          <w:rFonts w:ascii="宋体" w:hAnsi="宋体" w:cs="华文中宋"/>
          <w:b/>
          <w:bCs/>
          <w:color w:val="000000"/>
          <w:sz w:val="28"/>
          <w:szCs w:val="28"/>
          <w:u w:val="single"/>
        </w:rPr>
      </w:pPr>
      <w:r>
        <w:rPr>
          <w:rFonts w:hint="eastAsia" w:ascii="宋体" w:hAnsi="宋体" w:cs="华文中宋"/>
          <w:b/>
          <w:bCs/>
          <w:color w:val="000000"/>
          <w:kern w:val="0"/>
          <w:sz w:val="28"/>
          <w:szCs w:val="28"/>
        </w:rPr>
        <w:t xml:space="preserve">      </w:t>
      </w:r>
      <w:r>
        <w:rPr>
          <w:rFonts w:hint="eastAsia" w:ascii="宋体" w:hAnsi="宋体" w:cs="华文中宋"/>
          <w:b/>
          <w:bCs/>
          <w:color w:val="000000"/>
          <w:kern w:val="0"/>
          <w:sz w:val="28"/>
          <w:szCs w:val="28"/>
          <w:lang w:val="zh-CN"/>
        </w:rPr>
        <w:t>采购项目编号：</w:t>
      </w:r>
      <w:r>
        <w:rPr>
          <w:rFonts w:hint="eastAsia" w:ascii="宋体" w:hAnsi="宋体" w:cs="华文中宋"/>
          <w:b/>
          <w:bCs/>
          <w:color w:val="000000"/>
          <w:sz w:val="28"/>
          <w:szCs w:val="28"/>
          <w:u w:val="single"/>
          <w:lang w:eastAsia="zh-CN"/>
        </w:rPr>
        <w:t>青海诚容询比（服务）2025-015号</w:t>
      </w:r>
      <w:r>
        <w:rPr>
          <w:rFonts w:hint="eastAsia" w:ascii="宋体" w:hAnsi="宋体" w:cs="华文中宋"/>
          <w:b/>
          <w:bCs/>
          <w:color w:val="000000"/>
          <w:sz w:val="28"/>
          <w:szCs w:val="28"/>
          <w:u w:val="single"/>
        </w:rPr>
        <w:t xml:space="preserve">      </w:t>
      </w:r>
    </w:p>
    <w:p w14:paraId="49CFC92F">
      <w:pPr>
        <w:spacing w:line="480" w:lineRule="auto"/>
        <w:rPr>
          <w:rFonts w:hint="eastAsia" w:ascii="宋体" w:hAnsi="宋体" w:cs="华文中宋"/>
          <w:b/>
          <w:bCs/>
          <w:color w:val="000000"/>
          <w:sz w:val="28"/>
          <w:szCs w:val="28"/>
          <w:u w:val="single"/>
        </w:rPr>
      </w:pPr>
      <w:r>
        <w:rPr>
          <w:rFonts w:hint="eastAsia" w:ascii="宋体" w:hAnsi="宋体" w:cs="华文中宋"/>
          <w:b/>
          <w:bCs/>
          <w:color w:val="000000"/>
          <w:sz w:val="28"/>
          <w:szCs w:val="28"/>
        </w:rPr>
        <w:t xml:space="preserve">      </w:t>
      </w:r>
      <w:r>
        <w:rPr>
          <w:rFonts w:hint="eastAsia" w:ascii="宋体" w:hAnsi="宋体" w:cs="华文中宋"/>
          <w:b/>
          <w:bCs/>
          <w:color w:val="000000"/>
          <w:kern w:val="0"/>
          <w:sz w:val="28"/>
          <w:szCs w:val="28"/>
          <w:lang w:val="zh-CN"/>
        </w:rPr>
        <w:t>采购合同编号：</w:t>
      </w:r>
      <w:r>
        <w:rPr>
          <w:rFonts w:hint="eastAsia" w:ascii="宋体" w:hAnsi="宋体" w:cs="华文中宋"/>
          <w:b/>
          <w:bCs/>
          <w:color w:val="000000"/>
          <w:sz w:val="28"/>
          <w:szCs w:val="28"/>
          <w:u w:val="single"/>
        </w:rPr>
        <w:t xml:space="preserve"> QHCR-20</w:t>
      </w:r>
      <w:r>
        <w:rPr>
          <w:rFonts w:hint="eastAsia" w:ascii="宋体" w:hAnsi="宋体" w:cs="华文中宋"/>
          <w:b/>
          <w:bCs/>
          <w:color w:val="000000"/>
          <w:sz w:val="28"/>
          <w:szCs w:val="28"/>
          <w:u w:val="single"/>
          <w:lang w:val="en-US" w:eastAsia="zh-CN"/>
        </w:rPr>
        <w:t>2</w:t>
      </w:r>
      <w:r>
        <w:rPr>
          <w:rFonts w:hint="eastAsia" w:ascii="宋体" w:hAnsi="宋体" w:cs="华文中宋"/>
          <w:b/>
          <w:bCs/>
          <w:color w:val="000000"/>
          <w:sz w:val="28"/>
          <w:szCs w:val="28"/>
          <w:u w:val="single"/>
          <w:lang w:val="en-US" w:eastAsia="zh-CN"/>
        </w:rPr>
        <w:t>5</w:t>
      </w:r>
      <w:r>
        <w:rPr>
          <w:rFonts w:hint="eastAsia" w:ascii="宋体" w:hAnsi="宋体" w:cs="华文中宋"/>
          <w:b/>
          <w:bCs/>
          <w:color w:val="000000"/>
          <w:sz w:val="28"/>
          <w:szCs w:val="28"/>
          <w:u w:val="single"/>
        </w:rPr>
        <w:t>-0</w:t>
      </w:r>
      <w:r>
        <w:rPr>
          <w:rFonts w:hint="eastAsia" w:ascii="宋体" w:hAnsi="宋体" w:cs="华文中宋"/>
          <w:b/>
          <w:bCs/>
          <w:color w:val="000000"/>
          <w:sz w:val="28"/>
          <w:szCs w:val="28"/>
          <w:u w:val="single"/>
          <w:lang w:val="en-US" w:eastAsia="zh-CN"/>
        </w:rPr>
        <w:t>1</w:t>
      </w:r>
      <w:r>
        <w:rPr>
          <w:rFonts w:hint="eastAsia" w:ascii="宋体" w:hAnsi="宋体" w:cs="华文中宋"/>
          <w:b/>
          <w:bCs/>
          <w:color w:val="000000"/>
          <w:sz w:val="28"/>
          <w:szCs w:val="28"/>
          <w:u w:val="single"/>
          <w:lang w:val="en-US" w:eastAsia="zh-CN"/>
        </w:rPr>
        <w:t>5</w:t>
      </w:r>
      <w:r>
        <w:rPr>
          <w:rFonts w:hint="eastAsia" w:ascii="宋体" w:hAnsi="宋体" w:cs="华文中宋"/>
          <w:b/>
          <w:bCs/>
          <w:color w:val="000000"/>
          <w:sz w:val="28"/>
          <w:szCs w:val="28"/>
          <w:u w:val="single"/>
        </w:rPr>
        <w:t xml:space="preserve">号                   </w:t>
      </w:r>
    </w:p>
    <w:p w14:paraId="25BCA452">
      <w:pPr>
        <w:spacing w:line="480" w:lineRule="auto"/>
        <w:rPr>
          <w:rFonts w:hint="eastAsia" w:ascii="宋体" w:hAnsi="宋体" w:cs="华文中宋"/>
          <w:b/>
          <w:bCs/>
          <w:color w:val="000000"/>
          <w:kern w:val="0"/>
          <w:sz w:val="28"/>
          <w:szCs w:val="28"/>
        </w:rPr>
      </w:pPr>
      <w:r>
        <w:rPr>
          <w:rFonts w:hint="eastAsia" w:ascii="宋体" w:hAnsi="宋体" w:cs="华文中宋"/>
          <w:b/>
          <w:bCs/>
          <w:color w:val="000000"/>
          <w:kern w:val="0"/>
          <w:sz w:val="28"/>
          <w:szCs w:val="28"/>
        </w:rPr>
        <w:t xml:space="preserve">      </w:t>
      </w:r>
      <w:r>
        <w:rPr>
          <w:rFonts w:hint="eastAsia" w:ascii="宋体" w:hAnsi="宋体" w:cs="华文中宋"/>
          <w:b/>
          <w:bCs/>
          <w:color w:val="000000"/>
          <w:kern w:val="0"/>
          <w:sz w:val="28"/>
          <w:szCs w:val="28"/>
          <w:lang w:val="zh-CN"/>
        </w:rPr>
        <w:t>合同金额（人民币）：</w:t>
      </w:r>
      <w:r>
        <w:rPr>
          <w:rFonts w:hint="eastAsia" w:ascii="宋体" w:hAnsi="宋体" w:cs="华文中宋"/>
          <w:b/>
          <w:bCs/>
          <w:color w:val="000000"/>
          <w:kern w:val="0"/>
          <w:sz w:val="28"/>
          <w:szCs w:val="28"/>
          <w:u w:val="single"/>
        </w:rPr>
        <w:t xml:space="preserve">                            </w:t>
      </w:r>
    </w:p>
    <w:p w14:paraId="1876912E">
      <w:pPr>
        <w:autoSpaceDE w:val="0"/>
        <w:autoSpaceDN w:val="0"/>
        <w:adjustRightInd w:val="0"/>
        <w:spacing w:line="360" w:lineRule="auto"/>
        <w:rPr>
          <w:rFonts w:hint="eastAsia" w:ascii="宋体" w:hAnsi="宋体" w:cs="华文中宋"/>
          <w:b/>
          <w:bCs/>
          <w:color w:val="000000"/>
          <w:kern w:val="0"/>
          <w:sz w:val="28"/>
          <w:szCs w:val="28"/>
        </w:rPr>
      </w:pPr>
      <w:r>
        <w:rPr>
          <w:rFonts w:hint="eastAsia" w:ascii="宋体" w:hAnsi="宋体" w:cs="华文中宋"/>
          <w:b/>
          <w:bCs/>
          <w:color w:val="000000"/>
          <w:kern w:val="0"/>
          <w:sz w:val="28"/>
          <w:szCs w:val="28"/>
        </w:rPr>
        <w:t xml:space="preserve">      </w:t>
      </w:r>
      <w:r>
        <w:rPr>
          <w:rFonts w:hint="eastAsia" w:ascii="宋体" w:hAnsi="宋体" w:cs="华文中宋"/>
          <w:b/>
          <w:bCs/>
          <w:color w:val="000000"/>
          <w:kern w:val="0"/>
          <w:sz w:val="28"/>
          <w:szCs w:val="28"/>
          <w:lang w:val="zh-CN"/>
        </w:rPr>
        <w:t>采购人（甲方）：</w:t>
      </w:r>
      <w:r>
        <w:rPr>
          <w:rFonts w:hint="eastAsia" w:ascii="宋体" w:hAnsi="宋体" w:cs="华文中宋"/>
          <w:b/>
          <w:bCs/>
          <w:color w:val="000000"/>
          <w:kern w:val="0"/>
          <w:sz w:val="28"/>
          <w:szCs w:val="28"/>
          <w:u w:val="single"/>
        </w:rPr>
        <w:t xml:space="preserve">                       </w:t>
      </w:r>
      <w:r>
        <w:rPr>
          <w:rFonts w:hint="eastAsia" w:ascii="宋体" w:hAnsi="宋体" w:cs="华文中宋"/>
          <w:b/>
          <w:bCs/>
          <w:color w:val="000000"/>
          <w:kern w:val="0"/>
          <w:sz w:val="28"/>
          <w:szCs w:val="28"/>
          <w:u w:val="single"/>
          <w:lang w:val="zh-CN"/>
        </w:rPr>
        <w:t>（盖章）</w:t>
      </w:r>
      <w:r>
        <w:rPr>
          <w:rFonts w:hint="eastAsia" w:ascii="宋体" w:hAnsi="宋体" w:cs="华文中宋"/>
          <w:b/>
          <w:bCs/>
          <w:color w:val="000000"/>
          <w:kern w:val="0"/>
          <w:sz w:val="28"/>
          <w:szCs w:val="28"/>
          <w:u w:val="single"/>
        </w:rPr>
        <w:t xml:space="preserve"> </w:t>
      </w:r>
    </w:p>
    <w:p w14:paraId="456AFDE6">
      <w:pPr>
        <w:autoSpaceDE w:val="0"/>
        <w:autoSpaceDN w:val="0"/>
        <w:adjustRightInd w:val="0"/>
        <w:spacing w:line="360" w:lineRule="auto"/>
        <w:rPr>
          <w:rFonts w:hint="eastAsia" w:ascii="宋体" w:hAnsi="宋体" w:cs="华文中宋"/>
          <w:b/>
          <w:bCs/>
          <w:color w:val="000000"/>
          <w:kern w:val="0"/>
          <w:sz w:val="28"/>
          <w:szCs w:val="28"/>
          <w:u w:val="single"/>
        </w:rPr>
      </w:pPr>
      <w:r>
        <w:rPr>
          <w:rFonts w:hint="eastAsia" w:ascii="宋体" w:hAnsi="宋体" w:cs="华文中宋"/>
          <w:b/>
          <w:bCs/>
          <w:color w:val="000000"/>
          <w:kern w:val="0"/>
          <w:sz w:val="28"/>
          <w:szCs w:val="28"/>
        </w:rPr>
        <w:t xml:space="preserve">      </w:t>
      </w:r>
      <w:r>
        <w:rPr>
          <w:rFonts w:hint="eastAsia" w:ascii="宋体" w:hAnsi="宋体" w:cs="华文中宋"/>
          <w:b/>
          <w:bCs/>
          <w:color w:val="000000"/>
          <w:kern w:val="0"/>
          <w:sz w:val="28"/>
          <w:szCs w:val="28"/>
          <w:lang w:val="zh-CN"/>
        </w:rPr>
        <w:t>成交供应商（乙方）：</w:t>
      </w:r>
      <w:r>
        <w:rPr>
          <w:rFonts w:hint="eastAsia" w:ascii="宋体" w:hAnsi="宋体" w:cs="华文中宋"/>
          <w:b/>
          <w:bCs/>
          <w:color w:val="000000"/>
          <w:kern w:val="0"/>
          <w:sz w:val="28"/>
          <w:szCs w:val="28"/>
          <w:u w:val="single"/>
        </w:rPr>
        <w:t xml:space="preserve">                   </w:t>
      </w:r>
      <w:r>
        <w:rPr>
          <w:rFonts w:hint="eastAsia" w:ascii="宋体" w:hAnsi="宋体" w:cs="华文中宋"/>
          <w:b/>
          <w:bCs/>
          <w:color w:val="000000"/>
          <w:kern w:val="0"/>
          <w:sz w:val="28"/>
          <w:szCs w:val="28"/>
          <w:u w:val="single"/>
          <w:lang w:val="zh-CN"/>
        </w:rPr>
        <w:t>（盖章）</w:t>
      </w:r>
      <w:r>
        <w:rPr>
          <w:rFonts w:hint="eastAsia" w:ascii="宋体" w:hAnsi="宋体" w:cs="华文中宋"/>
          <w:b/>
          <w:bCs/>
          <w:color w:val="000000"/>
          <w:kern w:val="0"/>
          <w:sz w:val="28"/>
          <w:szCs w:val="28"/>
          <w:u w:val="single"/>
        </w:rPr>
        <w:t xml:space="preserve"> </w:t>
      </w:r>
    </w:p>
    <w:p w14:paraId="2E6EFBDF">
      <w:pPr>
        <w:autoSpaceDE w:val="0"/>
        <w:autoSpaceDN w:val="0"/>
        <w:adjustRightInd w:val="0"/>
        <w:spacing w:line="360" w:lineRule="auto"/>
        <w:rPr>
          <w:rFonts w:hint="eastAsia" w:ascii="宋体" w:hAnsi="宋体" w:cs="华文中宋"/>
          <w:b/>
          <w:bCs/>
          <w:color w:val="000000"/>
          <w:kern w:val="0"/>
          <w:sz w:val="28"/>
          <w:szCs w:val="28"/>
          <w:u w:val="single"/>
        </w:rPr>
      </w:pPr>
      <w:r>
        <w:rPr>
          <w:rFonts w:hint="eastAsia" w:ascii="宋体" w:hAnsi="宋体" w:cs="华文中宋"/>
          <w:b/>
          <w:bCs/>
          <w:color w:val="000000"/>
          <w:kern w:val="0"/>
          <w:sz w:val="28"/>
          <w:szCs w:val="28"/>
        </w:rPr>
        <w:t xml:space="preserve">     </w:t>
      </w:r>
    </w:p>
    <w:p w14:paraId="02F27FA1">
      <w:pPr>
        <w:autoSpaceDE w:val="0"/>
        <w:autoSpaceDN w:val="0"/>
        <w:adjustRightInd w:val="0"/>
        <w:spacing w:line="360" w:lineRule="auto"/>
        <w:rPr>
          <w:rFonts w:hint="eastAsia" w:ascii="Calibri" w:hAnsi="Calibri" w:cs="Calibri"/>
          <w:b/>
          <w:color w:val="000000"/>
          <w:kern w:val="0"/>
          <w:sz w:val="28"/>
          <w:szCs w:val="28"/>
        </w:rPr>
      </w:pPr>
    </w:p>
    <w:p w14:paraId="31368B04">
      <w:pPr>
        <w:autoSpaceDE w:val="0"/>
        <w:autoSpaceDN w:val="0"/>
        <w:adjustRightInd w:val="0"/>
        <w:spacing w:line="360" w:lineRule="auto"/>
        <w:jc w:val="center"/>
        <w:rPr>
          <w:rFonts w:hint="eastAsia" w:ascii="Calibri" w:hAnsi="Calibri" w:cs="Calibri"/>
          <w:b/>
          <w:color w:val="000000"/>
          <w:kern w:val="0"/>
          <w:sz w:val="28"/>
          <w:szCs w:val="28"/>
        </w:rPr>
      </w:pPr>
    </w:p>
    <w:p w14:paraId="386D14FD">
      <w:pPr>
        <w:autoSpaceDE w:val="0"/>
        <w:autoSpaceDN w:val="0"/>
        <w:adjustRightInd w:val="0"/>
        <w:spacing w:line="360" w:lineRule="auto"/>
        <w:jc w:val="center"/>
        <w:rPr>
          <w:rFonts w:hint="eastAsia" w:ascii="Calibri" w:hAnsi="Calibri" w:cs="Calibri"/>
          <w:b/>
          <w:color w:val="000000"/>
          <w:kern w:val="0"/>
          <w:sz w:val="28"/>
          <w:szCs w:val="28"/>
        </w:rPr>
      </w:pPr>
    </w:p>
    <w:p w14:paraId="4AF68E26">
      <w:pPr>
        <w:autoSpaceDE w:val="0"/>
        <w:autoSpaceDN w:val="0"/>
        <w:adjustRightInd w:val="0"/>
        <w:spacing w:line="360" w:lineRule="auto"/>
        <w:jc w:val="center"/>
        <w:rPr>
          <w:rFonts w:hint="eastAsia" w:ascii="Calibri" w:hAnsi="Calibri" w:cs="Calibri"/>
          <w:b/>
          <w:color w:val="000000"/>
          <w:kern w:val="0"/>
          <w:sz w:val="28"/>
          <w:szCs w:val="28"/>
        </w:rPr>
      </w:pPr>
      <w:r>
        <w:rPr>
          <w:rFonts w:hint="eastAsia" w:ascii="Calibri" w:hAnsi="Calibri" w:cs="Calibri"/>
          <w:b/>
          <w:color w:val="000000"/>
          <w:kern w:val="0"/>
          <w:sz w:val="28"/>
          <w:szCs w:val="28"/>
        </w:rPr>
        <w:t>（具体内容由甲乙双方协商确定）</w:t>
      </w:r>
    </w:p>
    <w:p w14:paraId="35ABE4E7">
      <w:pPr>
        <w:pStyle w:val="10"/>
        <w:rPr>
          <w:rFonts w:hint="eastAsia" w:ascii="Calibri" w:hAnsi="Calibri" w:cs="Calibri"/>
          <w:b/>
          <w:color w:val="000000"/>
          <w:kern w:val="0"/>
          <w:sz w:val="28"/>
          <w:szCs w:val="28"/>
        </w:rPr>
      </w:pPr>
    </w:p>
    <w:p w14:paraId="040A02B2">
      <w:pPr>
        <w:autoSpaceDE w:val="0"/>
        <w:autoSpaceDN w:val="0"/>
        <w:adjustRightInd w:val="0"/>
        <w:spacing w:line="360" w:lineRule="auto"/>
        <w:outlineLvl w:val="9"/>
        <w:rPr>
          <w:rFonts w:ascii="Arial" w:hAnsi="Arial" w:cs="Arial"/>
          <w:b/>
          <w:bCs/>
          <w:color w:val="000000"/>
          <w:kern w:val="0"/>
          <w:sz w:val="24"/>
          <w:highlight w:val="none"/>
          <w:lang w:val="zh-CN"/>
        </w:rPr>
      </w:pPr>
      <w:r>
        <w:rPr>
          <w:rFonts w:ascii="Arial" w:hAnsi="Arial" w:cs="Arial"/>
          <w:b/>
          <w:color w:val="000000"/>
          <w:kern w:val="0"/>
          <w:sz w:val="24"/>
          <w:highlight w:val="none"/>
        </w:rPr>
        <w:t>其中：</w:t>
      </w:r>
      <w:r>
        <w:rPr>
          <w:rFonts w:ascii="Arial" w:hAnsi="Arial" w:cs="Arial"/>
          <w:b/>
          <w:bCs/>
          <w:color w:val="000000"/>
          <w:kern w:val="0"/>
          <w:sz w:val="24"/>
          <w:highlight w:val="none"/>
          <w:lang w:val="zh-CN"/>
        </w:rPr>
        <w:t>合同付款方式</w:t>
      </w:r>
    </w:p>
    <w:p w14:paraId="592F5B5E">
      <w:pPr>
        <w:spacing w:line="360" w:lineRule="auto"/>
        <w:ind w:firstLine="482" w:firstLineChars="200"/>
        <w:rPr>
          <w:rFonts w:hint="default" w:ascii="Arial" w:hAnsi="Arial" w:eastAsia="宋体" w:cs="Arial"/>
          <w:color w:val="000000"/>
          <w:sz w:val="24"/>
          <w:szCs w:val="24"/>
          <w:highlight w:val="none"/>
          <w:lang w:val="zh-CN" w:eastAsia="zh-CN"/>
        </w:rPr>
      </w:pPr>
      <w:r>
        <w:rPr>
          <w:rFonts w:hint="default" w:ascii="Arial" w:hAnsi="Arial" w:eastAsia="宋体" w:cs="Arial"/>
          <w:b/>
          <w:bCs/>
          <w:color w:val="000000"/>
          <w:sz w:val="24"/>
          <w:szCs w:val="24"/>
          <w:highlight w:val="none"/>
          <w:lang w:val="zh-CN" w:eastAsia="zh-CN"/>
        </w:rPr>
        <w:t>合同签订后，支付比例100%,（一）本次采购涉及多个项目，合同签订后收到采购人界桩预制及埋设书面通知，中标供应商提供通知界桩预制及埋设数量的30%费用发票，采购人收到发票后5个工作日内办理支付工作。（二）以每个项目完成界桩埋设后为时间点进行结算，中标供应商应在工作量确认单签完后提供正规发票到采购人，采购人收到发票后15日内办理支付工作。（三）若因中标供应商原因引起工期延迟，造成采购人不能按时回收工程费用而无法支付项目款的情况，概由中标供应商负责。（四）采购人在前款规定的支付时间为向有关单位提出办理支付申请手续的时间（不含有关单位审核的时间），在规定时间内提出支付申请手续后即视为采购人已经按期支付。（五）合同签订时，中标供应商向采购人提交项目建设书面承诺（格式自拟）。若中标供应商违反承诺约定，给采购人造成工作延误、损失或其他不良影响的，将视情节轻重，将中标供应商列入“工作能力和技术服务不合格”的供应商名单报</w:t>
      </w:r>
      <w:r>
        <w:rPr>
          <w:rFonts w:hint="eastAsia" w:ascii="Arial" w:hAnsi="Arial" w:eastAsia="宋体" w:cs="Arial"/>
          <w:b/>
          <w:bCs/>
          <w:color w:val="000000"/>
          <w:sz w:val="24"/>
          <w:szCs w:val="24"/>
          <w:highlight w:val="none"/>
          <w:lang w:val="en-US" w:eastAsia="zh-CN"/>
        </w:rPr>
        <w:t>有关部门</w:t>
      </w:r>
      <w:r>
        <w:rPr>
          <w:rFonts w:hint="default" w:ascii="Arial" w:hAnsi="Arial" w:eastAsia="宋体" w:cs="Arial"/>
          <w:b/>
          <w:bCs/>
          <w:color w:val="000000"/>
          <w:sz w:val="24"/>
          <w:szCs w:val="24"/>
          <w:highlight w:val="none"/>
          <w:lang w:val="zh-CN" w:eastAsia="zh-CN"/>
        </w:rPr>
        <w:t>。</w:t>
      </w:r>
    </w:p>
    <w:p w14:paraId="10A2FDD4">
      <w:pPr>
        <w:pStyle w:val="23"/>
        <w:rPr>
          <w:rFonts w:hint="eastAsia" w:ascii="宋体" w:hAnsi="宋体" w:cs="华文中宋"/>
          <w:color w:val="000000"/>
          <w:szCs w:val="36"/>
          <w:lang w:val="zh-CN"/>
        </w:rPr>
      </w:pPr>
      <w:r>
        <w:rPr>
          <w:rFonts w:ascii="宋体" w:hAnsi="宋体" w:cs="华文中宋"/>
          <w:color w:val="000000"/>
          <w:szCs w:val="36"/>
          <w:lang w:val="zh-CN"/>
        </w:rPr>
        <w:br w:type="page"/>
      </w:r>
      <w:bookmarkStart w:id="41" w:name="_Toc9095"/>
      <w:r>
        <w:rPr>
          <w:rFonts w:hint="eastAsia" w:ascii="宋体" w:hAnsi="宋体" w:cs="华文中宋"/>
          <w:color w:val="000000"/>
          <w:szCs w:val="36"/>
          <w:lang w:val="zh-CN"/>
        </w:rPr>
        <w:t>第五部分</w:t>
      </w:r>
      <w:r>
        <w:rPr>
          <w:rFonts w:hint="eastAsia" w:ascii="宋体" w:hAnsi="宋体" w:cs="华文中宋"/>
          <w:color w:val="000000"/>
          <w:szCs w:val="36"/>
        </w:rPr>
        <w:t xml:space="preserve">  </w:t>
      </w:r>
      <w:r>
        <w:rPr>
          <w:rFonts w:hint="eastAsia" w:ascii="宋体" w:hAnsi="宋体" w:cs="华文中宋"/>
          <w:color w:val="000000"/>
          <w:szCs w:val="36"/>
          <w:lang w:val="zh-CN"/>
        </w:rPr>
        <w:t>响应文件格式</w:t>
      </w:r>
      <w:bookmarkEnd w:id="41"/>
    </w:p>
    <w:p w14:paraId="5F7041A7">
      <w:pPr>
        <w:autoSpaceDE w:val="0"/>
        <w:autoSpaceDN w:val="0"/>
        <w:adjustRightInd w:val="0"/>
        <w:spacing w:line="400" w:lineRule="exact"/>
        <w:jc w:val="left"/>
        <w:rPr>
          <w:rFonts w:hint="eastAsia" w:ascii="宋体" w:hAnsi="宋体" w:cs="Calibri"/>
          <w:color w:val="000000"/>
          <w:kern w:val="0"/>
          <w:sz w:val="28"/>
          <w:szCs w:val="28"/>
        </w:rPr>
      </w:pPr>
    </w:p>
    <w:p w14:paraId="2DE86120">
      <w:pPr>
        <w:widowControl/>
        <w:spacing w:line="480" w:lineRule="exact"/>
        <w:ind w:firstLine="630" w:firstLineChars="224"/>
        <w:rPr>
          <w:rFonts w:hint="eastAsia" w:ascii="宋体" w:hAnsi="宋体" w:cs="华文中宋"/>
          <w:b/>
          <w:bCs/>
          <w:color w:val="000000"/>
          <w:kern w:val="0"/>
          <w:sz w:val="28"/>
          <w:szCs w:val="28"/>
          <w:lang w:val="zh-CN"/>
        </w:rPr>
      </w:pPr>
      <w:r>
        <w:rPr>
          <w:rFonts w:hint="eastAsia" w:ascii="宋体" w:hAnsi="宋体" w:cs="华文中宋"/>
          <w:b/>
          <w:bCs/>
          <w:color w:val="000000"/>
          <w:kern w:val="0"/>
          <w:sz w:val="28"/>
          <w:szCs w:val="28"/>
          <w:lang w:val="zh-CN"/>
        </w:rPr>
        <w:t>供应商应严格按照本格式要求编制响应文件，胶装成册并编制相应页码，否则其响应文件将不予接受。</w:t>
      </w:r>
    </w:p>
    <w:p w14:paraId="498E53BA">
      <w:pPr>
        <w:pStyle w:val="23"/>
        <w:jc w:val="left"/>
        <w:rPr>
          <w:rFonts w:hint="eastAsia" w:ascii="华文中宋" w:hAnsi="华文中宋" w:eastAsia="华文中宋" w:cs="华文中宋"/>
          <w:color w:val="000000"/>
          <w:sz w:val="32"/>
          <w:lang w:val="zh-CN"/>
        </w:rPr>
      </w:pPr>
    </w:p>
    <w:p w14:paraId="6DB2F65C">
      <w:pPr>
        <w:pStyle w:val="23"/>
        <w:jc w:val="left"/>
        <w:rPr>
          <w:rFonts w:hint="eastAsia" w:ascii="宋体" w:hAnsi="宋体"/>
          <w:color w:val="000000"/>
          <w:sz w:val="32"/>
          <w:lang w:val="zh-CN"/>
        </w:rPr>
      </w:pPr>
    </w:p>
    <w:p w14:paraId="0499DA07">
      <w:pPr>
        <w:pStyle w:val="23"/>
        <w:jc w:val="left"/>
        <w:rPr>
          <w:rFonts w:hint="eastAsia" w:ascii="宋体" w:hAnsi="宋体"/>
          <w:color w:val="000000"/>
          <w:sz w:val="32"/>
          <w:lang w:val="zh-CN"/>
        </w:rPr>
      </w:pPr>
    </w:p>
    <w:p w14:paraId="26F0C1FB">
      <w:pPr>
        <w:pStyle w:val="23"/>
        <w:jc w:val="left"/>
        <w:rPr>
          <w:rFonts w:hint="eastAsia" w:ascii="宋体" w:hAnsi="宋体"/>
          <w:color w:val="000000"/>
          <w:sz w:val="32"/>
          <w:lang w:val="zh-CN"/>
        </w:rPr>
      </w:pPr>
    </w:p>
    <w:p w14:paraId="3128B8FD">
      <w:pPr>
        <w:pStyle w:val="23"/>
        <w:jc w:val="left"/>
        <w:rPr>
          <w:rFonts w:hint="eastAsia" w:ascii="宋体" w:hAnsi="宋体"/>
          <w:color w:val="000000"/>
          <w:sz w:val="32"/>
          <w:lang w:val="zh-CN"/>
        </w:rPr>
      </w:pPr>
    </w:p>
    <w:p w14:paraId="003D4742">
      <w:pPr>
        <w:pStyle w:val="23"/>
        <w:jc w:val="left"/>
        <w:rPr>
          <w:rFonts w:hint="eastAsia" w:ascii="宋体" w:hAnsi="宋体"/>
          <w:color w:val="000000"/>
          <w:sz w:val="32"/>
          <w:lang w:val="zh-CN"/>
        </w:rPr>
      </w:pPr>
    </w:p>
    <w:p w14:paraId="562B5E99">
      <w:pPr>
        <w:pStyle w:val="23"/>
        <w:jc w:val="left"/>
        <w:rPr>
          <w:rFonts w:hint="eastAsia" w:ascii="宋体" w:hAnsi="宋体"/>
          <w:color w:val="000000"/>
          <w:sz w:val="32"/>
          <w:lang w:val="zh-CN"/>
        </w:rPr>
      </w:pPr>
    </w:p>
    <w:p w14:paraId="2FDDFD20">
      <w:pPr>
        <w:pStyle w:val="23"/>
        <w:jc w:val="left"/>
        <w:rPr>
          <w:rFonts w:hint="eastAsia" w:ascii="宋体" w:hAnsi="宋体"/>
          <w:color w:val="000000"/>
          <w:sz w:val="32"/>
          <w:lang w:val="zh-CN"/>
        </w:rPr>
      </w:pPr>
    </w:p>
    <w:p w14:paraId="470CD92A">
      <w:pPr>
        <w:pStyle w:val="23"/>
        <w:jc w:val="left"/>
        <w:rPr>
          <w:rFonts w:hint="eastAsia" w:ascii="宋体" w:hAnsi="宋体"/>
          <w:color w:val="000000"/>
          <w:sz w:val="32"/>
          <w:lang w:val="zh-CN"/>
        </w:rPr>
      </w:pPr>
    </w:p>
    <w:p w14:paraId="266737DC">
      <w:pPr>
        <w:pStyle w:val="23"/>
        <w:jc w:val="left"/>
        <w:rPr>
          <w:rFonts w:hint="eastAsia" w:ascii="宋体" w:hAnsi="宋体"/>
          <w:color w:val="000000"/>
          <w:sz w:val="32"/>
          <w:lang w:val="zh-CN"/>
        </w:rPr>
      </w:pPr>
    </w:p>
    <w:p w14:paraId="7BA593C1">
      <w:pPr>
        <w:pStyle w:val="23"/>
        <w:jc w:val="left"/>
        <w:rPr>
          <w:rFonts w:hint="eastAsia" w:ascii="宋体" w:hAnsi="宋体"/>
          <w:color w:val="000000"/>
          <w:sz w:val="32"/>
          <w:lang w:val="zh-CN"/>
        </w:rPr>
      </w:pPr>
    </w:p>
    <w:p w14:paraId="59DF2FF0">
      <w:pPr>
        <w:pStyle w:val="23"/>
        <w:jc w:val="left"/>
        <w:rPr>
          <w:rFonts w:hint="eastAsia" w:ascii="宋体" w:hAnsi="宋体"/>
          <w:color w:val="000000"/>
          <w:sz w:val="32"/>
          <w:lang w:val="zh-CN"/>
        </w:rPr>
      </w:pPr>
    </w:p>
    <w:p w14:paraId="10F329A5">
      <w:pPr>
        <w:pStyle w:val="23"/>
        <w:jc w:val="left"/>
        <w:rPr>
          <w:rFonts w:hint="eastAsia" w:ascii="宋体" w:hAnsi="宋体"/>
          <w:color w:val="000000"/>
          <w:sz w:val="32"/>
          <w:lang w:val="zh-CN"/>
        </w:rPr>
      </w:pPr>
    </w:p>
    <w:p w14:paraId="2B9E2ED2">
      <w:pPr>
        <w:pStyle w:val="23"/>
        <w:jc w:val="left"/>
        <w:rPr>
          <w:rFonts w:hint="eastAsia" w:ascii="宋体" w:hAnsi="宋体"/>
          <w:color w:val="000000"/>
          <w:sz w:val="32"/>
          <w:lang w:val="zh-CN"/>
        </w:rPr>
      </w:pPr>
    </w:p>
    <w:p w14:paraId="5EF16308">
      <w:pPr>
        <w:pStyle w:val="23"/>
        <w:jc w:val="left"/>
        <w:rPr>
          <w:rFonts w:hint="eastAsia" w:ascii="华文中宋" w:hAnsi="华文中宋" w:eastAsia="华文中宋" w:cs="华文中宋"/>
          <w:color w:val="000000"/>
          <w:sz w:val="28"/>
          <w:szCs w:val="28"/>
          <w:lang w:val="zh-CN" w:eastAsia="zh-CN"/>
        </w:rPr>
      </w:pPr>
    </w:p>
    <w:p w14:paraId="56A95DAA">
      <w:pPr>
        <w:rPr>
          <w:rFonts w:hint="eastAsia"/>
          <w:color w:val="000000"/>
          <w:lang w:val="zh-CN"/>
        </w:rPr>
      </w:pPr>
    </w:p>
    <w:p w14:paraId="5EEFACCF">
      <w:pPr>
        <w:pStyle w:val="23"/>
        <w:jc w:val="left"/>
        <w:rPr>
          <w:rFonts w:hint="eastAsia" w:ascii="宋体" w:hAnsi="宋体" w:cs="华文中宋"/>
          <w:color w:val="000000"/>
          <w:sz w:val="28"/>
          <w:szCs w:val="28"/>
          <w:lang w:val="zh-CN" w:eastAsia="zh-CN"/>
        </w:rPr>
      </w:pPr>
    </w:p>
    <w:p w14:paraId="73C2427D">
      <w:pPr>
        <w:pStyle w:val="23"/>
        <w:jc w:val="left"/>
        <w:rPr>
          <w:rFonts w:hint="eastAsia" w:ascii="宋体" w:hAnsi="宋体" w:cs="华文中宋"/>
          <w:color w:val="000000"/>
          <w:sz w:val="28"/>
          <w:szCs w:val="28"/>
          <w:lang w:val="zh-CN"/>
        </w:rPr>
      </w:pPr>
      <w:bookmarkStart w:id="42" w:name="_Toc24405"/>
      <w:r>
        <w:rPr>
          <w:rFonts w:hint="eastAsia" w:ascii="宋体" w:hAnsi="宋体" w:cs="华文中宋"/>
          <w:color w:val="000000"/>
          <w:sz w:val="28"/>
          <w:szCs w:val="28"/>
          <w:lang w:val="zh-CN"/>
        </w:rPr>
        <w:t>格式</w:t>
      </w:r>
      <w:r>
        <w:rPr>
          <w:rFonts w:hint="eastAsia" w:ascii="宋体" w:hAnsi="宋体" w:cs="华文中宋"/>
          <w:color w:val="000000"/>
          <w:sz w:val="28"/>
          <w:szCs w:val="28"/>
        </w:rPr>
        <w:t>1</w:t>
      </w:r>
      <w:r>
        <w:rPr>
          <w:rFonts w:hint="eastAsia" w:ascii="宋体" w:hAnsi="宋体" w:cs="华文中宋"/>
          <w:color w:val="000000"/>
          <w:sz w:val="28"/>
          <w:szCs w:val="28"/>
          <w:lang w:val="zh-CN"/>
        </w:rPr>
        <w:t>：响应文件封面</w:t>
      </w:r>
      <w:bookmarkEnd w:id="42"/>
    </w:p>
    <w:p w14:paraId="00331406">
      <w:pPr>
        <w:rPr>
          <w:rFonts w:hint="eastAsia" w:ascii="宋体" w:hAnsi="宋体"/>
          <w:color w:val="000000"/>
        </w:rPr>
      </w:pPr>
    </w:p>
    <w:p w14:paraId="72FF1E57">
      <w:pPr>
        <w:autoSpaceDE w:val="0"/>
        <w:autoSpaceDN w:val="0"/>
        <w:adjustRightInd w:val="0"/>
        <w:rPr>
          <w:rFonts w:hint="eastAsia" w:ascii="宋体" w:hAnsi="宋体" w:cs="华文中宋"/>
          <w:b/>
          <w:bCs/>
          <w:color w:val="000000"/>
          <w:kern w:val="0"/>
          <w:sz w:val="52"/>
          <w:szCs w:val="52"/>
          <w:lang w:val="zh-CN"/>
        </w:rPr>
      </w:pPr>
    </w:p>
    <w:p w14:paraId="7635ECAA">
      <w:pPr>
        <w:autoSpaceDE w:val="0"/>
        <w:autoSpaceDN w:val="0"/>
        <w:adjustRightInd w:val="0"/>
        <w:rPr>
          <w:rFonts w:hint="eastAsia" w:ascii="宋体" w:hAnsi="宋体" w:cs="华文中宋"/>
          <w:color w:val="000000"/>
          <w:kern w:val="0"/>
          <w:sz w:val="28"/>
          <w:szCs w:val="28"/>
        </w:rPr>
      </w:pPr>
    </w:p>
    <w:p w14:paraId="1809ED06">
      <w:pPr>
        <w:autoSpaceDE w:val="0"/>
        <w:autoSpaceDN w:val="0"/>
        <w:adjustRightInd w:val="0"/>
        <w:rPr>
          <w:rFonts w:hint="eastAsia" w:ascii="宋体" w:hAnsi="宋体" w:cs="华文中宋"/>
          <w:color w:val="000000"/>
          <w:kern w:val="0"/>
          <w:sz w:val="28"/>
          <w:szCs w:val="28"/>
        </w:rPr>
      </w:pPr>
      <w:r>
        <w:rPr>
          <w:rFonts w:hint="eastAsia" w:ascii="宋体" w:hAnsi="宋体" w:cs="华文中宋"/>
          <w:color w:val="000000"/>
          <w:kern w:val="0"/>
          <w:sz w:val="28"/>
          <w:szCs w:val="28"/>
        </w:rPr>
        <w:t xml:space="preserve"> </w:t>
      </w:r>
    </w:p>
    <w:p w14:paraId="7F1AFAB1">
      <w:pPr>
        <w:autoSpaceDE w:val="0"/>
        <w:autoSpaceDN w:val="0"/>
        <w:adjustRightInd w:val="0"/>
        <w:jc w:val="center"/>
        <w:rPr>
          <w:rFonts w:hint="eastAsia" w:ascii="宋体" w:hAnsi="宋体" w:cs="华文中宋"/>
          <w:b/>
          <w:bCs/>
          <w:color w:val="000000"/>
          <w:kern w:val="0"/>
          <w:sz w:val="72"/>
          <w:szCs w:val="72"/>
        </w:rPr>
      </w:pPr>
      <w:r>
        <w:rPr>
          <w:rFonts w:hint="eastAsia" w:ascii="宋体" w:hAnsi="宋体" w:cs="华文中宋"/>
          <w:b/>
          <w:bCs/>
          <w:color w:val="000000"/>
          <w:kern w:val="0"/>
          <w:sz w:val="72"/>
          <w:szCs w:val="72"/>
          <w:lang w:val="zh-CN"/>
        </w:rPr>
        <w:t>响 应</w:t>
      </w:r>
      <w:r>
        <w:rPr>
          <w:rFonts w:hint="eastAsia" w:ascii="宋体" w:hAnsi="宋体" w:cs="华文中宋"/>
          <w:b/>
          <w:bCs/>
          <w:color w:val="000000"/>
          <w:kern w:val="0"/>
          <w:sz w:val="72"/>
          <w:szCs w:val="72"/>
        </w:rPr>
        <w:t xml:space="preserve"> </w:t>
      </w:r>
      <w:r>
        <w:rPr>
          <w:rFonts w:hint="eastAsia" w:ascii="宋体" w:hAnsi="宋体" w:cs="华文中宋"/>
          <w:b/>
          <w:bCs/>
          <w:color w:val="000000"/>
          <w:kern w:val="0"/>
          <w:sz w:val="72"/>
          <w:szCs w:val="72"/>
          <w:lang w:val="zh-CN"/>
        </w:rPr>
        <w:t>文</w:t>
      </w:r>
      <w:r>
        <w:rPr>
          <w:rFonts w:hint="eastAsia" w:ascii="宋体" w:hAnsi="宋体" w:cs="华文中宋"/>
          <w:b/>
          <w:bCs/>
          <w:color w:val="000000"/>
          <w:kern w:val="0"/>
          <w:sz w:val="72"/>
          <w:szCs w:val="72"/>
        </w:rPr>
        <w:t xml:space="preserve"> </w:t>
      </w:r>
      <w:r>
        <w:rPr>
          <w:rFonts w:hint="eastAsia" w:ascii="宋体" w:hAnsi="宋体" w:cs="华文中宋"/>
          <w:b/>
          <w:bCs/>
          <w:color w:val="000000"/>
          <w:kern w:val="0"/>
          <w:sz w:val="72"/>
          <w:szCs w:val="72"/>
          <w:lang w:val="zh-CN"/>
        </w:rPr>
        <w:t>件</w:t>
      </w:r>
    </w:p>
    <w:p w14:paraId="0A776540">
      <w:pPr>
        <w:autoSpaceDE w:val="0"/>
        <w:autoSpaceDN w:val="0"/>
        <w:adjustRightInd w:val="0"/>
        <w:rPr>
          <w:rFonts w:hint="eastAsia" w:ascii="宋体" w:hAnsi="宋体" w:cs="Calibri"/>
          <w:color w:val="000000"/>
          <w:kern w:val="0"/>
          <w:sz w:val="28"/>
          <w:szCs w:val="28"/>
        </w:rPr>
      </w:pPr>
      <w:r>
        <w:rPr>
          <w:rFonts w:ascii="宋体" w:hAnsi="宋体" w:cs="Calibri"/>
          <w:color w:val="000000"/>
          <w:kern w:val="0"/>
          <w:sz w:val="28"/>
          <w:szCs w:val="28"/>
        </w:rPr>
        <w:t xml:space="preserve"> </w:t>
      </w:r>
    </w:p>
    <w:p w14:paraId="486458C2">
      <w:pPr>
        <w:autoSpaceDE w:val="0"/>
        <w:autoSpaceDN w:val="0"/>
        <w:adjustRightInd w:val="0"/>
        <w:rPr>
          <w:rFonts w:hint="eastAsia" w:ascii="宋体" w:hAnsi="宋体" w:cs="Calibri"/>
          <w:color w:val="000000"/>
          <w:kern w:val="0"/>
          <w:sz w:val="28"/>
          <w:szCs w:val="28"/>
        </w:rPr>
      </w:pPr>
    </w:p>
    <w:p w14:paraId="49209095">
      <w:pPr>
        <w:autoSpaceDE w:val="0"/>
        <w:autoSpaceDN w:val="0"/>
        <w:adjustRightInd w:val="0"/>
        <w:rPr>
          <w:rFonts w:hint="eastAsia" w:ascii="宋体" w:hAnsi="宋体" w:cs="Calibri"/>
          <w:color w:val="000000"/>
          <w:kern w:val="0"/>
          <w:sz w:val="28"/>
          <w:szCs w:val="28"/>
        </w:rPr>
      </w:pPr>
    </w:p>
    <w:p w14:paraId="5CF12C46">
      <w:pPr>
        <w:autoSpaceDE w:val="0"/>
        <w:autoSpaceDN w:val="0"/>
        <w:adjustRightInd w:val="0"/>
        <w:rPr>
          <w:rFonts w:hint="eastAsia" w:ascii="宋体" w:hAnsi="宋体" w:cs="Calibri"/>
          <w:color w:val="000000"/>
          <w:kern w:val="0"/>
          <w:sz w:val="28"/>
          <w:szCs w:val="28"/>
        </w:rPr>
      </w:pPr>
    </w:p>
    <w:p w14:paraId="7D2D2B5F">
      <w:pPr>
        <w:autoSpaceDE w:val="0"/>
        <w:autoSpaceDN w:val="0"/>
        <w:adjustRightInd w:val="0"/>
        <w:rPr>
          <w:rFonts w:ascii="宋体" w:hAnsi="宋体" w:cs="Calibri"/>
          <w:color w:val="000000"/>
          <w:kern w:val="0"/>
          <w:sz w:val="28"/>
          <w:szCs w:val="28"/>
        </w:rPr>
      </w:pPr>
    </w:p>
    <w:p w14:paraId="1024DEB6">
      <w:pPr>
        <w:autoSpaceDE w:val="0"/>
        <w:autoSpaceDN w:val="0"/>
        <w:adjustRightInd w:val="0"/>
        <w:spacing w:line="360" w:lineRule="auto"/>
        <w:rPr>
          <w:rFonts w:hint="eastAsia" w:ascii="宋体" w:hAnsi="宋体" w:cs="华文中宋"/>
          <w:b/>
          <w:bCs/>
          <w:color w:val="000000"/>
          <w:kern w:val="0"/>
          <w:sz w:val="32"/>
          <w:szCs w:val="32"/>
        </w:rPr>
      </w:pPr>
      <w:r>
        <w:rPr>
          <w:rFonts w:hint="eastAsia" w:ascii="宋体" w:hAnsi="宋体" w:cs="华文中宋"/>
          <w:b/>
          <w:bCs/>
          <w:color w:val="000000"/>
          <w:kern w:val="0"/>
          <w:sz w:val="32"/>
          <w:szCs w:val="32"/>
          <w:lang w:val="zh-CN"/>
        </w:rPr>
        <w:t>采购项目名称：</w:t>
      </w:r>
      <w:r>
        <w:rPr>
          <w:rFonts w:hint="eastAsia" w:ascii="宋体" w:hAnsi="宋体" w:cs="华文中宋"/>
          <w:b/>
          <w:bCs/>
          <w:color w:val="000000"/>
          <w:kern w:val="0"/>
          <w:sz w:val="32"/>
          <w:szCs w:val="32"/>
        </w:rPr>
        <w:t xml:space="preserve"> </w:t>
      </w:r>
    </w:p>
    <w:p w14:paraId="366D07A8">
      <w:pPr>
        <w:autoSpaceDE w:val="0"/>
        <w:autoSpaceDN w:val="0"/>
        <w:adjustRightInd w:val="0"/>
        <w:spacing w:line="360" w:lineRule="auto"/>
        <w:rPr>
          <w:rFonts w:hint="eastAsia" w:ascii="宋体" w:hAnsi="宋体" w:cs="华文中宋"/>
          <w:b/>
          <w:bCs/>
          <w:color w:val="000000"/>
          <w:kern w:val="0"/>
          <w:sz w:val="32"/>
          <w:szCs w:val="32"/>
        </w:rPr>
      </w:pPr>
      <w:r>
        <w:rPr>
          <w:rFonts w:hint="eastAsia" w:ascii="宋体" w:hAnsi="宋体" w:cs="华文中宋"/>
          <w:b/>
          <w:bCs/>
          <w:color w:val="000000"/>
          <w:kern w:val="0"/>
          <w:sz w:val="32"/>
          <w:szCs w:val="32"/>
          <w:lang w:val="zh-CN"/>
        </w:rPr>
        <w:t>采购项目编号：</w:t>
      </w:r>
    </w:p>
    <w:p w14:paraId="0AF4AF88">
      <w:pPr>
        <w:autoSpaceDE w:val="0"/>
        <w:autoSpaceDN w:val="0"/>
        <w:adjustRightInd w:val="0"/>
        <w:spacing w:line="360" w:lineRule="auto"/>
        <w:rPr>
          <w:rFonts w:hint="eastAsia" w:ascii="宋体" w:hAnsi="宋体" w:cs="华文中宋"/>
          <w:b/>
          <w:bCs/>
          <w:color w:val="000000"/>
          <w:kern w:val="0"/>
          <w:sz w:val="32"/>
          <w:szCs w:val="32"/>
        </w:rPr>
      </w:pPr>
    </w:p>
    <w:p w14:paraId="78960714">
      <w:pPr>
        <w:autoSpaceDE w:val="0"/>
        <w:autoSpaceDN w:val="0"/>
        <w:adjustRightInd w:val="0"/>
        <w:spacing w:line="360" w:lineRule="auto"/>
        <w:rPr>
          <w:rFonts w:hint="eastAsia" w:ascii="宋体" w:hAnsi="宋体" w:cs="华文中宋"/>
          <w:b/>
          <w:bCs/>
          <w:color w:val="000000"/>
          <w:kern w:val="0"/>
          <w:sz w:val="32"/>
          <w:szCs w:val="32"/>
        </w:rPr>
      </w:pPr>
      <w:r>
        <w:rPr>
          <w:rFonts w:hint="eastAsia" w:ascii="宋体" w:hAnsi="宋体" w:cs="华文中宋"/>
          <w:b/>
          <w:bCs/>
          <w:color w:val="000000"/>
          <w:kern w:val="0"/>
          <w:sz w:val="32"/>
          <w:szCs w:val="32"/>
        </w:rPr>
        <w:t xml:space="preserve">                  </w:t>
      </w:r>
    </w:p>
    <w:p w14:paraId="1208B98F">
      <w:pPr>
        <w:autoSpaceDE w:val="0"/>
        <w:autoSpaceDN w:val="0"/>
        <w:adjustRightInd w:val="0"/>
        <w:spacing w:line="360" w:lineRule="auto"/>
        <w:rPr>
          <w:rFonts w:hint="eastAsia" w:ascii="宋体" w:hAnsi="宋体" w:cs="华文中宋"/>
          <w:b/>
          <w:bCs/>
          <w:color w:val="000000"/>
          <w:kern w:val="0"/>
          <w:sz w:val="32"/>
          <w:szCs w:val="32"/>
        </w:rPr>
      </w:pPr>
      <w:r>
        <w:rPr>
          <w:rFonts w:hint="eastAsia" w:ascii="宋体" w:hAnsi="宋体" w:cs="华文中宋"/>
          <w:b/>
          <w:bCs/>
          <w:color w:val="000000"/>
          <w:kern w:val="0"/>
          <w:sz w:val="32"/>
          <w:szCs w:val="32"/>
        </w:rPr>
        <w:t xml:space="preserve">       </w:t>
      </w:r>
      <w:r>
        <w:rPr>
          <w:rFonts w:hint="eastAsia" w:ascii="宋体" w:hAnsi="宋体" w:cs="华文中宋"/>
          <w:b/>
          <w:bCs/>
          <w:color w:val="000000"/>
          <w:kern w:val="0"/>
          <w:sz w:val="32"/>
          <w:szCs w:val="32"/>
          <w:lang w:val="zh-CN"/>
        </w:rPr>
        <w:t>供应商：</w:t>
      </w:r>
      <w:r>
        <w:rPr>
          <w:rFonts w:hint="eastAsia" w:ascii="宋体" w:hAnsi="宋体" w:cs="华文中宋"/>
          <w:b/>
          <w:bCs/>
          <w:color w:val="000000"/>
          <w:kern w:val="0"/>
          <w:sz w:val="32"/>
          <w:szCs w:val="32"/>
          <w:u w:val="single"/>
        </w:rPr>
        <w:t xml:space="preserve">                          </w:t>
      </w:r>
      <w:r>
        <w:rPr>
          <w:rFonts w:hint="eastAsia" w:ascii="宋体" w:hAnsi="宋体" w:cs="华文中宋"/>
          <w:b/>
          <w:bCs/>
          <w:color w:val="000000"/>
          <w:kern w:val="0"/>
          <w:sz w:val="32"/>
          <w:szCs w:val="32"/>
        </w:rPr>
        <w:t>（</w:t>
      </w:r>
      <w:r>
        <w:rPr>
          <w:rFonts w:hint="eastAsia" w:ascii="宋体" w:hAnsi="宋体" w:cs="华文中宋"/>
          <w:b/>
          <w:bCs/>
          <w:color w:val="000000"/>
          <w:kern w:val="0"/>
          <w:sz w:val="32"/>
          <w:szCs w:val="32"/>
          <w:lang w:val="zh-CN"/>
        </w:rPr>
        <w:t>公章）</w:t>
      </w:r>
    </w:p>
    <w:p w14:paraId="17CB117D">
      <w:pPr>
        <w:autoSpaceDE w:val="0"/>
        <w:autoSpaceDN w:val="0"/>
        <w:adjustRightInd w:val="0"/>
        <w:spacing w:line="360" w:lineRule="auto"/>
        <w:rPr>
          <w:rFonts w:hint="eastAsia" w:ascii="宋体" w:hAnsi="宋体" w:cs="华文中宋"/>
          <w:b/>
          <w:bCs/>
          <w:color w:val="000000"/>
          <w:kern w:val="0"/>
          <w:sz w:val="32"/>
          <w:szCs w:val="32"/>
        </w:rPr>
      </w:pPr>
      <w:r>
        <w:rPr>
          <w:rFonts w:hint="eastAsia" w:ascii="宋体" w:hAnsi="宋体" w:cs="华文中宋"/>
          <w:b/>
          <w:bCs/>
          <w:color w:val="000000"/>
          <w:kern w:val="0"/>
          <w:sz w:val="32"/>
          <w:szCs w:val="32"/>
        </w:rPr>
        <w:t xml:space="preserve">       </w:t>
      </w:r>
      <w:r>
        <w:rPr>
          <w:rFonts w:hint="eastAsia" w:ascii="宋体" w:hAnsi="宋体" w:cs="华文中宋"/>
          <w:b/>
          <w:bCs/>
          <w:color w:val="000000"/>
          <w:kern w:val="0"/>
          <w:sz w:val="32"/>
          <w:szCs w:val="32"/>
          <w:lang w:val="zh-CN"/>
        </w:rPr>
        <w:t>法定代表人或委托代理人：</w:t>
      </w:r>
      <w:r>
        <w:rPr>
          <w:rFonts w:hint="eastAsia" w:ascii="宋体" w:hAnsi="宋体" w:cs="华文中宋"/>
          <w:b/>
          <w:bCs/>
          <w:color w:val="000000"/>
          <w:kern w:val="0"/>
          <w:sz w:val="32"/>
          <w:szCs w:val="32"/>
          <w:u w:val="single"/>
        </w:rPr>
        <w:t xml:space="preserve">          </w:t>
      </w:r>
      <w:r>
        <w:rPr>
          <w:rFonts w:hint="eastAsia" w:ascii="宋体" w:hAnsi="宋体" w:cs="华文中宋"/>
          <w:b/>
          <w:bCs/>
          <w:color w:val="000000"/>
          <w:kern w:val="0"/>
          <w:sz w:val="32"/>
          <w:szCs w:val="32"/>
          <w:lang w:val="zh-CN"/>
        </w:rPr>
        <w:t>（签字）</w:t>
      </w:r>
    </w:p>
    <w:p w14:paraId="0F80B0C1">
      <w:pPr>
        <w:autoSpaceDE w:val="0"/>
        <w:autoSpaceDN w:val="0"/>
        <w:adjustRightInd w:val="0"/>
        <w:spacing w:line="360" w:lineRule="auto"/>
        <w:rPr>
          <w:rFonts w:hint="eastAsia" w:ascii="Calibri" w:hAnsi="Calibri" w:cs="Calibri"/>
          <w:b/>
          <w:bCs/>
          <w:color w:val="000000"/>
          <w:kern w:val="0"/>
          <w:sz w:val="32"/>
          <w:szCs w:val="32"/>
        </w:rPr>
      </w:pPr>
      <w:r>
        <w:rPr>
          <w:rFonts w:ascii="Calibri" w:hAnsi="Calibri" w:cs="Calibri"/>
          <w:b/>
          <w:bCs/>
          <w:color w:val="000000"/>
          <w:kern w:val="0"/>
          <w:sz w:val="32"/>
          <w:szCs w:val="32"/>
        </w:rPr>
        <w:t xml:space="preserve">  </w:t>
      </w:r>
    </w:p>
    <w:p w14:paraId="7F9F3455">
      <w:pPr>
        <w:autoSpaceDE w:val="0"/>
        <w:autoSpaceDN w:val="0"/>
        <w:adjustRightInd w:val="0"/>
        <w:spacing w:line="360" w:lineRule="auto"/>
        <w:rPr>
          <w:rFonts w:hint="eastAsia" w:ascii="Calibri" w:hAnsi="Calibri" w:cs="Calibri"/>
          <w:b/>
          <w:bCs/>
          <w:color w:val="000000"/>
          <w:kern w:val="0"/>
          <w:sz w:val="32"/>
          <w:szCs w:val="32"/>
        </w:rPr>
      </w:pPr>
    </w:p>
    <w:p w14:paraId="403AE56D">
      <w:pPr>
        <w:autoSpaceDE w:val="0"/>
        <w:autoSpaceDN w:val="0"/>
        <w:adjustRightInd w:val="0"/>
        <w:spacing w:line="360" w:lineRule="auto"/>
        <w:rPr>
          <w:rFonts w:hint="eastAsia" w:ascii="宋体" w:hAnsi="宋体" w:cs="华文中宋"/>
          <w:b/>
          <w:bCs/>
          <w:color w:val="000000"/>
          <w:kern w:val="0"/>
          <w:sz w:val="32"/>
          <w:szCs w:val="32"/>
          <w:lang w:val="zh-CN"/>
        </w:rPr>
      </w:pPr>
      <w:r>
        <w:rPr>
          <w:rFonts w:ascii="Calibri" w:hAnsi="Calibri" w:cs="Calibri"/>
          <w:b/>
          <w:bCs/>
          <w:color w:val="000000"/>
          <w:kern w:val="0"/>
          <w:sz w:val="32"/>
          <w:szCs w:val="32"/>
        </w:rPr>
        <w:t xml:space="preserve">                       </w:t>
      </w:r>
      <w:r>
        <w:rPr>
          <w:rFonts w:hint="eastAsia" w:ascii="华文中宋" w:hAnsi="华文中宋" w:eastAsia="华文中宋" w:cs="华文中宋"/>
          <w:b/>
          <w:bCs/>
          <w:color w:val="000000"/>
          <w:kern w:val="0"/>
          <w:sz w:val="32"/>
          <w:szCs w:val="32"/>
        </w:rPr>
        <w:t xml:space="preserve">        </w:t>
      </w:r>
      <w:r>
        <w:rPr>
          <w:rFonts w:hint="eastAsia" w:ascii="宋体" w:hAnsi="宋体" w:cs="华文中宋"/>
          <w:b/>
          <w:bCs/>
          <w:color w:val="000000"/>
          <w:kern w:val="0"/>
          <w:sz w:val="32"/>
          <w:szCs w:val="32"/>
        </w:rPr>
        <w:t xml:space="preserve"> </w:t>
      </w:r>
      <w:r>
        <w:rPr>
          <w:rFonts w:hint="eastAsia" w:ascii="宋体" w:hAnsi="宋体" w:cs="华文中宋"/>
          <w:b/>
          <w:bCs/>
          <w:color w:val="000000"/>
          <w:kern w:val="0"/>
          <w:sz w:val="32"/>
          <w:szCs w:val="32"/>
          <w:lang w:val="zh-CN"/>
        </w:rPr>
        <w:t>年</w:t>
      </w:r>
      <w:r>
        <w:rPr>
          <w:rFonts w:hint="eastAsia" w:ascii="宋体" w:hAnsi="宋体" w:cs="华文中宋"/>
          <w:b/>
          <w:bCs/>
          <w:color w:val="000000"/>
          <w:kern w:val="0"/>
          <w:sz w:val="32"/>
          <w:szCs w:val="32"/>
        </w:rPr>
        <w:t xml:space="preserve">   </w:t>
      </w:r>
      <w:r>
        <w:rPr>
          <w:rFonts w:hint="eastAsia" w:ascii="宋体" w:hAnsi="宋体" w:cs="华文中宋"/>
          <w:b/>
          <w:bCs/>
          <w:color w:val="000000"/>
          <w:kern w:val="0"/>
          <w:sz w:val="32"/>
          <w:szCs w:val="32"/>
          <w:lang w:val="zh-CN"/>
        </w:rPr>
        <w:t>月</w:t>
      </w:r>
      <w:r>
        <w:rPr>
          <w:rFonts w:hint="eastAsia" w:ascii="宋体" w:hAnsi="宋体" w:cs="华文中宋"/>
          <w:b/>
          <w:bCs/>
          <w:color w:val="000000"/>
          <w:kern w:val="0"/>
          <w:sz w:val="32"/>
          <w:szCs w:val="32"/>
        </w:rPr>
        <w:t xml:space="preserve">  </w:t>
      </w:r>
      <w:r>
        <w:rPr>
          <w:rFonts w:hint="eastAsia" w:ascii="宋体" w:hAnsi="宋体" w:cs="华文中宋"/>
          <w:b/>
          <w:bCs/>
          <w:color w:val="000000"/>
          <w:kern w:val="0"/>
          <w:sz w:val="32"/>
          <w:szCs w:val="32"/>
          <w:lang w:val="zh-CN"/>
        </w:rPr>
        <w:t>日</w:t>
      </w:r>
    </w:p>
    <w:p w14:paraId="6E526D0D">
      <w:pPr>
        <w:autoSpaceDE w:val="0"/>
        <w:autoSpaceDN w:val="0"/>
        <w:adjustRightInd w:val="0"/>
        <w:spacing w:line="360" w:lineRule="auto"/>
        <w:rPr>
          <w:rFonts w:ascii="Calibri" w:hAnsi="Calibri" w:cs="Calibri"/>
          <w:b/>
          <w:bCs/>
          <w:color w:val="000000"/>
          <w:kern w:val="0"/>
          <w:sz w:val="36"/>
          <w:szCs w:val="36"/>
        </w:rPr>
      </w:pPr>
    </w:p>
    <w:p w14:paraId="6690DA4A">
      <w:pPr>
        <w:pStyle w:val="23"/>
        <w:jc w:val="left"/>
        <w:rPr>
          <w:rFonts w:hint="eastAsia" w:ascii="宋体" w:hAnsi="宋体" w:cs="华文中宋"/>
          <w:color w:val="000000"/>
          <w:sz w:val="28"/>
          <w:szCs w:val="28"/>
          <w:lang w:val="zh-CN"/>
        </w:rPr>
      </w:pPr>
    </w:p>
    <w:p w14:paraId="670631A8">
      <w:pPr>
        <w:pStyle w:val="23"/>
        <w:jc w:val="left"/>
        <w:rPr>
          <w:rFonts w:hint="eastAsia" w:ascii="宋体" w:hAnsi="宋体" w:cs="华文中宋"/>
          <w:color w:val="000000"/>
          <w:sz w:val="28"/>
          <w:szCs w:val="28"/>
          <w:lang w:val="zh-CN" w:eastAsia="zh-CN"/>
        </w:rPr>
      </w:pPr>
    </w:p>
    <w:p w14:paraId="5A43A601">
      <w:pPr>
        <w:rPr>
          <w:rFonts w:hint="eastAsia"/>
          <w:color w:val="000000"/>
          <w:lang w:val="zh-CN"/>
        </w:rPr>
      </w:pPr>
    </w:p>
    <w:p w14:paraId="4174C484">
      <w:pPr>
        <w:pStyle w:val="23"/>
        <w:jc w:val="left"/>
        <w:rPr>
          <w:rFonts w:hint="eastAsia" w:ascii="宋体" w:hAnsi="宋体" w:cs="华文中宋"/>
          <w:color w:val="000000"/>
          <w:sz w:val="28"/>
          <w:szCs w:val="28"/>
        </w:rPr>
      </w:pPr>
      <w:bookmarkStart w:id="43" w:name="_Toc32539"/>
      <w:r>
        <w:rPr>
          <w:rFonts w:hint="eastAsia" w:ascii="宋体" w:hAnsi="宋体" w:cs="华文中宋"/>
          <w:color w:val="000000"/>
          <w:sz w:val="28"/>
          <w:szCs w:val="28"/>
          <w:lang w:val="zh-CN"/>
        </w:rPr>
        <w:t>格式</w:t>
      </w:r>
      <w:r>
        <w:rPr>
          <w:rFonts w:hint="eastAsia" w:ascii="宋体" w:hAnsi="宋体" w:cs="华文中宋"/>
          <w:color w:val="000000"/>
          <w:sz w:val="28"/>
          <w:szCs w:val="28"/>
        </w:rPr>
        <w:t>2</w:t>
      </w:r>
      <w:r>
        <w:rPr>
          <w:rFonts w:hint="eastAsia" w:ascii="宋体" w:hAnsi="宋体" w:cs="华文中宋"/>
          <w:color w:val="000000"/>
          <w:sz w:val="28"/>
          <w:szCs w:val="28"/>
          <w:lang w:val="zh-CN"/>
        </w:rPr>
        <w:t>：响应文件目录</w:t>
      </w:r>
      <w:bookmarkEnd w:id="43"/>
    </w:p>
    <w:p w14:paraId="74C9B2D8">
      <w:pPr>
        <w:autoSpaceDE w:val="0"/>
        <w:autoSpaceDN w:val="0"/>
        <w:adjustRightInd w:val="0"/>
        <w:spacing w:line="400" w:lineRule="exact"/>
        <w:ind w:firstLine="480" w:firstLineChars="200"/>
        <w:jc w:val="right"/>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zh-CN"/>
        </w:rPr>
        <w:t>）响应文件封面……………………………………………………所在页码</w:t>
      </w:r>
    </w:p>
    <w:p w14:paraId="3C00E772">
      <w:pPr>
        <w:autoSpaceDE w:val="0"/>
        <w:autoSpaceDN w:val="0"/>
        <w:adjustRightInd w:val="0"/>
        <w:spacing w:line="400" w:lineRule="exact"/>
        <w:ind w:firstLine="480" w:firstLineChars="200"/>
        <w:jc w:val="right"/>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）响应文件目录……………………………………………………所在页码</w:t>
      </w:r>
    </w:p>
    <w:p w14:paraId="13A87779">
      <w:pPr>
        <w:autoSpaceDE w:val="0"/>
        <w:autoSpaceDN w:val="0"/>
        <w:adjustRightInd w:val="0"/>
        <w:spacing w:line="400" w:lineRule="exact"/>
        <w:ind w:firstLine="480" w:firstLineChars="200"/>
        <w:jc w:val="right"/>
        <w:rPr>
          <w:rFonts w:ascii="宋体" w:hAnsi="Cambria" w:cs="宋体"/>
          <w:color w:val="000000"/>
          <w:kern w:val="0"/>
          <w:sz w:val="24"/>
          <w:lang w:val="zh-CN"/>
        </w:rPr>
      </w:pPr>
      <w:r>
        <w:rPr>
          <w:rFonts w:hint="eastAsia" w:ascii="宋体" w:hAnsi="Cambria" w:cs="宋体"/>
          <w:color w:val="000000"/>
          <w:kern w:val="0"/>
          <w:sz w:val="24"/>
          <w:lang w:val="zh-CN"/>
        </w:rPr>
        <w:t>（3）响应函……………………………………………………………所在页码</w:t>
      </w:r>
    </w:p>
    <w:p w14:paraId="755CFF7D">
      <w:pPr>
        <w:autoSpaceDE w:val="0"/>
        <w:autoSpaceDN w:val="0"/>
        <w:adjustRightInd w:val="0"/>
        <w:spacing w:line="400" w:lineRule="exact"/>
        <w:ind w:right="-1" w:firstLine="840" w:firstLineChars="350"/>
        <w:rPr>
          <w:rFonts w:hint="eastAsia" w:ascii="宋体" w:hAnsi="Cambria" w:eastAsia="宋体" w:cs="宋体"/>
          <w:color w:val="000000"/>
          <w:kern w:val="0"/>
          <w:sz w:val="24"/>
          <w:lang w:val="zh-CN"/>
        </w:rPr>
      </w:pPr>
      <w:r>
        <w:rPr>
          <w:rFonts w:hint="eastAsia" w:ascii="宋体" w:hAnsi="Cambria" w:cs="宋体"/>
          <w:color w:val="000000"/>
          <w:kern w:val="0"/>
          <w:sz w:val="24"/>
          <w:lang w:val="zh-CN"/>
        </w:rPr>
        <w:t>（4</w:t>
      </w:r>
      <w:r>
        <w:rPr>
          <w:rFonts w:hint="eastAsia" w:ascii="宋体" w:hAnsi="Cambria" w:eastAsia="宋体" w:cs="宋体"/>
          <w:color w:val="000000"/>
          <w:kern w:val="0"/>
          <w:sz w:val="24"/>
          <w:lang w:val="zh-CN"/>
        </w:rPr>
        <w:t>）响应报价一览表…………………………………………………所在页码</w:t>
      </w:r>
    </w:p>
    <w:p w14:paraId="2185DA5A">
      <w:pPr>
        <w:autoSpaceDE w:val="0"/>
        <w:autoSpaceDN w:val="0"/>
        <w:adjustRightInd w:val="0"/>
        <w:spacing w:line="400" w:lineRule="exact"/>
        <w:ind w:right="-1" w:firstLine="840" w:firstLineChars="350"/>
        <w:rPr>
          <w:rFonts w:hint="eastAsia" w:ascii="宋体" w:hAnsi="Cambria" w:eastAsia="宋体" w:cs="宋体"/>
          <w:color w:val="000000"/>
          <w:kern w:val="0"/>
          <w:sz w:val="24"/>
          <w:lang w:val="en-US" w:eastAsia="zh-CN"/>
        </w:rPr>
      </w:pPr>
      <w:r>
        <w:rPr>
          <w:rFonts w:hint="eastAsia" w:ascii="宋体" w:hAnsi="Cambria" w:eastAsia="宋体" w:cs="宋体"/>
          <w:color w:val="000000"/>
          <w:kern w:val="0"/>
          <w:sz w:val="24"/>
          <w:lang w:val="zh-CN"/>
        </w:rPr>
        <w:t>（5）</w:t>
      </w:r>
      <w:r>
        <w:rPr>
          <w:rFonts w:hint="eastAsia" w:ascii="宋体" w:hAnsi="Cambria" w:eastAsia="宋体" w:cs="宋体"/>
          <w:color w:val="000000"/>
          <w:kern w:val="0"/>
          <w:sz w:val="24"/>
          <w:lang w:val="en-US" w:eastAsia="zh-CN"/>
        </w:rPr>
        <w:t>分项报价表</w:t>
      </w:r>
      <w:r>
        <w:rPr>
          <w:rFonts w:hint="eastAsia" w:ascii="宋体" w:hAnsi="Cambria" w:eastAsia="宋体" w:cs="宋体"/>
          <w:color w:val="000000"/>
          <w:kern w:val="0"/>
          <w:sz w:val="24"/>
          <w:lang w:val="zh-CN"/>
        </w:rPr>
        <w:t>………………………………………………………所在页码</w:t>
      </w:r>
    </w:p>
    <w:p w14:paraId="0ADEEC2A">
      <w:pPr>
        <w:autoSpaceDE w:val="0"/>
        <w:autoSpaceDN w:val="0"/>
        <w:adjustRightInd w:val="0"/>
        <w:spacing w:line="400" w:lineRule="exact"/>
        <w:ind w:right="-1" w:firstLine="840" w:firstLineChars="350"/>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6</w:t>
      </w: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zh-CN"/>
        </w:rPr>
        <w:t>服务响应表………………………………………………………所在页码</w:t>
      </w:r>
    </w:p>
    <w:p w14:paraId="5DD32AA4">
      <w:pPr>
        <w:autoSpaceDE w:val="0"/>
        <w:autoSpaceDN w:val="0"/>
        <w:adjustRightInd w:val="0"/>
        <w:spacing w:line="400" w:lineRule="exact"/>
        <w:ind w:right="-1" w:firstLine="840" w:firstLineChars="350"/>
        <w:rPr>
          <w:rFonts w:ascii="宋体" w:hAnsi="Cambria" w:cs="宋体"/>
          <w:color w:val="000000"/>
          <w:kern w:val="0"/>
          <w:sz w:val="24"/>
          <w:lang w:val="zh-CN"/>
        </w:rPr>
      </w:pPr>
      <w:r>
        <w:rPr>
          <w:rFonts w:hint="eastAsia" w:ascii="宋体" w:hAnsi="Cambria" w:eastAsia="宋体" w:cs="宋体"/>
          <w:color w:val="000000"/>
          <w:kern w:val="0"/>
          <w:sz w:val="24"/>
          <w:lang w:val="zh-CN"/>
        </w:rPr>
        <w:t>（</w:t>
      </w:r>
      <w:r>
        <w:rPr>
          <w:rFonts w:hint="eastAsia" w:ascii="宋体" w:hAnsi="Cambria" w:eastAsia="宋体" w:cs="宋体"/>
          <w:color w:val="000000"/>
          <w:kern w:val="0"/>
          <w:sz w:val="24"/>
          <w:lang w:val="en-US" w:eastAsia="zh-CN"/>
        </w:rPr>
        <w:t>7</w:t>
      </w:r>
      <w:r>
        <w:rPr>
          <w:rFonts w:hint="eastAsia" w:ascii="宋体" w:hAnsi="Cambria" w:eastAsia="宋体" w:cs="宋体"/>
          <w:color w:val="000000"/>
          <w:kern w:val="0"/>
          <w:sz w:val="24"/>
          <w:lang w:val="zh-CN"/>
        </w:rPr>
        <w:t>）</w:t>
      </w:r>
      <w:r>
        <w:rPr>
          <w:rFonts w:hint="eastAsia" w:ascii="宋体" w:hAnsi="Cambria" w:cs="宋体"/>
          <w:color w:val="000000"/>
          <w:kern w:val="0"/>
          <w:sz w:val="24"/>
          <w:lang w:val="zh-CN"/>
        </w:rPr>
        <w:t>法定代表人证明书………………………………………………所在页码</w:t>
      </w:r>
    </w:p>
    <w:p w14:paraId="36C68C37">
      <w:pPr>
        <w:autoSpaceDE w:val="0"/>
        <w:autoSpaceDN w:val="0"/>
        <w:adjustRightInd w:val="0"/>
        <w:spacing w:line="400" w:lineRule="exact"/>
        <w:ind w:firstLine="480" w:firstLineChars="200"/>
        <w:jc w:val="right"/>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8</w:t>
      </w:r>
      <w:r>
        <w:rPr>
          <w:rFonts w:hint="eastAsia" w:ascii="宋体" w:hAnsi="Cambria" w:cs="宋体"/>
          <w:color w:val="000000"/>
          <w:kern w:val="0"/>
          <w:sz w:val="24"/>
          <w:lang w:val="zh-CN"/>
        </w:rPr>
        <w:t>）法定代表人授权书………………………………………………所在页码</w:t>
      </w:r>
    </w:p>
    <w:p w14:paraId="7893669E">
      <w:pPr>
        <w:autoSpaceDE w:val="0"/>
        <w:autoSpaceDN w:val="0"/>
        <w:adjustRightInd w:val="0"/>
        <w:spacing w:line="400" w:lineRule="exact"/>
        <w:ind w:firstLine="480" w:firstLineChars="200"/>
        <w:jc w:val="right"/>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9</w:t>
      </w:r>
      <w:r>
        <w:rPr>
          <w:rFonts w:hint="eastAsia" w:ascii="宋体" w:hAnsi="Cambria" w:cs="宋体"/>
          <w:color w:val="000000"/>
          <w:kern w:val="0"/>
          <w:sz w:val="24"/>
          <w:lang w:val="zh-CN"/>
        </w:rPr>
        <w:t>）供应商承诺函……………………………………………………所在页码</w:t>
      </w:r>
    </w:p>
    <w:p w14:paraId="02F33816">
      <w:pPr>
        <w:wordWrap w:val="0"/>
        <w:autoSpaceDE w:val="0"/>
        <w:autoSpaceDN w:val="0"/>
        <w:adjustRightInd w:val="0"/>
        <w:spacing w:line="400" w:lineRule="exact"/>
        <w:ind w:firstLine="480" w:firstLineChars="200"/>
        <w:jc w:val="right"/>
        <w:rPr>
          <w:rFonts w:ascii="宋体" w:hAnsi="Cambria" w:cs="宋体"/>
          <w:color w:val="000000"/>
          <w:kern w:val="0"/>
          <w:sz w:val="24"/>
          <w:lang w:val="zh-CN"/>
        </w:rPr>
      </w:pPr>
      <w:r>
        <w:rPr>
          <w:rFonts w:hint="eastAsia" w:ascii="宋体" w:hAnsi="Cambria" w:cs="宋体"/>
          <w:color w:val="000000"/>
          <w:kern w:val="0"/>
          <w:sz w:val="24"/>
          <w:lang w:val="zh-CN"/>
        </w:rPr>
        <w:t xml:space="preserve">  （</w:t>
      </w:r>
      <w:r>
        <w:rPr>
          <w:rFonts w:hint="eastAsia" w:ascii="宋体" w:hAnsi="Cambria" w:cs="宋体"/>
          <w:color w:val="000000"/>
          <w:kern w:val="0"/>
          <w:sz w:val="24"/>
          <w:lang w:val="en-US" w:eastAsia="zh-CN"/>
        </w:rPr>
        <w:t>10</w:t>
      </w:r>
      <w:r>
        <w:rPr>
          <w:rFonts w:hint="eastAsia" w:ascii="宋体" w:hAnsi="Cambria" w:cs="宋体"/>
          <w:color w:val="000000"/>
          <w:kern w:val="0"/>
          <w:sz w:val="24"/>
          <w:lang w:val="zh-CN"/>
        </w:rPr>
        <w:t>）供应商诚信承诺书………………………………………………所在页码</w:t>
      </w:r>
    </w:p>
    <w:p w14:paraId="4155A65F">
      <w:pPr>
        <w:autoSpaceDE w:val="0"/>
        <w:autoSpaceDN w:val="0"/>
        <w:adjustRightInd w:val="0"/>
        <w:spacing w:line="400" w:lineRule="exact"/>
        <w:ind w:firstLine="480" w:firstLineChars="200"/>
        <w:jc w:val="right"/>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1</w:t>
      </w:r>
      <w:r>
        <w:rPr>
          <w:rFonts w:hint="eastAsia" w:ascii="宋体" w:hAnsi="Cambria" w:cs="宋体"/>
          <w:color w:val="000000"/>
          <w:kern w:val="0"/>
          <w:sz w:val="24"/>
          <w:lang w:val="en-US" w:eastAsia="zh-CN"/>
        </w:rPr>
        <w:t>1</w:t>
      </w:r>
      <w:r>
        <w:rPr>
          <w:rFonts w:hint="eastAsia" w:ascii="宋体" w:hAnsi="Cambria" w:cs="宋体"/>
          <w:color w:val="000000"/>
          <w:kern w:val="0"/>
          <w:sz w:val="24"/>
          <w:lang w:val="zh-CN"/>
        </w:rPr>
        <w:t>）资格证明材料……………………………………………………所在页码</w:t>
      </w:r>
    </w:p>
    <w:p w14:paraId="543BDD3A">
      <w:pPr>
        <w:autoSpaceDE w:val="0"/>
        <w:autoSpaceDN w:val="0"/>
        <w:adjustRightInd w:val="0"/>
        <w:spacing w:line="400" w:lineRule="exact"/>
        <w:ind w:right="-149" w:firstLine="566" w:firstLineChars="236"/>
        <w:rPr>
          <w:rFonts w:ascii="宋体" w:hAnsi="Cambria" w:cs="宋体"/>
          <w:color w:val="000000"/>
          <w:kern w:val="0"/>
          <w:sz w:val="24"/>
          <w:lang w:val="zh-CN"/>
        </w:rPr>
      </w:pPr>
      <w:r>
        <w:rPr>
          <w:rFonts w:hint="eastAsia" w:ascii="宋体" w:hAnsi="Cambria" w:cs="宋体"/>
          <w:color w:val="000000"/>
          <w:kern w:val="0"/>
          <w:sz w:val="24"/>
          <w:lang w:val="zh-CN"/>
        </w:rPr>
        <w:t xml:space="preserve"> （</w:t>
      </w:r>
      <w:r>
        <w:rPr>
          <w:rFonts w:hint="eastAsia" w:ascii="宋体" w:hAnsi="Cambria" w:cs="宋体"/>
          <w:color w:val="000000"/>
          <w:kern w:val="0"/>
          <w:sz w:val="24"/>
        </w:rPr>
        <w:t>1</w:t>
      </w:r>
      <w:r>
        <w:rPr>
          <w:rFonts w:hint="eastAsia" w:ascii="宋体" w:hAnsi="Cambria" w:cs="宋体"/>
          <w:color w:val="000000"/>
          <w:kern w:val="0"/>
          <w:sz w:val="24"/>
          <w:lang w:val="en-US" w:eastAsia="zh-CN"/>
        </w:rPr>
        <w:t>2</w:t>
      </w:r>
      <w:r>
        <w:rPr>
          <w:rFonts w:hint="eastAsia" w:ascii="宋体" w:hAnsi="Cambria" w:cs="宋体"/>
          <w:color w:val="000000"/>
          <w:kern w:val="0"/>
          <w:sz w:val="24"/>
          <w:lang w:val="zh-CN"/>
        </w:rPr>
        <w:t>）财务状况证明……………………………………………………所在页码</w:t>
      </w:r>
    </w:p>
    <w:p w14:paraId="54EBF9F1">
      <w:pPr>
        <w:autoSpaceDE w:val="0"/>
        <w:autoSpaceDN w:val="0"/>
        <w:adjustRightInd w:val="0"/>
        <w:spacing w:line="400" w:lineRule="exact"/>
        <w:ind w:firstLine="480" w:firstLineChars="200"/>
        <w:jc w:val="right"/>
        <w:rPr>
          <w:rFonts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1</w:t>
      </w:r>
      <w:r>
        <w:rPr>
          <w:rFonts w:hint="eastAsia" w:ascii="宋体" w:hAnsi="Cambria" w:cs="宋体"/>
          <w:color w:val="000000"/>
          <w:kern w:val="0"/>
          <w:sz w:val="24"/>
          <w:lang w:val="en-US" w:eastAsia="zh-CN"/>
        </w:rPr>
        <w:t>3</w:t>
      </w:r>
      <w:r>
        <w:rPr>
          <w:rFonts w:hint="eastAsia" w:ascii="宋体" w:hAnsi="Cambria" w:cs="宋体"/>
          <w:color w:val="000000"/>
          <w:kern w:val="0"/>
          <w:sz w:val="24"/>
          <w:lang w:val="zh-CN"/>
        </w:rPr>
        <w:t>）无重大违法记录声明……………………………………………所在页码</w:t>
      </w:r>
    </w:p>
    <w:p w14:paraId="59391523">
      <w:pPr>
        <w:autoSpaceDE w:val="0"/>
        <w:autoSpaceDN w:val="0"/>
        <w:adjustRightInd w:val="0"/>
        <w:spacing w:line="400" w:lineRule="exact"/>
        <w:ind w:firstLine="480" w:firstLineChars="200"/>
        <w:jc w:val="right"/>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1</w:t>
      </w:r>
      <w:r>
        <w:rPr>
          <w:rFonts w:hint="eastAsia" w:ascii="宋体" w:hAnsi="Cambria" w:cs="宋体"/>
          <w:color w:val="000000"/>
          <w:kern w:val="0"/>
          <w:sz w:val="24"/>
          <w:lang w:val="en-US" w:eastAsia="zh-CN"/>
        </w:rPr>
        <w:t>4</w:t>
      </w:r>
      <w:r>
        <w:rPr>
          <w:rFonts w:hint="eastAsia" w:ascii="宋体" w:hAnsi="Cambria" w:cs="宋体"/>
          <w:color w:val="000000"/>
          <w:kern w:val="0"/>
          <w:sz w:val="24"/>
          <w:lang w:val="zh-CN"/>
        </w:rPr>
        <w:t>）响应保证金证明…………………………………………………所在页码</w:t>
      </w:r>
    </w:p>
    <w:p w14:paraId="653B1E78">
      <w:pPr>
        <w:autoSpaceDE w:val="0"/>
        <w:autoSpaceDN w:val="0"/>
        <w:adjustRightInd w:val="0"/>
        <w:spacing w:line="400" w:lineRule="exact"/>
        <w:ind w:firstLine="720" w:firstLineChars="300"/>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1</w:t>
      </w:r>
      <w:r>
        <w:rPr>
          <w:rFonts w:hint="eastAsia" w:ascii="宋体" w:hAnsi="Cambria" w:cs="宋体"/>
          <w:color w:val="000000"/>
          <w:kern w:val="0"/>
          <w:sz w:val="24"/>
          <w:lang w:val="en-US" w:eastAsia="zh-CN"/>
        </w:rPr>
        <w:t>5</w:t>
      </w:r>
      <w:r>
        <w:rPr>
          <w:rFonts w:hint="eastAsia" w:ascii="宋体" w:hAnsi="Cambria" w:cs="宋体"/>
          <w:color w:val="000000"/>
          <w:kern w:val="0"/>
          <w:sz w:val="24"/>
          <w:lang w:val="zh-CN"/>
        </w:rPr>
        <w:t>）供应商的类似业绩证明材料……………………………………所在页码</w:t>
      </w:r>
    </w:p>
    <w:p w14:paraId="20B41FB6">
      <w:pPr>
        <w:autoSpaceDE w:val="0"/>
        <w:autoSpaceDN w:val="0"/>
        <w:adjustRightInd w:val="0"/>
        <w:spacing w:line="400" w:lineRule="exact"/>
        <w:ind w:firstLine="720" w:firstLineChars="300"/>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1</w:t>
      </w:r>
      <w:r>
        <w:rPr>
          <w:rFonts w:hint="eastAsia" w:ascii="宋体" w:hAnsi="Cambria" w:cs="宋体"/>
          <w:color w:val="000000"/>
          <w:kern w:val="0"/>
          <w:sz w:val="24"/>
          <w:lang w:val="en-US" w:eastAsia="zh-CN"/>
        </w:rPr>
        <w:t>6</w:t>
      </w:r>
      <w:r>
        <w:rPr>
          <w:rFonts w:hint="eastAsia" w:ascii="宋体" w:hAnsi="Cambria" w:cs="宋体"/>
          <w:color w:val="000000"/>
          <w:kern w:val="0"/>
          <w:sz w:val="24"/>
          <w:lang w:val="zh-CN"/>
        </w:rPr>
        <w:t>）</w:t>
      </w:r>
      <w:r>
        <w:rPr>
          <w:color w:val="000000"/>
          <w:kern w:val="0"/>
          <w:sz w:val="24"/>
          <w:lang w:val="zh-CN"/>
        </w:rPr>
        <w:t>供应商服务方案相关文件</w:t>
      </w:r>
      <w:r>
        <w:rPr>
          <w:rFonts w:hint="eastAsia" w:ascii="宋体" w:hAnsi="Cambria" w:cs="宋体"/>
          <w:color w:val="000000"/>
          <w:kern w:val="0"/>
          <w:sz w:val="24"/>
          <w:lang w:val="zh-CN"/>
        </w:rPr>
        <w:t>………………………………………所在页码</w:t>
      </w:r>
    </w:p>
    <w:p w14:paraId="15E4BFF7">
      <w:pPr>
        <w:autoSpaceDE w:val="0"/>
        <w:autoSpaceDN w:val="0"/>
        <w:adjustRightInd w:val="0"/>
        <w:spacing w:line="400" w:lineRule="exact"/>
        <w:ind w:firstLine="720" w:firstLineChars="300"/>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rPr>
        <w:t>1</w:t>
      </w:r>
      <w:r>
        <w:rPr>
          <w:rFonts w:hint="eastAsia" w:ascii="宋体" w:hAnsi="Cambria" w:cs="宋体"/>
          <w:color w:val="000000"/>
          <w:kern w:val="0"/>
          <w:sz w:val="24"/>
          <w:lang w:val="en-US" w:eastAsia="zh-CN"/>
        </w:rPr>
        <w:t>7</w:t>
      </w:r>
      <w:r>
        <w:rPr>
          <w:rFonts w:hint="eastAsia" w:ascii="宋体" w:hAnsi="Cambria" w:cs="宋体"/>
          <w:color w:val="000000"/>
          <w:kern w:val="0"/>
          <w:sz w:val="24"/>
          <w:lang w:val="zh-CN"/>
        </w:rPr>
        <w:t>）供应商认为在其他方面有必要说明的事项……………………所在页码</w:t>
      </w:r>
    </w:p>
    <w:p w14:paraId="348E2CE0">
      <w:pPr>
        <w:pStyle w:val="23"/>
        <w:jc w:val="left"/>
        <w:rPr>
          <w:rFonts w:hint="eastAsia" w:ascii="宋体" w:hAnsi="宋体" w:cs="华文中宋"/>
          <w:color w:val="000000"/>
          <w:sz w:val="28"/>
          <w:szCs w:val="28"/>
          <w:lang w:val="zh-CN"/>
        </w:rPr>
      </w:pPr>
    </w:p>
    <w:p w14:paraId="634A79C7">
      <w:pPr>
        <w:pStyle w:val="23"/>
        <w:jc w:val="left"/>
        <w:rPr>
          <w:rFonts w:hint="eastAsia" w:ascii="宋体" w:hAnsi="宋体" w:cs="华文中宋"/>
          <w:color w:val="000000"/>
          <w:sz w:val="28"/>
          <w:szCs w:val="28"/>
          <w:lang w:val="zh-CN"/>
        </w:rPr>
      </w:pPr>
    </w:p>
    <w:p w14:paraId="476852BD">
      <w:pPr>
        <w:pStyle w:val="23"/>
        <w:jc w:val="left"/>
        <w:rPr>
          <w:rFonts w:hint="eastAsia" w:ascii="宋体" w:hAnsi="宋体" w:cs="华文中宋"/>
          <w:color w:val="000000"/>
          <w:sz w:val="28"/>
          <w:szCs w:val="28"/>
          <w:lang w:val="zh-CN"/>
        </w:rPr>
      </w:pPr>
    </w:p>
    <w:p w14:paraId="26EDF897">
      <w:pPr>
        <w:pStyle w:val="23"/>
        <w:jc w:val="left"/>
        <w:rPr>
          <w:rFonts w:hint="eastAsia" w:ascii="宋体" w:hAnsi="宋体" w:cs="华文中宋"/>
          <w:color w:val="000000"/>
          <w:sz w:val="28"/>
          <w:szCs w:val="28"/>
          <w:lang w:val="zh-CN"/>
        </w:rPr>
      </w:pPr>
    </w:p>
    <w:p w14:paraId="027C9669">
      <w:pPr>
        <w:pStyle w:val="23"/>
        <w:jc w:val="left"/>
        <w:rPr>
          <w:rFonts w:hint="eastAsia" w:ascii="宋体" w:hAnsi="宋体" w:cs="华文中宋"/>
          <w:color w:val="000000"/>
          <w:sz w:val="28"/>
          <w:szCs w:val="28"/>
          <w:lang w:val="zh-CN"/>
        </w:rPr>
      </w:pPr>
    </w:p>
    <w:p w14:paraId="53372827">
      <w:pPr>
        <w:pStyle w:val="23"/>
        <w:jc w:val="left"/>
        <w:rPr>
          <w:rFonts w:hint="eastAsia" w:ascii="宋体" w:hAnsi="宋体" w:cs="华文中宋"/>
          <w:color w:val="000000"/>
          <w:sz w:val="28"/>
          <w:szCs w:val="28"/>
          <w:lang w:val="zh-CN" w:eastAsia="zh-CN"/>
        </w:rPr>
      </w:pPr>
    </w:p>
    <w:p w14:paraId="04460174">
      <w:pPr>
        <w:rPr>
          <w:rFonts w:hint="eastAsia"/>
          <w:color w:val="000000"/>
          <w:lang w:val="zh-CN"/>
        </w:rPr>
      </w:pPr>
    </w:p>
    <w:p w14:paraId="7F856652">
      <w:pPr>
        <w:rPr>
          <w:rFonts w:hint="eastAsia"/>
          <w:color w:val="000000"/>
          <w:lang w:val="zh-CN"/>
        </w:rPr>
      </w:pPr>
    </w:p>
    <w:p w14:paraId="0C8C444A">
      <w:pPr>
        <w:rPr>
          <w:rFonts w:hint="eastAsia"/>
          <w:color w:val="000000"/>
          <w:lang w:val="zh-CN"/>
        </w:rPr>
      </w:pPr>
    </w:p>
    <w:p w14:paraId="457CF1B9">
      <w:pPr>
        <w:rPr>
          <w:rFonts w:hint="eastAsia"/>
          <w:color w:val="000000"/>
          <w:lang w:val="zh-CN"/>
        </w:rPr>
      </w:pPr>
    </w:p>
    <w:p w14:paraId="2817336B">
      <w:pPr>
        <w:rPr>
          <w:rFonts w:hint="eastAsia"/>
          <w:color w:val="000000"/>
          <w:lang w:val="zh-CN"/>
        </w:rPr>
      </w:pPr>
    </w:p>
    <w:p w14:paraId="3D3164C1">
      <w:pPr>
        <w:rPr>
          <w:rFonts w:hint="eastAsia"/>
          <w:color w:val="000000"/>
          <w:lang w:val="zh-CN"/>
        </w:rPr>
      </w:pPr>
    </w:p>
    <w:p w14:paraId="45BAFC03">
      <w:pPr>
        <w:rPr>
          <w:rFonts w:hint="eastAsia"/>
          <w:color w:val="000000"/>
          <w:lang w:val="zh-CN"/>
        </w:rPr>
      </w:pPr>
    </w:p>
    <w:p w14:paraId="1C531031">
      <w:pPr>
        <w:rPr>
          <w:rFonts w:hint="eastAsia"/>
          <w:color w:val="000000"/>
          <w:lang w:val="zh-CN"/>
        </w:rPr>
      </w:pPr>
    </w:p>
    <w:p w14:paraId="0F08294D">
      <w:pPr>
        <w:pStyle w:val="23"/>
        <w:jc w:val="left"/>
        <w:rPr>
          <w:rFonts w:hint="eastAsia" w:ascii="宋体" w:hAnsi="宋体" w:cs="宋体"/>
          <w:b w:val="0"/>
          <w:bCs w:val="0"/>
          <w:color w:val="000000"/>
          <w:kern w:val="0"/>
          <w:szCs w:val="36"/>
          <w:lang w:val="zh-CN"/>
        </w:rPr>
      </w:pPr>
      <w:bookmarkStart w:id="44" w:name="_Toc24868"/>
      <w:r>
        <w:rPr>
          <w:rFonts w:hint="eastAsia" w:ascii="宋体" w:hAnsi="宋体" w:cs="华文中宋"/>
          <w:color w:val="000000"/>
          <w:sz w:val="28"/>
          <w:szCs w:val="28"/>
          <w:lang w:val="zh-CN"/>
        </w:rPr>
        <w:t>格式</w:t>
      </w:r>
      <w:r>
        <w:rPr>
          <w:rFonts w:hint="eastAsia" w:ascii="宋体" w:hAnsi="宋体" w:cs="华文中宋"/>
          <w:color w:val="000000"/>
          <w:sz w:val="28"/>
          <w:szCs w:val="28"/>
        </w:rPr>
        <w:t>3</w:t>
      </w:r>
      <w:r>
        <w:rPr>
          <w:rFonts w:hint="eastAsia" w:ascii="宋体" w:hAnsi="宋体" w:cs="华文中宋"/>
          <w:color w:val="000000"/>
          <w:sz w:val="28"/>
          <w:szCs w:val="28"/>
          <w:lang w:val="zh-CN"/>
        </w:rPr>
        <w:t>：</w:t>
      </w:r>
      <w:r>
        <w:rPr>
          <w:rFonts w:hint="eastAsia" w:ascii="宋体" w:hAnsi="宋体" w:cs="华文中宋"/>
          <w:color w:val="000000"/>
          <w:sz w:val="28"/>
          <w:szCs w:val="28"/>
          <w:lang w:val="zh-CN" w:eastAsia="zh-CN"/>
        </w:rPr>
        <w:t>响应</w:t>
      </w:r>
      <w:r>
        <w:rPr>
          <w:rFonts w:hint="eastAsia" w:ascii="宋体" w:hAnsi="宋体" w:cs="华文中宋"/>
          <w:color w:val="000000"/>
          <w:sz w:val="28"/>
          <w:szCs w:val="28"/>
          <w:lang w:val="zh-CN"/>
        </w:rPr>
        <w:t>函</w:t>
      </w:r>
      <w:bookmarkEnd w:id="44"/>
    </w:p>
    <w:p w14:paraId="5D82647D">
      <w:pPr>
        <w:autoSpaceDE w:val="0"/>
        <w:autoSpaceDN w:val="0"/>
        <w:adjustRightInd w:val="0"/>
        <w:spacing w:line="400" w:lineRule="exact"/>
        <w:jc w:val="center"/>
        <w:rPr>
          <w:rFonts w:hint="eastAsia" w:ascii="宋体" w:hAnsi="宋体" w:cs="华文中宋"/>
          <w:b/>
          <w:bCs/>
          <w:color w:val="000000"/>
          <w:kern w:val="0"/>
          <w:sz w:val="36"/>
          <w:szCs w:val="36"/>
          <w:lang w:val="zh-CN"/>
        </w:rPr>
      </w:pPr>
      <w:r>
        <w:rPr>
          <w:rFonts w:hint="eastAsia" w:ascii="宋体" w:hAnsi="宋体" w:cs="华文中宋"/>
          <w:b/>
          <w:bCs/>
          <w:color w:val="000000"/>
          <w:kern w:val="0"/>
          <w:sz w:val="36"/>
          <w:szCs w:val="36"/>
          <w:lang w:val="zh-CN"/>
        </w:rPr>
        <w:t>响应函</w:t>
      </w:r>
    </w:p>
    <w:p w14:paraId="4FF5D5A1">
      <w:pPr>
        <w:autoSpaceDE w:val="0"/>
        <w:autoSpaceDN w:val="0"/>
        <w:adjustRightInd w:val="0"/>
        <w:spacing w:line="400" w:lineRule="exact"/>
        <w:jc w:val="center"/>
        <w:rPr>
          <w:rFonts w:hint="eastAsia" w:ascii="宋体" w:hAnsi="宋体" w:cs="华文中宋"/>
          <w:color w:val="000000"/>
          <w:kern w:val="0"/>
          <w:sz w:val="36"/>
          <w:szCs w:val="36"/>
          <w:lang w:val="zh-CN"/>
        </w:rPr>
      </w:pPr>
    </w:p>
    <w:p w14:paraId="1BCCE9CA">
      <w:pPr>
        <w:autoSpaceDE w:val="0"/>
        <w:autoSpaceDN w:val="0"/>
        <w:adjustRightInd w:val="0"/>
        <w:spacing w:line="360" w:lineRule="auto"/>
        <w:rPr>
          <w:rFonts w:ascii="宋体" w:hAnsi="Cambria" w:cs="宋体"/>
          <w:color w:val="000000"/>
          <w:kern w:val="0"/>
          <w:sz w:val="24"/>
          <w:lang w:val="zh-CN"/>
        </w:rPr>
      </w:pPr>
      <w:r>
        <w:rPr>
          <w:rFonts w:hint="eastAsia" w:ascii="宋体" w:hAnsi="Cambria" w:cs="宋体"/>
          <w:color w:val="000000"/>
          <w:kern w:val="0"/>
          <w:sz w:val="24"/>
          <w:lang w:val="zh-CN"/>
        </w:rPr>
        <w:t>致：</w:t>
      </w:r>
      <w:r>
        <w:rPr>
          <w:rFonts w:hint="eastAsia" w:ascii="宋体" w:hAnsi="Cambria" w:cs="宋体"/>
          <w:color w:val="000000"/>
          <w:kern w:val="0"/>
          <w:sz w:val="24"/>
          <w:u w:val="single"/>
          <w:lang w:val="zh-CN"/>
        </w:rPr>
        <w:t>青海诚容工程项目管理有限责任公司</w:t>
      </w:r>
      <w:r>
        <w:rPr>
          <w:rFonts w:ascii="宋体" w:hAnsi="Cambria" w:cs="宋体"/>
          <w:color w:val="000000"/>
          <w:kern w:val="0"/>
          <w:sz w:val="24"/>
          <w:lang w:val="zh-CN"/>
        </w:rPr>
        <w:t xml:space="preserve"> </w:t>
      </w:r>
    </w:p>
    <w:p w14:paraId="78A7C6B6">
      <w:pPr>
        <w:autoSpaceDE w:val="0"/>
        <w:autoSpaceDN w:val="0"/>
        <w:adjustRightInd w:val="0"/>
        <w:spacing w:line="360" w:lineRule="auto"/>
        <w:ind w:firstLine="480"/>
        <w:rPr>
          <w:rFonts w:ascii="宋体" w:hAnsi="Cambria" w:cs="宋体"/>
          <w:color w:val="000000"/>
          <w:kern w:val="0"/>
          <w:sz w:val="24"/>
          <w:lang w:val="zh-CN"/>
        </w:rPr>
      </w:pPr>
      <w:r>
        <w:rPr>
          <w:rFonts w:hint="eastAsia" w:ascii="宋体" w:hAnsi="Cambria" w:cs="宋体"/>
          <w:color w:val="000000"/>
          <w:kern w:val="0"/>
          <w:sz w:val="24"/>
          <w:lang w:val="zh-CN"/>
        </w:rPr>
        <w:t>我们收到</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lang w:val="zh-CN"/>
        </w:rPr>
        <w:t>采购项目名称（采购项目编号）</w:t>
      </w:r>
      <w:r>
        <w:rPr>
          <w:rFonts w:hint="eastAsia" w:ascii="宋体" w:hAnsi="Cambria" w:cs="宋体"/>
          <w:color w:val="000000"/>
          <w:kern w:val="0"/>
          <w:sz w:val="24"/>
          <w:lang w:val="zh-CN"/>
        </w:rPr>
        <w:t>询比采购文件，经研究，法定代表人（姓名、职务）正式授权（委托代理人姓名、职务）代表供应商（供应商名称、地址）提交响应文件。</w:t>
      </w:r>
      <w:r>
        <w:rPr>
          <w:rFonts w:ascii="宋体" w:hAnsi="Cambria" w:cs="宋体"/>
          <w:color w:val="000000"/>
          <w:kern w:val="0"/>
          <w:sz w:val="24"/>
          <w:lang w:val="zh-CN"/>
        </w:rPr>
        <w:t xml:space="preserve">   </w:t>
      </w:r>
    </w:p>
    <w:p w14:paraId="7126C25F">
      <w:pPr>
        <w:autoSpaceDE w:val="0"/>
        <w:autoSpaceDN w:val="0"/>
        <w:adjustRightInd w:val="0"/>
        <w:spacing w:line="360" w:lineRule="auto"/>
        <w:ind w:firstLine="480"/>
        <w:rPr>
          <w:rFonts w:ascii="宋体" w:hAnsi="Cambria" w:cs="宋体"/>
          <w:color w:val="000000"/>
          <w:kern w:val="0"/>
          <w:sz w:val="24"/>
          <w:lang w:val="zh-CN"/>
        </w:rPr>
      </w:pPr>
      <w:r>
        <w:rPr>
          <w:rFonts w:hint="eastAsia" w:ascii="宋体" w:hAnsi="Cambria" w:cs="宋体"/>
          <w:color w:val="000000"/>
          <w:kern w:val="0"/>
          <w:sz w:val="24"/>
          <w:lang w:val="zh-CN"/>
        </w:rPr>
        <w:t>据此函，签字代表宣布同意如下：</w:t>
      </w:r>
    </w:p>
    <w:p w14:paraId="59A2572A">
      <w:pPr>
        <w:autoSpaceDE w:val="0"/>
        <w:autoSpaceDN w:val="0"/>
        <w:adjustRightInd w:val="0"/>
        <w:spacing w:line="360" w:lineRule="auto"/>
        <w:ind w:firstLine="480"/>
        <w:rPr>
          <w:rFonts w:ascii="宋体" w:hAnsi="Cambria" w:cs="宋体"/>
          <w:color w:val="000000"/>
          <w:kern w:val="0"/>
          <w:sz w:val="24"/>
          <w:lang w:val="zh-CN"/>
        </w:rPr>
      </w:pPr>
      <w:r>
        <w:rPr>
          <w:rFonts w:ascii="宋体" w:hAnsi="Cambria" w:cs="宋体"/>
          <w:color w:val="000000"/>
          <w:kern w:val="0"/>
          <w:sz w:val="24"/>
          <w:lang w:val="zh-CN"/>
        </w:rPr>
        <w:t>1.</w:t>
      </w:r>
      <w:r>
        <w:rPr>
          <w:rFonts w:hint="eastAsia" w:ascii="宋体" w:hAnsi="Cambria" w:cs="宋体"/>
          <w:color w:val="000000"/>
          <w:kern w:val="0"/>
          <w:sz w:val="24"/>
          <w:lang w:val="zh-CN"/>
        </w:rPr>
        <w:t>我方已详阅询比采购文件的全部内容，包括澄清、修改条款等有关附件，承诺对其完全理解并接受。</w:t>
      </w:r>
    </w:p>
    <w:p w14:paraId="066B63D1">
      <w:pPr>
        <w:autoSpaceDE w:val="0"/>
        <w:autoSpaceDN w:val="0"/>
        <w:adjustRightInd w:val="0"/>
        <w:spacing w:line="360" w:lineRule="auto"/>
        <w:ind w:firstLine="480"/>
        <w:rPr>
          <w:rFonts w:ascii="宋体" w:hAnsi="Cambria" w:cs="宋体"/>
          <w:color w:val="000000"/>
          <w:kern w:val="0"/>
          <w:sz w:val="24"/>
          <w:lang w:val="zh-CN"/>
        </w:rPr>
      </w:pPr>
      <w:r>
        <w:rPr>
          <w:rFonts w:ascii="宋体" w:hAnsi="Cambria" w:cs="宋体"/>
          <w:color w:val="000000"/>
          <w:kern w:val="0"/>
          <w:sz w:val="24"/>
          <w:lang w:val="zh-CN"/>
        </w:rPr>
        <w:t>2.</w:t>
      </w:r>
      <w:r>
        <w:rPr>
          <w:rFonts w:hint="eastAsia" w:ascii="宋体" w:hAnsi="Cambria" w:cs="宋体"/>
          <w:color w:val="000000"/>
          <w:kern w:val="0"/>
          <w:sz w:val="24"/>
          <w:lang w:val="zh-CN"/>
        </w:rPr>
        <w:t>询比有效期自提交响应文件之日起</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rPr>
        <w:t xml:space="preserve">  </w:t>
      </w:r>
      <w:r>
        <w:rPr>
          <w:rFonts w:hint="eastAsia" w:ascii="宋体" w:hAnsi="Cambria" w:cs="宋体"/>
          <w:color w:val="000000"/>
          <w:kern w:val="0"/>
          <w:sz w:val="24"/>
        </w:rPr>
        <w:t>天</w:t>
      </w:r>
      <w:r>
        <w:rPr>
          <w:rFonts w:hint="eastAsia" w:ascii="宋体" w:hAnsi="Cambria" w:cs="宋体"/>
          <w:color w:val="000000"/>
          <w:kern w:val="0"/>
          <w:sz w:val="24"/>
          <w:lang w:val="zh-CN"/>
        </w:rPr>
        <w:t>内有效。如果我方在询比有效期成交后不签约的，询比保证金将被贵方没收。</w:t>
      </w:r>
    </w:p>
    <w:p w14:paraId="5DEE032B">
      <w:pPr>
        <w:autoSpaceDE w:val="0"/>
        <w:autoSpaceDN w:val="0"/>
        <w:adjustRightInd w:val="0"/>
        <w:spacing w:line="360" w:lineRule="auto"/>
        <w:ind w:firstLine="480"/>
        <w:rPr>
          <w:rFonts w:ascii="宋体" w:hAnsi="Cambria" w:cs="宋体"/>
          <w:color w:val="000000"/>
          <w:kern w:val="0"/>
          <w:sz w:val="24"/>
          <w:lang w:val="zh-CN"/>
        </w:rPr>
      </w:pPr>
      <w:r>
        <w:rPr>
          <w:rFonts w:ascii="宋体" w:hAnsi="Cambria" w:cs="宋体"/>
          <w:color w:val="000000"/>
          <w:kern w:val="0"/>
          <w:sz w:val="24"/>
          <w:lang w:val="zh-CN"/>
        </w:rPr>
        <w:t>3.</w:t>
      </w:r>
      <w:r>
        <w:rPr>
          <w:rFonts w:hint="eastAsia" w:ascii="宋体" w:hAnsi="Cambria" w:cs="宋体"/>
          <w:color w:val="000000"/>
          <w:kern w:val="0"/>
          <w:sz w:val="24"/>
          <w:lang w:val="zh-CN"/>
        </w:rPr>
        <w:t>我方同意按照贵方要求提供与询比有关的一切数据或资料，理解并接受贵方制定的评标办法。</w:t>
      </w:r>
    </w:p>
    <w:p w14:paraId="44694494">
      <w:pPr>
        <w:autoSpaceDE w:val="0"/>
        <w:autoSpaceDN w:val="0"/>
        <w:adjustRightInd w:val="0"/>
        <w:spacing w:line="360" w:lineRule="auto"/>
        <w:ind w:firstLine="480"/>
        <w:rPr>
          <w:rFonts w:ascii="宋体" w:hAnsi="Cambria" w:cs="宋体"/>
          <w:color w:val="000000"/>
          <w:kern w:val="0"/>
          <w:sz w:val="24"/>
          <w:lang w:val="zh-CN"/>
        </w:rPr>
      </w:pPr>
      <w:r>
        <w:rPr>
          <w:rFonts w:ascii="宋体" w:hAnsi="Cambria" w:cs="宋体"/>
          <w:color w:val="000000"/>
          <w:kern w:val="0"/>
          <w:sz w:val="24"/>
          <w:lang w:val="zh-CN"/>
        </w:rPr>
        <w:t>4.</w:t>
      </w:r>
      <w:r>
        <w:rPr>
          <w:rFonts w:hint="eastAsia" w:ascii="宋体" w:hAnsi="Cambria" w:cs="宋体"/>
          <w:color w:val="000000"/>
          <w:kern w:val="0"/>
          <w:sz w:val="24"/>
          <w:lang w:val="zh-CN"/>
        </w:rPr>
        <w:t>与本询比有关的一切正式往来通讯请寄：</w:t>
      </w:r>
    </w:p>
    <w:p w14:paraId="71F90CBA">
      <w:pPr>
        <w:autoSpaceDE w:val="0"/>
        <w:autoSpaceDN w:val="0"/>
        <w:adjustRightInd w:val="0"/>
        <w:spacing w:line="360" w:lineRule="auto"/>
        <w:ind w:firstLine="480"/>
        <w:rPr>
          <w:rFonts w:ascii="宋体" w:hAnsi="Cambria" w:cs="宋体"/>
          <w:color w:val="000000"/>
          <w:kern w:val="0"/>
          <w:sz w:val="24"/>
          <w:lang w:val="zh-CN"/>
        </w:rPr>
      </w:pPr>
    </w:p>
    <w:p w14:paraId="4B8F9A09">
      <w:pPr>
        <w:autoSpaceDE w:val="0"/>
        <w:autoSpaceDN w:val="0"/>
        <w:adjustRightInd w:val="0"/>
        <w:spacing w:line="360" w:lineRule="auto"/>
        <w:rPr>
          <w:rFonts w:ascii="宋体" w:hAnsi="Cambria" w:cs="宋体"/>
          <w:color w:val="000000"/>
          <w:kern w:val="0"/>
          <w:sz w:val="24"/>
          <w:lang w:val="zh-CN"/>
        </w:rPr>
      </w:pPr>
      <w:r>
        <w:rPr>
          <w:rFonts w:hint="eastAsia" w:ascii="宋体" w:hAnsi="Cambria" w:cs="宋体"/>
          <w:color w:val="000000"/>
          <w:kern w:val="0"/>
          <w:sz w:val="24"/>
          <w:lang w:val="zh-CN"/>
        </w:rPr>
        <w:t>地址：</w:t>
      </w:r>
      <w:r>
        <w:rPr>
          <w:rFonts w:ascii="宋体" w:hAnsi="Cambria" w:cs="宋体"/>
          <w:color w:val="000000"/>
          <w:kern w:val="0"/>
          <w:sz w:val="24"/>
          <w:lang w:val="zh-CN"/>
        </w:rPr>
        <w:t xml:space="preserve">_______________          </w:t>
      </w:r>
      <w:r>
        <w:rPr>
          <w:rFonts w:hint="eastAsia" w:ascii="宋体" w:hAnsi="Cambria" w:cs="宋体"/>
          <w:color w:val="000000"/>
          <w:kern w:val="0"/>
          <w:sz w:val="24"/>
          <w:lang w:val="zh-CN"/>
        </w:rPr>
        <w:t>邮编：</w:t>
      </w:r>
      <w:r>
        <w:rPr>
          <w:rFonts w:ascii="宋体" w:hAnsi="Cambria" w:cs="宋体"/>
          <w:color w:val="000000"/>
          <w:kern w:val="0"/>
          <w:sz w:val="24"/>
          <w:lang w:val="zh-CN"/>
        </w:rPr>
        <w:t>______________</w:t>
      </w:r>
    </w:p>
    <w:p w14:paraId="2A25CAD2">
      <w:pPr>
        <w:autoSpaceDE w:val="0"/>
        <w:autoSpaceDN w:val="0"/>
        <w:adjustRightInd w:val="0"/>
        <w:spacing w:line="360" w:lineRule="auto"/>
        <w:rPr>
          <w:rFonts w:ascii="宋体" w:hAnsi="Cambria" w:cs="宋体"/>
          <w:color w:val="000000"/>
          <w:kern w:val="0"/>
          <w:sz w:val="24"/>
          <w:lang w:val="zh-CN"/>
        </w:rPr>
      </w:pPr>
    </w:p>
    <w:p w14:paraId="1C47CB3E">
      <w:pPr>
        <w:autoSpaceDE w:val="0"/>
        <w:autoSpaceDN w:val="0"/>
        <w:adjustRightInd w:val="0"/>
        <w:spacing w:line="360" w:lineRule="auto"/>
        <w:rPr>
          <w:rFonts w:ascii="宋体" w:hAnsi="Cambria" w:cs="宋体"/>
          <w:color w:val="000000"/>
          <w:kern w:val="0"/>
          <w:sz w:val="24"/>
          <w:lang w:val="zh-CN"/>
        </w:rPr>
      </w:pPr>
      <w:r>
        <w:rPr>
          <w:rFonts w:hint="eastAsia" w:ascii="宋体" w:hAnsi="Cambria" w:cs="宋体"/>
          <w:color w:val="000000"/>
          <w:kern w:val="0"/>
          <w:sz w:val="24"/>
          <w:lang w:val="zh-CN"/>
        </w:rPr>
        <w:t>电话：</w:t>
      </w:r>
      <w:r>
        <w:rPr>
          <w:rFonts w:ascii="宋体" w:hAnsi="Cambria" w:cs="宋体"/>
          <w:color w:val="000000"/>
          <w:kern w:val="0"/>
          <w:sz w:val="24"/>
          <w:lang w:val="zh-CN"/>
        </w:rPr>
        <w:t xml:space="preserve">_______________          </w:t>
      </w:r>
      <w:r>
        <w:rPr>
          <w:rFonts w:hint="eastAsia" w:ascii="宋体" w:hAnsi="Cambria" w:cs="宋体"/>
          <w:color w:val="000000"/>
          <w:kern w:val="0"/>
          <w:sz w:val="24"/>
          <w:lang w:val="zh-CN"/>
        </w:rPr>
        <w:t>传真：</w:t>
      </w:r>
      <w:r>
        <w:rPr>
          <w:rFonts w:ascii="宋体" w:hAnsi="Cambria" w:cs="宋体"/>
          <w:color w:val="000000"/>
          <w:kern w:val="0"/>
          <w:sz w:val="24"/>
          <w:lang w:val="zh-CN"/>
        </w:rPr>
        <w:t>______________</w:t>
      </w:r>
    </w:p>
    <w:p w14:paraId="2353F03E">
      <w:pPr>
        <w:autoSpaceDE w:val="0"/>
        <w:autoSpaceDN w:val="0"/>
        <w:adjustRightInd w:val="0"/>
        <w:spacing w:line="360" w:lineRule="auto"/>
        <w:rPr>
          <w:rFonts w:ascii="宋体" w:hAnsi="Cambria" w:cs="宋体"/>
          <w:color w:val="000000"/>
          <w:kern w:val="0"/>
          <w:sz w:val="24"/>
          <w:lang w:val="zh-CN"/>
        </w:rPr>
      </w:pPr>
    </w:p>
    <w:p w14:paraId="1AE4456D">
      <w:pPr>
        <w:autoSpaceDE w:val="0"/>
        <w:autoSpaceDN w:val="0"/>
        <w:adjustRightInd w:val="0"/>
        <w:spacing w:line="360" w:lineRule="auto"/>
        <w:rPr>
          <w:rFonts w:ascii="宋体" w:hAnsi="Cambria" w:cs="宋体"/>
          <w:color w:val="000000"/>
          <w:kern w:val="0"/>
          <w:sz w:val="24"/>
          <w:lang w:val="zh-CN"/>
        </w:rPr>
      </w:pPr>
      <w:r>
        <w:rPr>
          <w:rFonts w:hint="eastAsia" w:ascii="宋体" w:hAnsi="Cambria" w:cs="宋体"/>
          <w:color w:val="000000"/>
          <w:kern w:val="0"/>
          <w:sz w:val="24"/>
          <w:lang w:val="zh-CN"/>
        </w:rPr>
        <w:t>法定代表人姓名：</w:t>
      </w:r>
      <w:r>
        <w:rPr>
          <w:rFonts w:ascii="宋体" w:hAnsi="Cambria" w:cs="宋体"/>
          <w:color w:val="000000"/>
          <w:kern w:val="0"/>
          <w:sz w:val="24"/>
          <w:lang w:val="zh-CN"/>
        </w:rPr>
        <w:t xml:space="preserve"> ___________   </w:t>
      </w:r>
      <w:r>
        <w:rPr>
          <w:rFonts w:hint="eastAsia" w:ascii="宋体" w:hAnsi="Cambria" w:cs="宋体"/>
          <w:color w:val="000000"/>
          <w:kern w:val="0"/>
          <w:sz w:val="24"/>
          <w:lang w:val="zh-CN"/>
        </w:rPr>
        <w:t>职务：</w:t>
      </w:r>
      <w:r>
        <w:rPr>
          <w:rFonts w:ascii="宋体" w:hAnsi="Cambria" w:cs="宋体"/>
          <w:color w:val="000000"/>
          <w:kern w:val="0"/>
          <w:sz w:val="24"/>
          <w:lang w:val="zh-CN"/>
        </w:rPr>
        <w:t>____________</w:t>
      </w:r>
    </w:p>
    <w:p w14:paraId="0D266532">
      <w:pPr>
        <w:autoSpaceDE w:val="0"/>
        <w:autoSpaceDN w:val="0"/>
        <w:adjustRightInd w:val="0"/>
        <w:spacing w:line="360" w:lineRule="auto"/>
        <w:rPr>
          <w:rFonts w:ascii="宋体" w:hAnsi="Cambria" w:cs="宋体"/>
          <w:color w:val="000000"/>
          <w:kern w:val="0"/>
          <w:sz w:val="24"/>
          <w:lang w:val="zh-CN"/>
        </w:rPr>
      </w:pPr>
      <w:r>
        <w:rPr>
          <w:rFonts w:ascii="宋体" w:hAnsi="Cambria" w:cs="宋体"/>
          <w:color w:val="000000"/>
          <w:kern w:val="0"/>
          <w:sz w:val="24"/>
          <w:lang w:val="zh-CN"/>
        </w:rPr>
        <w:t xml:space="preserve"> </w:t>
      </w:r>
    </w:p>
    <w:p w14:paraId="2BA23995">
      <w:pPr>
        <w:autoSpaceDE w:val="0"/>
        <w:autoSpaceDN w:val="0"/>
        <w:adjustRightInd w:val="0"/>
        <w:spacing w:line="360" w:lineRule="auto"/>
        <w:rPr>
          <w:rFonts w:ascii="宋体" w:hAnsi="Cambria" w:cs="宋体"/>
          <w:color w:val="000000"/>
          <w:kern w:val="0"/>
          <w:sz w:val="24"/>
          <w:lang w:val="zh-CN"/>
        </w:rPr>
      </w:pPr>
      <w:r>
        <w:rPr>
          <w:rFonts w:ascii="宋体" w:hAnsi="Cambria" w:cs="宋体"/>
          <w:color w:val="000000"/>
          <w:kern w:val="0"/>
          <w:sz w:val="24"/>
          <w:lang w:val="zh-CN"/>
        </w:rPr>
        <w:t xml:space="preserve">                                 </w:t>
      </w:r>
    </w:p>
    <w:p w14:paraId="64E953DB">
      <w:pPr>
        <w:autoSpaceDE w:val="0"/>
        <w:autoSpaceDN w:val="0"/>
        <w:adjustRightInd w:val="0"/>
        <w:spacing w:line="360" w:lineRule="auto"/>
        <w:ind w:firstLine="2160" w:firstLineChars="900"/>
        <w:rPr>
          <w:rFonts w:hint="eastAsia" w:ascii="宋体" w:hAnsi="Cambria" w:cs="宋体"/>
          <w:color w:val="000000"/>
          <w:kern w:val="0"/>
          <w:sz w:val="24"/>
          <w:lang w:val="zh-CN"/>
        </w:rPr>
      </w:pPr>
      <w:r>
        <w:rPr>
          <w:rFonts w:hint="eastAsia" w:ascii="宋体" w:hAnsi="Cambria" w:cs="宋体"/>
          <w:color w:val="000000"/>
          <w:kern w:val="0"/>
          <w:sz w:val="24"/>
          <w:lang w:val="zh-CN"/>
        </w:rPr>
        <w:t xml:space="preserve">    供应商：             （公章）</w:t>
      </w:r>
    </w:p>
    <w:p w14:paraId="2C9441A6">
      <w:pPr>
        <w:autoSpaceDE w:val="0"/>
        <w:autoSpaceDN w:val="0"/>
        <w:adjustRightInd w:val="0"/>
        <w:spacing w:line="360" w:lineRule="auto"/>
        <w:rPr>
          <w:rFonts w:hint="eastAsia" w:ascii="宋体" w:hAnsi="Cambria" w:cs="宋体"/>
          <w:color w:val="000000"/>
          <w:kern w:val="0"/>
          <w:sz w:val="24"/>
          <w:lang w:val="zh-CN"/>
        </w:rPr>
      </w:pPr>
      <w:r>
        <w:rPr>
          <w:rFonts w:hint="eastAsia" w:ascii="宋体" w:hAnsi="Cambria" w:cs="宋体"/>
          <w:color w:val="000000"/>
          <w:kern w:val="0"/>
          <w:sz w:val="24"/>
          <w:lang w:val="zh-CN"/>
        </w:rPr>
        <w:t xml:space="preserve">                     法定代表人或委托代理人：             （签字）</w:t>
      </w:r>
    </w:p>
    <w:p w14:paraId="52FA285E">
      <w:pPr>
        <w:autoSpaceDE w:val="0"/>
        <w:autoSpaceDN w:val="0"/>
        <w:adjustRightInd w:val="0"/>
        <w:spacing w:line="360" w:lineRule="auto"/>
        <w:rPr>
          <w:rFonts w:hint="eastAsia" w:ascii="宋体" w:hAnsi="Cambria" w:cs="宋体"/>
          <w:color w:val="000000"/>
          <w:kern w:val="0"/>
          <w:sz w:val="24"/>
          <w:lang w:val="zh-CN"/>
        </w:rPr>
      </w:pPr>
      <w:r>
        <w:rPr>
          <w:rFonts w:hint="eastAsia" w:ascii="宋体" w:hAnsi="Cambria" w:cs="宋体"/>
          <w:color w:val="000000"/>
          <w:kern w:val="0"/>
          <w:sz w:val="24"/>
          <w:lang w:val="zh-CN"/>
        </w:rPr>
        <w:t xml:space="preserve">                                         年   月   日</w:t>
      </w:r>
    </w:p>
    <w:p w14:paraId="364DEDD0">
      <w:pPr>
        <w:pStyle w:val="23"/>
        <w:jc w:val="left"/>
        <w:rPr>
          <w:rFonts w:hint="eastAsia" w:ascii="宋体" w:hAnsi="宋体" w:cs="华文中宋"/>
          <w:color w:val="000000"/>
          <w:sz w:val="28"/>
          <w:szCs w:val="28"/>
          <w:lang w:val="zh-CN"/>
        </w:rPr>
      </w:pPr>
    </w:p>
    <w:p w14:paraId="2BEE6132">
      <w:pPr>
        <w:pStyle w:val="23"/>
        <w:jc w:val="left"/>
        <w:outlineLvl w:val="0"/>
        <w:rPr>
          <w:rFonts w:hint="eastAsia" w:ascii="宋体" w:hAnsi="宋体" w:cs="华文中宋"/>
          <w:color w:val="000000"/>
          <w:sz w:val="28"/>
          <w:szCs w:val="28"/>
        </w:rPr>
      </w:pPr>
      <w:bookmarkStart w:id="45" w:name="_Toc1578"/>
      <w:r>
        <w:rPr>
          <w:rFonts w:hint="eastAsia" w:ascii="宋体" w:hAnsi="宋体" w:cs="华文中宋"/>
          <w:color w:val="000000"/>
          <w:sz w:val="28"/>
          <w:szCs w:val="28"/>
          <w:lang w:val="zh-CN"/>
        </w:rPr>
        <w:t>格式4：响应报价一览表</w:t>
      </w:r>
      <w:bookmarkEnd w:id="45"/>
    </w:p>
    <w:p w14:paraId="62655414">
      <w:pPr>
        <w:autoSpaceDE w:val="0"/>
        <w:autoSpaceDN w:val="0"/>
        <w:adjustRightInd w:val="0"/>
        <w:jc w:val="center"/>
        <w:rPr>
          <w:rFonts w:hint="eastAsia" w:ascii="宋体" w:hAnsi="宋体" w:cs="华文中宋"/>
          <w:b/>
          <w:bCs/>
          <w:color w:val="000000"/>
          <w:kern w:val="0"/>
          <w:sz w:val="36"/>
          <w:szCs w:val="36"/>
          <w:lang w:val="zh-CN"/>
        </w:rPr>
      </w:pPr>
    </w:p>
    <w:p w14:paraId="38081978">
      <w:pPr>
        <w:autoSpaceDE w:val="0"/>
        <w:autoSpaceDN w:val="0"/>
        <w:adjustRightInd w:val="0"/>
        <w:jc w:val="center"/>
        <w:rPr>
          <w:rFonts w:hint="eastAsia" w:ascii="宋体" w:hAnsi="宋体" w:cs="华文中宋"/>
          <w:b/>
          <w:bCs/>
          <w:color w:val="000000"/>
          <w:kern w:val="0"/>
          <w:sz w:val="36"/>
          <w:szCs w:val="36"/>
          <w:lang w:val="zh-CN"/>
        </w:rPr>
      </w:pPr>
      <w:r>
        <w:rPr>
          <w:rFonts w:hint="eastAsia" w:ascii="宋体" w:hAnsi="宋体" w:cs="华文中宋"/>
          <w:b/>
          <w:bCs/>
          <w:color w:val="000000"/>
          <w:kern w:val="0"/>
          <w:sz w:val="36"/>
          <w:szCs w:val="36"/>
          <w:lang w:val="zh-CN"/>
        </w:rPr>
        <w:t>响应报价一览表</w:t>
      </w:r>
    </w:p>
    <w:p w14:paraId="37B161F3">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供应商名称：</w:t>
      </w:r>
    </w:p>
    <w:p w14:paraId="4814FFA0">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采购项目编号</w:t>
      </w:r>
      <w:r>
        <w:rPr>
          <w:rFonts w:hint="eastAsia" w:ascii="宋体" w:hAnsi="Cambria" w:cs="宋体"/>
          <w:color w:val="000000"/>
          <w:kern w:val="0"/>
          <w:sz w:val="24"/>
        </w:rPr>
        <w:t>：</w:t>
      </w:r>
      <w:r>
        <w:rPr>
          <w:rFonts w:hint="eastAsia" w:ascii="宋体" w:hAnsi="Cambria" w:cs="宋体"/>
          <w:color w:val="000000"/>
          <w:kern w:val="0"/>
          <w:sz w:val="24"/>
          <w:lang w:val="zh-CN"/>
        </w:rPr>
        <w:t xml:space="preserve">                                  </w:t>
      </w:r>
      <w:r>
        <w:rPr>
          <w:rFonts w:hint="eastAsia" w:ascii="宋体" w:hAnsi="Cambria" w:cs="宋体"/>
          <w:color w:val="000000"/>
          <w:kern w:val="0"/>
          <w:sz w:val="24"/>
        </w:rPr>
        <w:t xml:space="preserve">  </w:t>
      </w:r>
      <w:r>
        <w:rPr>
          <w:rFonts w:hint="eastAsia" w:ascii="宋体" w:hAnsi="Cambria" w:cs="宋体"/>
          <w:color w:val="000000"/>
          <w:kern w:val="0"/>
          <w:sz w:val="24"/>
          <w:lang w:val="en-US" w:eastAsia="zh-CN"/>
        </w:rPr>
        <w:t xml:space="preserve">        </w:t>
      </w:r>
      <w:r>
        <w:rPr>
          <w:rFonts w:hint="eastAsia" w:ascii="宋体" w:hAnsi="Cambria" w:cs="宋体"/>
          <w:color w:val="000000"/>
          <w:kern w:val="0"/>
          <w:sz w:val="24"/>
          <w:lang w:val="zh-CN"/>
        </w:rPr>
        <w:t>单位：人民币</w:t>
      </w:r>
      <w:r>
        <w:rPr>
          <w:rFonts w:hint="eastAsia" w:ascii="宋体" w:hAnsi="Cambria" w:cs="宋体"/>
          <w:color w:val="000000"/>
          <w:kern w:val="0"/>
          <w:sz w:val="24"/>
          <w:highlight w:val="none"/>
          <w:lang w:val="zh-CN"/>
        </w:rPr>
        <w:t>(元)</w:t>
      </w:r>
    </w:p>
    <w:tbl>
      <w:tblPr>
        <w:tblStyle w:val="25"/>
        <w:tblW w:w="0" w:type="auto"/>
        <w:jc w:val="center"/>
        <w:tblLayout w:type="fixed"/>
        <w:tblCellMar>
          <w:top w:w="0" w:type="dxa"/>
          <w:left w:w="108" w:type="dxa"/>
          <w:bottom w:w="0" w:type="dxa"/>
          <w:right w:w="108" w:type="dxa"/>
        </w:tblCellMar>
      </w:tblPr>
      <w:tblGrid>
        <w:gridCol w:w="1029"/>
        <w:gridCol w:w="4167"/>
        <w:gridCol w:w="2805"/>
        <w:gridCol w:w="861"/>
      </w:tblGrid>
      <w:tr w14:paraId="385E6794">
        <w:tblPrEx>
          <w:tblCellMar>
            <w:top w:w="0" w:type="dxa"/>
            <w:left w:w="108" w:type="dxa"/>
            <w:bottom w:w="0" w:type="dxa"/>
            <w:right w:w="108" w:type="dxa"/>
          </w:tblCellMar>
        </w:tblPrEx>
        <w:trPr>
          <w:wBefore w:w="0" w:type="dxa"/>
          <w:wAfter w:w="0" w:type="dxa"/>
          <w:trHeight w:val="699" w:hRule="atLeast"/>
          <w:jc w:val="center"/>
        </w:trPr>
        <w:tc>
          <w:tcPr>
            <w:tcW w:w="10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87AAB5">
            <w:pPr>
              <w:autoSpaceDE w:val="0"/>
              <w:autoSpaceDN w:val="0"/>
              <w:adjustRightInd w:val="0"/>
              <w:spacing w:line="400" w:lineRule="exact"/>
              <w:jc w:val="center"/>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项目</w:t>
            </w:r>
          </w:p>
          <w:p w14:paraId="0DE78122">
            <w:pPr>
              <w:autoSpaceDE w:val="0"/>
              <w:autoSpaceDN w:val="0"/>
              <w:adjustRightInd w:val="0"/>
              <w:spacing w:line="400" w:lineRule="exact"/>
              <w:jc w:val="center"/>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名称</w:t>
            </w:r>
          </w:p>
        </w:tc>
        <w:tc>
          <w:tcPr>
            <w:tcW w:w="41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5DAD0C">
            <w:pPr>
              <w:autoSpaceDE w:val="0"/>
              <w:autoSpaceDN w:val="0"/>
              <w:adjustRightInd w:val="0"/>
              <w:spacing w:line="400" w:lineRule="exact"/>
              <w:jc w:val="center"/>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响 应 报 价</w:t>
            </w:r>
          </w:p>
        </w:tc>
        <w:tc>
          <w:tcPr>
            <w:tcW w:w="28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EA644E">
            <w:pPr>
              <w:autoSpaceDE w:val="0"/>
              <w:autoSpaceDN w:val="0"/>
              <w:adjustRightInd w:val="0"/>
              <w:spacing w:line="400" w:lineRule="exact"/>
              <w:jc w:val="center"/>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服务期</w:t>
            </w:r>
          </w:p>
        </w:tc>
        <w:tc>
          <w:tcPr>
            <w:tcW w:w="8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10E8A1">
            <w:pPr>
              <w:autoSpaceDE w:val="0"/>
              <w:autoSpaceDN w:val="0"/>
              <w:adjustRightInd w:val="0"/>
              <w:spacing w:line="400" w:lineRule="exact"/>
              <w:jc w:val="center"/>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备注</w:t>
            </w:r>
          </w:p>
        </w:tc>
      </w:tr>
      <w:tr w14:paraId="2A130658">
        <w:tblPrEx>
          <w:tblCellMar>
            <w:top w:w="0" w:type="dxa"/>
            <w:left w:w="108" w:type="dxa"/>
            <w:bottom w:w="0" w:type="dxa"/>
            <w:right w:w="108" w:type="dxa"/>
          </w:tblCellMar>
        </w:tblPrEx>
        <w:trPr>
          <w:wBefore w:w="0" w:type="dxa"/>
          <w:wAfter w:w="0" w:type="dxa"/>
          <w:trHeight w:val="555" w:hRule="atLeast"/>
          <w:jc w:val="center"/>
        </w:trPr>
        <w:tc>
          <w:tcPr>
            <w:tcW w:w="102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B02E82">
            <w:pPr>
              <w:autoSpaceDE w:val="0"/>
              <w:autoSpaceDN w:val="0"/>
              <w:adjustRightInd w:val="0"/>
              <w:spacing w:line="400" w:lineRule="exact"/>
              <w:ind w:firstLine="48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w:t>
            </w:r>
          </w:p>
        </w:tc>
        <w:tc>
          <w:tcPr>
            <w:tcW w:w="416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0ECF722">
            <w:pPr>
              <w:autoSpaceDE w:val="0"/>
              <w:autoSpaceDN w:val="0"/>
              <w:adjustRightInd w:val="0"/>
              <w:spacing w:line="400" w:lineRule="exact"/>
              <w:ind w:firstLine="48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大写：</w:t>
            </w:r>
          </w:p>
        </w:tc>
        <w:tc>
          <w:tcPr>
            <w:tcW w:w="2805" w:type="dxa"/>
            <w:vMerge w:val="restart"/>
            <w:tcBorders>
              <w:top w:val="single" w:color="000000" w:sz="6" w:space="0"/>
              <w:left w:val="single" w:color="000000" w:sz="6" w:space="0"/>
              <w:right w:val="single" w:color="000000" w:sz="6" w:space="0"/>
            </w:tcBorders>
            <w:shd w:val="clear" w:color="000000" w:fill="FFFFFF"/>
            <w:noWrap w:val="0"/>
            <w:vAlign w:val="top"/>
          </w:tcPr>
          <w:p w14:paraId="55C67479">
            <w:pPr>
              <w:autoSpaceDE w:val="0"/>
              <w:autoSpaceDN w:val="0"/>
              <w:adjustRightInd w:val="0"/>
              <w:spacing w:line="400" w:lineRule="exact"/>
              <w:ind w:firstLine="48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w:t>
            </w:r>
          </w:p>
        </w:tc>
        <w:tc>
          <w:tcPr>
            <w:tcW w:w="861"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D50BF9C">
            <w:pPr>
              <w:autoSpaceDE w:val="0"/>
              <w:autoSpaceDN w:val="0"/>
              <w:adjustRightInd w:val="0"/>
              <w:spacing w:line="400" w:lineRule="exact"/>
              <w:ind w:firstLine="48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w:t>
            </w:r>
          </w:p>
        </w:tc>
      </w:tr>
      <w:tr w14:paraId="3E916A48">
        <w:tblPrEx>
          <w:tblCellMar>
            <w:top w:w="0" w:type="dxa"/>
            <w:left w:w="108" w:type="dxa"/>
            <w:bottom w:w="0" w:type="dxa"/>
            <w:right w:w="108" w:type="dxa"/>
          </w:tblCellMar>
        </w:tblPrEx>
        <w:trPr>
          <w:wBefore w:w="0" w:type="dxa"/>
          <w:wAfter w:w="0" w:type="dxa"/>
          <w:trHeight w:val="577" w:hRule="atLeast"/>
          <w:jc w:val="center"/>
        </w:trPr>
        <w:tc>
          <w:tcPr>
            <w:tcW w:w="102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8018CE">
            <w:pPr>
              <w:autoSpaceDE w:val="0"/>
              <w:autoSpaceDN w:val="0"/>
              <w:adjustRightInd w:val="0"/>
              <w:spacing w:line="400" w:lineRule="exact"/>
              <w:ind w:firstLine="480"/>
              <w:rPr>
                <w:rFonts w:hint="eastAsia" w:ascii="宋体" w:hAnsi="Cambria" w:cs="宋体"/>
                <w:color w:val="000000"/>
                <w:kern w:val="0"/>
                <w:sz w:val="24"/>
                <w:highlight w:val="none"/>
                <w:lang w:val="zh-CN"/>
              </w:rPr>
            </w:pPr>
          </w:p>
        </w:tc>
        <w:tc>
          <w:tcPr>
            <w:tcW w:w="416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1D6DB79">
            <w:pPr>
              <w:autoSpaceDE w:val="0"/>
              <w:autoSpaceDN w:val="0"/>
              <w:adjustRightInd w:val="0"/>
              <w:spacing w:line="400" w:lineRule="exact"/>
              <w:ind w:firstLine="48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小写：</w:t>
            </w:r>
          </w:p>
        </w:tc>
        <w:tc>
          <w:tcPr>
            <w:tcW w:w="2805" w:type="dxa"/>
            <w:vMerge w:val="continue"/>
            <w:tcBorders>
              <w:left w:val="single" w:color="000000" w:sz="6" w:space="0"/>
              <w:bottom w:val="single" w:color="000000" w:sz="6" w:space="0"/>
              <w:right w:val="single" w:color="000000" w:sz="6" w:space="0"/>
            </w:tcBorders>
            <w:shd w:val="clear" w:color="000000" w:fill="FFFFFF"/>
            <w:noWrap w:val="0"/>
            <w:vAlign w:val="center"/>
          </w:tcPr>
          <w:p w14:paraId="42784E44">
            <w:pPr>
              <w:autoSpaceDE w:val="0"/>
              <w:autoSpaceDN w:val="0"/>
              <w:adjustRightInd w:val="0"/>
              <w:spacing w:line="400" w:lineRule="exact"/>
              <w:ind w:firstLine="480"/>
              <w:rPr>
                <w:rFonts w:hint="eastAsia" w:ascii="宋体" w:hAnsi="Cambria" w:cs="宋体"/>
                <w:color w:val="000000"/>
                <w:kern w:val="0"/>
                <w:sz w:val="24"/>
                <w:highlight w:val="none"/>
                <w:lang w:val="zh-CN"/>
              </w:rPr>
            </w:pPr>
          </w:p>
        </w:tc>
        <w:tc>
          <w:tcPr>
            <w:tcW w:w="861"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E711079">
            <w:pPr>
              <w:autoSpaceDE w:val="0"/>
              <w:autoSpaceDN w:val="0"/>
              <w:adjustRightInd w:val="0"/>
              <w:spacing w:line="400" w:lineRule="exact"/>
              <w:ind w:firstLine="480"/>
              <w:rPr>
                <w:rFonts w:hint="eastAsia" w:ascii="宋体" w:hAnsi="Cambria" w:cs="宋体"/>
                <w:color w:val="000000"/>
                <w:kern w:val="0"/>
                <w:sz w:val="24"/>
                <w:highlight w:val="none"/>
                <w:lang w:val="zh-CN"/>
              </w:rPr>
            </w:pPr>
          </w:p>
        </w:tc>
      </w:tr>
      <w:tr w14:paraId="529DD14E">
        <w:tblPrEx>
          <w:tblCellMar>
            <w:top w:w="0" w:type="dxa"/>
            <w:left w:w="108" w:type="dxa"/>
            <w:bottom w:w="0" w:type="dxa"/>
            <w:right w:w="108" w:type="dxa"/>
          </w:tblCellMar>
        </w:tblPrEx>
        <w:trPr>
          <w:wBefore w:w="0" w:type="dxa"/>
          <w:wAfter w:w="0" w:type="dxa"/>
          <w:trHeight w:val="1283" w:hRule="atLeast"/>
          <w:jc w:val="center"/>
        </w:trPr>
        <w:tc>
          <w:tcPr>
            <w:tcW w:w="886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58CB59">
            <w:pPr>
              <w:autoSpaceDE w:val="0"/>
              <w:autoSpaceDN w:val="0"/>
              <w:adjustRightInd w:val="0"/>
              <w:spacing w:line="400" w:lineRule="exact"/>
              <w:ind w:firstLine="48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优惠承诺及其他：</w:t>
            </w:r>
          </w:p>
        </w:tc>
      </w:tr>
    </w:tbl>
    <w:p w14:paraId="3CE6938B">
      <w:pPr>
        <w:autoSpaceDE w:val="0"/>
        <w:autoSpaceDN w:val="0"/>
        <w:adjustRightInd w:val="0"/>
        <w:spacing w:line="360" w:lineRule="auto"/>
        <w:rPr>
          <w:rFonts w:hint="eastAsia" w:ascii="宋体" w:hAnsi="Cambria" w:cs="宋体"/>
          <w:color w:val="000000"/>
          <w:kern w:val="0"/>
          <w:sz w:val="24"/>
          <w:lang w:val="zh-CN"/>
        </w:rPr>
      </w:pPr>
      <w:r>
        <w:rPr>
          <w:rFonts w:hint="eastAsia" w:ascii="宋体" w:hAnsi="Cambria" w:cs="宋体"/>
          <w:color w:val="000000"/>
          <w:kern w:val="0"/>
          <w:sz w:val="24"/>
          <w:lang w:val="zh-CN"/>
        </w:rPr>
        <w:t>注：1.填写此表时不得改变表格形式。</w:t>
      </w:r>
    </w:p>
    <w:p w14:paraId="13927213">
      <w:pPr>
        <w:spacing w:line="360" w:lineRule="auto"/>
        <w:ind w:firstLine="480"/>
        <w:rPr>
          <w:rFonts w:hint="eastAsia"/>
          <w:color w:val="000000"/>
          <w:sz w:val="24"/>
        </w:rPr>
      </w:pPr>
      <w:r>
        <w:rPr>
          <w:rFonts w:hint="eastAsia" w:ascii="宋体" w:hAnsi="Cambria" w:cs="宋体"/>
          <w:color w:val="000000"/>
          <w:kern w:val="0"/>
          <w:sz w:val="24"/>
        </w:rPr>
        <w:t>2.</w:t>
      </w:r>
      <w:r>
        <w:rPr>
          <w:rFonts w:hint="eastAsia" w:ascii="宋体" w:hAnsi="Cambria" w:cs="宋体"/>
          <w:color w:val="000000"/>
          <w:kern w:val="0"/>
          <w:sz w:val="24"/>
          <w:lang w:val="zh-CN"/>
        </w:rPr>
        <w:t>询比响应报价</w:t>
      </w:r>
      <w:r>
        <w:rPr>
          <w:rFonts w:ascii="Arial" w:cs="Arial"/>
          <w:color w:val="000000"/>
          <w:sz w:val="24"/>
        </w:rPr>
        <w:t>必须包括：</w:t>
      </w:r>
      <w:r>
        <w:rPr>
          <w:rFonts w:hint="eastAsia" w:ascii="宋体" w:hAnsi="Cambria" w:cs="宋体"/>
          <w:color w:val="000000"/>
          <w:kern w:val="0"/>
          <w:sz w:val="24"/>
          <w:lang w:val="zh-CN"/>
        </w:rPr>
        <w:t>服务费、运输费、保险费、装卸费、机械作业、人工、</w:t>
      </w:r>
      <w:r>
        <w:rPr>
          <w:rFonts w:hint="eastAsia" w:ascii="宋体" w:hAnsi="Cambria" w:cs="宋体"/>
          <w:color w:val="000000"/>
          <w:kern w:val="0"/>
          <w:sz w:val="24"/>
          <w:lang w:val="en-US" w:eastAsia="zh-CN"/>
        </w:rPr>
        <w:t>界桩预制及埋设费、招标代理服务费、</w:t>
      </w:r>
      <w:r>
        <w:rPr>
          <w:rFonts w:hint="eastAsia" w:ascii="宋体" w:hAnsi="Cambria" w:cs="宋体"/>
          <w:color w:val="000000"/>
          <w:kern w:val="0"/>
          <w:sz w:val="24"/>
          <w:lang w:val="zh-CN"/>
        </w:rPr>
        <w:t>税金及其他不可预见费等全部费用。</w:t>
      </w:r>
    </w:p>
    <w:p w14:paraId="4A50AF92">
      <w:pPr>
        <w:spacing w:line="360" w:lineRule="auto"/>
        <w:ind w:firstLine="480"/>
        <w:rPr>
          <w:rFonts w:hint="eastAsia" w:ascii="宋体" w:hAnsi="Cambria" w:cs="宋体"/>
          <w:color w:val="000000"/>
          <w:kern w:val="0"/>
          <w:sz w:val="24"/>
          <w:lang w:val="zh-CN"/>
        </w:rPr>
      </w:pPr>
      <w:r>
        <w:rPr>
          <w:rFonts w:hint="eastAsia" w:ascii="宋体" w:hAnsi="Cambria" w:cs="宋体"/>
          <w:color w:val="000000"/>
          <w:kern w:val="0"/>
          <w:sz w:val="24"/>
          <w:lang w:val="zh-CN"/>
        </w:rPr>
        <w:t>3.“服务期”</w:t>
      </w:r>
      <w:r>
        <w:rPr>
          <w:rFonts w:ascii="Arial" w:hAnsi="宋体" w:cs="Arial"/>
          <w:color w:val="000000"/>
          <w:sz w:val="24"/>
        </w:rPr>
        <w:t>是指签订合同后</w:t>
      </w:r>
      <w:r>
        <w:rPr>
          <w:rFonts w:hint="eastAsia" w:ascii="Arial" w:hAnsi="宋体" w:cs="Arial"/>
          <w:color w:val="000000"/>
          <w:sz w:val="24"/>
        </w:rPr>
        <w:t>完成服务的期限</w:t>
      </w:r>
      <w:r>
        <w:rPr>
          <w:rFonts w:hint="eastAsia" w:ascii="宋体" w:hAnsi="Cambria" w:cs="宋体"/>
          <w:color w:val="000000"/>
          <w:kern w:val="0"/>
          <w:sz w:val="24"/>
          <w:lang w:val="zh-CN"/>
        </w:rPr>
        <w:t>。</w:t>
      </w:r>
    </w:p>
    <w:p w14:paraId="10656365">
      <w:pPr>
        <w:autoSpaceDE w:val="0"/>
        <w:autoSpaceDN w:val="0"/>
        <w:adjustRightInd w:val="0"/>
        <w:spacing w:line="360" w:lineRule="auto"/>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4. 询比响应报价不能有两个或两个以上的报价方案。</w:t>
      </w:r>
    </w:p>
    <w:p w14:paraId="67F44CE0">
      <w:pPr>
        <w:autoSpaceDE w:val="0"/>
        <w:autoSpaceDN w:val="0"/>
        <w:adjustRightInd w:val="0"/>
        <w:spacing w:line="360" w:lineRule="auto"/>
        <w:rPr>
          <w:rFonts w:hint="eastAsia" w:ascii="宋体" w:hAnsi="Cambria" w:cs="宋体"/>
          <w:color w:val="000000"/>
          <w:kern w:val="0"/>
          <w:sz w:val="24"/>
          <w:lang w:val="zh-CN"/>
        </w:rPr>
      </w:pPr>
      <w:r>
        <w:rPr>
          <w:rFonts w:hint="eastAsia" w:ascii="宋体" w:hAnsi="Cambria" w:cs="宋体"/>
          <w:color w:val="000000"/>
          <w:kern w:val="0"/>
          <w:sz w:val="24"/>
          <w:lang w:val="zh-CN"/>
        </w:rPr>
        <w:t xml:space="preserve"> </w:t>
      </w:r>
    </w:p>
    <w:p w14:paraId="1A19EFD3">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5FC79EA7">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76FFC38E">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746BC5F8">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69B3F503">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781114FD">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172D72FB">
      <w:pPr>
        <w:autoSpaceDE w:val="0"/>
        <w:autoSpaceDN w:val="0"/>
        <w:adjustRightInd w:val="0"/>
        <w:spacing w:line="400" w:lineRule="exact"/>
        <w:ind w:firstLine="480"/>
        <w:rPr>
          <w:rFonts w:hint="eastAsia" w:ascii="宋体" w:hAnsi="Cambria" w:cs="宋体"/>
          <w:color w:val="000000"/>
          <w:kern w:val="0"/>
          <w:sz w:val="24"/>
          <w:lang w:val="zh-CN"/>
        </w:rPr>
      </w:pPr>
      <w:r>
        <w:rPr>
          <w:rFonts w:ascii="宋体" w:hAnsi="Cambria" w:cs="宋体"/>
          <w:color w:val="000000"/>
          <w:kern w:val="0"/>
          <w:sz w:val="24"/>
          <w:lang w:val="zh-CN"/>
        </w:rPr>
        <w:t xml:space="preserve">                    </w:t>
      </w:r>
      <w:r>
        <w:rPr>
          <w:rFonts w:ascii="宋体" w:hAnsi="Cambria" w:cs="宋体"/>
          <w:b/>
          <w:bCs/>
          <w:color w:val="000000"/>
          <w:kern w:val="0"/>
          <w:sz w:val="24"/>
          <w:lang w:val="zh-CN"/>
        </w:rPr>
        <w:t xml:space="preserve">           </w:t>
      </w:r>
      <w:r>
        <w:rPr>
          <w:rFonts w:hint="eastAsia" w:ascii="宋体" w:hAnsi="Cambria" w:cs="宋体"/>
          <w:color w:val="000000"/>
          <w:kern w:val="0"/>
          <w:sz w:val="24"/>
          <w:lang w:val="zh-CN"/>
        </w:rPr>
        <w:t xml:space="preserve">      供应商：             （公章）</w:t>
      </w:r>
    </w:p>
    <w:p w14:paraId="35336E57">
      <w:pPr>
        <w:autoSpaceDE w:val="0"/>
        <w:autoSpaceDN w:val="0"/>
        <w:adjustRightInd w:val="0"/>
        <w:spacing w:line="400" w:lineRule="exact"/>
        <w:ind w:firstLine="480"/>
        <w:rPr>
          <w:rFonts w:hint="eastAsia" w:ascii="宋体" w:hAnsi="Cambria" w:cs="宋体"/>
          <w:color w:val="000000"/>
          <w:kern w:val="0"/>
          <w:sz w:val="24"/>
          <w:lang w:val="zh-CN"/>
        </w:rPr>
      </w:pPr>
      <w:r>
        <w:rPr>
          <w:rFonts w:hint="eastAsia" w:ascii="宋体" w:hAnsi="Cambria" w:cs="宋体"/>
          <w:color w:val="000000"/>
          <w:kern w:val="0"/>
          <w:sz w:val="24"/>
          <w:lang w:val="zh-CN"/>
        </w:rPr>
        <w:t xml:space="preserve">                     法定代表人或委托代理人：             （签字）</w:t>
      </w:r>
    </w:p>
    <w:p w14:paraId="695EFA99">
      <w:pPr>
        <w:autoSpaceDE w:val="0"/>
        <w:autoSpaceDN w:val="0"/>
        <w:adjustRightInd w:val="0"/>
        <w:spacing w:line="400" w:lineRule="exact"/>
        <w:ind w:firstLine="480"/>
        <w:rPr>
          <w:rFonts w:hint="eastAsia" w:ascii="宋体" w:hAnsi="Cambria" w:cs="宋体"/>
          <w:color w:val="000000"/>
          <w:kern w:val="0"/>
          <w:sz w:val="24"/>
          <w:lang w:val="zh-CN"/>
        </w:rPr>
      </w:pPr>
      <w:r>
        <w:rPr>
          <w:rFonts w:hint="eastAsia" w:ascii="宋体" w:hAnsi="Cambria" w:cs="宋体"/>
          <w:color w:val="000000"/>
          <w:kern w:val="0"/>
          <w:sz w:val="24"/>
          <w:lang w:val="zh-CN"/>
        </w:rPr>
        <w:t xml:space="preserve">                                         年   月   日</w:t>
      </w:r>
    </w:p>
    <w:p w14:paraId="022DC3DA">
      <w:pPr>
        <w:autoSpaceDE w:val="0"/>
        <w:autoSpaceDN w:val="0"/>
        <w:adjustRightInd w:val="0"/>
        <w:spacing w:line="400" w:lineRule="exact"/>
        <w:rPr>
          <w:rFonts w:hint="eastAsia" w:ascii="宋体" w:hAnsi="宋体" w:cs="华文中宋"/>
          <w:b/>
          <w:bCs/>
          <w:color w:val="000000"/>
          <w:sz w:val="28"/>
          <w:szCs w:val="28"/>
          <w:lang w:val="zh-CN"/>
        </w:rPr>
      </w:pPr>
    </w:p>
    <w:p w14:paraId="1AA17A1A">
      <w:pPr>
        <w:autoSpaceDE w:val="0"/>
        <w:autoSpaceDN w:val="0"/>
        <w:adjustRightInd w:val="0"/>
        <w:spacing w:line="400" w:lineRule="exact"/>
        <w:rPr>
          <w:rFonts w:hint="eastAsia" w:ascii="宋体" w:hAnsi="宋体" w:cs="华文中宋"/>
          <w:b/>
          <w:bCs/>
          <w:color w:val="000000"/>
          <w:sz w:val="28"/>
          <w:szCs w:val="28"/>
          <w:lang w:val="zh-CN"/>
        </w:rPr>
      </w:pPr>
    </w:p>
    <w:p w14:paraId="5B1CBF10">
      <w:pPr>
        <w:autoSpaceDE w:val="0"/>
        <w:autoSpaceDN w:val="0"/>
        <w:adjustRightInd w:val="0"/>
        <w:spacing w:line="400" w:lineRule="exact"/>
        <w:rPr>
          <w:rFonts w:hint="eastAsia" w:ascii="宋体" w:hAnsi="宋体" w:cs="华文中宋"/>
          <w:b/>
          <w:bCs/>
          <w:color w:val="000000"/>
          <w:sz w:val="28"/>
          <w:szCs w:val="28"/>
          <w:lang w:val="zh-CN"/>
        </w:rPr>
      </w:pPr>
    </w:p>
    <w:p w14:paraId="7980651A">
      <w:pPr>
        <w:autoSpaceDE w:val="0"/>
        <w:autoSpaceDN w:val="0"/>
        <w:adjustRightInd w:val="0"/>
        <w:spacing w:line="400" w:lineRule="exact"/>
        <w:rPr>
          <w:rFonts w:hint="eastAsia" w:ascii="宋体" w:hAnsi="宋体" w:cs="华文中宋"/>
          <w:b/>
          <w:bCs/>
          <w:color w:val="000000"/>
          <w:sz w:val="28"/>
          <w:szCs w:val="28"/>
          <w:lang w:val="zh-CN"/>
        </w:rPr>
      </w:pPr>
    </w:p>
    <w:p w14:paraId="2DE4BB7F">
      <w:pPr>
        <w:pStyle w:val="23"/>
        <w:jc w:val="left"/>
        <w:rPr>
          <w:rFonts w:hint="eastAsia" w:ascii="宋体" w:hAnsi="宋体" w:cs="华文中宋"/>
          <w:color w:val="000000"/>
          <w:sz w:val="28"/>
          <w:szCs w:val="28"/>
          <w:highlight w:val="none"/>
          <w:lang w:val="zh-CN"/>
        </w:rPr>
      </w:pPr>
      <w:bookmarkStart w:id="46" w:name="_Toc15753"/>
      <w:bookmarkStart w:id="47" w:name="_Toc6532"/>
      <w:bookmarkStart w:id="48" w:name="_Toc18467"/>
      <w:r>
        <w:rPr>
          <w:rFonts w:hint="eastAsia" w:ascii="宋体" w:hAnsi="宋体" w:cs="华文中宋"/>
          <w:color w:val="000000"/>
          <w:sz w:val="28"/>
          <w:szCs w:val="28"/>
          <w:highlight w:val="none"/>
        </w:rPr>
        <w:t>格式5：分项报价</w:t>
      </w:r>
      <w:r>
        <w:rPr>
          <w:rFonts w:hint="eastAsia" w:ascii="宋体" w:hAnsi="宋体" w:cs="华文中宋"/>
          <w:color w:val="000000"/>
          <w:sz w:val="28"/>
          <w:szCs w:val="28"/>
          <w:highlight w:val="none"/>
          <w:lang w:val="zh-CN"/>
        </w:rPr>
        <w:t>表</w:t>
      </w:r>
      <w:bookmarkEnd w:id="46"/>
      <w:bookmarkEnd w:id="47"/>
      <w:bookmarkEnd w:id="48"/>
    </w:p>
    <w:p w14:paraId="7818D242">
      <w:pPr>
        <w:pStyle w:val="11"/>
        <w:rPr>
          <w:rFonts w:hint="eastAsia"/>
          <w:color w:val="000000"/>
          <w:lang w:val="zh-CN"/>
        </w:rPr>
      </w:pPr>
    </w:p>
    <w:p w14:paraId="1CE9D168">
      <w:pPr>
        <w:pStyle w:val="13"/>
        <w:rPr>
          <w:rFonts w:hint="eastAsia"/>
          <w:color w:val="000000"/>
          <w:lang w:val="zh-CN"/>
        </w:rPr>
      </w:pPr>
    </w:p>
    <w:p w14:paraId="64EABE04">
      <w:pPr>
        <w:autoSpaceDE w:val="0"/>
        <w:autoSpaceDN w:val="0"/>
        <w:adjustRightInd w:val="0"/>
        <w:jc w:val="center"/>
        <w:rPr>
          <w:rFonts w:hint="eastAsia" w:ascii="宋体" w:hAnsi="宋体" w:eastAsia="宋体" w:cs="华文中宋"/>
          <w:b/>
          <w:bCs/>
          <w:color w:val="000000"/>
          <w:kern w:val="0"/>
          <w:sz w:val="36"/>
          <w:szCs w:val="36"/>
          <w:lang w:val="zh-CN"/>
        </w:rPr>
      </w:pPr>
      <w:r>
        <w:rPr>
          <w:rFonts w:hint="eastAsia" w:ascii="宋体" w:hAnsi="宋体" w:eastAsia="宋体" w:cs="华文中宋"/>
          <w:b/>
          <w:bCs/>
          <w:color w:val="000000"/>
          <w:kern w:val="0"/>
          <w:sz w:val="36"/>
          <w:szCs w:val="36"/>
          <w:lang w:val="zh-CN"/>
        </w:rPr>
        <w:t>分项报价表</w:t>
      </w:r>
    </w:p>
    <w:p w14:paraId="5F75B417">
      <w:pPr>
        <w:pStyle w:val="2"/>
        <w:jc w:val="right"/>
        <w:rPr>
          <w:rFonts w:hint="eastAsia" w:ascii="宋体" w:hAnsi="Cambria" w:cs="宋体"/>
          <w:color w:val="000000"/>
          <w:kern w:val="0"/>
          <w:sz w:val="24"/>
          <w:highlight w:val="none"/>
          <w:lang w:val="zh-CN"/>
        </w:rPr>
      </w:pPr>
    </w:p>
    <w:p w14:paraId="0540AA96">
      <w:pPr>
        <w:pStyle w:val="2"/>
        <w:jc w:val="right"/>
        <w:rPr>
          <w:color w:val="000000"/>
          <w:lang w:val="zh-CN"/>
        </w:rPr>
      </w:pPr>
      <w:r>
        <w:rPr>
          <w:rFonts w:hint="eastAsia" w:ascii="宋体" w:hAnsi="Cambria" w:cs="宋体"/>
          <w:color w:val="000000"/>
          <w:kern w:val="0"/>
          <w:sz w:val="24"/>
          <w:highlight w:val="none"/>
          <w:lang w:val="zh-CN"/>
        </w:rPr>
        <w:t>单位：人民币（元</w:t>
      </w:r>
      <w:r>
        <w:rPr>
          <w:rFonts w:hint="eastAsia" w:ascii="宋体" w:hAnsi="Cambria" w:cs="宋体"/>
          <w:color w:val="000000"/>
          <w:kern w:val="0"/>
          <w:sz w:val="24"/>
          <w:highlight w:val="none"/>
          <w:lang w:val="en-US" w:eastAsia="zh-CN"/>
        </w:rPr>
        <w:t>/根</w:t>
      </w:r>
      <w:r>
        <w:rPr>
          <w:rFonts w:hint="eastAsia" w:ascii="宋体" w:hAnsi="Cambria" w:cs="宋体"/>
          <w:color w:val="000000"/>
          <w:kern w:val="0"/>
          <w:sz w:val="24"/>
          <w:highlight w:val="none"/>
          <w:lang w:val="zh-CN"/>
        </w:rPr>
        <w:t>）</w:t>
      </w:r>
    </w:p>
    <w:tbl>
      <w:tblPr>
        <w:tblStyle w:val="25"/>
        <w:tblW w:w="4998" w:type="pct"/>
        <w:jc w:val="center"/>
        <w:tblLayout w:type="autofit"/>
        <w:tblCellMar>
          <w:top w:w="0" w:type="dxa"/>
          <w:left w:w="28" w:type="dxa"/>
          <w:bottom w:w="0" w:type="dxa"/>
          <w:right w:w="28" w:type="dxa"/>
        </w:tblCellMar>
      </w:tblPr>
      <w:tblGrid>
        <w:gridCol w:w="566"/>
        <w:gridCol w:w="2034"/>
        <w:gridCol w:w="1643"/>
        <w:gridCol w:w="1453"/>
        <w:gridCol w:w="1653"/>
        <w:gridCol w:w="1350"/>
      </w:tblGrid>
      <w:tr w14:paraId="767A8EFE">
        <w:tblPrEx>
          <w:tblCellMar>
            <w:top w:w="0" w:type="dxa"/>
            <w:left w:w="28" w:type="dxa"/>
            <w:bottom w:w="0" w:type="dxa"/>
            <w:right w:w="28" w:type="dxa"/>
          </w:tblCellMar>
        </w:tblPrEx>
        <w:trPr>
          <w:trHeight w:val="527" w:hRule="atLeast"/>
          <w:jc w:val="center"/>
        </w:trPr>
        <w:tc>
          <w:tcPr>
            <w:tcW w:w="325" w:type="pct"/>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6B376DF3">
            <w:pPr>
              <w:autoSpaceDE w:val="0"/>
              <w:autoSpaceDN w:val="0"/>
              <w:adjustRightInd w:val="0"/>
              <w:spacing w:before="100" w:after="100" w:line="400" w:lineRule="exact"/>
              <w:jc w:val="center"/>
              <w:rPr>
                <w:rFonts w:ascii="Arial" w:hAnsi="Arial" w:cs="Arial"/>
                <w:b/>
                <w:bCs/>
                <w:color w:val="000000"/>
                <w:kern w:val="0"/>
                <w:highlight w:val="none"/>
                <w:lang w:val="zh-CN"/>
              </w:rPr>
            </w:pPr>
            <w:r>
              <w:rPr>
                <w:rFonts w:ascii="Arial" w:hAnsi="Arial" w:cs="Arial"/>
                <w:b/>
                <w:bCs/>
                <w:color w:val="000000"/>
                <w:kern w:val="0"/>
                <w:highlight w:val="none"/>
                <w:lang w:val="zh-CN"/>
              </w:rPr>
              <w:t>序号</w:t>
            </w:r>
          </w:p>
        </w:tc>
        <w:tc>
          <w:tcPr>
            <w:tcW w:w="1169" w:type="pct"/>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66E5D2A2">
            <w:pPr>
              <w:autoSpaceDE w:val="0"/>
              <w:autoSpaceDN w:val="0"/>
              <w:adjustRightInd w:val="0"/>
              <w:spacing w:before="100" w:after="100" w:line="400" w:lineRule="exact"/>
              <w:jc w:val="center"/>
              <w:rPr>
                <w:rFonts w:hint="eastAsia" w:ascii="Arial" w:hAnsi="Arial" w:eastAsia="宋体" w:cs="Arial"/>
                <w:b/>
                <w:bCs/>
                <w:color w:val="000000"/>
                <w:kern w:val="0"/>
                <w:highlight w:val="none"/>
                <w:lang w:val="en-US" w:eastAsia="zh-CN"/>
              </w:rPr>
            </w:pPr>
            <w:r>
              <w:rPr>
                <w:rFonts w:hint="eastAsia" w:ascii="Arial" w:hAnsi="Arial" w:eastAsia="宋体" w:cs="Arial"/>
                <w:b/>
                <w:bCs/>
                <w:color w:val="000000"/>
                <w:kern w:val="0"/>
                <w:highlight w:val="none"/>
                <w:lang w:val="en-US" w:eastAsia="zh-CN"/>
              </w:rPr>
              <w:t>名称</w:t>
            </w:r>
          </w:p>
        </w:tc>
        <w:tc>
          <w:tcPr>
            <w:tcW w:w="944" w:type="pct"/>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28F8F5BB">
            <w:pPr>
              <w:autoSpaceDE w:val="0"/>
              <w:autoSpaceDN w:val="0"/>
              <w:adjustRightInd w:val="0"/>
              <w:spacing w:before="100" w:after="100" w:line="400" w:lineRule="exact"/>
              <w:jc w:val="center"/>
              <w:rPr>
                <w:rFonts w:hint="eastAsia" w:ascii="Arial" w:hAnsi="Arial" w:eastAsia="宋体" w:cs="Arial"/>
                <w:b/>
                <w:bCs/>
                <w:color w:val="000000"/>
                <w:kern w:val="0"/>
                <w:highlight w:val="none"/>
                <w:lang w:val="en-US" w:eastAsia="zh-CN"/>
              </w:rPr>
            </w:pPr>
            <w:r>
              <w:rPr>
                <w:rFonts w:hint="eastAsia" w:ascii="Arial" w:hAnsi="Arial" w:eastAsia="宋体" w:cs="Arial"/>
                <w:b/>
                <w:bCs/>
                <w:color w:val="000000"/>
                <w:kern w:val="0"/>
                <w:highlight w:val="none"/>
                <w:lang w:val="en-US" w:eastAsia="zh-CN"/>
              </w:rPr>
              <w:t>数量及单位</w:t>
            </w:r>
          </w:p>
        </w:tc>
        <w:tc>
          <w:tcPr>
            <w:tcW w:w="835" w:type="pct"/>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41EE3990">
            <w:pPr>
              <w:autoSpaceDE w:val="0"/>
              <w:autoSpaceDN w:val="0"/>
              <w:adjustRightInd w:val="0"/>
              <w:spacing w:before="100" w:after="100" w:line="400" w:lineRule="exact"/>
              <w:jc w:val="center"/>
              <w:rPr>
                <w:rFonts w:ascii="Arial" w:hAnsi="Arial" w:eastAsia="宋体" w:cs="Arial"/>
                <w:b/>
                <w:bCs/>
                <w:color w:val="000000"/>
                <w:kern w:val="0"/>
                <w:highlight w:val="none"/>
                <w:lang w:val="zh-CN"/>
              </w:rPr>
            </w:pPr>
            <w:r>
              <w:rPr>
                <w:rFonts w:ascii="Arial" w:hAnsi="Arial" w:eastAsia="宋体" w:cs="Arial"/>
                <w:b/>
                <w:bCs/>
                <w:color w:val="000000"/>
                <w:kern w:val="0"/>
                <w:highlight w:val="none"/>
                <w:lang w:val="zh-CN"/>
              </w:rPr>
              <w:t>单价</w:t>
            </w:r>
          </w:p>
        </w:tc>
        <w:tc>
          <w:tcPr>
            <w:tcW w:w="950" w:type="pct"/>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BFD6D66">
            <w:pPr>
              <w:autoSpaceDE w:val="0"/>
              <w:autoSpaceDN w:val="0"/>
              <w:adjustRightInd w:val="0"/>
              <w:spacing w:before="100" w:after="100" w:line="400" w:lineRule="exact"/>
              <w:jc w:val="center"/>
              <w:rPr>
                <w:rFonts w:ascii="Arial" w:hAnsi="Arial" w:cs="Arial"/>
                <w:b/>
                <w:bCs/>
                <w:color w:val="000000"/>
                <w:kern w:val="0"/>
                <w:highlight w:val="none"/>
                <w:lang w:val="zh-CN"/>
              </w:rPr>
            </w:pPr>
            <w:r>
              <w:rPr>
                <w:rFonts w:ascii="Arial" w:hAnsi="Arial" w:cs="Arial"/>
                <w:b/>
                <w:bCs/>
                <w:color w:val="000000"/>
                <w:kern w:val="0"/>
                <w:highlight w:val="none"/>
                <w:lang w:val="zh-CN"/>
              </w:rPr>
              <w:t>合计</w:t>
            </w:r>
          </w:p>
        </w:tc>
        <w:tc>
          <w:tcPr>
            <w:tcW w:w="775" w:type="pct"/>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17F82346">
            <w:pPr>
              <w:autoSpaceDE w:val="0"/>
              <w:autoSpaceDN w:val="0"/>
              <w:adjustRightInd w:val="0"/>
              <w:spacing w:before="100" w:after="100" w:line="400" w:lineRule="exact"/>
              <w:jc w:val="center"/>
              <w:rPr>
                <w:rFonts w:ascii="Arial" w:hAnsi="Arial" w:cs="Arial"/>
                <w:b/>
                <w:bCs/>
                <w:color w:val="000000"/>
                <w:kern w:val="0"/>
                <w:highlight w:val="none"/>
                <w:lang w:val="zh-CN"/>
              </w:rPr>
            </w:pPr>
            <w:r>
              <w:rPr>
                <w:rFonts w:ascii="Arial" w:hAnsi="Arial" w:cs="Arial"/>
                <w:b/>
                <w:bCs/>
                <w:color w:val="000000"/>
                <w:kern w:val="0"/>
                <w:highlight w:val="none"/>
                <w:lang w:val="zh-CN"/>
              </w:rPr>
              <w:t>备注</w:t>
            </w:r>
          </w:p>
        </w:tc>
      </w:tr>
      <w:tr w14:paraId="74F76963">
        <w:tblPrEx>
          <w:tblCellMar>
            <w:top w:w="0" w:type="dxa"/>
            <w:left w:w="28" w:type="dxa"/>
            <w:bottom w:w="0" w:type="dxa"/>
            <w:right w:w="28" w:type="dxa"/>
          </w:tblCellMar>
        </w:tblPrEx>
        <w:trPr>
          <w:trHeight w:val="527" w:hRule="atLeast"/>
          <w:jc w:val="center"/>
        </w:trPr>
        <w:tc>
          <w:tcPr>
            <w:tcW w:w="325" w:type="pct"/>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C4287B2">
            <w:pPr>
              <w:autoSpaceDE w:val="0"/>
              <w:autoSpaceDN w:val="0"/>
              <w:adjustRightInd w:val="0"/>
              <w:spacing w:before="100" w:after="100" w:line="400" w:lineRule="exact"/>
              <w:jc w:val="center"/>
              <w:rPr>
                <w:rFonts w:ascii="Arial" w:hAnsi="Arial" w:cs="Arial"/>
                <w:color w:val="000000"/>
                <w:kern w:val="0"/>
                <w:highlight w:val="none"/>
                <w:lang w:val="zh-CN"/>
              </w:rPr>
            </w:pPr>
            <w:r>
              <w:rPr>
                <w:rFonts w:ascii="Arial" w:hAnsi="Arial" w:cs="Arial"/>
                <w:color w:val="000000"/>
                <w:kern w:val="0"/>
                <w:highlight w:val="none"/>
                <w:lang w:val="zh-CN"/>
              </w:rPr>
              <w:t>1</w:t>
            </w:r>
          </w:p>
        </w:tc>
        <w:tc>
          <w:tcPr>
            <w:tcW w:w="1169"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D3783DE">
            <w:pPr>
              <w:autoSpaceDE w:val="0"/>
              <w:autoSpaceDN w:val="0"/>
              <w:adjustRightInd w:val="0"/>
              <w:spacing w:before="100" w:after="100" w:line="400" w:lineRule="exact"/>
              <w:ind w:firstLine="480"/>
              <w:jc w:val="center"/>
              <w:rPr>
                <w:rFonts w:ascii="Arial" w:hAnsi="Arial" w:cs="Arial"/>
                <w:color w:val="000000"/>
                <w:kern w:val="0"/>
                <w:highlight w:val="none"/>
                <w:lang w:val="zh-CN"/>
              </w:rPr>
            </w:pPr>
            <w:r>
              <w:rPr>
                <w:rFonts w:ascii="Arial" w:hAnsi="Arial" w:cs="Arial"/>
                <w:color w:val="000000"/>
                <w:kern w:val="0"/>
                <w:highlight w:val="none"/>
                <w:lang w:val="zh-CN"/>
              </w:rPr>
              <w:t> </w:t>
            </w:r>
          </w:p>
          <w:p w14:paraId="0E1536D0">
            <w:pPr>
              <w:autoSpaceDE w:val="0"/>
              <w:autoSpaceDN w:val="0"/>
              <w:adjustRightInd w:val="0"/>
              <w:spacing w:before="100" w:after="100" w:line="400" w:lineRule="exact"/>
              <w:ind w:firstLine="480"/>
              <w:jc w:val="center"/>
              <w:rPr>
                <w:rFonts w:ascii="Arial" w:hAnsi="Arial" w:cs="Arial"/>
                <w:color w:val="000000"/>
                <w:kern w:val="0"/>
                <w:highlight w:val="none"/>
                <w:lang w:val="zh-CN"/>
              </w:rPr>
            </w:pPr>
            <w:r>
              <w:rPr>
                <w:rFonts w:ascii="Arial" w:hAnsi="Arial" w:cs="Arial"/>
                <w:color w:val="000000"/>
                <w:kern w:val="0"/>
                <w:highlight w:val="none"/>
                <w:lang w:val="zh-CN"/>
              </w:rPr>
              <w:t> </w:t>
            </w:r>
          </w:p>
        </w:tc>
        <w:tc>
          <w:tcPr>
            <w:tcW w:w="944"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952DBB">
            <w:pPr>
              <w:autoSpaceDE w:val="0"/>
              <w:autoSpaceDN w:val="0"/>
              <w:adjustRightInd w:val="0"/>
              <w:spacing w:before="100" w:after="100" w:line="400" w:lineRule="exact"/>
              <w:ind w:firstLine="480"/>
              <w:jc w:val="center"/>
              <w:rPr>
                <w:rFonts w:ascii="Arial" w:hAnsi="Arial" w:cs="Arial"/>
                <w:color w:val="000000"/>
                <w:kern w:val="0"/>
                <w:highlight w:val="none"/>
                <w:lang w:val="zh-CN"/>
              </w:rPr>
            </w:pPr>
          </w:p>
        </w:tc>
        <w:tc>
          <w:tcPr>
            <w:tcW w:w="835"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24F5CF">
            <w:pPr>
              <w:autoSpaceDE w:val="0"/>
              <w:autoSpaceDN w:val="0"/>
              <w:adjustRightInd w:val="0"/>
              <w:spacing w:before="100" w:after="100" w:line="400" w:lineRule="exact"/>
              <w:ind w:firstLine="480"/>
              <w:jc w:val="center"/>
              <w:rPr>
                <w:rFonts w:ascii="Arial" w:hAnsi="Arial" w:cs="Arial"/>
                <w:color w:val="000000"/>
                <w:kern w:val="0"/>
                <w:highlight w:val="none"/>
                <w:lang w:val="zh-CN"/>
              </w:rPr>
            </w:pPr>
          </w:p>
        </w:tc>
        <w:tc>
          <w:tcPr>
            <w:tcW w:w="950"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6F29447">
            <w:pPr>
              <w:autoSpaceDE w:val="0"/>
              <w:autoSpaceDN w:val="0"/>
              <w:adjustRightInd w:val="0"/>
              <w:spacing w:before="100" w:after="100" w:line="400" w:lineRule="exact"/>
              <w:ind w:firstLine="480"/>
              <w:jc w:val="center"/>
              <w:rPr>
                <w:rFonts w:ascii="Arial" w:hAnsi="Arial" w:cs="Arial"/>
                <w:color w:val="000000"/>
                <w:kern w:val="0"/>
                <w:highlight w:val="none"/>
                <w:lang w:val="zh-CN"/>
              </w:rPr>
            </w:pPr>
          </w:p>
        </w:tc>
        <w:tc>
          <w:tcPr>
            <w:tcW w:w="775" w:type="pct"/>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439C0A2">
            <w:pPr>
              <w:autoSpaceDE w:val="0"/>
              <w:autoSpaceDN w:val="0"/>
              <w:adjustRightInd w:val="0"/>
              <w:spacing w:before="100" w:after="100" w:line="400" w:lineRule="exact"/>
              <w:ind w:firstLine="480"/>
              <w:jc w:val="center"/>
              <w:rPr>
                <w:rFonts w:ascii="Arial" w:hAnsi="Arial" w:cs="Arial"/>
                <w:color w:val="000000"/>
                <w:kern w:val="0"/>
                <w:highlight w:val="none"/>
                <w:lang w:val="zh-CN"/>
              </w:rPr>
            </w:pPr>
            <w:r>
              <w:rPr>
                <w:rFonts w:ascii="Arial" w:hAnsi="Arial" w:cs="Arial"/>
                <w:color w:val="000000"/>
                <w:kern w:val="0"/>
                <w:highlight w:val="none"/>
                <w:lang w:val="zh-CN"/>
              </w:rPr>
              <w:t> </w:t>
            </w:r>
          </w:p>
        </w:tc>
      </w:tr>
      <w:tr w14:paraId="539BBAA1">
        <w:tblPrEx>
          <w:tblCellMar>
            <w:top w:w="0" w:type="dxa"/>
            <w:left w:w="28" w:type="dxa"/>
            <w:bottom w:w="0" w:type="dxa"/>
            <w:right w:w="28" w:type="dxa"/>
          </w:tblCellMar>
        </w:tblPrEx>
        <w:trPr>
          <w:trHeight w:val="527" w:hRule="atLeast"/>
          <w:jc w:val="center"/>
        </w:trPr>
        <w:tc>
          <w:tcPr>
            <w:tcW w:w="1494" w:type="pct"/>
            <w:gridSpan w:val="2"/>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3715D8C2">
            <w:pPr>
              <w:autoSpaceDE w:val="0"/>
              <w:autoSpaceDN w:val="0"/>
              <w:adjustRightInd w:val="0"/>
              <w:spacing w:before="100" w:after="100" w:line="400" w:lineRule="exact"/>
              <w:jc w:val="center"/>
              <w:rPr>
                <w:rFonts w:ascii="Arial" w:hAnsi="Arial" w:cs="Arial"/>
                <w:color w:val="000000"/>
                <w:kern w:val="0"/>
                <w:highlight w:val="none"/>
                <w:lang w:val="zh-CN"/>
              </w:rPr>
            </w:pPr>
            <w:r>
              <w:rPr>
                <w:rFonts w:ascii="Arial" w:hAnsi="Arial" w:cs="Arial"/>
                <w:color w:val="000000"/>
                <w:kern w:val="0"/>
                <w:sz w:val="24"/>
                <w:highlight w:val="none"/>
                <w:lang w:val="zh-CN"/>
              </w:rPr>
              <w:t>投标总价</w:t>
            </w:r>
          </w:p>
        </w:tc>
        <w:tc>
          <w:tcPr>
            <w:tcW w:w="3505" w:type="pct"/>
            <w:gridSpan w:val="4"/>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1CDDB9F5">
            <w:pPr>
              <w:autoSpaceDE w:val="0"/>
              <w:autoSpaceDN w:val="0"/>
              <w:adjustRightInd w:val="0"/>
              <w:spacing w:line="400" w:lineRule="exact"/>
              <w:jc w:val="left"/>
              <w:rPr>
                <w:rFonts w:ascii="Arial" w:hAnsi="Arial" w:cs="Arial"/>
                <w:color w:val="000000"/>
                <w:kern w:val="0"/>
                <w:sz w:val="24"/>
                <w:highlight w:val="none"/>
                <w:lang w:val="zh-CN"/>
              </w:rPr>
            </w:pPr>
            <w:r>
              <w:rPr>
                <w:rFonts w:ascii="Arial" w:hAnsi="Arial" w:cs="Arial"/>
                <w:color w:val="000000"/>
                <w:kern w:val="0"/>
                <w:sz w:val="24"/>
                <w:highlight w:val="none"/>
                <w:lang w:val="zh-CN"/>
              </w:rPr>
              <w:t>大写：               </w:t>
            </w:r>
          </w:p>
          <w:p w14:paraId="13A721C6">
            <w:pPr>
              <w:autoSpaceDE w:val="0"/>
              <w:autoSpaceDN w:val="0"/>
              <w:adjustRightInd w:val="0"/>
              <w:spacing w:before="100" w:after="100" w:line="400" w:lineRule="exact"/>
              <w:jc w:val="both"/>
              <w:rPr>
                <w:rFonts w:ascii="Arial" w:hAnsi="Arial" w:cs="Arial"/>
                <w:color w:val="000000"/>
                <w:kern w:val="0"/>
                <w:highlight w:val="none"/>
                <w:lang w:val="zh-CN"/>
              </w:rPr>
            </w:pPr>
            <w:r>
              <w:rPr>
                <w:rFonts w:ascii="Arial" w:hAnsi="Arial" w:cs="Arial"/>
                <w:color w:val="000000"/>
                <w:kern w:val="0"/>
                <w:sz w:val="24"/>
                <w:highlight w:val="none"/>
                <w:lang w:val="zh-CN"/>
              </w:rPr>
              <w:t>小写：</w:t>
            </w:r>
          </w:p>
        </w:tc>
      </w:tr>
    </w:tbl>
    <w:p w14:paraId="39A7DF9B">
      <w:pPr>
        <w:pStyle w:val="13"/>
        <w:ind w:left="0" w:leftChars="0" w:firstLine="0" w:firstLineChars="0"/>
        <w:rPr>
          <w:rFonts w:hint="eastAsia"/>
          <w:color w:val="000000"/>
          <w:lang w:val="en-US" w:eastAsia="zh-CN"/>
        </w:rPr>
      </w:pPr>
    </w:p>
    <w:p w14:paraId="12F3586A">
      <w:pPr>
        <w:spacing w:line="360" w:lineRule="auto"/>
        <w:rPr>
          <w:rFonts w:hint="eastAsia" w:ascii="宋体" w:hAnsi="Cambria" w:eastAsia="宋体" w:cs="宋体"/>
          <w:color w:val="000000"/>
          <w:kern w:val="0"/>
          <w:sz w:val="24"/>
          <w:lang w:val="en-US" w:eastAsia="zh-CN"/>
        </w:rPr>
      </w:pPr>
      <w:r>
        <w:rPr>
          <w:rFonts w:hint="eastAsia" w:ascii="宋体" w:hAnsi="Cambria" w:eastAsia="宋体" w:cs="宋体"/>
          <w:color w:val="000000"/>
          <w:kern w:val="0"/>
          <w:sz w:val="24"/>
          <w:lang w:val="en-US" w:eastAsia="zh-CN"/>
        </w:rPr>
        <w:t>注：供应商填写的单价不得超出本项目最高限制单价。否则，响应文件无效。</w:t>
      </w:r>
    </w:p>
    <w:p w14:paraId="080E5F39">
      <w:pPr>
        <w:rPr>
          <w:rFonts w:hint="eastAsia"/>
          <w:color w:val="000000"/>
          <w:lang w:val="zh-CN"/>
        </w:rPr>
      </w:pPr>
    </w:p>
    <w:p w14:paraId="321733C7">
      <w:pPr>
        <w:pStyle w:val="2"/>
        <w:rPr>
          <w:rFonts w:hint="eastAsia"/>
          <w:color w:val="000000"/>
          <w:lang w:val="zh-CN"/>
        </w:rPr>
      </w:pPr>
    </w:p>
    <w:p w14:paraId="27F05DCE">
      <w:pPr>
        <w:rPr>
          <w:rFonts w:hint="eastAsia"/>
          <w:color w:val="000000"/>
          <w:lang w:val="zh-CN"/>
        </w:rPr>
      </w:pPr>
    </w:p>
    <w:p w14:paraId="2627ED0D">
      <w:pPr>
        <w:pStyle w:val="2"/>
        <w:rPr>
          <w:rFonts w:hint="eastAsia"/>
          <w:color w:val="000000"/>
          <w:lang w:val="zh-CN"/>
        </w:rPr>
      </w:pPr>
    </w:p>
    <w:p w14:paraId="2365B206">
      <w:pPr>
        <w:rPr>
          <w:rFonts w:hint="eastAsia"/>
          <w:color w:val="000000"/>
          <w:lang w:val="zh-CN"/>
        </w:rPr>
      </w:pPr>
    </w:p>
    <w:p w14:paraId="1EEDC08F">
      <w:pPr>
        <w:pStyle w:val="2"/>
        <w:rPr>
          <w:rFonts w:hint="eastAsia"/>
          <w:color w:val="000000"/>
          <w:lang w:val="zh-CN"/>
        </w:rPr>
      </w:pPr>
    </w:p>
    <w:p w14:paraId="75EC4C11">
      <w:pPr>
        <w:rPr>
          <w:rFonts w:hint="eastAsia"/>
          <w:color w:val="000000"/>
          <w:lang w:val="zh-CN"/>
        </w:rPr>
      </w:pPr>
    </w:p>
    <w:p w14:paraId="5BA50DC7">
      <w:pPr>
        <w:pStyle w:val="2"/>
        <w:rPr>
          <w:rFonts w:hint="eastAsia"/>
          <w:color w:val="000000"/>
          <w:lang w:val="zh-CN"/>
        </w:rPr>
      </w:pPr>
    </w:p>
    <w:p w14:paraId="36635B0E">
      <w:pPr>
        <w:rPr>
          <w:rFonts w:hint="eastAsia"/>
          <w:color w:val="000000"/>
          <w:lang w:val="zh-CN"/>
        </w:rPr>
      </w:pPr>
    </w:p>
    <w:p w14:paraId="0AA393A2">
      <w:pPr>
        <w:pStyle w:val="2"/>
        <w:rPr>
          <w:rFonts w:hint="eastAsia"/>
          <w:color w:val="000000"/>
          <w:lang w:val="zh-CN"/>
        </w:rPr>
      </w:pPr>
    </w:p>
    <w:p w14:paraId="310434F3">
      <w:pPr>
        <w:rPr>
          <w:rFonts w:hint="eastAsia"/>
          <w:color w:val="000000"/>
          <w:lang w:val="zh-CN"/>
        </w:rPr>
      </w:pPr>
    </w:p>
    <w:p w14:paraId="0F7EA7E7">
      <w:pPr>
        <w:pStyle w:val="2"/>
        <w:rPr>
          <w:rFonts w:hint="eastAsia"/>
          <w:color w:val="000000"/>
          <w:lang w:val="zh-CN"/>
        </w:rPr>
      </w:pPr>
    </w:p>
    <w:p w14:paraId="4AA06B98">
      <w:pPr>
        <w:rPr>
          <w:rFonts w:hint="eastAsia"/>
          <w:color w:val="000000"/>
          <w:lang w:val="zh-CN"/>
        </w:rPr>
      </w:pPr>
    </w:p>
    <w:p w14:paraId="7A81C927">
      <w:pPr>
        <w:autoSpaceDE w:val="0"/>
        <w:autoSpaceDN w:val="0"/>
        <w:adjustRightInd w:val="0"/>
        <w:spacing w:line="400" w:lineRule="exact"/>
        <w:ind w:firstLine="4320" w:firstLineChars="180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rPr>
        <w:t xml:space="preserve"> </w:t>
      </w:r>
      <w:r>
        <w:rPr>
          <w:rFonts w:hint="eastAsia" w:ascii="宋体" w:hAnsi="Cambria" w:cs="宋体"/>
          <w:color w:val="000000"/>
          <w:kern w:val="0"/>
          <w:sz w:val="24"/>
          <w:highlight w:val="none"/>
          <w:lang w:val="zh-CN"/>
        </w:rPr>
        <w:t>供应商：             （公章）</w:t>
      </w:r>
    </w:p>
    <w:p w14:paraId="56B3C75B">
      <w:pPr>
        <w:autoSpaceDE w:val="0"/>
        <w:autoSpaceDN w:val="0"/>
        <w:adjustRightInd w:val="0"/>
        <w:spacing w:line="400" w:lineRule="exact"/>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xml:space="preserve">                     法定代表人或委托代理人：             （签字）</w:t>
      </w:r>
    </w:p>
    <w:p w14:paraId="6D991EBB">
      <w:pPr>
        <w:autoSpaceDE w:val="0"/>
        <w:autoSpaceDN w:val="0"/>
        <w:adjustRightInd w:val="0"/>
        <w:spacing w:line="400" w:lineRule="exact"/>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xml:space="preserve">                                        </w:t>
      </w:r>
      <w:r>
        <w:rPr>
          <w:rFonts w:hint="eastAsia" w:ascii="宋体" w:hAnsi="Cambria" w:cs="宋体"/>
          <w:color w:val="000000"/>
          <w:kern w:val="0"/>
          <w:sz w:val="24"/>
          <w:highlight w:val="none"/>
          <w:lang w:val="en-US" w:eastAsia="zh-CN"/>
        </w:rPr>
        <w:t xml:space="preserve">  </w:t>
      </w:r>
      <w:r>
        <w:rPr>
          <w:rFonts w:hint="eastAsia" w:ascii="宋体" w:hAnsi="Cambria" w:cs="宋体"/>
          <w:color w:val="000000"/>
          <w:kern w:val="0"/>
          <w:sz w:val="24"/>
          <w:highlight w:val="none"/>
          <w:lang w:val="zh-CN"/>
        </w:rPr>
        <w:t xml:space="preserve"> 年   月   日</w:t>
      </w:r>
    </w:p>
    <w:p w14:paraId="75FFC8F5">
      <w:pPr>
        <w:pStyle w:val="2"/>
        <w:rPr>
          <w:rFonts w:hint="eastAsia"/>
          <w:color w:val="000000"/>
          <w:lang w:val="zh-CN"/>
        </w:rPr>
      </w:pPr>
    </w:p>
    <w:p w14:paraId="283BE10C">
      <w:pPr>
        <w:rPr>
          <w:rFonts w:hint="eastAsia"/>
          <w:color w:val="000000"/>
          <w:lang w:val="zh-CN"/>
        </w:rPr>
      </w:pPr>
    </w:p>
    <w:p w14:paraId="76CF98C2">
      <w:pPr>
        <w:pStyle w:val="2"/>
        <w:rPr>
          <w:rFonts w:hint="eastAsia"/>
          <w:color w:val="000000"/>
          <w:lang w:val="zh-CN"/>
        </w:rPr>
      </w:pPr>
    </w:p>
    <w:p w14:paraId="2C3A3840">
      <w:pPr>
        <w:rPr>
          <w:rFonts w:hint="eastAsia"/>
          <w:color w:val="000000"/>
          <w:lang w:val="zh-CN"/>
        </w:rPr>
      </w:pPr>
    </w:p>
    <w:p w14:paraId="0C90F7A1">
      <w:pPr>
        <w:rPr>
          <w:rFonts w:hint="eastAsia"/>
          <w:color w:val="000000"/>
          <w:lang w:val="zh-CN"/>
        </w:rPr>
      </w:pPr>
    </w:p>
    <w:p w14:paraId="292C77E5">
      <w:pPr>
        <w:pStyle w:val="2"/>
        <w:ind w:left="0" w:leftChars="0" w:firstLine="0" w:firstLineChars="0"/>
        <w:rPr>
          <w:rFonts w:hint="eastAsia"/>
          <w:color w:val="000000"/>
          <w:lang w:val="zh-CN"/>
        </w:rPr>
      </w:pPr>
    </w:p>
    <w:p w14:paraId="53C844CA">
      <w:pPr>
        <w:rPr>
          <w:rFonts w:hint="eastAsia"/>
          <w:color w:val="000000"/>
          <w:lang w:val="zh-CN"/>
        </w:rPr>
      </w:pPr>
    </w:p>
    <w:p w14:paraId="1FBC9450">
      <w:pPr>
        <w:pStyle w:val="23"/>
        <w:jc w:val="left"/>
        <w:rPr>
          <w:rFonts w:hint="eastAsia" w:ascii="宋体" w:hAnsi="宋体" w:eastAsia="宋体" w:cs="华文中宋"/>
          <w:b/>
          <w:bCs/>
          <w:color w:val="000000"/>
          <w:sz w:val="28"/>
          <w:szCs w:val="28"/>
          <w:highlight w:val="none"/>
        </w:rPr>
      </w:pPr>
      <w:bookmarkStart w:id="49" w:name="_Toc22293"/>
      <w:bookmarkStart w:id="50" w:name="_Toc12078"/>
      <w:bookmarkStart w:id="51" w:name="_Toc30666"/>
      <w:r>
        <w:rPr>
          <w:rFonts w:hint="eastAsia" w:ascii="宋体" w:hAnsi="宋体" w:eastAsia="宋体" w:cs="华文中宋"/>
          <w:b/>
          <w:bCs/>
          <w:color w:val="000000"/>
          <w:sz w:val="28"/>
          <w:szCs w:val="28"/>
          <w:highlight w:val="none"/>
          <w:lang w:val="en-US" w:eastAsia="zh-CN"/>
        </w:rPr>
        <w:t>格式6：</w:t>
      </w:r>
      <w:r>
        <w:rPr>
          <w:rFonts w:hint="eastAsia" w:ascii="宋体" w:hAnsi="宋体" w:eastAsia="宋体" w:cs="华文中宋"/>
          <w:b/>
          <w:bCs/>
          <w:color w:val="000000"/>
          <w:sz w:val="28"/>
          <w:szCs w:val="28"/>
          <w:highlight w:val="none"/>
          <w:lang w:val="zh-CN"/>
        </w:rPr>
        <w:t>服务应响应表</w:t>
      </w:r>
      <w:bookmarkEnd w:id="49"/>
      <w:bookmarkEnd w:id="50"/>
      <w:bookmarkEnd w:id="51"/>
    </w:p>
    <w:p w14:paraId="2ACDBD3C">
      <w:pPr>
        <w:pStyle w:val="2"/>
        <w:ind w:left="0" w:leftChars="0" w:firstLine="0" w:firstLineChars="0"/>
        <w:rPr>
          <w:color w:val="000000"/>
        </w:rPr>
      </w:pPr>
    </w:p>
    <w:p w14:paraId="198DAD64">
      <w:pPr>
        <w:autoSpaceDE w:val="0"/>
        <w:autoSpaceDN w:val="0"/>
        <w:adjustRightInd w:val="0"/>
        <w:jc w:val="center"/>
        <w:rPr>
          <w:rFonts w:hint="eastAsia" w:ascii="宋体" w:hAnsi="宋体" w:cs="华文中宋"/>
          <w:b/>
          <w:bCs/>
          <w:color w:val="000000"/>
          <w:kern w:val="0"/>
          <w:sz w:val="36"/>
          <w:szCs w:val="36"/>
          <w:lang w:val="zh-CN"/>
        </w:rPr>
      </w:pPr>
      <w:r>
        <w:rPr>
          <w:rFonts w:hint="eastAsia" w:ascii="宋体" w:hAnsi="宋体" w:cs="华文中宋"/>
          <w:b/>
          <w:bCs/>
          <w:color w:val="000000"/>
          <w:kern w:val="0"/>
          <w:sz w:val="36"/>
          <w:szCs w:val="36"/>
          <w:lang w:val="zh-CN"/>
        </w:rPr>
        <w:t>服务响应表</w:t>
      </w:r>
    </w:p>
    <w:p w14:paraId="0D8928ED">
      <w:pPr>
        <w:autoSpaceDE w:val="0"/>
        <w:autoSpaceDN w:val="0"/>
        <w:adjustRightInd w:val="0"/>
        <w:jc w:val="center"/>
        <w:rPr>
          <w:rFonts w:ascii="宋体" w:hAnsi="宋体" w:cs="华文中宋"/>
          <w:b/>
          <w:bCs/>
          <w:color w:val="000000"/>
          <w:kern w:val="0"/>
          <w:sz w:val="36"/>
          <w:szCs w:val="36"/>
          <w:lang w:val="zh-CN"/>
        </w:rPr>
      </w:pPr>
    </w:p>
    <w:tbl>
      <w:tblPr>
        <w:tblStyle w:val="25"/>
        <w:tblW w:w="0" w:type="auto"/>
        <w:jc w:val="center"/>
        <w:tblLayout w:type="fixed"/>
        <w:tblCellMar>
          <w:top w:w="0" w:type="dxa"/>
          <w:left w:w="28" w:type="dxa"/>
          <w:bottom w:w="0" w:type="dxa"/>
          <w:right w:w="28" w:type="dxa"/>
        </w:tblCellMar>
      </w:tblPr>
      <w:tblGrid>
        <w:gridCol w:w="598"/>
        <w:gridCol w:w="3053"/>
        <w:gridCol w:w="4055"/>
        <w:gridCol w:w="656"/>
      </w:tblGrid>
      <w:tr w14:paraId="5A08A1D7">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CBC9E39">
            <w:pPr>
              <w:autoSpaceDE w:val="0"/>
              <w:autoSpaceDN w:val="0"/>
              <w:adjustRightInd w:val="0"/>
              <w:spacing w:before="40" w:after="40" w:line="400" w:lineRule="exact"/>
              <w:jc w:val="left"/>
              <w:rPr>
                <w:rFonts w:ascii="宋体" w:hAnsi="Cambria" w:cs="宋体"/>
                <w:color w:val="000000"/>
                <w:kern w:val="0"/>
                <w:sz w:val="24"/>
                <w:lang w:val="zh-CN"/>
              </w:rPr>
            </w:pPr>
            <w:r>
              <w:rPr>
                <w:rFonts w:hint="eastAsia" w:ascii="宋体" w:hAnsi="Cambria" w:cs="宋体"/>
                <w:color w:val="000000"/>
                <w:kern w:val="0"/>
                <w:sz w:val="24"/>
                <w:lang w:val="zh-CN"/>
              </w:rPr>
              <w:t>序号</w:t>
            </w:r>
            <w:r>
              <w:rPr>
                <w:rFonts w:ascii="宋体" w:hAnsi="Cambria" w:cs="宋体"/>
                <w:color w:val="000000"/>
                <w:kern w:val="0"/>
                <w:sz w:val="24"/>
                <w:lang w:val="zh-CN"/>
              </w:rPr>
              <w:t> </w:t>
            </w:r>
          </w:p>
        </w:tc>
        <w:tc>
          <w:tcPr>
            <w:tcW w:w="305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34354FA">
            <w:pPr>
              <w:autoSpaceDE w:val="0"/>
              <w:autoSpaceDN w:val="0"/>
              <w:adjustRightInd w:val="0"/>
              <w:spacing w:before="40" w:after="40" w:line="400" w:lineRule="exact"/>
              <w:jc w:val="center"/>
              <w:rPr>
                <w:rFonts w:ascii="宋体" w:hAnsi="Cambria" w:cs="宋体"/>
                <w:color w:val="000000"/>
                <w:kern w:val="0"/>
                <w:sz w:val="24"/>
                <w:lang w:val="zh-CN"/>
              </w:rPr>
            </w:pPr>
            <w:r>
              <w:rPr>
                <w:rFonts w:hint="eastAsia" w:ascii="宋体" w:hAnsi="Cambria" w:cs="宋体"/>
                <w:color w:val="000000"/>
                <w:kern w:val="0"/>
                <w:sz w:val="24"/>
                <w:lang w:val="zh-CN"/>
              </w:rPr>
              <w:t>采购服务要求</w:t>
            </w:r>
          </w:p>
        </w:tc>
        <w:tc>
          <w:tcPr>
            <w:tcW w:w="405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096FA72">
            <w:pPr>
              <w:autoSpaceDE w:val="0"/>
              <w:autoSpaceDN w:val="0"/>
              <w:adjustRightInd w:val="0"/>
              <w:spacing w:before="40" w:after="40" w:line="400" w:lineRule="exact"/>
              <w:jc w:val="center"/>
              <w:rPr>
                <w:rFonts w:ascii="宋体" w:hAnsi="Cambria" w:cs="宋体"/>
                <w:color w:val="000000"/>
                <w:kern w:val="0"/>
                <w:sz w:val="24"/>
                <w:lang w:val="zh-CN"/>
              </w:rPr>
            </w:pPr>
            <w:r>
              <w:rPr>
                <w:rFonts w:hint="eastAsia" w:ascii="宋体" w:hAnsi="Cambria" w:cs="宋体"/>
                <w:color w:val="000000"/>
                <w:kern w:val="0"/>
                <w:sz w:val="24"/>
                <w:lang w:val="zh-CN"/>
              </w:rPr>
              <w:t>响应服务情况</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649BB9B">
            <w:pPr>
              <w:autoSpaceDE w:val="0"/>
              <w:autoSpaceDN w:val="0"/>
              <w:adjustRightInd w:val="0"/>
              <w:spacing w:before="40" w:after="40" w:line="400" w:lineRule="exact"/>
              <w:jc w:val="center"/>
              <w:rPr>
                <w:rFonts w:ascii="宋体" w:hAnsi="Cambria" w:cs="宋体"/>
                <w:color w:val="000000"/>
                <w:kern w:val="0"/>
                <w:sz w:val="24"/>
                <w:lang w:val="zh-CN"/>
              </w:rPr>
            </w:pPr>
            <w:r>
              <w:rPr>
                <w:rFonts w:hint="eastAsia" w:ascii="宋体" w:hAnsi="Cambria" w:cs="宋体"/>
                <w:color w:val="000000"/>
                <w:kern w:val="0"/>
                <w:sz w:val="24"/>
                <w:lang w:val="zh-CN"/>
              </w:rPr>
              <w:t>偏离</w:t>
            </w:r>
          </w:p>
        </w:tc>
      </w:tr>
      <w:tr w14:paraId="7FB4B35E">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E88BC0E">
            <w:pPr>
              <w:autoSpaceDE w:val="0"/>
              <w:autoSpaceDN w:val="0"/>
              <w:adjustRightInd w:val="0"/>
              <w:spacing w:before="40" w:after="40" w:line="400" w:lineRule="exact"/>
              <w:ind w:firstLine="199"/>
              <w:jc w:val="center"/>
              <w:rPr>
                <w:rFonts w:ascii="宋体" w:hAnsi="Cambria" w:cs="宋体"/>
                <w:color w:val="000000"/>
                <w:kern w:val="0"/>
                <w:sz w:val="24"/>
                <w:lang w:val="zh-CN"/>
              </w:rPr>
            </w:pPr>
            <w:r>
              <w:rPr>
                <w:rFonts w:ascii="宋体" w:hAnsi="Cambria" w:cs="宋体"/>
                <w:color w:val="000000"/>
                <w:kern w:val="0"/>
                <w:sz w:val="24"/>
                <w:lang w:val="zh-CN"/>
              </w:rPr>
              <w:t>1</w:t>
            </w:r>
          </w:p>
        </w:tc>
        <w:tc>
          <w:tcPr>
            <w:tcW w:w="305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A4308BB">
            <w:pPr>
              <w:autoSpaceDE w:val="0"/>
              <w:autoSpaceDN w:val="0"/>
              <w:adjustRightInd w:val="0"/>
              <w:spacing w:before="40" w:after="40" w:line="400" w:lineRule="exact"/>
              <w:ind w:firstLine="480"/>
              <w:jc w:val="center"/>
              <w:rPr>
                <w:rFonts w:ascii="宋体" w:hAnsi="Cambria" w:cs="宋体"/>
                <w:color w:val="000000"/>
                <w:kern w:val="0"/>
                <w:sz w:val="24"/>
                <w:lang w:val="zh-CN"/>
              </w:rPr>
            </w:pPr>
            <w:r>
              <w:rPr>
                <w:rFonts w:ascii="宋体" w:hAnsi="Cambria" w:cs="宋体"/>
                <w:color w:val="000000"/>
                <w:kern w:val="0"/>
                <w:sz w:val="24"/>
                <w:lang w:val="zh-CN"/>
              </w:rPr>
              <w:t> </w:t>
            </w:r>
          </w:p>
          <w:p w14:paraId="74B3D8EE">
            <w:pPr>
              <w:autoSpaceDE w:val="0"/>
              <w:autoSpaceDN w:val="0"/>
              <w:adjustRightInd w:val="0"/>
              <w:spacing w:before="40" w:after="40" w:line="400" w:lineRule="exact"/>
              <w:ind w:firstLine="480"/>
              <w:jc w:val="center"/>
              <w:rPr>
                <w:rFonts w:ascii="宋体" w:hAnsi="Cambria" w:cs="宋体"/>
                <w:color w:val="000000"/>
                <w:kern w:val="0"/>
                <w:sz w:val="24"/>
                <w:lang w:val="zh-CN"/>
              </w:rPr>
            </w:pPr>
            <w:r>
              <w:rPr>
                <w:rFonts w:ascii="宋体" w:hAnsi="Cambria" w:cs="宋体"/>
                <w:color w:val="000000"/>
                <w:kern w:val="0"/>
                <w:sz w:val="24"/>
                <w:lang w:val="zh-CN"/>
              </w:rPr>
              <w:t> </w:t>
            </w:r>
          </w:p>
        </w:tc>
        <w:tc>
          <w:tcPr>
            <w:tcW w:w="405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7C5044C">
            <w:pPr>
              <w:autoSpaceDE w:val="0"/>
              <w:autoSpaceDN w:val="0"/>
              <w:adjustRightInd w:val="0"/>
              <w:spacing w:before="40" w:after="40" w:line="400" w:lineRule="exact"/>
              <w:ind w:firstLine="480"/>
              <w:jc w:val="center"/>
              <w:rPr>
                <w:rFonts w:ascii="宋体" w:hAnsi="Cambria" w:cs="宋体"/>
                <w:color w:val="000000"/>
                <w:kern w:val="0"/>
                <w:sz w:val="24"/>
                <w:lang w:val="zh-CN"/>
              </w:rPr>
            </w:pPr>
            <w:r>
              <w:rPr>
                <w:rFonts w:ascii="宋体" w:hAnsi="Cambria" w:cs="宋体"/>
                <w:color w:val="000000"/>
                <w:kern w:val="0"/>
                <w:sz w:val="24"/>
                <w:lang w:val="zh-CN"/>
              </w:rPr>
              <w:t> </w:t>
            </w:r>
          </w:p>
          <w:p w14:paraId="143DFA51">
            <w:pPr>
              <w:autoSpaceDE w:val="0"/>
              <w:autoSpaceDN w:val="0"/>
              <w:adjustRightInd w:val="0"/>
              <w:spacing w:before="40" w:after="40" w:line="400" w:lineRule="exact"/>
              <w:ind w:firstLine="480"/>
              <w:jc w:val="center"/>
              <w:rPr>
                <w:rFonts w:ascii="宋体" w:hAnsi="Cambria" w:cs="宋体"/>
                <w:color w:val="000000"/>
                <w:kern w:val="0"/>
                <w:sz w:val="24"/>
                <w:lang w:val="zh-CN"/>
              </w:rPr>
            </w:pPr>
            <w:r>
              <w:rPr>
                <w:rFonts w:ascii="宋体" w:hAnsi="Cambria" w:cs="宋体"/>
                <w:color w:val="000000"/>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67E41EF">
            <w:pPr>
              <w:autoSpaceDE w:val="0"/>
              <w:autoSpaceDN w:val="0"/>
              <w:adjustRightInd w:val="0"/>
              <w:spacing w:before="40" w:after="40" w:line="400" w:lineRule="exact"/>
              <w:ind w:firstLine="480"/>
              <w:jc w:val="center"/>
              <w:rPr>
                <w:rFonts w:ascii="宋体" w:hAnsi="Cambria" w:cs="宋体"/>
                <w:color w:val="000000"/>
                <w:kern w:val="0"/>
                <w:sz w:val="24"/>
                <w:lang w:val="zh-CN"/>
              </w:rPr>
            </w:pPr>
            <w:r>
              <w:rPr>
                <w:rFonts w:ascii="宋体" w:hAnsi="Cambria" w:cs="宋体"/>
                <w:color w:val="000000"/>
                <w:kern w:val="0"/>
                <w:sz w:val="24"/>
                <w:lang w:val="zh-CN"/>
              </w:rPr>
              <w:t> </w:t>
            </w:r>
          </w:p>
        </w:tc>
      </w:tr>
      <w:tr w14:paraId="4552FEDF">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E18B3E">
            <w:pPr>
              <w:autoSpaceDE w:val="0"/>
              <w:autoSpaceDN w:val="0"/>
              <w:adjustRightInd w:val="0"/>
              <w:spacing w:before="40" w:after="40" w:line="400" w:lineRule="exact"/>
              <w:ind w:firstLine="199"/>
              <w:jc w:val="center"/>
              <w:rPr>
                <w:rFonts w:ascii="宋体" w:hAnsi="Cambria" w:cs="宋体"/>
                <w:color w:val="000000"/>
                <w:kern w:val="0"/>
                <w:sz w:val="24"/>
                <w:lang w:val="zh-CN"/>
              </w:rPr>
            </w:pPr>
            <w:r>
              <w:rPr>
                <w:rFonts w:ascii="宋体" w:hAnsi="Cambria" w:cs="宋体"/>
                <w:color w:val="000000"/>
                <w:kern w:val="0"/>
                <w:sz w:val="24"/>
                <w:lang w:val="zh-CN"/>
              </w:rPr>
              <w:t>2</w:t>
            </w:r>
          </w:p>
        </w:tc>
        <w:tc>
          <w:tcPr>
            <w:tcW w:w="305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6BA9E6D">
            <w:pPr>
              <w:autoSpaceDE w:val="0"/>
              <w:autoSpaceDN w:val="0"/>
              <w:adjustRightInd w:val="0"/>
              <w:spacing w:before="40" w:after="40" w:line="400" w:lineRule="exact"/>
              <w:ind w:firstLine="480"/>
              <w:jc w:val="center"/>
              <w:rPr>
                <w:rFonts w:ascii="宋体" w:hAnsi="Cambria" w:cs="宋体"/>
                <w:color w:val="000000"/>
                <w:kern w:val="0"/>
                <w:sz w:val="24"/>
                <w:lang w:val="zh-CN"/>
              </w:rPr>
            </w:pPr>
            <w:r>
              <w:rPr>
                <w:rFonts w:ascii="宋体" w:hAnsi="Cambria" w:cs="宋体"/>
                <w:color w:val="000000"/>
                <w:kern w:val="0"/>
                <w:sz w:val="24"/>
                <w:lang w:val="zh-CN"/>
              </w:rPr>
              <w:t> </w:t>
            </w:r>
          </w:p>
          <w:p w14:paraId="66D06229">
            <w:pPr>
              <w:autoSpaceDE w:val="0"/>
              <w:autoSpaceDN w:val="0"/>
              <w:adjustRightInd w:val="0"/>
              <w:spacing w:before="40" w:after="40" w:line="400" w:lineRule="exact"/>
              <w:ind w:firstLine="480"/>
              <w:jc w:val="center"/>
              <w:rPr>
                <w:rFonts w:ascii="宋体" w:hAnsi="Cambria" w:cs="宋体"/>
                <w:color w:val="000000"/>
                <w:kern w:val="0"/>
                <w:sz w:val="24"/>
                <w:lang w:val="zh-CN"/>
              </w:rPr>
            </w:pPr>
            <w:r>
              <w:rPr>
                <w:rFonts w:ascii="宋体" w:hAnsi="Cambria" w:cs="宋体"/>
                <w:color w:val="000000"/>
                <w:kern w:val="0"/>
                <w:sz w:val="24"/>
                <w:lang w:val="zh-CN"/>
              </w:rPr>
              <w:t> </w:t>
            </w:r>
          </w:p>
        </w:tc>
        <w:tc>
          <w:tcPr>
            <w:tcW w:w="405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3CD1DF4">
            <w:pPr>
              <w:autoSpaceDE w:val="0"/>
              <w:autoSpaceDN w:val="0"/>
              <w:adjustRightInd w:val="0"/>
              <w:spacing w:before="40" w:after="40" w:line="400" w:lineRule="exact"/>
              <w:ind w:firstLine="480"/>
              <w:jc w:val="center"/>
              <w:rPr>
                <w:rFonts w:ascii="宋体" w:hAnsi="Cambria" w:cs="宋体"/>
                <w:color w:val="000000"/>
                <w:kern w:val="0"/>
                <w:sz w:val="24"/>
                <w:lang w:val="zh-CN"/>
              </w:rPr>
            </w:pPr>
            <w:r>
              <w:rPr>
                <w:rFonts w:ascii="宋体" w:hAnsi="Cambria" w:cs="宋体"/>
                <w:color w:val="000000"/>
                <w:kern w:val="0"/>
                <w:sz w:val="24"/>
                <w:lang w:val="zh-CN"/>
              </w:rPr>
              <w:t> </w:t>
            </w:r>
          </w:p>
          <w:p w14:paraId="4136D830">
            <w:pPr>
              <w:autoSpaceDE w:val="0"/>
              <w:autoSpaceDN w:val="0"/>
              <w:adjustRightInd w:val="0"/>
              <w:spacing w:before="40" w:after="40" w:line="400" w:lineRule="exact"/>
              <w:ind w:firstLine="480"/>
              <w:jc w:val="center"/>
              <w:rPr>
                <w:rFonts w:ascii="宋体" w:hAnsi="Cambria" w:cs="宋体"/>
                <w:color w:val="000000"/>
                <w:kern w:val="0"/>
                <w:sz w:val="24"/>
                <w:lang w:val="zh-CN"/>
              </w:rPr>
            </w:pPr>
            <w:r>
              <w:rPr>
                <w:rFonts w:ascii="宋体" w:hAnsi="Cambria" w:cs="宋体"/>
                <w:color w:val="000000"/>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C69E0AE">
            <w:pPr>
              <w:autoSpaceDE w:val="0"/>
              <w:autoSpaceDN w:val="0"/>
              <w:adjustRightInd w:val="0"/>
              <w:spacing w:before="40" w:after="40" w:line="400" w:lineRule="exact"/>
              <w:ind w:firstLine="480"/>
              <w:jc w:val="center"/>
              <w:rPr>
                <w:rFonts w:ascii="宋体" w:hAnsi="Cambria" w:cs="宋体"/>
                <w:color w:val="000000"/>
                <w:kern w:val="0"/>
                <w:sz w:val="24"/>
                <w:lang w:val="zh-CN"/>
              </w:rPr>
            </w:pPr>
            <w:r>
              <w:rPr>
                <w:rFonts w:ascii="宋体" w:hAnsi="Cambria" w:cs="宋体"/>
                <w:color w:val="000000"/>
                <w:kern w:val="0"/>
                <w:sz w:val="24"/>
                <w:lang w:val="zh-CN"/>
              </w:rPr>
              <w:t> </w:t>
            </w:r>
          </w:p>
        </w:tc>
      </w:tr>
      <w:tr w14:paraId="37A265DD">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AC49B0">
            <w:pPr>
              <w:autoSpaceDE w:val="0"/>
              <w:autoSpaceDN w:val="0"/>
              <w:adjustRightInd w:val="0"/>
              <w:spacing w:before="40" w:after="40" w:line="400" w:lineRule="exact"/>
              <w:ind w:firstLine="199"/>
              <w:jc w:val="center"/>
              <w:rPr>
                <w:rFonts w:ascii="宋体" w:hAnsi="Cambria" w:cs="宋体"/>
                <w:color w:val="000000"/>
                <w:kern w:val="0"/>
                <w:sz w:val="24"/>
                <w:lang w:val="zh-CN"/>
              </w:rPr>
            </w:pPr>
            <w:r>
              <w:rPr>
                <w:rFonts w:hint="eastAsia" w:ascii="宋体" w:hAnsi="Cambria" w:cs="宋体"/>
                <w:color w:val="000000"/>
                <w:kern w:val="0"/>
                <w:sz w:val="24"/>
                <w:lang w:val="zh-CN"/>
              </w:rPr>
              <w:t>…</w:t>
            </w:r>
          </w:p>
        </w:tc>
        <w:tc>
          <w:tcPr>
            <w:tcW w:w="305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5C917A2">
            <w:pPr>
              <w:autoSpaceDE w:val="0"/>
              <w:autoSpaceDN w:val="0"/>
              <w:adjustRightInd w:val="0"/>
              <w:spacing w:before="40" w:after="40" w:line="400" w:lineRule="exact"/>
              <w:ind w:firstLine="480"/>
              <w:jc w:val="center"/>
              <w:rPr>
                <w:rFonts w:ascii="宋体" w:hAnsi="Cambria" w:cs="宋体"/>
                <w:color w:val="000000"/>
                <w:kern w:val="0"/>
                <w:sz w:val="24"/>
                <w:lang w:val="zh-CN"/>
              </w:rPr>
            </w:pPr>
            <w:r>
              <w:rPr>
                <w:rFonts w:ascii="宋体" w:hAnsi="Cambria" w:cs="宋体"/>
                <w:color w:val="000000"/>
                <w:kern w:val="0"/>
                <w:sz w:val="24"/>
                <w:lang w:val="zh-CN"/>
              </w:rPr>
              <w:t> </w:t>
            </w:r>
          </w:p>
          <w:p w14:paraId="5F522DE9">
            <w:pPr>
              <w:autoSpaceDE w:val="0"/>
              <w:autoSpaceDN w:val="0"/>
              <w:adjustRightInd w:val="0"/>
              <w:spacing w:before="40" w:after="40" w:line="400" w:lineRule="exact"/>
              <w:ind w:firstLine="480"/>
              <w:jc w:val="center"/>
              <w:rPr>
                <w:rFonts w:ascii="宋体" w:hAnsi="Cambria" w:cs="宋体"/>
                <w:color w:val="000000"/>
                <w:kern w:val="0"/>
                <w:sz w:val="24"/>
                <w:lang w:val="zh-CN"/>
              </w:rPr>
            </w:pPr>
          </w:p>
        </w:tc>
        <w:tc>
          <w:tcPr>
            <w:tcW w:w="405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B8627D9">
            <w:pPr>
              <w:autoSpaceDE w:val="0"/>
              <w:autoSpaceDN w:val="0"/>
              <w:adjustRightInd w:val="0"/>
              <w:spacing w:before="40" w:after="40" w:line="400" w:lineRule="exact"/>
              <w:ind w:firstLine="480"/>
              <w:jc w:val="center"/>
              <w:rPr>
                <w:rFonts w:ascii="宋体" w:hAnsi="Cambria" w:cs="宋体"/>
                <w:color w:val="000000"/>
                <w:kern w:val="0"/>
                <w:sz w:val="24"/>
                <w:lang w:val="zh-CN"/>
              </w:rPr>
            </w:pPr>
            <w:r>
              <w:rPr>
                <w:rFonts w:ascii="宋体" w:hAnsi="Cambria" w:cs="宋体"/>
                <w:color w:val="000000"/>
                <w:kern w:val="0"/>
                <w:sz w:val="24"/>
                <w:lang w:val="zh-CN"/>
              </w:rPr>
              <w:t> </w:t>
            </w:r>
          </w:p>
          <w:p w14:paraId="567459B2">
            <w:pPr>
              <w:autoSpaceDE w:val="0"/>
              <w:autoSpaceDN w:val="0"/>
              <w:adjustRightInd w:val="0"/>
              <w:spacing w:before="40" w:after="40" w:line="400" w:lineRule="exact"/>
              <w:ind w:firstLine="480"/>
              <w:jc w:val="center"/>
              <w:rPr>
                <w:rFonts w:ascii="宋体" w:hAnsi="Cambria" w:cs="宋体"/>
                <w:color w:val="000000"/>
                <w:kern w:val="0"/>
                <w:sz w:val="24"/>
                <w:lang w:val="zh-CN"/>
              </w:rPr>
            </w:pPr>
            <w:r>
              <w:rPr>
                <w:rFonts w:ascii="宋体" w:hAnsi="Cambria" w:cs="宋体"/>
                <w:color w:val="000000"/>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D3CE96F">
            <w:pPr>
              <w:autoSpaceDE w:val="0"/>
              <w:autoSpaceDN w:val="0"/>
              <w:adjustRightInd w:val="0"/>
              <w:spacing w:before="40" w:after="40" w:line="400" w:lineRule="exact"/>
              <w:ind w:firstLine="480"/>
              <w:jc w:val="center"/>
              <w:rPr>
                <w:rFonts w:ascii="宋体" w:hAnsi="Cambria" w:cs="宋体"/>
                <w:color w:val="000000"/>
                <w:kern w:val="0"/>
                <w:sz w:val="24"/>
                <w:lang w:val="zh-CN"/>
              </w:rPr>
            </w:pPr>
            <w:r>
              <w:rPr>
                <w:rFonts w:ascii="宋体" w:hAnsi="Cambria" w:cs="宋体"/>
                <w:color w:val="000000"/>
                <w:kern w:val="0"/>
                <w:sz w:val="24"/>
                <w:lang w:val="zh-CN"/>
              </w:rPr>
              <w:t> </w:t>
            </w:r>
          </w:p>
        </w:tc>
      </w:tr>
    </w:tbl>
    <w:p w14:paraId="3C2631DB">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注：</w:t>
      </w:r>
      <w:r>
        <w:rPr>
          <w:rFonts w:ascii="宋体" w:hAnsi="Cambria" w:cs="宋体"/>
          <w:color w:val="000000"/>
          <w:kern w:val="0"/>
          <w:sz w:val="24"/>
          <w:lang w:val="zh-CN"/>
        </w:rPr>
        <w:t>1.</w:t>
      </w:r>
      <w:r>
        <w:rPr>
          <w:rFonts w:hint="eastAsia" w:ascii="宋体" w:hAnsi="Cambria" w:cs="宋体"/>
          <w:color w:val="000000"/>
          <w:kern w:val="0"/>
          <w:sz w:val="24"/>
          <w:lang w:val="zh-CN"/>
        </w:rPr>
        <w:t>本表应按照采购项目要求</w:t>
      </w:r>
      <w:r>
        <w:rPr>
          <w:rFonts w:hint="eastAsia" w:ascii="宋体" w:hAnsi="Cambria" w:cs="宋体"/>
          <w:color w:val="000000"/>
          <w:kern w:val="0"/>
          <w:sz w:val="24"/>
          <w:lang w:val="en-US" w:eastAsia="zh-CN"/>
        </w:rPr>
        <w:t>“项目概况及服务内容”中</w:t>
      </w:r>
      <w:r>
        <w:rPr>
          <w:rFonts w:hint="eastAsia" w:ascii="宋体" w:hAnsi="Cambria" w:cs="宋体"/>
          <w:color w:val="000000"/>
          <w:kern w:val="0"/>
          <w:sz w:val="24"/>
          <w:lang w:val="zh-CN"/>
        </w:rPr>
        <w:t>序号的指标逐项填写，不得遗漏。</w:t>
      </w:r>
    </w:p>
    <w:p w14:paraId="59EDBF06">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2.</w:t>
      </w:r>
      <w:r>
        <w:rPr>
          <w:rFonts w:hint="eastAsia" w:ascii="宋体" w:hAnsi="Cambria" w:cs="宋体"/>
          <w:color w:val="000000"/>
          <w:kern w:val="0"/>
          <w:sz w:val="24"/>
          <w:lang w:val="zh-CN"/>
        </w:rPr>
        <w:t>“响应服务情况”必须与响应文件中提供的证明材料的实质性响应情况相一致。</w:t>
      </w:r>
    </w:p>
    <w:p w14:paraId="06657602">
      <w:pPr>
        <w:autoSpaceDE w:val="0"/>
        <w:autoSpaceDN w:val="0"/>
        <w:adjustRightInd w:val="0"/>
        <w:spacing w:line="400" w:lineRule="exact"/>
        <w:ind w:firstLine="480"/>
        <w:rPr>
          <w:rFonts w:hint="eastAsia" w:ascii="宋体" w:hAnsi="Cambria" w:eastAsia="宋体" w:cs="宋体"/>
          <w:color w:val="000000"/>
          <w:kern w:val="0"/>
          <w:sz w:val="24"/>
          <w:lang w:val="zh-CN"/>
        </w:rPr>
      </w:pPr>
      <w:r>
        <w:rPr>
          <w:rFonts w:ascii="宋体" w:hAnsi="Cambria" w:cs="宋体"/>
          <w:color w:val="000000"/>
          <w:kern w:val="0"/>
          <w:sz w:val="24"/>
          <w:lang w:val="zh-CN"/>
        </w:rPr>
        <w:t>3.</w:t>
      </w:r>
      <w:r>
        <w:rPr>
          <w:rFonts w:hint="eastAsia" w:ascii="宋体" w:hAnsi="Cambria" w:cs="宋体"/>
          <w:color w:val="000000"/>
          <w:kern w:val="0"/>
          <w:sz w:val="24"/>
          <w:lang w:val="zh-CN"/>
        </w:rPr>
        <w:t>供应商响应采购服务要求应具体、明确，应以采购服务要求为基本响应要求，对</w:t>
      </w:r>
      <w:r>
        <w:rPr>
          <w:rFonts w:hint="eastAsia" w:ascii="宋体" w:hAnsi="Cambria" w:eastAsia="宋体" w:cs="宋体"/>
          <w:color w:val="000000"/>
          <w:kern w:val="0"/>
          <w:sz w:val="24"/>
          <w:lang w:val="zh-CN"/>
        </w:rPr>
        <w:t>超出或不满足采购服务要求的指标需列出“+、-”偏差，并做出详细说明；如果只注明“+”、“-”或未填写，将视为该项指标不响应。</w:t>
      </w:r>
    </w:p>
    <w:p w14:paraId="2363AF7C">
      <w:pPr>
        <w:autoSpaceDE w:val="0"/>
        <w:autoSpaceDN w:val="0"/>
        <w:adjustRightInd w:val="0"/>
        <w:spacing w:line="400" w:lineRule="exact"/>
        <w:ind w:firstLine="480"/>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rPr>
        <w:t>4.供应商应按响应情况实际情况填写。</w:t>
      </w:r>
    </w:p>
    <w:p w14:paraId="3BFE16CC">
      <w:pPr>
        <w:autoSpaceDE w:val="0"/>
        <w:autoSpaceDN w:val="0"/>
        <w:adjustRightInd w:val="0"/>
        <w:spacing w:line="400" w:lineRule="exact"/>
        <w:ind w:firstLine="480"/>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rPr>
        <w:t>5.供应商响应采购需求应具体、明确，含糊不清、不确切或伪造、编造证明材料的，按照实质性不响应处理。对伪造、编造证明材料的，将报送采购监管部门查处。</w:t>
      </w:r>
    </w:p>
    <w:p w14:paraId="1B41F9E2">
      <w:pPr>
        <w:autoSpaceDE w:val="0"/>
        <w:autoSpaceDN w:val="0"/>
        <w:spacing w:line="360" w:lineRule="auto"/>
        <w:jc w:val="left"/>
        <w:rPr>
          <w:rFonts w:ascii="Arial" w:hAnsi="Arial" w:cs="Arial"/>
          <w:b/>
          <w:color w:val="000000"/>
          <w:sz w:val="24"/>
        </w:rPr>
      </w:pPr>
    </w:p>
    <w:p w14:paraId="7F6CB4B4">
      <w:pPr>
        <w:spacing w:line="360" w:lineRule="auto"/>
        <w:jc w:val="center"/>
        <w:textAlignment w:val="baseline"/>
        <w:rPr>
          <w:rFonts w:ascii="Arial" w:hAnsi="Arial" w:cs="Arial"/>
          <w:color w:val="000000"/>
          <w:sz w:val="24"/>
        </w:rPr>
      </w:pPr>
    </w:p>
    <w:p w14:paraId="234E973F">
      <w:pPr>
        <w:spacing w:line="360" w:lineRule="auto"/>
        <w:jc w:val="center"/>
        <w:textAlignment w:val="baseline"/>
        <w:rPr>
          <w:rFonts w:ascii="Arial" w:hAnsi="Arial" w:cs="Arial"/>
          <w:color w:val="000000"/>
          <w:sz w:val="24"/>
        </w:rPr>
      </w:pPr>
    </w:p>
    <w:p w14:paraId="168648CF">
      <w:pPr>
        <w:autoSpaceDE w:val="0"/>
        <w:autoSpaceDN w:val="0"/>
        <w:adjustRightInd w:val="0"/>
        <w:spacing w:line="400" w:lineRule="exact"/>
        <w:rPr>
          <w:rFonts w:hint="eastAsia" w:ascii="宋体" w:hAnsi="Cambria" w:cs="宋体"/>
          <w:color w:val="000000"/>
          <w:kern w:val="0"/>
          <w:sz w:val="24"/>
          <w:highlight w:val="none"/>
          <w:lang w:val="zh-CN"/>
        </w:rPr>
      </w:pPr>
      <w:r>
        <w:rPr>
          <w:rFonts w:ascii="Arial" w:hAnsi="Arial" w:cs="Arial"/>
          <w:color w:val="000000"/>
          <w:sz w:val="24"/>
        </w:rPr>
        <w:t xml:space="preserve">                             </w:t>
      </w:r>
      <w:r>
        <w:rPr>
          <w:rFonts w:hint="eastAsia" w:ascii="宋体" w:hAnsi="Cambria" w:cs="宋体"/>
          <w:color w:val="000000"/>
          <w:kern w:val="0"/>
          <w:sz w:val="24"/>
          <w:highlight w:val="none"/>
        </w:rPr>
        <w:t xml:space="preserve"> </w:t>
      </w:r>
      <w:r>
        <w:rPr>
          <w:rFonts w:hint="eastAsia" w:ascii="宋体" w:hAnsi="Cambria" w:cs="宋体"/>
          <w:color w:val="000000"/>
          <w:kern w:val="0"/>
          <w:sz w:val="24"/>
          <w:highlight w:val="none"/>
          <w:lang w:val="en-US" w:eastAsia="zh-CN"/>
        </w:rPr>
        <w:t xml:space="preserve">       </w:t>
      </w:r>
      <w:r>
        <w:rPr>
          <w:rFonts w:hint="eastAsia" w:ascii="宋体" w:hAnsi="Cambria" w:cs="宋体"/>
          <w:color w:val="000000"/>
          <w:kern w:val="0"/>
          <w:sz w:val="24"/>
          <w:highlight w:val="none"/>
          <w:lang w:val="zh-CN"/>
        </w:rPr>
        <w:t>供应商：             （公章）</w:t>
      </w:r>
    </w:p>
    <w:p w14:paraId="23C422CC">
      <w:pPr>
        <w:autoSpaceDE w:val="0"/>
        <w:autoSpaceDN w:val="0"/>
        <w:adjustRightInd w:val="0"/>
        <w:spacing w:line="400" w:lineRule="exact"/>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xml:space="preserve">                     法定代表人或委托代理人：             （签字）</w:t>
      </w:r>
    </w:p>
    <w:p w14:paraId="3C66042D">
      <w:pPr>
        <w:autoSpaceDE w:val="0"/>
        <w:autoSpaceDN w:val="0"/>
        <w:adjustRightInd w:val="0"/>
        <w:spacing w:line="400" w:lineRule="exact"/>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 xml:space="preserve">                                         年   月   日</w:t>
      </w:r>
    </w:p>
    <w:p w14:paraId="588C94C7">
      <w:pPr>
        <w:pStyle w:val="23"/>
        <w:jc w:val="left"/>
        <w:rPr>
          <w:rFonts w:hint="eastAsia" w:ascii="宋体" w:hAnsi="宋体" w:cs="华文中宋"/>
          <w:color w:val="000000"/>
          <w:sz w:val="28"/>
          <w:szCs w:val="28"/>
          <w:lang w:val="zh-CN"/>
        </w:rPr>
      </w:pPr>
    </w:p>
    <w:p w14:paraId="783356EF">
      <w:pPr>
        <w:pStyle w:val="23"/>
        <w:jc w:val="left"/>
        <w:rPr>
          <w:rFonts w:hint="eastAsia" w:ascii="宋体" w:hAnsi="宋体" w:cs="华文中宋"/>
          <w:color w:val="000000"/>
          <w:sz w:val="28"/>
          <w:szCs w:val="28"/>
        </w:rPr>
      </w:pPr>
      <w:bookmarkStart w:id="52" w:name="_Toc11793"/>
      <w:r>
        <w:rPr>
          <w:rFonts w:hint="eastAsia" w:ascii="宋体" w:hAnsi="宋体" w:cs="华文中宋"/>
          <w:color w:val="000000"/>
          <w:sz w:val="28"/>
          <w:szCs w:val="28"/>
          <w:lang w:val="zh-CN"/>
        </w:rPr>
        <w:t>格式</w:t>
      </w:r>
      <w:r>
        <w:rPr>
          <w:rFonts w:hint="eastAsia" w:ascii="宋体" w:hAnsi="宋体" w:cs="华文中宋"/>
          <w:color w:val="000000"/>
          <w:sz w:val="28"/>
          <w:szCs w:val="28"/>
          <w:lang w:val="en-US" w:eastAsia="zh-CN"/>
        </w:rPr>
        <w:t>7</w:t>
      </w:r>
      <w:r>
        <w:rPr>
          <w:rFonts w:hint="eastAsia" w:ascii="宋体" w:hAnsi="宋体" w:cs="华文中宋"/>
          <w:color w:val="000000"/>
          <w:sz w:val="28"/>
          <w:szCs w:val="28"/>
          <w:lang w:val="zh-CN"/>
        </w:rPr>
        <w:t>：法定代表人证明书</w:t>
      </w:r>
      <w:bookmarkEnd w:id="52"/>
    </w:p>
    <w:p w14:paraId="15E48F1D">
      <w:pPr>
        <w:autoSpaceDE w:val="0"/>
        <w:autoSpaceDN w:val="0"/>
        <w:adjustRightInd w:val="0"/>
        <w:rPr>
          <w:rFonts w:ascii="宋体" w:hAnsi="宋体" w:cs="宋体"/>
          <w:color w:val="000000"/>
          <w:kern w:val="0"/>
          <w:sz w:val="24"/>
          <w:lang w:val="zh-CN"/>
        </w:rPr>
      </w:pPr>
      <w:r>
        <w:rPr>
          <w:rFonts w:ascii="宋体" w:hAnsi="宋体" w:cs="宋体"/>
          <w:color w:val="000000"/>
          <w:kern w:val="0"/>
          <w:sz w:val="24"/>
          <w:lang w:val="zh-CN"/>
        </w:rPr>
        <w:t xml:space="preserve"> </w:t>
      </w:r>
    </w:p>
    <w:p w14:paraId="230ECD79">
      <w:pPr>
        <w:autoSpaceDE w:val="0"/>
        <w:autoSpaceDN w:val="0"/>
        <w:adjustRightInd w:val="0"/>
        <w:spacing w:line="400" w:lineRule="exact"/>
        <w:jc w:val="center"/>
        <w:rPr>
          <w:rFonts w:hint="eastAsia" w:ascii="宋体" w:hAnsi="宋体" w:cs="华文中宋"/>
          <w:b/>
          <w:bCs/>
          <w:color w:val="000000"/>
          <w:kern w:val="0"/>
          <w:sz w:val="36"/>
          <w:szCs w:val="36"/>
          <w:lang w:val="zh-CN"/>
        </w:rPr>
      </w:pPr>
      <w:r>
        <w:rPr>
          <w:rFonts w:hint="eastAsia" w:ascii="宋体" w:hAnsi="宋体" w:cs="华文中宋"/>
          <w:b/>
          <w:bCs/>
          <w:color w:val="000000"/>
          <w:kern w:val="0"/>
          <w:sz w:val="36"/>
          <w:szCs w:val="36"/>
          <w:lang w:val="zh-CN"/>
        </w:rPr>
        <w:t>法定代表人证明书</w:t>
      </w:r>
    </w:p>
    <w:p w14:paraId="09CFE9AC">
      <w:pPr>
        <w:autoSpaceDE w:val="0"/>
        <w:autoSpaceDN w:val="0"/>
        <w:adjustRightInd w:val="0"/>
        <w:spacing w:line="400" w:lineRule="exact"/>
        <w:jc w:val="center"/>
        <w:rPr>
          <w:rFonts w:hint="eastAsia" w:ascii="宋体" w:hAnsi="宋体" w:cs="华文中宋"/>
          <w:color w:val="000000"/>
          <w:kern w:val="0"/>
          <w:sz w:val="36"/>
          <w:szCs w:val="36"/>
          <w:lang w:val="zh-CN"/>
        </w:rPr>
      </w:pPr>
    </w:p>
    <w:p w14:paraId="70EA5D45">
      <w:pPr>
        <w:autoSpaceDE w:val="0"/>
        <w:autoSpaceDN w:val="0"/>
        <w:adjustRightInd w:val="0"/>
        <w:spacing w:line="360" w:lineRule="auto"/>
        <w:rPr>
          <w:rFonts w:ascii="宋体" w:hAnsi="Cambria" w:cs="宋体"/>
          <w:color w:val="000000"/>
          <w:kern w:val="0"/>
          <w:sz w:val="24"/>
          <w:lang w:val="zh-CN"/>
        </w:rPr>
      </w:pPr>
      <w:r>
        <w:rPr>
          <w:rFonts w:hint="eastAsia" w:ascii="宋体" w:hAnsi="Cambria" w:cs="宋体"/>
          <w:color w:val="000000"/>
          <w:kern w:val="0"/>
          <w:sz w:val="24"/>
          <w:lang w:val="zh-CN"/>
        </w:rPr>
        <w:t>致：</w:t>
      </w:r>
      <w:r>
        <w:rPr>
          <w:rFonts w:hint="eastAsia" w:ascii="宋体" w:hAnsi="Cambria" w:cs="宋体"/>
          <w:color w:val="000000"/>
          <w:kern w:val="0"/>
          <w:sz w:val="24"/>
          <w:u w:val="single"/>
          <w:lang w:val="zh-CN"/>
        </w:rPr>
        <w:t>青海诚容工程项目管理有限责任公司</w:t>
      </w:r>
      <w:r>
        <w:rPr>
          <w:rFonts w:ascii="宋体" w:hAnsi="Cambria" w:cs="宋体"/>
          <w:color w:val="000000"/>
          <w:kern w:val="0"/>
          <w:sz w:val="24"/>
          <w:lang w:val="zh-CN"/>
        </w:rPr>
        <w:t xml:space="preserve">  </w:t>
      </w:r>
    </w:p>
    <w:p w14:paraId="634C81BB">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r>
        <w:rPr>
          <w:rFonts w:hint="eastAsia" w:ascii="宋体" w:hAnsi="Cambria" w:cs="宋体"/>
          <w:color w:val="000000"/>
          <w:kern w:val="0"/>
          <w:sz w:val="24"/>
          <w:u w:val="single"/>
          <w:lang w:val="zh-CN"/>
        </w:rPr>
        <w:t>（法定代表人姓名）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现任我单位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职务，为法定代表人，特此证明。</w:t>
      </w:r>
    </w:p>
    <w:p w14:paraId="1B2820A1">
      <w:pPr>
        <w:autoSpaceDE w:val="0"/>
        <w:autoSpaceDN w:val="0"/>
        <w:adjustRightInd w:val="0"/>
        <w:spacing w:line="400" w:lineRule="exact"/>
        <w:rPr>
          <w:rFonts w:ascii="宋体" w:hAnsi="Cambria" w:cs="宋体"/>
          <w:color w:val="000000"/>
          <w:kern w:val="0"/>
          <w:sz w:val="24"/>
          <w:lang w:val="zh-CN"/>
        </w:rPr>
      </w:pPr>
    </w:p>
    <w:p w14:paraId="19CB1095">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法定代表人基本情况：</w:t>
      </w:r>
    </w:p>
    <w:p w14:paraId="457B6DAA">
      <w:pPr>
        <w:autoSpaceDE w:val="0"/>
        <w:autoSpaceDN w:val="0"/>
        <w:adjustRightInd w:val="0"/>
        <w:spacing w:line="400" w:lineRule="exact"/>
        <w:rPr>
          <w:rFonts w:ascii="宋体" w:hAnsi="Cambria" w:cs="宋体"/>
          <w:color w:val="000000"/>
          <w:kern w:val="0"/>
          <w:sz w:val="24"/>
          <w:lang w:val="zh-CN"/>
        </w:rPr>
      </w:pPr>
    </w:p>
    <w:p w14:paraId="291AA607">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性别：</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年龄：</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hint="eastAsia" w:ascii="宋体" w:hAnsi="Cambria" w:cs="宋体"/>
          <w:color w:val="000000"/>
          <w:kern w:val="0"/>
          <w:sz w:val="24"/>
          <w:lang w:val="zh-CN"/>
        </w:rPr>
        <w:t>民族：</w:t>
      </w:r>
      <w:r>
        <w:rPr>
          <w:rFonts w:ascii="宋体" w:hAnsi="Cambria" w:cs="宋体"/>
          <w:color w:val="000000"/>
          <w:kern w:val="0"/>
          <w:sz w:val="24"/>
          <w:u w:val="single"/>
          <w:lang w:val="zh-CN"/>
        </w:rPr>
        <w:t xml:space="preserve">         </w:t>
      </w:r>
    </w:p>
    <w:p w14:paraId="501390CF">
      <w:pPr>
        <w:autoSpaceDE w:val="0"/>
        <w:autoSpaceDN w:val="0"/>
        <w:adjustRightInd w:val="0"/>
        <w:spacing w:line="400" w:lineRule="exact"/>
        <w:rPr>
          <w:rFonts w:ascii="宋体" w:hAnsi="Cambria" w:cs="宋体"/>
          <w:color w:val="000000"/>
          <w:kern w:val="0"/>
          <w:sz w:val="24"/>
          <w:lang w:val="zh-CN"/>
        </w:rPr>
      </w:pPr>
    </w:p>
    <w:p w14:paraId="2F9F4C55">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地址：</w:t>
      </w:r>
      <w:r>
        <w:rPr>
          <w:rFonts w:ascii="宋体" w:hAnsi="Cambria" w:cs="宋体"/>
          <w:color w:val="000000"/>
          <w:kern w:val="0"/>
          <w:sz w:val="24"/>
          <w:u w:val="single"/>
          <w:lang w:val="zh-CN"/>
        </w:rPr>
        <w:t xml:space="preserve">                                            </w:t>
      </w:r>
    </w:p>
    <w:p w14:paraId="165171F5">
      <w:pPr>
        <w:autoSpaceDE w:val="0"/>
        <w:autoSpaceDN w:val="0"/>
        <w:adjustRightInd w:val="0"/>
        <w:spacing w:line="400" w:lineRule="exact"/>
        <w:rPr>
          <w:rFonts w:ascii="宋体" w:hAnsi="Cambria" w:cs="宋体"/>
          <w:color w:val="000000"/>
          <w:kern w:val="0"/>
          <w:sz w:val="24"/>
          <w:lang w:val="zh-CN"/>
        </w:rPr>
      </w:pPr>
    </w:p>
    <w:p w14:paraId="25D4FC44">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身份证号码：</w:t>
      </w:r>
      <w:r>
        <w:rPr>
          <w:rFonts w:ascii="宋体" w:hAnsi="Cambria" w:cs="宋体"/>
          <w:color w:val="000000"/>
          <w:kern w:val="0"/>
          <w:sz w:val="24"/>
          <w:u w:val="single"/>
          <w:lang w:val="zh-CN"/>
        </w:rPr>
        <w:t xml:space="preserve">                                      </w:t>
      </w:r>
    </w:p>
    <w:p w14:paraId="6550C20D">
      <w:pPr>
        <w:autoSpaceDE w:val="0"/>
        <w:autoSpaceDN w:val="0"/>
        <w:adjustRightInd w:val="0"/>
        <w:spacing w:line="400" w:lineRule="exact"/>
        <w:rPr>
          <w:rFonts w:ascii="宋体" w:hAnsi="Cambria" w:cs="宋体"/>
          <w:color w:val="000000"/>
          <w:kern w:val="0"/>
          <w:sz w:val="24"/>
          <w:lang w:val="zh-CN"/>
        </w:rPr>
      </w:pPr>
    </w:p>
    <w:p w14:paraId="0D056443">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附法定代表人第二代身份证双面扫描（或复印）件</w:t>
      </w:r>
    </w:p>
    <w:p w14:paraId="53206310">
      <w:pPr>
        <w:autoSpaceDE w:val="0"/>
        <w:autoSpaceDN w:val="0"/>
        <w:adjustRightInd w:val="0"/>
        <w:spacing w:line="400" w:lineRule="exact"/>
        <w:rPr>
          <w:rFonts w:hint="eastAsia" w:ascii="宋体" w:hAnsi="Cambria" w:cs="宋体"/>
          <w:color w:val="000000"/>
          <w:kern w:val="0"/>
          <w:sz w:val="24"/>
          <w:lang w:val="zh-CN"/>
        </w:rPr>
      </w:pPr>
    </w:p>
    <w:p w14:paraId="28D2E0C2">
      <w:pPr>
        <w:autoSpaceDE w:val="0"/>
        <w:autoSpaceDN w:val="0"/>
        <w:adjustRightInd w:val="0"/>
        <w:spacing w:line="400" w:lineRule="exact"/>
        <w:rPr>
          <w:rFonts w:ascii="宋体" w:hAnsi="Cambria" w:cs="宋体"/>
          <w:color w:val="000000"/>
          <w:kern w:val="0"/>
          <w:sz w:val="24"/>
          <w:lang w:val="zh-CN"/>
        </w:rPr>
      </w:pPr>
    </w:p>
    <w:p w14:paraId="27698A57">
      <w:pPr>
        <w:autoSpaceDE w:val="0"/>
        <w:autoSpaceDN w:val="0"/>
        <w:adjustRightInd w:val="0"/>
        <w:spacing w:line="400" w:lineRule="exact"/>
        <w:rPr>
          <w:rFonts w:ascii="宋体" w:hAnsi="Cambria" w:cs="宋体"/>
          <w:color w:val="000000"/>
          <w:kern w:val="0"/>
          <w:sz w:val="24"/>
          <w:lang w:val="zh-CN"/>
        </w:rPr>
      </w:pPr>
    </w:p>
    <w:p w14:paraId="0F72C55E">
      <w:pPr>
        <w:autoSpaceDE w:val="0"/>
        <w:autoSpaceDN w:val="0"/>
        <w:adjustRightInd w:val="0"/>
        <w:spacing w:line="400" w:lineRule="exact"/>
        <w:rPr>
          <w:rFonts w:ascii="宋体" w:hAnsi="Cambria" w:cs="宋体"/>
          <w:color w:val="000000"/>
          <w:kern w:val="0"/>
          <w:sz w:val="24"/>
          <w:lang w:val="zh-CN"/>
        </w:rPr>
      </w:pPr>
    </w:p>
    <w:p w14:paraId="1B3546B1">
      <w:pPr>
        <w:autoSpaceDE w:val="0"/>
        <w:autoSpaceDN w:val="0"/>
        <w:adjustRightInd w:val="0"/>
        <w:spacing w:line="400" w:lineRule="exact"/>
        <w:rPr>
          <w:rFonts w:ascii="宋体" w:hAnsi="Cambria" w:cs="宋体"/>
          <w:color w:val="000000"/>
          <w:kern w:val="0"/>
          <w:sz w:val="24"/>
          <w:lang w:val="zh-CN"/>
        </w:rPr>
      </w:pPr>
    </w:p>
    <w:p w14:paraId="7092779F">
      <w:pPr>
        <w:autoSpaceDE w:val="0"/>
        <w:autoSpaceDN w:val="0"/>
        <w:adjustRightInd w:val="0"/>
        <w:spacing w:line="400" w:lineRule="exact"/>
        <w:rPr>
          <w:rFonts w:ascii="宋体" w:hAnsi="Cambria" w:cs="宋体"/>
          <w:color w:val="000000"/>
          <w:kern w:val="0"/>
          <w:sz w:val="24"/>
          <w:lang w:val="zh-CN"/>
        </w:rPr>
      </w:pPr>
    </w:p>
    <w:p w14:paraId="163D2990">
      <w:pPr>
        <w:autoSpaceDE w:val="0"/>
        <w:autoSpaceDN w:val="0"/>
        <w:adjustRightInd w:val="0"/>
        <w:spacing w:line="400" w:lineRule="exact"/>
        <w:rPr>
          <w:rFonts w:hint="eastAsia" w:ascii="宋体" w:hAnsi="Cambria" w:cs="宋体"/>
          <w:color w:val="000000"/>
          <w:kern w:val="0"/>
          <w:sz w:val="24"/>
          <w:lang w:val="zh-CN"/>
        </w:rPr>
      </w:pPr>
    </w:p>
    <w:p w14:paraId="232E5B2E">
      <w:pPr>
        <w:autoSpaceDE w:val="0"/>
        <w:autoSpaceDN w:val="0"/>
        <w:adjustRightInd w:val="0"/>
        <w:spacing w:line="400" w:lineRule="exact"/>
        <w:rPr>
          <w:rFonts w:hint="eastAsia" w:ascii="宋体" w:hAnsi="Cambria" w:cs="宋体"/>
          <w:color w:val="000000"/>
          <w:kern w:val="0"/>
          <w:sz w:val="24"/>
          <w:lang w:val="zh-CN"/>
        </w:rPr>
      </w:pPr>
    </w:p>
    <w:p w14:paraId="79A77FEC">
      <w:pPr>
        <w:autoSpaceDE w:val="0"/>
        <w:autoSpaceDN w:val="0"/>
        <w:adjustRightInd w:val="0"/>
        <w:spacing w:line="400" w:lineRule="exact"/>
        <w:rPr>
          <w:rFonts w:ascii="宋体" w:hAnsi="Cambria" w:cs="宋体"/>
          <w:color w:val="000000"/>
          <w:kern w:val="0"/>
          <w:sz w:val="24"/>
          <w:lang w:val="zh-CN"/>
        </w:rPr>
      </w:pPr>
    </w:p>
    <w:p w14:paraId="2F4720A5">
      <w:pPr>
        <w:autoSpaceDE w:val="0"/>
        <w:autoSpaceDN w:val="0"/>
        <w:adjustRightInd w:val="0"/>
        <w:spacing w:line="400" w:lineRule="exact"/>
        <w:rPr>
          <w:rFonts w:ascii="宋体" w:hAnsi="Cambria" w:cs="宋体"/>
          <w:color w:val="000000"/>
          <w:kern w:val="0"/>
          <w:sz w:val="24"/>
          <w:lang w:val="zh-CN"/>
        </w:rPr>
      </w:pPr>
    </w:p>
    <w:p w14:paraId="2510B279">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rPr>
        <w:t xml:space="preserve">                                 </w:t>
      </w:r>
      <w:r>
        <w:rPr>
          <w:rFonts w:hint="eastAsia" w:ascii="宋体" w:hAnsi="Cambria" w:cs="宋体"/>
          <w:color w:val="000000"/>
          <w:kern w:val="0"/>
          <w:sz w:val="24"/>
          <w:lang w:val="zh-CN"/>
        </w:rPr>
        <w:t>供应商：           （公章）</w:t>
      </w:r>
    </w:p>
    <w:p w14:paraId="0BD72079">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 xml:space="preserve">                                         年   月   日</w:t>
      </w:r>
    </w:p>
    <w:p w14:paraId="78716AF9">
      <w:pPr>
        <w:autoSpaceDE w:val="0"/>
        <w:autoSpaceDN w:val="0"/>
        <w:adjustRightInd w:val="0"/>
        <w:jc w:val="left"/>
        <w:rPr>
          <w:rFonts w:ascii="宋体" w:hAnsi="Cambria" w:cs="宋体"/>
          <w:color w:val="000000"/>
          <w:kern w:val="0"/>
          <w:sz w:val="24"/>
          <w:lang w:val="zh-CN"/>
        </w:rPr>
      </w:pPr>
    </w:p>
    <w:p w14:paraId="5F5C224A">
      <w:pPr>
        <w:pStyle w:val="23"/>
        <w:jc w:val="left"/>
        <w:rPr>
          <w:rFonts w:hint="eastAsia" w:ascii="宋体" w:hAnsi="宋体" w:cs="华文中宋"/>
          <w:color w:val="000000"/>
          <w:sz w:val="28"/>
          <w:szCs w:val="28"/>
          <w:lang w:val="zh-CN"/>
        </w:rPr>
      </w:pPr>
    </w:p>
    <w:p w14:paraId="5F80D871">
      <w:pPr>
        <w:pStyle w:val="23"/>
        <w:jc w:val="left"/>
        <w:rPr>
          <w:rFonts w:hint="eastAsia" w:ascii="宋体" w:hAnsi="宋体" w:cs="华文中宋"/>
          <w:color w:val="000000"/>
          <w:sz w:val="28"/>
          <w:szCs w:val="28"/>
          <w:lang w:val="zh-CN"/>
        </w:rPr>
      </w:pPr>
      <w:bookmarkStart w:id="53" w:name="_Toc2484"/>
      <w:r>
        <w:rPr>
          <w:rFonts w:hint="eastAsia" w:ascii="宋体" w:hAnsi="宋体" w:cs="华文中宋"/>
          <w:color w:val="000000"/>
          <w:sz w:val="28"/>
          <w:szCs w:val="28"/>
          <w:lang w:val="zh-CN"/>
        </w:rPr>
        <w:t>格式</w:t>
      </w:r>
      <w:r>
        <w:rPr>
          <w:rFonts w:hint="eastAsia" w:ascii="宋体" w:hAnsi="宋体" w:cs="华文中宋"/>
          <w:color w:val="000000"/>
          <w:sz w:val="28"/>
          <w:szCs w:val="28"/>
          <w:lang w:val="en-US" w:eastAsia="zh-CN"/>
        </w:rPr>
        <w:t>8</w:t>
      </w:r>
      <w:r>
        <w:rPr>
          <w:rFonts w:hint="eastAsia" w:ascii="宋体" w:hAnsi="宋体" w:cs="华文中宋"/>
          <w:color w:val="000000"/>
          <w:sz w:val="28"/>
          <w:szCs w:val="28"/>
          <w:lang w:val="zh-CN"/>
        </w:rPr>
        <w:t>：法定代表人授权书</w:t>
      </w:r>
      <w:bookmarkEnd w:id="53"/>
    </w:p>
    <w:p w14:paraId="707BD3B8">
      <w:pPr>
        <w:rPr>
          <w:rFonts w:ascii="宋体" w:hAnsi="宋体"/>
          <w:color w:val="000000"/>
          <w:lang w:val="zh-CN"/>
        </w:rPr>
      </w:pPr>
    </w:p>
    <w:p w14:paraId="34402A7E">
      <w:pPr>
        <w:autoSpaceDE w:val="0"/>
        <w:autoSpaceDN w:val="0"/>
        <w:adjustRightInd w:val="0"/>
        <w:spacing w:line="400" w:lineRule="exact"/>
        <w:jc w:val="center"/>
        <w:rPr>
          <w:rFonts w:hint="eastAsia" w:ascii="宋体" w:hAnsi="宋体" w:cs="华文中宋"/>
          <w:color w:val="000000"/>
          <w:kern w:val="0"/>
          <w:sz w:val="36"/>
          <w:szCs w:val="36"/>
          <w:lang w:val="zh-CN"/>
        </w:rPr>
      </w:pPr>
      <w:r>
        <w:rPr>
          <w:rFonts w:hint="eastAsia" w:ascii="宋体" w:hAnsi="宋体" w:cs="华文中宋"/>
          <w:b/>
          <w:bCs/>
          <w:color w:val="000000"/>
          <w:kern w:val="0"/>
          <w:sz w:val="36"/>
          <w:szCs w:val="36"/>
          <w:lang w:val="zh-CN"/>
        </w:rPr>
        <w:t>法定代表人授权书</w:t>
      </w:r>
    </w:p>
    <w:p w14:paraId="438EB954">
      <w:pPr>
        <w:autoSpaceDE w:val="0"/>
        <w:autoSpaceDN w:val="0"/>
        <w:adjustRightInd w:val="0"/>
        <w:spacing w:line="400" w:lineRule="exact"/>
        <w:jc w:val="center"/>
        <w:rPr>
          <w:rFonts w:hint="eastAsia" w:ascii="华文中宋" w:hAnsi="华文中宋" w:eastAsia="华文中宋" w:cs="华文中宋"/>
          <w:color w:val="000000"/>
          <w:kern w:val="0"/>
          <w:sz w:val="36"/>
          <w:szCs w:val="36"/>
          <w:lang w:val="zh-CN"/>
        </w:rPr>
      </w:pPr>
    </w:p>
    <w:p w14:paraId="6C4BDB21">
      <w:pPr>
        <w:autoSpaceDE w:val="0"/>
        <w:autoSpaceDN w:val="0"/>
        <w:adjustRightInd w:val="0"/>
        <w:spacing w:line="360" w:lineRule="auto"/>
        <w:rPr>
          <w:rFonts w:hint="eastAsia" w:ascii="宋体" w:hAnsi="Cambria" w:cs="宋体"/>
          <w:color w:val="000000"/>
          <w:kern w:val="0"/>
          <w:sz w:val="24"/>
          <w:lang w:val="zh-CN"/>
        </w:rPr>
      </w:pPr>
      <w:r>
        <w:rPr>
          <w:rFonts w:hint="eastAsia" w:ascii="宋体" w:hAnsi="Cambria" w:cs="宋体"/>
          <w:color w:val="000000"/>
          <w:kern w:val="0"/>
          <w:sz w:val="24"/>
          <w:lang w:val="zh-CN"/>
        </w:rPr>
        <w:t>致：</w:t>
      </w:r>
      <w:r>
        <w:rPr>
          <w:rFonts w:hint="eastAsia" w:ascii="宋体" w:hAnsi="Cambria" w:cs="宋体"/>
          <w:color w:val="000000"/>
          <w:kern w:val="0"/>
          <w:sz w:val="24"/>
          <w:u w:val="single"/>
          <w:lang w:val="zh-CN"/>
        </w:rPr>
        <w:t>青海诚容工程项目管理有限责任公司</w:t>
      </w:r>
      <w:r>
        <w:rPr>
          <w:rFonts w:ascii="宋体" w:hAnsi="Cambria" w:cs="宋体"/>
          <w:color w:val="000000"/>
          <w:kern w:val="0"/>
          <w:sz w:val="24"/>
          <w:lang w:val="zh-CN"/>
        </w:rPr>
        <w:t xml:space="preserve"> </w:t>
      </w:r>
      <w:r>
        <w:rPr>
          <w:rFonts w:hint="eastAsia" w:ascii="宋体" w:hAnsi="Cambria" w:cs="宋体"/>
          <w:color w:val="000000"/>
          <w:kern w:val="0"/>
          <w:sz w:val="24"/>
          <w:lang w:val="zh-CN"/>
        </w:rPr>
        <w:t xml:space="preserve"> </w:t>
      </w:r>
    </w:p>
    <w:p w14:paraId="0CD92360">
      <w:pPr>
        <w:autoSpaceDE w:val="0"/>
        <w:autoSpaceDN w:val="0"/>
        <w:adjustRightInd w:val="0"/>
        <w:spacing w:line="360" w:lineRule="auto"/>
        <w:rPr>
          <w:rFonts w:ascii="宋体" w:hAnsi="Cambria" w:cs="宋体"/>
          <w:color w:val="000000"/>
          <w:kern w:val="0"/>
          <w:sz w:val="24"/>
          <w:lang w:val="zh-CN"/>
        </w:rPr>
      </w:pPr>
      <w:r>
        <w:rPr>
          <w:rFonts w:ascii="宋体" w:hAnsi="Cambria" w:cs="宋体"/>
          <w:color w:val="000000"/>
          <w:kern w:val="0"/>
          <w:sz w:val="24"/>
          <w:lang w:val="zh-CN"/>
        </w:rPr>
        <w:t xml:space="preserve">     </w:t>
      </w:r>
      <w:r>
        <w:rPr>
          <w:rFonts w:hint="eastAsia" w:ascii="宋体" w:hAnsi="Cambria" w:cs="宋体"/>
          <w:color w:val="000000"/>
          <w:kern w:val="0"/>
          <w:sz w:val="24"/>
          <w:u w:val="single"/>
          <w:lang w:val="zh-CN"/>
        </w:rPr>
        <w:t>（供应商名称）</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系中华人民共和国合法企业，法定地址</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w:t>
      </w:r>
    </w:p>
    <w:p w14:paraId="31AC47D9">
      <w:pPr>
        <w:autoSpaceDE w:val="0"/>
        <w:autoSpaceDN w:val="0"/>
        <w:adjustRightInd w:val="0"/>
        <w:spacing w:line="360" w:lineRule="auto"/>
        <w:rPr>
          <w:rFonts w:hint="eastAsia" w:ascii="宋体" w:hAnsi="Cambria" w:cs="宋体"/>
          <w:color w:val="000000"/>
          <w:kern w:val="0"/>
          <w:sz w:val="24"/>
          <w:lang w:val="zh-CN"/>
        </w:rPr>
      </w:pPr>
      <w:r>
        <w:rPr>
          <w:rFonts w:hint="eastAsia" w:ascii="宋体" w:hAnsi="Cambria" w:cs="宋体"/>
          <w:color w:val="000000"/>
          <w:kern w:val="0"/>
          <w:sz w:val="24"/>
          <w:u w:val="single"/>
          <w:lang w:val="zh-CN"/>
        </w:rPr>
        <w:t>（法定代表人姓名）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特授权</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lang w:val="zh-CN"/>
        </w:rPr>
        <w:t>（委托代理人姓名）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代表我单位全权办理</w:t>
      </w:r>
    </w:p>
    <w:p w14:paraId="2E5CA9CD">
      <w:pPr>
        <w:autoSpaceDE w:val="0"/>
        <w:autoSpaceDN w:val="0"/>
        <w:adjustRightInd w:val="0"/>
        <w:spacing w:line="360" w:lineRule="auto"/>
        <w:rPr>
          <w:rFonts w:ascii="宋体" w:hAnsi="Cambria" w:cs="宋体"/>
          <w:color w:val="000000"/>
          <w:kern w:val="0"/>
          <w:sz w:val="24"/>
          <w:lang w:val="zh-CN"/>
        </w:rPr>
      </w:pP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项目的询比、答疑等具体工作，并签署全部有关的文件、资料。</w:t>
      </w:r>
    </w:p>
    <w:p w14:paraId="592E9E6E">
      <w:pPr>
        <w:autoSpaceDE w:val="0"/>
        <w:autoSpaceDN w:val="0"/>
        <w:adjustRightInd w:val="0"/>
        <w:spacing w:line="360" w:lineRule="auto"/>
        <w:rPr>
          <w:rFonts w:ascii="宋体" w:hAnsi="Cambria" w:cs="宋体"/>
          <w:color w:val="000000"/>
          <w:kern w:val="0"/>
          <w:sz w:val="24"/>
          <w:lang w:val="zh-CN"/>
        </w:rPr>
      </w:pPr>
    </w:p>
    <w:p w14:paraId="3C625020">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我单位对被授权人的签名负全部责任。</w:t>
      </w:r>
    </w:p>
    <w:p w14:paraId="4BE59BE9">
      <w:pPr>
        <w:autoSpaceDE w:val="0"/>
        <w:autoSpaceDN w:val="0"/>
        <w:adjustRightInd w:val="0"/>
        <w:spacing w:line="400" w:lineRule="exact"/>
        <w:rPr>
          <w:rFonts w:ascii="宋体" w:hAnsi="Cambria" w:cs="宋体"/>
          <w:color w:val="000000"/>
          <w:kern w:val="0"/>
          <w:sz w:val="24"/>
          <w:lang w:val="zh-CN"/>
        </w:rPr>
      </w:pPr>
    </w:p>
    <w:p w14:paraId="3A87F143">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在撤销授权的书面通知以前，本授权书一直有效，被授权人签署的所有文件（在授权书有效期内签署的）不因授权的撤销而失效。</w:t>
      </w:r>
    </w:p>
    <w:p w14:paraId="3A28CC1E">
      <w:pPr>
        <w:autoSpaceDE w:val="0"/>
        <w:autoSpaceDN w:val="0"/>
        <w:adjustRightInd w:val="0"/>
        <w:spacing w:line="400" w:lineRule="exact"/>
        <w:rPr>
          <w:rFonts w:ascii="宋体" w:hAnsi="Cambria" w:cs="宋体"/>
          <w:color w:val="000000"/>
          <w:kern w:val="0"/>
          <w:sz w:val="24"/>
          <w:lang w:val="zh-CN"/>
        </w:rPr>
      </w:pPr>
    </w:p>
    <w:p w14:paraId="0ECD0626">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被授权人联系电话：</w:t>
      </w:r>
      <w:r>
        <w:rPr>
          <w:rFonts w:ascii="宋体" w:hAnsi="Cambria" w:cs="宋体"/>
          <w:color w:val="000000"/>
          <w:kern w:val="0"/>
          <w:sz w:val="24"/>
          <w:lang w:val="zh-CN"/>
        </w:rPr>
        <w:t xml:space="preserve"> </w:t>
      </w:r>
      <w:r>
        <w:rPr>
          <w:rFonts w:hint="eastAsia" w:ascii="宋体" w:hAnsi="Cambria" w:cs="宋体"/>
          <w:color w:val="000000"/>
          <w:kern w:val="0"/>
          <w:sz w:val="24"/>
          <w:lang w:val="zh-CN"/>
        </w:rPr>
        <w:t>________________________</w:t>
      </w:r>
    </w:p>
    <w:p w14:paraId="1E424484">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被授权人（委托代理人）签字：</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hint="eastAsia" w:ascii="宋体" w:hAnsi="Cambria" w:cs="宋体"/>
          <w:color w:val="000000"/>
          <w:kern w:val="0"/>
          <w:sz w:val="24"/>
          <w:lang w:val="zh-CN"/>
        </w:rPr>
        <w:t>授权人（法定代表人）签字：</w:t>
      </w:r>
      <w:r>
        <w:rPr>
          <w:rFonts w:ascii="宋体" w:hAnsi="Cambria" w:cs="宋体"/>
          <w:color w:val="000000"/>
          <w:kern w:val="0"/>
          <w:sz w:val="24"/>
          <w:u w:val="single"/>
          <w:lang w:val="zh-CN"/>
        </w:rPr>
        <w:t xml:space="preserve">       </w:t>
      </w:r>
    </w:p>
    <w:p w14:paraId="2B11FF6E">
      <w:pPr>
        <w:autoSpaceDE w:val="0"/>
        <w:autoSpaceDN w:val="0"/>
        <w:adjustRightInd w:val="0"/>
        <w:spacing w:line="400" w:lineRule="exact"/>
        <w:rPr>
          <w:rFonts w:ascii="宋体" w:hAnsi="Cambria" w:cs="宋体"/>
          <w:color w:val="000000"/>
          <w:kern w:val="0"/>
          <w:sz w:val="24"/>
          <w:u w:val="single"/>
          <w:lang w:val="zh-CN"/>
        </w:rPr>
      </w:pPr>
    </w:p>
    <w:p w14:paraId="6B313B08">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职务：</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hint="eastAsia" w:ascii="宋体" w:hAnsi="Cambria" w:cs="宋体"/>
          <w:color w:val="000000"/>
          <w:kern w:val="0"/>
          <w:sz w:val="24"/>
          <w:lang w:val="zh-CN"/>
        </w:rPr>
        <w:t>职务：</w:t>
      </w:r>
      <w:r>
        <w:rPr>
          <w:rFonts w:ascii="宋体" w:hAnsi="Cambria" w:cs="宋体"/>
          <w:color w:val="000000"/>
          <w:kern w:val="0"/>
          <w:sz w:val="24"/>
          <w:u w:val="single"/>
          <w:lang w:val="zh-CN"/>
        </w:rPr>
        <w:t xml:space="preserve">                           </w:t>
      </w:r>
    </w:p>
    <w:p w14:paraId="3CE351F0">
      <w:pPr>
        <w:autoSpaceDE w:val="0"/>
        <w:autoSpaceDN w:val="0"/>
        <w:adjustRightInd w:val="0"/>
        <w:spacing w:line="400" w:lineRule="exact"/>
        <w:rPr>
          <w:rFonts w:ascii="宋体" w:hAnsi="Cambria" w:cs="宋体"/>
          <w:color w:val="000000"/>
          <w:kern w:val="0"/>
          <w:sz w:val="24"/>
          <w:lang w:val="zh-CN"/>
        </w:rPr>
      </w:pPr>
    </w:p>
    <w:p w14:paraId="7BE321DE">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附被授权人第二代身份证双面扫描（或复印）件</w:t>
      </w:r>
    </w:p>
    <w:p w14:paraId="143C66EB">
      <w:pPr>
        <w:autoSpaceDE w:val="0"/>
        <w:autoSpaceDN w:val="0"/>
        <w:adjustRightInd w:val="0"/>
        <w:spacing w:line="400" w:lineRule="exact"/>
        <w:rPr>
          <w:rFonts w:ascii="宋体" w:hAnsi="Cambria" w:cs="宋体"/>
          <w:color w:val="000000"/>
          <w:kern w:val="0"/>
          <w:sz w:val="24"/>
          <w:lang w:val="zh-CN"/>
        </w:rPr>
      </w:pPr>
    </w:p>
    <w:p w14:paraId="525469E8">
      <w:pPr>
        <w:autoSpaceDE w:val="0"/>
        <w:autoSpaceDN w:val="0"/>
        <w:adjustRightInd w:val="0"/>
        <w:spacing w:line="400" w:lineRule="exact"/>
        <w:rPr>
          <w:rFonts w:ascii="宋体" w:hAnsi="Cambria" w:cs="宋体"/>
          <w:color w:val="000000"/>
          <w:kern w:val="0"/>
          <w:sz w:val="24"/>
          <w:lang w:val="zh-CN"/>
        </w:rPr>
      </w:pPr>
    </w:p>
    <w:p w14:paraId="0F8895D4">
      <w:pPr>
        <w:autoSpaceDE w:val="0"/>
        <w:autoSpaceDN w:val="0"/>
        <w:adjustRightInd w:val="0"/>
        <w:spacing w:line="400" w:lineRule="exact"/>
        <w:rPr>
          <w:rFonts w:ascii="宋体" w:hAnsi="Cambria" w:cs="宋体"/>
          <w:color w:val="000000"/>
          <w:kern w:val="0"/>
          <w:sz w:val="24"/>
          <w:lang w:val="zh-CN"/>
        </w:rPr>
      </w:pPr>
    </w:p>
    <w:p w14:paraId="64F4C02E">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rPr>
        <w:t xml:space="preserve">                                 </w:t>
      </w:r>
      <w:r>
        <w:rPr>
          <w:rFonts w:hint="eastAsia" w:ascii="宋体" w:hAnsi="Cambria" w:cs="宋体"/>
          <w:color w:val="000000"/>
          <w:kern w:val="0"/>
          <w:sz w:val="24"/>
          <w:lang w:val="zh-CN"/>
        </w:rPr>
        <w:t>供应商：           （公章）</w:t>
      </w:r>
    </w:p>
    <w:p w14:paraId="4A235D34">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 xml:space="preserve">                                         年   月   日</w:t>
      </w:r>
    </w:p>
    <w:p w14:paraId="7703578F">
      <w:pPr>
        <w:autoSpaceDE w:val="0"/>
        <w:autoSpaceDN w:val="0"/>
        <w:adjustRightInd w:val="0"/>
        <w:spacing w:line="400" w:lineRule="exact"/>
        <w:jc w:val="left"/>
        <w:rPr>
          <w:rFonts w:ascii="宋体" w:hAnsi="Cambria" w:cs="宋体"/>
          <w:color w:val="000000"/>
          <w:kern w:val="0"/>
          <w:sz w:val="24"/>
          <w:lang w:val="zh-CN"/>
        </w:rPr>
      </w:pPr>
    </w:p>
    <w:p w14:paraId="07CC7494">
      <w:pPr>
        <w:autoSpaceDE w:val="0"/>
        <w:autoSpaceDN w:val="0"/>
        <w:adjustRightInd w:val="0"/>
        <w:spacing w:line="400" w:lineRule="exact"/>
        <w:jc w:val="left"/>
        <w:rPr>
          <w:rFonts w:ascii="宋体" w:hAnsi="Cambria" w:cs="宋体"/>
          <w:color w:val="000000"/>
          <w:kern w:val="0"/>
          <w:sz w:val="24"/>
          <w:lang w:val="zh-CN"/>
        </w:rPr>
      </w:pPr>
    </w:p>
    <w:p w14:paraId="412BD02C">
      <w:pPr>
        <w:pStyle w:val="23"/>
        <w:jc w:val="left"/>
        <w:rPr>
          <w:rFonts w:hint="eastAsia" w:ascii="宋体" w:hAnsi="宋体" w:cs="华文中宋"/>
          <w:color w:val="000000"/>
          <w:sz w:val="28"/>
          <w:szCs w:val="28"/>
          <w:lang w:val="zh-CN" w:eastAsia="zh-CN"/>
        </w:rPr>
      </w:pPr>
    </w:p>
    <w:p w14:paraId="68EF3B6F">
      <w:pPr>
        <w:pStyle w:val="23"/>
        <w:jc w:val="left"/>
        <w:rPr>
          <w:rFonts w:hint="eastAsia" w:ascii="宋体" w:hAnsi="宋体" w:cs="华文中宋"/>
          <w:color w:val="000000"/>
          <w:sz w:val="28"/>
          <w:szCs w:val="28"/>
          <w:lang w:val="zh-CN" w:eastAsia="zh-CN"/>
        </w:rPr>
      </w:pPr>
    </w:p>
    <w:p w14:paraId="74AD8C1A">
      <w:pPr>
        <w:pStyle w:val="23"/>
        <w:jc w:val="left"/>
        <w:rPr>
          <w:rFonts w:hint="eastAsia" w:ascii="宋体" w:hAnsi="宋体" w:cs="华文中宋"/>
          <w:color w:val="000000"/>
          <w:sz w:val="28"/>
          <w:szCs w:val="28"/>
        </w:rPr>
      </w:pPr>
      <w:bookmarkStart w:id="54" w:name="_Toc20695"/>
      <w:r>
        <w:rPr>
          <w:rFonts w:hint="eastAsia" w:ascii="宋体" w:hAnsi="宋体" w:cs="华文中宋"/>
          <w:color w:val="000000"/>
          <w:sz w:val="28"/>
          <w:szCs w:val="28"/>
          <w:lang w:val="zh-CN"/>
        </w:rPr>
        <w:t>格式</w:t>
      </w:r>
      <w:r>
        <w:rPr>
          <w:rFonts w:hint="eastAsia" w:ascii="宋体" w:hAnsi="宋体" w:cs="华文中宋"/>
          <w:color w:val="000000"/>
          <w:sz w:val="28"/>
          <w:szCs w:val="28"/>
          <w:lang w:val="en-US" w:eastAsia="zh-CN"/>
        </w:rPr>
        <w:t>9</w:t>
      </w:r>
      <w:r>
        <w:rPr>
          <w:rFonts w:hint="eastAsia" w:ascii="宋体" w:hAnsi="宋体" w:cs="华文中宋"/>
          <w:color w:val="000000"/>
          <w:sz w:val="28"/>
          <w:szCs w:val="28"/>
          <w:lang w:val="zh-CN"/>
        </w:rPr>
        <w:t>：供应商承诺函</w:t>
      </w:r>
      <w:bookmarkEnd w:id="54"/>
    </w:p>
    <w:p w14:paraId="0637CE06">
      <w:pPr>
        <w:autoSpaceDE w:val="0"/>
        <w:autoSpaceDN w:val="0"/>
        <w:adjustRightInd w:val="0"/>
        <w:spacing w:line="400" w:lineRule="exact"/>
        <w:rPr>
          <w:rFonts w:ascii="宋体" w:hAnsi="宋体" w:cs="宋体"/>
          <w:color w:val="000000"/>
          <w:kern w:val="0"/>
          <w:sz w:val="24"/>
          <w:lang w:val="zh-CN"/>
        </w:rPr>
      </w:pPr>
      <w:r>
        <w:rPr>
          <w:rFonts w:ascii="宋体" w:hAnsi="宋体" w:cs="宋体"/>
          <w:color w:val="000000"/>
          <w:kern w:val="0"/>
          <w:sz w:val="24"/>
          <w:lang w:val="zh-CN"/>
        </w:rPr>
        <w:t xml:space="preserve"> </w:t>
      </w:r>
    </w:p>
    <w:p w14:paraId="5D818F8F">
      <w:pPr>
        <w:autoSpaceDE w:val="0"/>
        <w:autoSpaceDN w:val="0"/>
        <w:adjustRightInd w:val="0"/>
        <w:spacing w:line="400" w:lineRule="exact"/>
        <w:jc w:val="center"/>
        <w:rPr>
          <w:rFonts w:hint="eastAsia" w:ascii="宋体" w:hAnsi="宋体" w:cs="华文中宋"/>
          <w:b/>
          <w:bCs/>
          <w:color w:val="000000"/>
          <w:kern w:val="0"/>
          <w:sz w:val="36"/>
          <w:szCs w:val="36"/>
          <w:lang w:val="zh-CN"/>
        </w:rPr>
      </w:pPr>
      <w:r>
        <w:rPr>
          <w:rFonts w:hint="eastAsia" w:ascii="宋体" w:hAnsi="宋体" w:cs="华文中宋"/>
          <w:b/>
          <w:bCs/>
          <w:color w:val="000000"/>
          <w:kern w:val="0"/>
          <w:sz w:val="36"/>
          <w:szCs w:val="36"/>
          <w:lang w:val="zh-CN"/>
        </w:rPr>
        <w:t>供应商承诺函</w:t>
      </w:r>
    </w:p>
    <w:p w14:paraId="0A9F37CE">
      <w:pPr>
        <w:autoSpaceDE w:val="0"/>
        <w:autoSpaceDN w:val="0"/>
        <w:adjustRightInd w:val="0"/>
        <w:spacing w:line="400" w:lineRule="exact"/>
        <w:jc w:val="center"/>
        <w:rPr>
          <w:rFonts w:hint="eastAsia" w:ascii="宋体" w:hAnsi="宋体" w:cs="华文中宋"/>
          <w:color w:val="000000"/>
          <w:kern w:val="0"/>
          <w:sz w:val="36"/>
          <w:szCs w:val="36"/>
          <w:lang w:val="zh-CN"/>
        </w:rPr>
      </w:pPr>
    </w:p>
    <w:p w14:paraId="2239181B">
      <w:pPr>
        <w:autoSpaceDE w:val="0"/>
        <w:autoSpaceDN w:val="0"/>
        <w:adjustRightInd w:val="0"/>
        <w:spacing w:line="360" w:lineRule="auto"/>
        <w:ind w:firstLine="480"/>
        <w:rPr>
          <w:rFonts w:hint="eastAsia" w:ascii="宋体" w:hAnsi="Cambria" w:cs="宋体"/>
          <w:color w:val="000000"/>
          <w:kern w:val="0"/>
          <w:sz w:val="24"/>
          <w:lang w:val="zh-CN"/>
        </w:rPr>
      </w:pPr>
      <w:r>
        <w:rPr>
          <w:rFonts w:hint="eastAsia" w:ascii="宋体" w:hAnsi="Cambria" w:cs="宋体"/>
          <w:color w:val="000000"/>
          <w:kern w:val="0"/>
          <w:sz w:val="24"/>
          <w:lang w:val="zh-CN"/>
        </w:rPr>
        <w:t>致：</w:t>
      </w:r>
      <w:r>
        <w:rPr>
          <w:rFonts w:hint="eastAsia" w:ascii="宋体" w:hAnsi="Cambria" w:cs="宋体"/>
          <w:color w:val="000000"/>
          <w:kern w:val="0"/>
          <w:sz w:val="24"/>
          <w:u w:val="single"/>
          <w:lang w:val="zh-CN"/>
        </w:rPr>
        <w:t>青海诚容工程项目管理有限责任公司</w:t>
      </w:r>
      <w:r>
        <w:rPr>
          <w:rFonts w:ascii="宋体" w:hAnsi="Cambria" w:cs="宋体"/>
          <w:color w:val="000000"/>
          <w:kern w:val="0"/>
          <w:sz w:val="24"/>
          <w:lang w:val="zh-CN"/>
        </w:rPr>
        <w:t xml:space="preserve"> </w:t>
      </w:r>
    </w:p>
    <w:p w14:paraId="02F744A9">
      <w:pPr>
        <w:autoSpaceDE w:val="0"/>
        <w:autoSpaceDN w:val="0"/>
        <w:adjustRightInd w:val="0"/>
        <w:spacing w:line="360" w:lineRule="auto"/>
        <w:ind w:firstLine="480"/>
        <w:rPr>
          <w:rFonts w:ascii="宋体" w:hAnsi="Cambria" w:cs="宋体"/>
          <w:color w:val="000000"/>
          <w:kern w:val="0"/>
          <w:sz w:val="24"/>
          <w:lang w:val="zh-CN"/>
        </w:rPr>
      </w:pPr>
      <w:r>
        <w:rPr>
          <w:rFonts w:hint="eastAsia" w:ascii="宋体" w:hAnsi="Cambria" w:cs="宋体"/>
          <w:color w:val="000000"/>
          <w:kern w:val="0"/>
          <w:sz w:val="24"/>
          <w:lang w:val="zh-CN"/>
        </w:rPr>
        <w:t>关于贵方</w:t>
      </w:r>
      <w:r>
        <w:rPr>
          <w:rFonts w:hint="eastAsia" w:ascii="宋体" w:hAnsi="Cambria" w:cs="宋体"/>
          <w:color w:val="000000"/>
          <w:kern w:val="0"/>
          <w:sz w:val="24"/>
          <w:u w:val="single"/>
          <w:lang w:val="en-US" w:eastAsia="zh-CN"/>
        </w:rPr>
        <w:t xml:space="preserve">      </w:t>
      </w:r>
      <w:r>
        <w:rPr>
          <w:rFonts w:hint="eastAsia" w:ascii="宋体" w:hAnsi="Cambria" w:cs="宋体"/>
          <w:color w:val="000000"/>
          <w:kern w:val="0"/>
          <w:sz w:val="24"/>
          <w:lang w:val="zh-CN"/>
        </w:rPr>
        <w:t>年</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月</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日</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lang w:val="zh-CN"/>
        </w:rPr>
        <w:t>采购项目名称</w:t>
      </w:r>
      <w:r>
        <w:rPr>
          <w:rFonts w:ascii="宋体" w:hAnsi="Cambria" w:cs="宋体"/>
          <w:color w:val="000000"/>
          <w:kern w:val="0"/>
          <w:sz w:val="24"/>
          <w:u w:val="single"/>
          <w:lang w:val="zh-CN"/>
        </w:rPr>
        <w:t>)</w:t>
      </w:r>
      <w:r>
        <w:rPr>
          <w:rFonts w:hint="eastAsia" w:ascii="宋体" w:hAnsi="Cambria" w:cs="宋体"/>
          <w:color w:val="000000"/>
          <w:kern w:val="0"/>
          <w:sz w:val="24"/>
          <w:lang w:val="zh-CN"/>
        </w:rPr>
        <w:t>采购项目，本签字人愿意参加本次询比，提供采购项目要求中要求的所有</w:t>
      </w:r>
      <w:r>
        <w:rPr>
          <w:rFonts w:hint="eastAsia" w:ascii="Arial" w:hAnsi="Arial" w:cs="Arial"/>
          <w:color w:val="000000"/>
          <w:kern w:val="0"/>
          <w:sz w:val="24"/>
          <w:lang w:val="zh-CN"/>
        </w:rPr>
        <w:t>服务</w:t>
      </w:r>
      <w:r>
        <w:rPr>
          <w:rFonts w:hint="eastAsia" w:ascii="宋体" w:hAnsi="Cambria" w:cs="宋体"/>
          <w:color w:val="000000"/>
          <w:kern w:val="0"/>
          <w:sz w:val="24"/>
          <w:lang w:val="zh-CN"/>
        </w:rPr>
        <w:t>，并证实提交的所有资料是准确的和真实的。同时，我代表（供应商名称），在此作如下承诺：</w:t>
      </w:r>
    </w:p>
    <w:p w14:paraId="0335CA60">
      <w:pPr>
        <w:autoSpaceDE w:val="0"/>
        <w:autoSpaceDN w:val="0"/>
        <w:adjustRightInd w:val="0"/>
        <w:spacing w:line="360" w:lineRule="auto"/>
        <w:rPr>
          <w:rFonts w:ascii="宋体" w:hAnsi="Cambria" w:cs="宋体"/>
          <w:color w:val="000000"/>
          <w:kern w:val="0"/>
          <w:sz w:val="24"/>
          <w:lang w:val="zh-CN"/>
        </w:rPr>
      </w:pPr>
      <w:r>
        <w:rPr>
          <w:rFonts w:ascii="宋体" w:hAnsi="Cambria" w:cs="宋体"/>
          <w:color w:val="000000"/>
          <w:kern w:val="0"/>
          <w:sz w:val="24"/>
          <w:lang w:val="zh-CN"/>
        </w:rPr>
        <w:t xml:space="preserve">   1.</w:t>
      </w:r>
      <w:r>
        <w:rPr>
          <w:rFonts w:hint="eastAsia" w:ascii="宋体" w:hAnsi="Cambria" w:cs="宋体"/>
          <w:color w:val="000000"/>
          <w:kern w:val="0"/>
          <w:sz w:val="24"/>
          <w:lang w:val="zh-CN"/>
        </w:rPr>
        <w:t>完全理解和接受询比采购文件的一切规定和要求；</w:t>
      </w:r>
    </w:p>
    <w:p w14:paraId="1F28EDC1">
      <w:pPr>
        <w:autoSpaceDE w:val="0"/>
        <w:autoSpaceDN w:val="0"/>
        <w:adjustRightInd w:val="0"/>
        <w:spacing w:line="360" w:lineRule="auto"/>
        <w:rPr>
          <w:rFonts w:ascii="宋体" w:hAnsi="Cambria" w:cs="宋体"/>
          <w:color w:val="000000"/>
          <w:kern w:val="0"/>
          <w:sz w:val="24"/>
          <w:lang w:val="zh-CN"/>
        </w:rPr>
      </w:pPr>
      <w:r>
        <w:rPr>
          <w:rFonts w:ascii="宋体" w:hAnsi="Cambria" w:cs="宋体"/>
          <w:color w:val="000000"/>
          <w:kern w:val="0"/>
          <w:sz w:val="24"/>
          <w:lang w:val="zh-CN"/>
        </w:rPr>
        <w:t xml:space="preserve">   2.</w:t>
      </w:r>
      <w:r>
        <w:rPr>
          <w:rFonts w:hint="eastAsia" w:ascii="宋体" w:hAnsi="Cambria" w:cs="宋体"/>
          <w:color w:val="000000"/>
          <w:kern w:val="0"/>
          <w:sz w:val="24"/>
          <w:lang w:val="zh-CN"/>
        </w:rPr>
        <w:t>若成交，我方将按照询比采购文件的具体规定与采购人签订采购合同，并且严格履行合同义务，按时提供优质的</w:t>
      </w:r>
      <w:r>
        <w:rPr>
          <w:rFonts w:ascii="Arial" w:hAnsi="Arial" w:cs="Arial"/>
          <w:color w:val="000000"/>
          <w:kern w:val="0"/>
          <w:sz w:val="24"/>
          <w:lang w:val="zh-CN"/>
        </w:rPr>
        <w:t>服务</w:t>
      </w:r>
      <w:r>
        <w:rPr>
          <w:rFonts w:hint="eastAsia" w:ascii="宋体" w:hAnsi="Cambria" w:cs="宋体"/>
          <w:color w:val="000000"/>
          <w:kern w:val="0"/>
          <w:sz w:val="24"/>
          <w:lang w:val="zh-CN"/>
        </w:rPr>
        <w:t>。如果在合同执行过程中，发现</w:t>
      </w:r>
      <w:r>
        <w:rPr>
          <w:rFonts w:ascii="Arial" w:hAnsi="Arial" w:cs="Arial"/>
          <w:color w:val="000000"/>
          <w:kern w:val="0"/>
          <w:sz w:val="24"/>
          <w:lang w:val="zh-CN"/>
        </w:rPr>
        <w:t>质量</w:t>
      </w:r>
      <w:r>
        <w:rPr>
          <w:rFonts w:hint="eastAsia" w:ascii="宋体" w:hAnsi="Cambria" w:cs="宋体"/>
          <w:color w:val="000000"/>
          <w:kern w:val="0"/>
          <w:sz w:val="24"/>
          <w:lang w:val="zh-CN"/>
        </w:rPr>
        <w:t>问题，我方一定尽快</w:t>
      </w:r>
      <w:r>
        <w:rPr>
          <w:rFonts w:hint="eastAsia" w:ascii="Arial" w:hAnsi="Arial" w:cs="Arial"/>
          <w:color w:val="000000"/>
          <w:kern w:val="0"/>
          <w:sz w:val="24"/>
          <w:lang w:val="zh-CN"/>
        </w:rPr>
        <w:t>改正</w:t>
      </w:r>
      <w:r>
        <w:rPr>
          <w:rFonts w:hint="eastAsia" w:ascii="宋体" w:hAnsi="Cambria" w:cs="宋体"/>
          <w:color w:val="000000"/>
          <w:kern w:val="0"/>
          <w:sz w:val="24"/>
          <w:lang w:val="zh-CN"/>
        </w:rPr>
        <w:t>，并承担相应的经济责任；</w:t>
      </w:r>
    </w:p>
    <w:p w14:paraId="12458A31">
      <w:pPr>
        <w:autoSpaceDE w:val="0"/>
        <w:autoSpaceDN w:val="0"/>
        <w:adjustRightInd w:val="0"/>
        <w:spacing w:line="360" w:lineRule="auto"/>
        <w:rPr>
          <w:rFonts w:ascii="宋体" w:hAnsi="Cambria" w:cs="宋体"/>
          <w:color w:val="000000"/>
          <w:kern w:val="0"/>
          <w:sz w:val="24"/>
          <w:lang w:val="zh-CN"/>
        </w:rPr>
      </w:pPr>
      <w:r>
        <w:rPr>
          <w:rFonts w:ascii="宋体" w:hAnsi="Cambria" w:cs="宋体"/>
          <w:color w:val="000000"/>
          <w:kern w:val="0"/>
          <w:sz w:val="24"/>
          <w:lang w:val="zh-CN"/>
        </w:rPr>
        <w:t xml:space="preserve">   3.</w:t>
      </w:r>
      <w:r>
        <w:rPr>
          <w:rFonts w:hint="eastAsia" w:ascii="宋体" w:hAnsi="Cambria" w:cs="宋体"/>
          <w:color w:val="000000"/>
          <w:kern w:val="0"/>
          <w:sz w:val="24"/>
          <w:lang w:val="zh-CN"/>
        </w:rPr>
        <w:t>在整个采购过程中我方若有违规行为，贵方可按询比采购文件之规定给予处罚，我方完全接受。</w:t>
      </w:r>
    </w:p>
    <w:p w14:paraId="3D21AE42">
      <w:pPr>
        <w:autoSpaceDE w:val="0"/>
        <w:autoSpaceDN w:val="0"/>
        <w:adjustRightInd w:val="0"/>
        <w:spacing w:line="360" w:lineRule="auto"/>
        <w:rPr>
          <w:rFonts w:ascii="宋体" w:hAnsi="Cambria" w:cs="宋体"/>
          <w:color w:val="000000"/>
          <w:kern w:val="0"/>
          <w:sz w:val="24"/>
          <w:lang w:val="zh-CN"/>
        </w:rPr>
      </w:pPr>
      <w:r>
        <w:rPr>
          <w:rFonts w:ascii="宋体" w:hAnsi="Cambria" w:cs="宋体"/>
          <w:color w:val="000000"/>
          <w:kern w:val="0"/>
          <w:sz w:val="24"/>
          <w:lang w:val="zh-CN"/>
        </w:rPr>
        <w:t xml:space="preserve">   4.</w:t>
      </w:r>
      <w:r>
        <w:rPr>
          <w:rFonts w:hint="eastAsia" w:ascii="宋体" w:hAnsi="Cambria" w:cs="宋体"/>
          <w:color w:val="000000"/>
          <w:kern w:val="0"/>
          <w:sz w:val="24"/>
          <w:lang w:val="zh-CN"/>
        </w:rPr>
        <w:t>若成交，本承诺将成为合同不可分割的一部分，与合同具有同等的法律效力。</w:t>
      </w:r>
    </w:p>
    <w:p w14:paraId="3828919D">
      <w:pPr>
        <w:autoSpaceDE w:val="0"/>
        <w:autoSpaceDN w:val="0"/>
        <w:adjustRightInd w:val="0"/>
        <w:spacing w:line="360" w:lineRule="auto"/>
        <w:rPr>
          <w:rFonts w:ascii="宋体" w:hAnsi="Cambria" w:cs="宋体"/>
          <w:color w:val="000000"/>
          <w:kern w:val="0"/>
          <w:sz w:val="24"/>
          <w:lang w:val="zh-CN"/>
        </w:rPr>
      </w:pPr>
    </w:p>
    <w:p w14:paraId="56281596">
      <w:pPr>
        <w:autoSpaceDE w:val="0"/>
        <w:autoSpaceDN w:val="0"/>
        <w:adjustRightInd w:val="0"/>
        <w:spacing w:line="400" w:lineRule="exact"/>
        <w:rPr>
          <w:rFonts w:hint="eastAsia" w:ascii="宋体" w:hAnsi="Cambria" w:cs="宋体"/>
          <w:color w:val="000000"/>
          <w:kern w:val="0"/>
          <w:sz w:val="24"/>
          <w:lang w:val="zh-CN"/>
        </w:rPr>
      </w:pPr>
    </w:p>
    <w:p w14:paraId="6B5FFCD0">
      <w:pPr>
        <w:autoSpaceDE w:val="0"/>
        <w:autoSpaceDN w:val="0"/>
        <w:adjustRightInd w:val="0"/>
        <w:spacing w:line="400" w:lineRule="exact"/>
        <w:rPr>
          <w:rFonts w:ascii="宋体" w:hAnsi="Cambria" w:cs="宋体"/>
          <w:color w:val="000000"/>
          <w:kern w:val="0"/>
          <w:sz w:val="24"/>
          <w:lang w:val="zh-CN"/>
        </w:rPr>
      </w:pPr>
    </w:p>
    <w:p w14:paraId="5252AAD6">
      <w:pPr>
        <w:autoSpaceDE w:val="0"/>
        <w:autoSpaceDN w:val="0"/>
        <w:adjustRightInd w:val="0"/>
        <w:spacing w:line="400" w:lineRule="exact"/>
        <w:rPr>
          <w:rFonts w:ascii="宋体" w:hAnsi="Cambria" w:cs="宋体"/>
          <w:color w:val="000000"/>
          <w:kern w:val="0"/>
          <w:sz w:val="24"/>
          <w:lang w:val="zh-CN"/>
        </w:rPr>
      </w:pPr>
    </w:p>
    <w:p w14:paraId="76A4CE7C">
      <w:pPr>
        <w:autoSpaceDE w:val="0"/>
        <w:autoSpaceDN w:val="0"/>
        <w:adjustRightInd w:val="0"/>
        <w:spacing w:line="400" w:lineRule="exact"/>
        <w:rPr>
          <w:rFonts w:ascii="宋体" w:hAnsi="Cambria" w:cs="宋体"/>
          <w:color w:val="000000"/>
          <w:kern w:val="0"/>
          <w:sz w:val="24"/>
          <w:lang w:val="zh-CN"/>
        </w:rPr>
      </w:pPr>
    </w:p>
    <w:p w14:paraId="56FF0E48">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rPr>
        <w:t xml:space="preserve">                                     </w:t>
      </w:r>
      <w:r>
        <w:rPr>
          <w:rFonts w:hint="eastAsia" w:ascii="宋体" w:hAnsi="Cambria" w:cs="宋体"/>
          <w:color w:val="000000"/>
          <w:kern w:val="0"/>
          <w:sz w:val="24"/>
          <w:lang w:val="zh-CN"/>
        </w:rPr>
        <w:t>供应商：             （公章）</w:t>
      </w:r>
    </w:p>
    <w:p w14:paraId="50B03190">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 xml:space="preserve">                     法定代表人或委托代理人：             （签字）</w:t>
      </w:r>
    </w:p>
    <w:p w14:paraId="6C5B39CC">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 xml:space="preserve">                                         年   月   日</w:t>
      </w:r>
    </w:p>
    <w:p w14:paraId="044A6410">
      <w:pPr>
        <w:autoSpaceDE w:val="0"/>
        <w:autoSpaceDN w:val="0"/>
        <w:adjustRightInd w:val="0"/>
        <w:spacing w:line="400" w:lineRule="exact"/>
        <w:rPr>
          <w:rFonts w:hint="eastAsia" w:ascii="宋体" w:hAnsi="Cambria" w:cs="宋体"/>
          <w:color w:val="000000"/>
          <w:kern w:val="0"/>
          <w:sz w:val="24"/>
          <w:lang w:val="zh-CN"/>
        </w:rPr>
      </w:pPr>
    </w:p>
    <w:p w14:paraId="22D97E43">
      <w:pPr>
        <w:autoSpaceDE w:val="0"/>
        <w:autoSpaceDN w:val="0"/>
        <w:adjustRightInd w:val="0"/>
        <w:spacing w:line="400" w:lineRule="exact"/>
        <w:rPr>
          <w:rFonts w:hint="eastAsia" w:ascii="宋体" w:hAnsi="Cambria" w:cs="宋体"/>
          <w:color w:val="000000"/>
          <w:kern w:val="0"/>
          <w:sz w:val="24"/>
          <w:lang w:val="zh-CN"/>
        </w:rPr>
      </w:pPr>
    </w:p>
    <w:p w14:paraId="4F1E170F">
      <w:pPr>
        <w:autoSpaceDE w:val="0"/>
        <w:autoSpaceDN w:val="0"/>
        <w:adjustRightInd w:val="0"/>
        <w:spacing w:line="400" w:lineRule="exact"/>
        <w:rPr>
          <w:rFonts w:hint="eastAsia" w:ascii="宋体" w:hAnsi="Cambria" w:cs="宋体"/>
          <w:color w:val="000000"/>
          <w:kern w:val="0"/>
          <w:sz w:val="24"/>
          <w:lang w:val="zh-CN"/>
        </w:rPr>
      </w:pPr>
    </w:p>
    <w:p w14:paraId="04579F02">
      <w:pPr>
        <w:autoSpaceDE w:val="0"/>
        <w:autoSpaceDN w:val="0"/>
        <w:adjustRightInd w:val="0"/>
        <w:spacing w:line="400" w:lineRule="exact"/>
        <w:jc w:val="left"/>
        <w:rPr>
          <w:rFonts w:ascii="宋体" w:hAnsi="Cambria" w:cs="宋体"/>
          <w:color w:val="000000"/>
          <w:kern w:val="0"/>
          <w:sz w:val="24"/>
          <w:lang w:val="zh-CN"/>
        </w:rPr>
      </w:pPr>
    </w:p>
    <w:p w14:paraId="2F84A0E3">
      <w:pPr>
        <w:pStyle w:val="23"/>
        <w:jc w:val="left"/>
        <w:rPr>
          <w:rFonts w:hint="eastAsia" w:ascii="华文中宋" w:hAnsi="华文中宋" w:eastAsia="华文中宋" w:cs="华文中宋"/>
          <w:b w:val="0"/>
          <w:bCs w:val="0"/>
          <w:color w:val="000000"/>
          <w:sz w:val="28"/>
          <w:szCs w:val="28"/>
          <w:lang w:val="zh-CN"/>
        </w:rPr>
      </w:pPr>
    </w:p>
    <w:p w14:paraId="04B3F19E">
      <w:pPr>
        <w:pStyle w:val="23"/>
        <w:jc w:val="left"/>
        <w:rPr>
          <w:rFonts w:hint="eastAsia" w:ascii="华文中宋" w:hAnsi="华文中宋" w:eastAsia="华文中宋" w:cs="华文中宋"/>
          <w:color w:val="000000"/>
          <w:sz w:val="28"/>
          <w:szCs w:val="28"/>
          <w:lang w:val="zh-CN" w:eastAsia="zh-CN"/>
        </w:rPr>
      </w:pPr>
    </w:p>
    <w:p w14:paraId="1211D8CC">
      <w:pPr>
        <w:pStyle w:val="23"/>
        <w:jc w:val="left"/>
        <w:rPr>
          <w:rFonts w:hint="eastAsia" w:ascii="宋体" w:hAnsi="宋体" w:cs="华文中宋"/>
          <w:color w:val="000000"/>
          <w:sz w:val="28"/>
          <w:szCs w:val="28"/>
          <w:lang w:val="zh-CN"/>
        </w:rPr>
      </w:pPr>
      <w:bookmarkStart w:id="55" w:name="_Toc11512"/>
      <w:r>
        <w:rPr>
          <w:rFonts w:hint="eastAsia" w:ascii="宋体" w:hAnsi="宋体" w:cs="华文中宋"/>
          <w:color w:val="000000"/>
          <w:sz w:val="28"/>
          <w:szCs w:val="28"/>
          <w:lang w:val="zh-CN"/>
        </w:rPr>
        <w:t>格式</w:t>
      </w:r>
      <w:r>
        <w:rPr>
          <w:rFonts w:hint="eastAsia" w:ascii="宋体" w:hAnsi="宋体" w:cs="华文中宋"/>
          <w:color w:val="000000"/>
          <w:sz w:val="28"/>
          <w:szCs w:val="28"/>
          <w:lang w:val="en-US" w:eastAsia="zh-CN"/>
        </w:rPr>
        <w:t>10</w:t>
      </w:r>
      <w:r>
        <w:rPr>
          <w:rFonts w:hint="eastAsia" w:ascii="宋体" w:hAnsi="宋体" w:cs="华文中宋"/>
          <w:color w:val="000000"/>
          <w:sz w:val="28"/>
          <w:szCs w:val="28"/>
          <w:lang w:val="zh-CN"/>
        </w:rPr>
        <w:t>：供应商诚信承诺书</w:t>
      </w:r>
      <w:bookmarkEnd w:id="55"/>
    </w:p>
    <w:p w14:paraId="6EF00392">
      <w:pPr>
        <w:rPr>
          <w:rFonts w:ascii="宋体" w:hAnsi="宋体"/>
          <w:color w:val="000000"/>
          <w:lang w:val="zh-CN"/>
        </w:rPr>
      </w:pPr>
    </w:p>
    <w:p w14:paraId="54F8A6D7">
      <w:pPr>
        <w:autoSpaceDE w:val="0"/>
        <w:autoSpaceDN w:val="0"/>
        <w:adjustRightInd w:val="0"/>
        <w:spacing w:line="400" w:lineRule="exact"/>
        <w:jc w:val="center"/>
        <w:rPr>
          <w:rFonts w:hint="eastAsia" w:ascii="宋体" w:hAnsi="宋体" w:cs="华文中宋"/>
          <w:b/>
          <w:bCs/>
          <w:color w:val="000000"/>
          <w:kern w:val="0"/>
          <w:sz w:val="36"/>
          <w:szCs w:val="36"/>
          <w:lang w:val="zh-CN"/>
        </w:rPr>
      </w:pPr>
      <w:r>
        <w:rPr>
          <w:rFonts w:hint="eastAsia" w:ascii="宋体" w:hAnsi="宋体" w:cs="华文中宋"/>
          <w:b/>
          <w:bCs/>
          <w:color w:val="000000"/>
          <w:kern w:val="0"/>
          <w:sz w:val="36"/>
          <w:szCs w:val="36"/>
          <w:lang w:val="zh-CN"/>
        </w:rPr>
        <w:t>供应商诚信承诺书</w:t>
      </w:r>
    </w:p>
    <w:p w14:paraId="3C876163">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2CDE4438">
      <w:pPr>
        <w:autoSpaceDE w:val="0"/>
        <w:autoSpaceDN w:val="0"/>
        <w:adjustRightInd w:val="0"/>
        <w:spacing w:line="360" w:lineRule="auto"/>
        <w:rPr>
          <w:rFonts w:ascii="宋体" w:hAnsi="Cambria" w:cs="宋体"/>
          <w:color w:val="000000"/>
          <w:kern w:val="0"/>
          <w:sz w:val="24"/>
          <w:lang w:val="zh-CN"/>
        </w:rPr>
      </w:pPr>
      <w:r>
        <w:rPr>
          <w:rFonts w:hint="eastAsia" w:ascii="宋体" w:hAnsi="Cambria" w:cs="宋体"/>
          <w:color w:val="000000"/>
          <w:kern w:val="0"/>
          <w:sz w:val="24"/>
          <w:lang w:val="zh-CN"/>
        </w:rPr>
        <w:t>致：</w:t>
      </w:r>
      <w:r>
        <w:rPr>
          <w:rFonts w:hint="eastAsia" w:ascii="宋体" w:hAnsi="Cambria" w:cs="宋体"/>
          <w:color w:val="000000"/>
          <w:kern w:val="0"/>
          <w:sz w:val="24"/>
          <w:u w:val="single"/>
          <w:lang w:val="zh-CN"/>
        </w:rPr>
        <w:t>青海诚容工程项目管理有限责任公司</w:t>
      </w:r>
      <w:r>
        <w:rPr>
          <w:rFonts w:ascii="宋体" w:hAnsi="Cambria" w:cs="宋体"/>
          <w:color w:val="000000"/>
          <w:kern w:val="0"/>
          <w:sz w:val="24"/>
          <w:lang w:val="zh-CN"/>
        </w:rPr>
        <w:t xml:space="preserve"> </w:t>
      </w:r>
    </w:p>
    <w:p w14:paraId="5B3C8616">
      <w:pPr>
        <w:autoSpaceDE w:val="0"/>
        <w:autoSpaceDN w:val="0"/>
        <w:adjustRightInd w:val="0"/>
        <w:spacing w:line="360" w:lineRule="auto"/>
        <w:ind w:firstLine="480"/>
        <w:rPr>
          <w:rFonts w:ascii="宋体" w:hAnsi="Cambria" w:cs="宋体"/>
          <w:color w:val="000000"/>
          <w:kern w:val="0"/>
          <w:sz w:val="24"/>
          <w:lang w:val="zh-CN"/>
        </w:rPr>
      </w:pPr>
      <w:r>
        <w:rPr>
          <w:rFonts w:hint="eastAsia" w:ascii="宋体" w:hAnsi="Cambria" w:cs="宋体"/>
          <w:color w:val="000000"/>
          <w:kern w:val="0"/>
          <w:sz w:val="24"/>
          <w:lang w:val="zh-CN"/>
        </w:rPr>
        <w:t>为了诚实、客观、有序地参与青海省采购活动，愿就以下内容作出承诺：</w:t>
      </w:r>
    </w:p>
    <w:p w14:paraId="302F52BD">
      <w:pPr>
        <w:autoSpaceDE w:val="0"/>
        <w:autoSpaceDN w:val="0"/>
        <w:adjustRightInd w:val="0"/>
        <w:spacing w:line="360" w:lineRule="auto"/>
        <w:ind w:firstLine="480"/>
        <w:rPr>
          <w:rFonts w:ascii="宋体" w:hAnsi="Cambria" w:cs="宋体"/>
          <w:color w:val="000000"/>
          <w:kern w:val="0"/>
          <w:sz w:val="24"/>
          <w:lang w:val="zh-CN"/>
        </w:rPr>
      </w:pPr>
      <w:r>
        <w:rPr>
          <w:rFonts w:hint="eastAsia" w:ascii="宋体" w:hAnsi="Cambria" w:cs="宋体"/>
          <w:color w:val="000000"/>
          <w:kern w:val="0"/>
          <w:sz w:val="24"/>
          <w:lang w:val="zh-CN"/>
        </w:rPr>
        <w:t>一、自觉遵守各项法律、法规、规章、制度以及社会公德，维护廉洁环境，与同场竞争的供应商平等参加采购活动。</w:t>
      </w:r>
    </w:p>
    <w:p w14:paraId="2CDF837C">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二、参加采购代理机构组织的采购活动时，严格按照询比采购文件的规定和要求提供所需的相关材料，并对所提供的各类资料的真实性负责，不虚假应标，不虚列业绩。</w:t>
      </w:r>
    </w:p>
    <w:p w14:paraId="58C9C29E">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三、尊重参与采购活动各相关方的合法行为，接受采购活动依法形成的意见、结果。</w:t>
      </w:r>
    </w:p>
    <w:p w14:paraId="3C828F6D">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四、依法参加采购活动，不围标、串标，维护市场秩序，不提供</w:t>
      </w:r>
      <w:r>
        <w:rPr>
          <w:rFonts w:ascii="宋体" w:hAnsi="Cambria" w:cs="宋体"/>
          <w:color w:val="000000"/>
          <w:kern w:val="0"/>
          <w:sz w:val="24"/>
          <w:lang w:val="zh-CN"/>
        </w:rPr>
        <w:t>“</w:t>
      </w:r>
      <w:r>
        <w:rPr>
          <w:rFonts w:hint="eastAsia" w:ascii="宋体" w:hAnsi="Cambria" w:cs="宋体"/>
          <w:color w:val="000000"/>
          <w:kern w:val="0"/>
          <w:sz w:val="24"/>
          <w:lang w:val="zh-CN"/>
        </w:rPr>
        <w:t>三无</w:t>
      </w:r>
      <w:r>
        <w:rPr>
          <w:rFonts w:ascii="宋体" w:hAnsi="Cambria" w:cs="宋体"/>
          <w:color w:val="000000"/>
          <w:kern w:val="0"/>
          <w:sz w:val="24"/>
          <w:lang w:val="zh-CN"/>
        </w:rPr>
        <w:t>”</w:t>
      </w:r>
      <w:r>
        <w:rPr>
          <w:rFonts w:hint="eastAsia" w:ascii="宋体" w:hAnsi="Cambria" w:cs="宋体"/>
          <w:color w:val="000000"/>
          <w:kern w:val="0"/>
          <w:sz w:val="24"/>
          <w:lang w:val="zh-CN"/>
        </w:rPr>
        <w:t>产品、以次充好。</w:t>
      </w:r>
    </w:p>
    <w:p w14:paraId="7EB02F85">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五、积极推动采购活动健康开展，对采购活动有疑问、异议时，按法律规定的程序实名（加盖单位章和法定代表人签名）反映情况，不恶意中伤、无事生非，以和谐、平等的心态参加采购活动。</w:t>
      </w:r>
    </w:p>
    <w:p w14:paraId="68D64755">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六、认真履行成交供应商应承担的责任和义务，全面执行采购合同规定的各项内容，保质保量地按时提供采购</w:t>
      </w:r>
      <w:r>
        <w:rPr>
          <w:rFonts w:ascii="Arial" w:hAnsi="Arial" w:cs="Arial"/>
          <w:color w:val="000000"/>
          <w:kern w:val="0"/>
          <w:sz w:val="24"/>
          <w:lang w:val="zh-CN"/>
        </w:rPr>
        <w:t>物品</w:t>
      </w:r>
      <w:r>
        <w:rPr>
          <w:rFonts w:hint="eastAsia" w:ascii="宋体" w:hAnsi="Cambria" w:cs="宋体"/>
          <w:color w:val="000000"/>
          <w:kern w:val="0"/>
          <w:sz w:val="24"/>
          <w:lang w:val="zh-CN"/>
        </w:rPr>
        <w:t>。</w:t>
      </w:r>
    </w:p>
    <w:p w14:paraId="341B8F1D">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若本企业（单位）发生有悖于上述承诺的行为，愿意接受相关法律法规中对供应商的相关处理。</w:t>
      </w:r>
    </w:p>
    <w:p w14:paraId="39D8425F">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本承诺是采购项目响应文件的组成部分。</w:t>
      </w:r>
    </w:p>
    <w:p w14:paraId="74F547AB">
      <w:pPr>
        <w:autoSpaceDE w:val="0"/>
        <w:autoSpaceDN w:val="0"/>
        <w:adjustRightInd w:val="0"/>
        <w:spacing w:line="400" w:lineRule="exact"/>
        <w:rPr>
          <w:rFonts w:ascii="宋体" w:hAnsi="Cambria" w:cs="宋体"/>
          <w:color w:val="000000"/>
          <w:kern w:val="0"/>
          <w:sz w:val="24"/>
          <w:lang w:val="zh-CN"/>
        </w:rPr>
      </w:pPr>
    </w:p>
    <w:p w14:paraId="004196FE">
      <w:pPr>
        <w:autoSpaceDE w:val="0"/>
        <w:autoSpaceDN w:val="0"/>
        <w:adjustRightInd w:val="0"/>
        <w:spacing w:line="400" w:lineRule="exact"/>
        <w:rPr>
          <w:rFonts w:ascii="宋体" w:hAnsi="Cambria" w:cs="宋体"/>
          <w:color w:val="000000"/>
          <w:kern w:val="0"/>
          <w:sz w:val="24"/>
          <w:lang w:val="zh-CN"/>
        </w:rPr>
      </w:pPr>
    </w:p>
    <w:p w14:paraId="27EA892B">
      <w:pPr>
        <w:autoSpaceDE w:val="0"/>
        <w:autoSpaceDN w:val="0"/>
        <w:adjustRightInd w:val="0"/>
        <w:spacing w:line="400" w:lineRule="exact"/>
        <w:rPr>
          <w:rFonts w:ascii="宋体" w:hAnsi="Cambria" w:cs="宋体"/>
          <w:color w:val="000000"/>
          <w:kern w:val="0"/>
          <w:sz w:val="24"/>
          <w:lang w:val="zh-CN"/>
        </w:rPr>
      </w:pPr>
    </w:p>
    <w:p w14:paraId="21E28B36">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rPr>
        <w:t xml:space="preserve">                                     </w:t>
      </w:r>
      <w:r>
        <w:rPr>
          <w:rFonts w:hint="eastAsia" w:ascii="宋体" w:hAnsi="Cambria" w:cs="宋体"/>
          <w:color w:val="000000"/>
          <w:kern w:val="0"/>
          <w:sz w:val="24"/>
          <w:lang w:val="zh-CN"/>
        </w:rPr>
        <w:t>供应商：             （公章）</w:t>
      </w:r>
    </w:p>
    <w:p w14:paraId="7FFEA8AE">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 xml:space="preserve">                     法定代表人或委托代理人：             （签字）</w:t>
      </w:r>
    </w:p>
    <w:p w14:paraId="0237BD19">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 xml:space="preserve">         </w:t>
      </w:r>
    </w:p>
    <w:p w14:paraId="641AA3BF">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 xml:space="preserve">                              </w:t>
      </w:r>
      <w:r>
        <w:rPr>
          <w:rFonts w:hint="eastAsia" w:ascii="宋体" w:hAnsi="Cambria" w:cs="宋体"/>
          <w:color w:val="000000"/>
          <w:kern w:val="0"/>
          <w:sz w:val="24"/>
        </w:rPr>
        <w:t xml:space="preserve">           </w:t>
      </w:r>
      <w:r>
        <w:rPr>
          <w:rFonts w:hint="eastAsia" w:ascii="宋体" w:hAnsi="Cambria" w:cs="宋体"/>
          <w:color w:val="000000"/>
          <w:kern w:val="0"/>
          <w:sz w:val="24"/>
          <w:lang w:val="zh-CN"/>
        </w:rPr>
        <w:t xml:space="preserve">  年   月   日</w:t>
      </w:r>
    </w:p>
    <w:p w14:paraId="59B4315D">
      <w:pPr>
        <w:autoSpaceDE w:val="0"/>
        <w:autoSpaceDN w:val="0"/>
        <w:adjustRightInd w:val="0"/>
        <w:spacing w:line="400" w:lineRule="exact"/>
        <w:rPr>
          <w:rFonts w:hint="eastAsia" w:ascii="宋体" w:hAnsi="Cambria" w:cs="宋体"/>
          <w:color w:val="000000"/>
          <w:kern w:val="0"/>
          <w:sz w:val="24"/>
          <w:lang w:val="zh-CN"/>
        </w:rPr>
      </w:pPr>
    </w:p>
    <w:p w14:paraId="3D2580C9">
      <w:pPr>
        <w:pStyle w:val="23"/>
        <w:jc w:val="left"/>
        <w:rPr>
          <w:rFonts w:hint="eastAsia" w:ascii="宋体" w:hAnsi="宋体" w:cs="华文中宋"/>
          <w:color w:val="000000"/>
          <w:sz w:val="28"/>
          <w:szCs w:val="28"/>
          <w:lang w:val="zh-CN"/>
        </w:rPr>
      </w:pPr>
      <w:bookmarkStart w:id="56" w:name="_Toc1251"/>
      <w:r>
        <w:rPr>
          <w:rFonts w:hint="eastAsia" w:ascii="宋体" w:hAnsi="宋体" w:cs="华文中宋"/>
          <w:color w:val="000000"/>
          <w:sz w:val="28"/>
          <w:szCs w:val="28"/>
          <w:lang w:val="zh-CN"/>
        </w:rPr>
        <w:t>格式</w:t>
      </w:r>
      <w:r>
        <w:rPr>
          <w:rFonts w:hint="eastAsia" w:ascii="宋体" w:hAnsi="宋体" w:cs="华文中宋"/>
          <w:color w:val="000000"/>
          <w:sz w:val="28"/>
          <w:szCs w:val="28"/>
        </w:rPr>
        <w:t>1</w:t>
      </w:r>
      <w:r>
        <w:rPr>
          <w:rFonts w:hint="eastAsia" w:ascii="宋体" w:hAnsi="宋体" w:cs="华文中宋"/>
          <w:color w:val="000000"/>
          <w:sz w:val="28"/>
          <w:szCs w:val="28"/>
          <w:lang w:val="en-US" w:eastAsia="zh-CN"/>
        </w:rPr>
        <w:t>1</w:t>
      </w:r>
      <w:r>
        <w:rPr>
          <w:rFonts w:hint="eastAsia" w:ascii="宋体" w:hAnsi="宋体" w:cs="华文中宋"/>
          <w:color w:val="000000"/>
          <w:sz w:val="28"/>
          <w:szCs w:val="28"/>
          <w:lang w:val="zh-CN"/>
        </w:rPr>
        <w:t>：资格证明材料</w:t>
      </w:r>
      <w:bookmarkEnd w:id="56"/>
    </w:p>
    <w:p w14:paraId="02556F9D">
      <w:pPr>
        <w:rPr>
          <w:rFonts w:ascii="宋体" w:hAnsi="宋体"/>
          <w:color w:val="000000"/>
          <w:lang w:val="zh-CN"/>
        </w:rPr>
      </w:pPr>
    </w:p>
    <w:p w14:paraId="3F417571">
      <w:pPr>
        <w:autoSpaceDE w:val="0"/>
        <w:autoSpaceDN w:val="0"/>
        <w:adjustRightInd w:val="0"/>
        <w:spacing w:line="400" w:lineRule="exact"/>
        <w:jc w:val="center"/>
        <w:rPr>
          <w:rFonts w:hint="eastAsia" w:ascii="宋体" w:hAnsi="宋体" w:cs="华文中宋"/>
          <w:b/>
          <w:bCs/>
          <w:color w:val="000000"/>
          <w:kern w:val="0"/>
          <w:sz w:val="36"/>
          <w:szCs w:val="36"/>
          <w:lang w:val="zh-CN"/>
        </w:rPr>
      </w:pPr>
      <w:r>
        <w:rPr>
          <w:rFonts w:hint="eastAsia" w:ascii="宋体" w:hAnsi="宋体" w:cs="华文中宋"/>
          <w:b/>
          <w:bCs/>
          <w:color w:val="000000"/>
          <w:kern w:val="0"/>
          <w:sz w:val="36"/>
          <w:szCs w:val="36"/>
          <w:lang w:val="zh-CN"/>
        </w:rPr>
        <w:t>资格证明材料</w:t>
      </w:r>
    </w:p>
    <w:p w14:paraId="75D3FB39">
      <w:pPr>
        <w:autoSpaceDE w:val="0"/>
        <w:autoSpaceDN w:val="0"/>
        <w:adjustRightInd w:val="0"/>
        <w:spacing w:line="400" w:lineRule="exact"/>
        <w:rPr>
          <w:rFonts w:ascii="宋体" w:hAnsi="宋体" w:cs="宋体"/>
          <w:color w:val="000000"/>
          <w:kern w:val="0"/>
          <w:sz w:val="24"/>
          <w:lang w:val="zh-CN"/>
        </w:rPr>
      </w:pPr>
      <w:r>
        <w:rPr>
          <w:rFonts w:ascii="宋体" w:hAnsi="宋体" w:cs="宋体"/>
          <w:color w:val="000000"/>
          <w:kern w:val="0"/>
          <w:sz w:val="24"/>
          <w:lang w:val="zh-CN"/>
        </w:rPr>
        <w:t xml:space="preserve"> </w:t>
      </w:r>
    </w:p>
    <w:p w14:paraId="2A4D532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资格证明材料包括：</w:t>
      </w:r>
    </w:p>
    <w:p w14:paraId="4B7B07D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highlight w:val="none"/>
        </w:rPr>
        <w:t>企业法人营业执照、税务登记证、组织机构代码证或三证</w:t>
      </w:r>
      <w:r>
        <w:rPr>
          <w:rFonts w:hint="eastAsia" w:ascii="宋体" w:hAnsi="宋体" w:cs="宋体"/>
          <w:color w:val="000000"/>
          <w:sz w:val="24"/>
          <w:highlight w:val="none"/>
          <w:lang w:eastAsia="zh-CN"/>
        </w:rPr>
        <w:t>（或五证）</w:t>
      </w:r>
      <w:r>
        <w:rPr>
          <w:rFonts w:hint="eastAsia" w:ascii="宋体" w:hAnsi="宋体" w:cs="宋体"/>
          <w:color w:val="000000"/>
          <w:sz w:val="24"/>
          <w:highlight w:val="none"/>
        </w:rPr>
        <w:t>合一营业执照；</w:t>
      </w:r>
    </w:p>
    <w:p w14:paraId="3314BB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（2）询比采购文件规定的有关资格证书、许可证书、认证等；</w:t>
      </w:r>
    </w:p>
    <w:p w14:paraId="70E994A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供应商简介及获得相关证书证明文件；</w:t>
      </w:r>
    </w:p>
    <w:p w14:paraId="5CEBDDB2">
      <w:pPr>
        <w:spacing w:line="360" w:lineRule="auto"/>
        <w:rPr>
          <w:rFonts w:hint="eastAsia" w:ascii="宋体" w:hAnsi="宋体" w:cs="宋体"/>
          <w:color w:val="000000"/>
          <w:sz w:val="24"/>
        </w:rPr>
      </w:pPr>
      <w:r>
        <w:rPr>
          <w:rFonts w:hint="eastAsia" w:ascii="宋体" w:hAnsi="宋体" w:cs="宋体"/>
          <w:color w:val="000000"/>
          <w:sz w:val="24"/>
        </w:rPr>
        <w:t xml:space="preserve">    （4</w:t>
      </w:r>
      <w:r>
        <w:rPr>
          <w:rFonts w:ascii="宋体" w:hAnsi="宋体" w:cs="宋体"/>
          <w:color w:val="000000"/>
          <w:sz w:val="24"/>
        </w:rPr>
        <w:t>）</w:t>
      </w:r>
      <w:r>
        <w:rPr>
          <w:rFonts w:hint="eastAsia" w:ascii="宋体" w:hAnsi="宋体" w:cs="宋体"/>
          <w:color w:val="000000"/>
          <w:sz w:val="24"/>
        </w:rPr>
        <w:t>供应商认为有必要提供的其他资格证明文件。</w:t>
      </w:r>
    </w:p>
    <w:p w14:paraId="0399B439">
      <w:pPr>
        <w:autoSpaceDE w:val="0"/>
        <w:autoSpaceDN w:val="0"/>
        <w:adjustRightInd w:val="0"/>
        <w:spacing w:line="400" w:lineRule="exact"/>
        <w:ind w:firstLine="600" w:firstLineChars="250"/>
        <w:rPr>
          <w:rFonts w:hint="eastAsia" w:ascii="宋体" w:hAnsi="Cambria" w:cs="宋体"/>
          <w:color w:val="000000"/>
          <w:kern w:val="0"/>
          <w:sz w:val="24"/>
          <w:lang w:val="zh-CN"/>
        </w:rPr>
      </w:pPr>
    </w:p>
    <w:p w14:paraId="267CF05F">
      <w:pPr>
        <w:spacing w:line="360" w:lineRule="auto"/>
        <w:ind w:firstLine="600" w:firstLineChars="250"/>
        <w:rPr>
          <w:rFonts w:hint="eastAsia" w:ascii="宋体" w:hAnsi="宋体" w:cs="宋体"/>
          <w:color w:val="000000"/>
          <w:sz w:val="24"/>
        </w:rPr>
      </w:pPr>
    </w:p>
    <w:p w14:paraId="31B9965B">
      <w:pPr>
        <w:autoSpaceDE w:val="0"/>
        <w:autoSpaceDN w:val="0"/>
        <w:adjustRightInd w:val="0"/>
        <w:spacing w:line="400" w:lineRule="exact"/>
        <w:rPr>
          <w:rFonts w:ascii="宋体" w:hAnsi="Cambria" w:cs="宋体"/>
          <w:color w:val="000000"/>
          <w:kern w:val="0"/>
          <w:sz w:val="24"/>
        </w:rPr>
      </w:pPr>
    </w:p>
    <w:p w14:paraId="4BC6BBE8">
      <w:pPr>
        <w:autoSpaceDE w:val="0"/>
        <w:autoSpaceDN w:val="0"/>
        <w:adjustRightInd w:val="0"/>
        <w:spacing w:line="400" w:lineRule="exact"/>
        <w:jc w:val="left"/>
        <w:rPr>
          <w:rFonts w:hint="eastAsia" w:ascii="宋体" w:hAnsi="Cambria" w:cs="宋体"/>
          <w:color w:val="000000"/>
          <w:kern w:val="0"/>
          <w:sz w:val="24"/>
          <w:lang w:val="zh-CN"/>
        </w:rPr>
      </w:pPr>
    </w:p>
    <w:p w14:paraId="03145ECC">
      <w:pPr>
        <w:autoSpaceDE w:val="0"/>
        <w:autoSpaceDN w:val="0"/>
        <w:adjustRightInd w:val="0"/>
        <w:spacing w:line="400" w:lineRule="exact"/>
        <w:jc w:val="left"/>
        <w:rPr>
          <w:rFonts w:hint="eastAsia" w:ascii="宋体" w:hAnsi="Cambria" w:cs="宋体"/>
          <w:color w:val="000000"/>
          <w:kern w:val="0"/>
          <w:sz w:val="24"/>
          <w:lang w:val="zh-CN"/>
        </w:rPr>
      </w:pPr>
    </w:p>
    <w:p w14:paraId="326A4D9D">
      <w:pPr>
        <w:autoSpaceDE w:val="0"/>
        <w:autoSpaceDN w:val="0"/>
        <w:adjustRightInd w:val="0"/>
        <w:spacing w:line="400" w:lineRule="exact"/>
        <w:jc w:val="left"/>
        <w:rPr>
          <w:rFonts w:hint="eastAsia" w:ascii="宋体" w:hAnsi="Cambria" w:cs="宋体"/>
          <w:color w:val="000000"/>
          <w:kern w:val="0"/>
          <w:sz w:val="24"/>
          <w:lang w:val="zh-CN"/>
        </w:rPr>
      </w:pPr>
    </w:p>
    <w:p w14:paraId="029AEAAD">
      <w:pPr>
        <w:autoSpaceDE w:val="0"/>
        <w:autoSpaceDN w:val="0"/>
        <w:adjustRightInd w:val="0"/>
        <w:spacing w:line="400" w:lineRule="exact"/>
        <w:jc w:val="left"/>
        <w:rPr>
          <w:rFonts w:hint="eastAsia" w:ascii="宋体" w:hAnsi="Cambria" w:cs="宋体"/>
          <w:color w:val="000000"/>
          <w:kern w:val="0"/>
          <w:sz w:val="24"/>
          <w:lang w:val="zh-CN"/>
        </w:rPr>
      </w:pPr>
    </w:p>
    <w:p w14:paraId="5014AA97">
      <w:pPr>
        <w:autoSpaceDE w:val="0"/>
        <w:autoSpaceDN w:val="0"/>
        <w:adjustRightInd w:val="0"/>
        <w:spacing w:line="400" w:lineRule="exact"/>
        <w:jc w:val="left"/>
        <w:rPr>
          <w:rFonts w:hint="eastAsia" w:ascii="宋体" w:hAnsi="Cambria" w:cs="宋体"/>
          <w:color w:val="000000"/>
          <w:kern w:val="0"/>
          <w:sz w:val="24"/>
          <w:lang w:val="zh-CN"/>
        </w:rPr>
      </w:pPr>
    </w:p>
    <w:p w14:paraId="03478A11">
      <w:pPr>
        <w:autoSpaceDE w:val="0"/>
        <w:autoSpaceDN w:val="0"/>
        <w:adjustRightInd w:val="0"/>
        <w:spacing w:line="400" w:lineRule="exact"/>
        <w:jc w:val="left"/>
        <w:rPr>
          <w:rFonts w:hint="eastAsia" w:ascii="宋体" w:hAnsi="Cambria" w:cs="宋体"/>
          <w:color w:val="000000"/>
          <w:kern w:val="0"/>
          <w:sz w:val="24"/>
          <w:lang w:val="zh-CN"/>
        </w:rPr>
      </w:pPr>
    </w:p>
    <w:p w14:paraId="429E14B3">
      <w:pPr>
        <w:autoSpaceDE w:val="0"/>
        <w:autoSpaceDN w:val="0"/>
        <w:adjustRightInd w:val="0"/>
        <w:spacing w:line="400" w:lineRule="exact"/>
        <w:jc w:val="left"/>
        <w:rPr>
          <w:rFonts w:hint="eastAsia" w:ascii="宋体" w:hAnsi="Cambria" w:cs="宋体"/>
          <w:color w:val="000000"/>
          <w:kern w:val="0"/>
          <w:sz w:val="24"/>
          <w:lang w:val="zh-CN"/>
        </w:rPr>
      </w:pPr>
    </w:p>
    <w:p w14:paraId="1F473EB1">
      <w:pPr>
        <w:autoSpaceDE w:val="0"/>
        <w:autoSpaceDN w:val="0"/>
        <w:adjustRightInd w:val="0"/>
        <w:spacing w:line="400" w:lineRule="exact"/>
        <w:jc w:val="left"/>
        <w:rPr>
          <w:rFonts w:hint="eastAsia" w:ascii="宋体" w:hAnsi="Cambria" w:cs="宋体"/>
          <w:color w:val="000000"/>
          <w:kern w:val="0"/>
          <w:sz w:val="24"/>
          <w:lang w:val="zh-CN"/>
        </w:rPr>
      </w:pPr>
    </w:p>
    <w:p w14:paraId="77FBD71D">
      <w:pPr>
        <w:autoSpaceDE w:val="0"/>
        <w:autoSpaceDN w:val="0"/>
        <w:adjustRightInd w:val="0"/>
        <w:spacing w:line="400" w:lineRule="exact"/>
        <w:jc w:val="left"/>
        <w:rPr>
          <w:rFonts w:hint="eastAsia" w:ascii="宋体" w:hAnsi="Cambria" w:cs="宋体"/>
          <w:color w:val="000000"/>
          <w:kern w:val="0"/>
          <w:sz w:val="24"/>
          <w:lang w:val="zh-CN"/>
        </w:rPr>
      </w:pPr>
    </w:p>
    <w:p w14:paraId="3E9B3073">
      <w:pPr>
        <w:autoSpaceDE w:val="0"/>
        <w:autoSpaceDN w:val="0"/>
        <w:adjustRightInd w:val="0"/>
        <w:spacing w:line="400" w:lineRule="exact"/>
        <w:jc w:val="left"/>
        <w:rPr>
          <w:rFonts w:hint="eastAsia" w:ascii="宋体" w:hAnsi="Cambria" w:cs="宋体"/>
          <w:color w:val="000000"/>
          <w:kern w:val="0"/>
          <w:sz w:val="24"/>
          <w:lang w:val="zh-CN"/>
        </w:rPr>
      </w:pPr>
    </w:p>
    <w:p w14:paraId="2225C533">
      <w:pPr>
        <w:autoSpaceDE w:val="0"/>
        <w:autoSpaceDN w:val="0"/>
        <w:adjustRightInd w:val="0"/>
        <w:spacing w:line="400" w:lineRule="exact"/>
        <w:jc w:val="left"/>
        <w:rPr>
          <w:rFonts w:hint="eastAsia" w:ascii="宋体" w:hAnsi="Cambria" w:cs="宋体"/>
          <w:color w:val="000000"/>
          <w:kern w:val="0"/>
          <w:sz w:val="24"/>
          <w:lang w:val="zh-CN"/>
        </w:rPr>
      </w:pPr>
    </w:p>
    <w:p w14:paraId="0C2CE149">
      <w:pPr>
        <w:autoSpaceDE w:val="0"/>
        <w:autoSpaceDN w:val="0"/>
        <w:adjustRightInd w:val="0"/>
        <w:spacing w:line="400" w:lineRule="exact"/>
        <w:jc w:val="left"/>
        <w:rPr>
          <w:rFonts w:hint="eastAsia" w:ascii="宋体" w:hAnsi="Cambria" w:cs="宋体"/>
          <w:color w:val="000000"/>
          <w:kern w:val="0"/>
          <w:sz w:val="24"/>
          <w:lang w:val="zh-CN"/>
        </w:rPr>
      </w:pPr>
    </w:p>
    <w:p w14:paraId="6B604DBE">
      <w:pPr>
        <w:autoSpaceDE w:val="0"/>
        <w:autoSpaceDN w:val="0"/>
        <w:adjustRightInd w:val="0"/>
        <w:spacing w:line="400" w:lineRule="exact"/>
        <w:jc w:val="left"/>
        <w:rPr>
          <w:rFonts w:hint="eastAsia" w:ascii="宋体" w:hAnsi="Cambria" w:cs="宋体"/>
          <w:color w:val="000000"/>
          <w:kern w:val="0"/>
          <w:sz w:val="24"/>
          <w:lang w:val="zh-CN"/>
        </w:rPr>
      </w:pPr>
    </w:p>
    <w:p w14:paraId="5FEBB93B">
      <w:pPr>
        <w:autoSpaceDE w:val="0"/>
        <w:autoSpaceDN w:val="0"/>
        <w:adjustRightInd w:val="0"/>
        <w:spacing w:line="400" w:lineRule="exact"/>
        <w:jc w:val="left"/>
        <w:rPr>
          <w:rFonts w:hint="eastAsia" w:ascii="宋体" w:hAnsi="Cambria" w:cs="宋体"/>
          <w:color w:val="000000"/>
          <w:kern w:val="0"/>
          <w:sz w:val="24"/>
          <w:lang w:val="zh-CN"/>
        </w:rPr>
      </w:pPr>
    </w:p>
    <w:p w14:paraId="4E6B0CAF">
      <w:pPr>
        <w:autoSpaceDE w:val="0"/>
        <w:autoSpaceDN w:val="0"/>
        <w:adjustRightInd w:val="0"/>
        <w:spacing w:line="400" w:lineRule="exact"/>
        <w:jc w:val="left"/>
        <w:rPr>
          <w:rFonts w:hint="eastAsia" w:ascii="宋体" w:hAnsi="Cambria" w:cs="宋体"/>
          <w:color w:val="000000"/>
          <w:kern w:val="0"/>
          <w:sz w:val="24"/>
          <w:lang w:val="zh-CN"/>
        </w:rPr>
      </w:pPr>
    </w:p>
    <w:p w14:paraId="5C77D270">
      <w:pPr>
        <w:autoSpaceDE w:val="0"/>
        <w:autoSpaceDN w:val="0"/>
        <w:adjustRightInd w:val="0"/>
        <w:spacing w:line="400" w:lineRule="exact"/>
        <w:jc w:val="left"/>
        <w:rPr>
          <w:rFonts w:hint="eastAsia" w:ascii="宋体" w:hAnsi="Cambria" w:cs="宋体"/>
          <w:color w:val="000000"/>
          <w:kern w:val="0"/>
          <w:sz w:val="24"/>
          <w:lang w:val="zh-CN"/>
        </w:rPr>
      </w:pPr>
    </w:p>
    <w:p w14:paraId="5C7EA231">
      <w:pPr>
        <w:pStyle w:val="23"/>
        <w:jc w:val="left"/>
        <w:rPr>
          <w:rFonts w:hint="eastAsia" w:ascii="华文中宋" w:hAnsi="华文中宋" w:eastAsia="华文中宋" w:cs="华文中宋"/>
          <w:b w:val="0"/>
          <w:bCs w:val="0"/>
          <w:color w:val="000000"/>
          <w:sz w:val="28"/>
          <w:szCs w:val="28"/>
          <w:lang w:val="zh-CN"/>
        </w:rPr>
      </w:pPr>
    </w:p>
    <w:p w14:paraId="3A9AB5FA">
      <w:pPr>
        <w:pStyle w:val="23"/>
        <w:jc w:val="left"/>
        <w:rPr>
          <w:rFonts w:hint="eastAsia" w:ascii="宋体" w:hAnsi="宋体" w:cs="华文中宋"/>
          <w:color w:val="000000"/>
          <w:sz w:val="28"/>
          <w:szCs w:val="28"/>
        </w:rPr>
      </w:pPr>
      <w:bookmarkStart w:id="57" w:name="_Toc30057"/>
      <w:r>
        <w:rPr>
          <w:rFonts w:hint="eastAsia" w:ascii="宋体" w:hAnsi="宋体" w:cs="华文中宋"/>
          <w:color w:val="000000"/>
          <w:sz w:val="28"/>
          <w:szCs w:val="28"/>
          <w:lang w:val="zh-CN"/>
        </w:rPr>
        <w:t>格式</w:t>
      </w:r>
      <w:r>
        <w:rPr>
          <w:rFonts w:hint="eastAsia" w:ascii="宋体" w:hAnsi="宋体" w:cs="华文中宋"/>
          <w:color w:val="000000"/>
          <w:sz w:val="28"/>
          <w:szCs w:val="28"/>
        </w:rPr>
        <w:t>1</w:t>
      </w:r>
      <w:r>
        <w:rPr>
          <w:rFonts w:hint="eastAsia" w:ascii="宋体" w:hAnsi="宋体" w:cs="华文中宋"/>
          <w:color w:val="000000"/>
          <w:sz w:val="28"/>
          <w:szCs w:val="28"/>
          <w:lang w:val="en-US" w:eastAsia="zh-CN"/>
        </w:rPr>
        <w:t>2</w:t>
      </w:r>
      <w:r>
        <w:rPr>
          <w:rFonts w:hint="eastAsia" w:ascii="宋体" w:hAnsi="宋体" w:cs="华文中宋"/>
          <w:color w:val="000000"/>
          <w:sz w:val="28"/>
          <w:szCs w:val="28"/>
          <w:lang w:val="zh-CN"/>
        </w:rPr>
        <w:t>：财务状况证明</w:t>
      </w:r>
      <w:bookmarkEnd w:id="57"/>
    </w:p>
    <w:p w14:paraId="5FF28655">
      <w:pPr>
        <w:autoSpaceDE w:val="0"/>
        <w:autoSpaceDN w:val="0"/>
        <w:adjustRightInd w:val="0"/>
        <w:spacing w:line="400" w:lineRule="exact"/>
        <w:rPr>
          <w:rFonts w:hint="eastAsia" w:ascii="宋体" w:hAnsi="宋体" w:cs="华文中宋"/>
          <w:color w:val="000000"/>
          <w:kern w:val="0"/>
          <w:sz w:val="36"/>
          <w:szCs w:val="36"/>
          <w:lang w:val="zh-CN"/>
        </w:rPr>
      </w:pPr>
      <w:r>
        <w:rPr>
          <w:rFonts w:ascii="宋体" w:hAnsi="宋体" w:cs="宋体"/>
          <w:color w:val="000000"/>
          <w:kern w:val="0"/>
          <w:sz w:val="24"/>
          <w:lang w:val="zh-CN"/>
        </w:rPr>
        <w:t xml:space="preserve"> </w:t>
      </w:r>
    </w:p>
    <w:p w14:paraId="1656A13D">
      <w:pPr>
        <w:autoSpaceDE w:val="0"/>
        <w:autoSpaceDN w:val="0"/>
        <w:adjustRightInd w:val="0"/>
        <w:spacing w:line="400" w:lineRule="exact"/>
        <w:jc w:val="center"/>
        <w:rPr>
          <w:rFonts w:hint="eastAsia" w:ascii="宋体" w:hAnsi="宋体" w:cs="华文中宋"/>
          <w:b/>
          <w:bCs/>
          <w:color w:val="000000"/>
          <w:kern w:val="0"/>
          <w:sz w:val="36"/>
          <w:szCs w:val="36"/>
          <w:lang w:val="zh-CN"/>
        </w:rPr>
      </w:pPr>
      <w:r>
        <w:rPr>
          <w:rFonts w:hint="eastAsia" w:ascii="宋体" w:hAnsi="宋体" w:cs="华文中宋"/>
          <w:b/>
          <w:bCs/>
          <w:color w:val="000000"/>
          <w:kern w:val="0"/>
          <w:sz w:val="36"/>
          <w:szCs w:val="36"/>
          <w:lang w:val="zh-CN"/>
        </w:rPr>
        <w:t>财务状况证明</w:t>
      </w:r>
    </w:p>
    <w:p w14:paraId="2AE790BF">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06E54170">
      <w:pPr>
        <w:autoSpaceDE w:val="0"/>
        <w:autoSpaceDN w:val="0"/>
        <w:adjustRightInd w:val="0"/>
        <w:spacing w:line="400" w:lineRule="exact"/>
        <w:ind w:firstLine="480"/>
        <w:jc w:val="left"/>
        <w:rPr>
          <w:rFonts w:hint="eastAsia" w:ascii="宋体" w:hAnsi="Cambria" w:cs="宋体"/>
          <w:color w:val="000000"/>
          <w:kern w:val="0"/>
          <w:sz w:val="24"/>
        </w:rPr>
      </w:pPr>
      <w:r>
        <w:rPr>
          <w:rFonts w:hint="eastAsia" w:ascii="宋体" w:hAnsi="Cambria" w:cs="宋体"/>
          <w:color w:val="000000"/>
          <w:kern w:val="0"/>
          <w:sz w:val="24"/>
        </w:rPr>
        <w:t>1、投标供应商是法人的，提供基本开户银行近三个月内出具的资信证明或2023年度</w:t>
      </w:r>
      <w:r>
        <w:rPr>
          <w:rFonts w:hint="eastAsia" w:ascii="宋体" w:hAnsi="Cambria" w:cs="宋体"/>
          <w:color w:val="000000"/>
          <w:kern w:val="0"/>
          <w:sz w:val="24"/>
          <w:lang w:val="en-US" w:eastAsia="zh-CN"/>
        </w:rPr>
        <w:t>或2024年度</w:t>
      </w:r>
      <w:r>
        <w:rPr>
          <w:rFonts w:hint="eastAsia" w:ascii="宋体" w:hAnsi="Cambria" w:cs="宋体"/>
          <w:color w:val="000000"/>
          <w:kern w:val="0"/>
          <w:sz w:val="24"/>
        </w:rPr>
        <w:t>经第三方审计的财务状况报告（扫描或复印件应全面、完整、清晰），包括资产负债表、现金流量表、利润表和财务（会计）报表附注，并提供第三方机构的营业执照、执业证书。投标供应商是其他组织和自然人，没有经审计的财务报告，可以提供基本开户银行出具的资信证明。</w:t>
      </w:r>
    </w:p>
    <w:p w14:paraId="040224D1">
      <w:pPr>
        <w:autoSpaceDE w:val="0"/>
        <w:autoSpaceDN w:val="0"/>
        <w:adjustRightInd w:val="0"/>
        <w:spacing w:line="400" w:lineRule="exact"/>
        <w:ind w:firstLine="480"/>
        <w:jc w:val="left"/>
        <w:rPr>
          <w:rFonts w:hint="eastAsia" w:ascii="宋体" w:hAnsi="Cambria" w:cs="宋体"/>
          <w:color w:val="000000"/>
          <w:kern w:val="0"/>
          <w:sz w:val="24"/>
          <w:lang w:val="zh-CN"/>
        </w:rPr>
      </w:pPr>
      <w:r>
        <w:rPr>
          <w:rFonts w:hint="eastAsia" w:ascii="宋体" w:hAnsi="Cambria" w:cs="宋体"/>
          <w:color w:val="000000"/>
          <w:kern w:val="0"/>
          <w:sz w:val="24"/>
        </w:rPr>
        <w:t>2、近半年内任意三个月依法缴纳税收和社会保障资金记录的证明材料（依法免税或不需要缴纳社会保障资金的供应商须提供相应文件证明其依法免税或不需要缴纳社会保障资金）。</w:t>
      </w:r>
    </w:p>
    <w:p w14:paraId="19997BFF">
      <w:pPr>
        <w:autoSpaceDE w:val="0"/>
        <w:autoSpaceDN w:val="0"/>
        <w:adjustRightInd w:val="0"/>
        <w:spacing w:line="400" w:lineRule="exact"/>
        <w:ind w:firstLine="480"/>
        <w:jc w:val="left"/>
        <w:rPr>
          <w:rFonts w:hint="eastAsia" w:ascii="宋体" w:hAnsi="Cambria" w:cs="宋体"/>
          <w:color w:val="000000"/>
          <w:kern w:val="0"/>
          <w:sz w:val="24"/>
          <w:lang w:val="zh-CN"/>
        </w:rPr>
      </w:pPr>
    </w:p>
    <w:p w14:paraId="2AE892CB">
      <w:pPr>
        <w:autoSpaceDE w:val="0"/>
        <w:autoSpaceDN w:val="0"/>
        <w:adjustRightInd w:val="0"/>
        <w:spacing w:line="400" w:lineRule="exact"/>
        <w:ind w:firstLine="480"/>
        <w:jc w:val="left"/>
        <w:rPr>
          <w:rFonts w:hint="eastAsia" w:ascii="宋体" w:hAnsi="Cambria" w:cs="宋体"/>
          <w:color w:val="000000"/>
          <w:kern w:val="0"/>
          <w:sz w:val="24"/>
          <w:lang w:val="zh-CN"/>
        </w:rPr>
      </w:pPr>
    </w:p>
    <w:p w14:paraId="69B65C07">
      <w:pPr>
        <w:autoSpaceDE w:val="0"/>
        <w:autoSpaceDN w:val="0"/>
        <w:adjustRightInd w:val="0"/>
        <w:spacing w:line="400" w:lineRule="exact"/>
        <w:ind w:firstLine="480"/>
        <w:jc w:val="left"/>
        <w:rPr>
          <w:rFonts w:hint="eastAsia" w:ascii="宋体" w:hAnsi="Cambria" w:cs="宋体"/>
          <w:color w:val="000000"/>
          <w:kern w:val="0"/>
          <w:sz w:val="24"/>
          <w:lang w:val="zh-CN"/>
        </w:rPr>
      </w:pPr>
    </w:p>
    <w:p w14:paraId="47DDA20E">
      <w:pPr>
        <w:autoSpaceDE w:val="0"/>
        <w:autoSpaceDN w:val="0"/>
        <w:adjustRightInd w:val="0"/>
        <w:spacing w:line="400" w:lineRule="exact"/>
        <w:ind w:firstLine="480"/>
        <w:jc w:val="left"/>
        <w:rPr>
          <w:rFonts w:hint="eastAsia" w:ascii="宋体" w:hAnsi="Cambria" w:cs="宋体"/>
          <w:color w:val="000000"/>
          <w:kern w:val="0"/>
          <w:sz w:val="24"/>
          <w:lang w:val="zh-CN"/>
        </w:rPr>
      </w:pPr>
    </w:p>
    <w:p w14:paraId="1C405A38">
      <w:pPr>
        <w:autoSpaceDE w:val="0"/>
        <w:autoSpaceDN w:val="0"/>
        <w:adjustRightInd w:val="0"/>
        <w:spacing w:line="400" w:lineRule="exact"/>
        <w:ind w:firstLine="480"/>
        <w:jc w:val="left"/>
        <w:rPr>
          <w:rFonts w:hint="eastAsia" w:ascii="宋体" w:hAnsi="Cambria" w:cs="宋体"/>
          <w:color w:val="000000"/>
          <w:kern w:val="0"/>
          <w:sz w:val="24"/>
          <w:lang w:val="zh-CN"/>
        </w:rPr>
      </w:pPr>
    </w:p>
    <w:p w14:paraId="2BB474E5">
      <w:pPr>
        <w:autoSpaceDE w:val="0"/>
        <w:autoSpaceDN w:val="0"/>
        <w:adjustRightInd w:val="0"/>
        <w:spacing w:line="400" w:lineRule="exact"/>
        <w:ind w:firstLine="480"/>
        <w:jc w:val="left"/>
        <w:rPr>
          <w:rFonts w:hint="eastAsia" w:ascii="宋体" w:hAnsi="Cambria" w:cs="宋体"/>
          <w:color w:val="000000"/>
          <w:kern w:val="0"/>
          <w:sz w:val="24"/>
          <w:lang w:val="zh-CN"/>
        </w:rPr>
      </w:pPr>
    </w:p>
    <w:p w14:paraId="3846D1C2">
      <w:pPr>
        <w:autoSpaceDE w:val="0"/>
        <w:autoSpaceDN w:val="0"/>
        <w:adjustRightInd w:val="0"/>
        <w:spacing w:line="400" w:lineRule="exact"/>
        <w:ind w:firstLine="480"/>
        <w:jc w:val="left"/>
        <w:rPr>
          <w:rFonts w:hint="eastAsia" w:ascii="宋体" w:hAnsi="Cambria" w:cs="宋体"/>
          <w:color w:val="000000"/>
          <w:kern w:val="0"/>
          <w:sz w:val="24"/>
          <w:lang w:val="zh-CN"/>
        </w:rPr>
      </w:pPr>
    </w:p>
    <w:p w14:paraId="24E2915A">
      <w:pPr>
        <w:autoSpaceDE w:val="0"/>
        <w:autoSpaceDN w:val="0"/>
        <w:adjustRightInd w:val="0"/>
        <w:spacing w:line="400" w:lineRule="exact"/>
        <w:jc w:val="left"/>
        <w:rPr>
          <w:rFonts w:hint="eastAsia" w:ascii="宋体" w:hAnsi="Cambria" w:cs="宋体"/>
          <w:color w:val="000000"/>
          <w:kern w:val="0"/>
          <w:sz w:val="24"/>
          <w:lang w:val="zh-CN"/>
        </w:rPr>
      </w:pPr>
    </w:p>
    <w:p w14:paraId="407F3091">
      <w:pPr>
        <w:autoSpaceDE w:val="0"/>
        <w:autoSpaceDN w:val="0"/>
        <w:adjustRightInd w:val="0"/>
        <w:spacing w:line="400" w:lineRule="exact"/>
        <w:jc w:val="left"/>
        <w:rPr>
          <w:rFonts w:hint="eastAsia" w:ascii="宋体" w:hAnsi="Cambria" w:cs="宋体"/>
          <w:color w:val="000000"/>
          <w:kern w:val="0"/>
          <w:sz w:val="24"/>
          <w:lang w:val="zh-CN"/>
        </w:rPr>
      </w:pPr>
    </w:p>
    <w:p w14:paraId="2EE9ADAD">
      <w:pPr>
        <w:autoSpaceDE w:val="0"/>
        <w:autoSpaceDN w:val="0"/>
        <w:adjustRightInd w:val="0"/>
        <w:spacing w:line="400" w:lineRule="exact"/>
        <w:jc w:val="left"/>
        <w:rPr>
          <w:rFonts w:hint="eastAsia" w:ascii="宋体" w:hAnsi="Cambria" w:cs="宋体"/>
          <w:color w:val="000000"/>
          <w:kern w:val="0"/>
          <w:sz w:val="24"/>
          <w:lang w:val="zh-CN"/>
        </w:rPr>
      </w:pPr>
    </w:p>
    <w:p w14:paraId="3E98850D">
      <w:pPr>
        <w:autoSpaceDE w:val="0"/>
        <w:autoSpaceDN w:val="0"/>
        <w:adjustRightInd w:val="0"/>
        <w:spacing w:line="400" w:lineRule="exact"/>
        <w:jc w:val="left"/>
        <w:rPr>
          <w:rFonts w:hint="eastAsia" w:ascii="宋体" w:hAnsi="Cambria" w:cs="宋体"/>
          <w:color w:val="000000"/>
          <w:kern w:val="0"/>
          <w:sz w:val="24"/>
          <w:lang w:val="zh-CN"/>
        </w:rPr>
      </w:pPr>
    </w:p>
    <w:p w14:paraId="72CBE6C1">
      <w:pPr>
        <w:autoSpaceDE w:val="0"/>
        <w:autoSpaceDN w:val="0"/>
        <w:adjustRightInd w:val="0"/>
        <w:spacing w:line="400" w:lineRule="exact"/>
        <w:jc w:val="left"/>
        <w:rPr>
          <w:rFonts w:hint="eastAsia" w:ascii="宋体" w:hAnsi="Cambria" w:cs="宋体"/>
          <w:color w:val="000000"/>
          <w:kern w:val="0"/>
          <w:sz w:val="24"/>
          <w:lang w:val="zh-CN"/>
        </w:rPr>
      </w:pPr>
    </w:p>
    <w:p w14:paraId="09F07B4F">
      <w:pPr>
        <w:autoSpaceDE w:val="0"/>
        <w:autoSpaceDN w:val="0"/>
        <w:adjustRightInd w:val="0"/>
        <w:spacing w:line="400" w:lineRule="exact"/>
        <w:jc w:val="left"/>
        <w:rPr>
          <w:rFonts w:hint="eastAsia" w:ascii="宋体" w:hAnsi="Cambria" w:cs="宋体"/>
          <w:color w:val="000000"/>
          <w:kern w:val="0"/>
          <w:sz w:val="24"/>
          <w:lang w:val="zh-CN"/>
        </w:rPr>
      </w:pPr>
    </w:p>
    <w:p w14:paraId="6902C2B6">
      <w:pPr>
        <w:autoSpaceDE w:val="0"/>
        <w:autoSpaceDN w:val="0"/>
        <w:adjustRightInd w:val="0"/>
        <w:spacing w:line="400" w:lineRule="exact"/>
        <w:jc w:val="left"/>
        <w:rPr>
          <w:rFonts w:hint="eastAsia" w:ascii="宋体" w:hAnsi="Cambria" w:cs="宋体"/>
          <w:color w:val="000000"/>
          <w:kern w:val="0"/>
          <w:sz w:val="24"/>
          <w:lang w:val="zh-CN"/>
        </w:rPr>
      </w:pPr>
    </w:p>
    <w:p w14:paraId="405B70FE">
      <w:pPr>
        <w:autoSpaceDE w:val="0"/>
        <w:autoSpaceDN w:val="0"/>
        <w:adjustRightInd w:val="0"/>
        <w:spacing w:line="400" w:lineRule="exact"/>
        <w:jc w:val="left"/>
        <w:rPr>
          <w:rFonts w:hint="eastAsia" w:ascii="宋体" w:hAnsi="Cambria" w:cs="宋体"/>
          <w:color w:val="000000"/>
          <w:kern w:val="0"/>
          <w:sz w:val="24"/>
          <w:lang w:val="zh-CN"/>
        </w:rPr>
      </w:pPr>
    </w:p>
    <w:p w14:paraId="4AEB8809">
      <w:pPr>
        <w:pStyle w:val="23"/>
        <w:jc w:val="left"/>
        <w:rPr>
          <w:rFonts w:hint="eastAsia" w:ascii="宋体" w:hAnsi="宋体" w:cs="华文中宋"/>
          <w:color w:val="000000"/>
          <w:sz w:val="28"/>
          <w:szCs w:val="28"/>
          <w:lang w:val="zh-CN" w:eastAsia="zh-CN"/>
        </w:rPr>
      </w:pPr>
    </w:p>
    <w:p w14:paraId="0122BBD0">
      <w:pPr>
        <w:pStyle w:val="23"/>
        <w:jc w:val="left"/>
        <w:rPr>
          <w:rFonts w:hint="eastAsia" w:ascii="宋体" w:hAnsi="宋体" w:cs="华文中宋"/>
          <w:color w:val="000000"/>
          <w:sz w:val="28"/>
          <w:szCs w:val="28"/>
          <w:lang w:val="zh-CN"/>
        </w:rPr>
      </w:pPr>
    </w:p>
    <w:p w14:paraId="29CDB9A3">
      <w:pPr>
        <w:pStyle w:val="23"/>
        <w:jc w:val="left"/>
        <w:rPr>
          <w:rFonts w:hint="eastAsia" w:ascii="宋体" w:hAnsi="宋体" w:cs="华文中宋"/>
          <w:color w:val="000000"/>
          <w:sz w:val="28"/>
          <w:szCs w:val="28"/>
          <w:lang w:val="zh-CN" w:eastAsia="zh-CN"/>
        </w:rPr>
      </w:pPr>
    </w:p>
    <w:p w14:paraId="4FA4BA06">
      <w:pPr>
        <w:pStyle w:val="23"/>
        <w:jc w:val="left"/>
        <w:rPr>
          <w:rFonts w:hint="eastAsia" w:ascii="宋体" w:hAnsi="宋体" w:cs="华文中宋"/>
          <w:color w:val="000000"/>
          <w:sz w:val="28"/>
          <w:szCs w:val="28"/>
        </w:rPr>
      </w:pPr>
      <w:bookmarkStart w:id="58" w:name="_Toc17267"/>
      <w:r>
        <w:rPr>
          <w:rFonts w:hint="eastAsia" w:ascii="宋体" w:hAnsi="宋体" w:cs="华文中宋"/>
          <w:color w:val="000000"/>
          <w:sz w:val="28"/>
          <w:szCs w:val="28"/>
          <w:lang w:val="zh-CN"/>
        </w:rPr>
        <w:t>格式</w:t>
      </w:r>
      <w:r>
        <w:rPr>
          <w:rFonts w:hint="eastAsia" w:ascii="宋体" w:hAnsi="宋体" w:cs="华文中宋"/>
          <w:color w:val="000000"/>
          <w:sz w:val="28"/>
          <w:szCs w:val="28"/>
        </w:rPr>
        <w:t>1</w:t>
      </w:r>
      <w:r>
        <w:rPr>
          <w:rFonts w:hint="eastAsia" w:ascii="宋体" w:hAnsi="宋体" w:cs="华文中宋"/>
          <w:color w:val="000000"/>
          <w:sz w:val="28"/>
          <w:szCs w:val="28"/>
          <w:lang w:val="en-US" w:eastAsia="zh-CN"/>
        </w:rPr>
        <w:t>3</w:t>
      </w:r>
      <w:r>
        <w:rPr>
          <w:rFonts w:hint="eastAsia" w:ascii="宋体" w:hAnsi="宋体" w:cs="华文中宋"/>
          <w:color w:val="000000"/>
          <w:sz w:val="28"/>
          <w:szCs w:val="28"/>
          <w:lang w:val="zh-CN"/>
        </w:rPr>
        <w:t>：无重大违法记录声明</w:t>
      </w:r>
      <w:bookmarkEnd w:id="58"/>
    </w:p>
    <w:p w14:paraId="2AE55C97">
      <w:pPr>
        <w:autoSpaceDE w:val="0"/>
        <w:autoSpaceDN w:val="0"/>
        <w:adjustRightInd w:val="0"/>
        <w:rPr>
          <w:rFonts w:ascii="宋体" w:hAnsi="宋体" w:cs="宋体"/>
          <w:color w:val="000000"/>
          <w:kern w:val="0"/>
          <w:sz w:val="24"/>
          <w:lang w:val="zh-CN"/>
        </w:rPr>
      </w:pPr>
      <w:r>
        <w:rPr>
          <w:rFonts w:ascii="宋体" w:hAnsi="宋体" w:cs="宋体"/>
          <w:color w:val="000000"/>
          <w:kern w:val="0"/>
          <w:sz w:val="24"/>
          <w:lang w:val="zh-CN"/>
        </w:rPr>
        <w:t xml:space="preserve"> </w:t>
      </w:r>
    </w:p>
    <w:p w14:paraId="54CF7059">
      <w:pPr>
        <w:autoSpaceDE w:val="0"/>
        <w:autoSpaceDN w:val="0"/>
        <w:adjustRightInd w:val="0"/>
        <w:spacing w:line="400" w:lineRule="exact"/>
        <w:jc w:val="center"/>
        <w:rPr>
          <w:rFonts w:hint="eastAsia" w:ascii="宋体" w:hAnsi="宋体" w:cs="华文中宋"/>
          <w:b/>
          <w:bCs/>
          <w:color w:val="000000"/>
          <w:kern w:val="0"/>
          <w:sz w:val="36"/>
          <w:szCs w:val="36"/>
          <w:lang w:val="zh-CN"/>
        </w:rPr>
      </w:pPr>
      <w:r>
        <w:rPr>
          <w:rFonts w:hint="eastAsia" w:ascii="宋体" w:hAnsi="宋体" w:cs="华文中宋"/>
          <w:b/>
          <w:bCs/>
          <w:color w:val="000000"/>
          <w:kern w:val="0"/>
          <w:sz w:val="36"/>
          <w:szCs w:val="36"/>
          <w:lang w:val="zh-CN"/>
        </w:rPr>
        <w:t>无重大违法记录声明</w:t>
      </w:r>
    </w:p>
    <w:p w14:paraId="6254B6BB">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3B42EE7C">
      <w:pPr>
        <w:spacing w:before="240" w:beforeLines="100" w:after="240" w:afterLines="100" w:line="360" w:lineRule="auto"/>
        <w:jc w:val="center"/>
        <w:rPr>
          <w:rFonts w:ascii="Arial" w:hAnsi="Arial" w:cs="Arial"/>
          <w:b/>
          <w:color w:val="000000"/>
          <w:sz w:val="24"/>
        </w:rPr>
      </w:pPr>
      <w:r>
        <w:rPr>
          <w:rFonts w:hint="eastAsia" w:ascii="宋体" w:hAnsi="Cambria" w:cs="宋体"/>
          <w:color w:val="000000"/>
          <w:kern w:val="0"/>
          <w:sz w:val="24"/>
        </w:rPr>
        <w:t xml:space="preserve"> </w:t>
      </w:r>
    </w:p>
    <w:p w14:paraId="5DEB4A14">
      <w:pPr>
        <w:spacing w:line="360" w:lineRule="auto"/>
        <w:rPr>
          <w:rFonts w:ascii="Arial" w:hAnsi="Arial" w:cs="Arial"/>
          <w:bCs/>
          <w:color w:val="000000"/>
          <w:sz w:val="24"/>
          <w:u w:val="single"/>
        </w:rPr>
      </w:pPr>
      <w:r>
        <w:rPr>
          <w:rFonts w:ascii="Arial" w:hAnsi="Arial" w:cs="Arial"/>
          <w:color w:val="000000"/>
          <w:sz w:val="24"/>
        </w:rPr>
        <w:t>致：</w:t>
      </w:r>
      <w:r>
        <w:rPr>
          <w:rFonts w:ascii="Arial" w:hAnsi="Arial" w:cs="Arial"/>
          <w:bCs/>
          <w:color w:val="000000"/>
          <w:sz w:val="24"/>
          <w:u w:val="single"/>
        </w:rPr>
        <w:t>青海诚容工程项目管理有限责任公司</w:t>
      </w:r>
    </w:p>
    <w:p w14:paraId="430A9752">
      <w:pPr>
        <w:spacing w:line="360" w:lineRule="auto"/>
        <w:ind w:firstLine="560"/>
        <w:rPr>
          <w:rFonts w:ascii="Arial" w:hAnsi="Arial" w:cs="Arial"/>
          <w:color w:val="000000"/>
          <w:sz w:val="24"/>
        </w:rPr>
      </w:pPr>
      <w:r>
        <w:rPr>
          <w:rFonts w:ascii="Arial" w:hAnsi="Arial" w:cs="Arial"/>
          <w:color w:val="000000"/>
          <w:sz w:val="24"/>
          <w:u w:val="single"/>
        </w:rPr>
        <w:t xml:space="preserve">                       （供应商名称）</w:t>
      </w:r>
      <w:r>
        <w:rPr>
          <w:rFonts w:ascii="Arial" w:hAnsi="Arial" w:cs="Arial"/>
          <w:color w:val="000000"/>
          <w:sz w:val="24"/>
        </w:rPr>
        <w:t>郑重声明，我方参加本项目采购活动前三年内无重大违法活动记录，符合</w:t>
      </w:r>
      <w:r>
        <w:rPr>
          <w:rFonts w:hint="eastAsia" w:ascii="Arial" w:hAnsi="Arial" w:cs="Arial"/>
          <w:color w:val="000000"/>
          <w:sz w:val="24"/>
        </w:rPr>
        <w:t>相关法律法规</w:t>
      </w:r>
      <w:r>
        <w:rPr>
          <w:rFonts w:ascii="Arial" w:hAnsi="Arial" w:cs="Arial"/>
          <w:color w:val="000000"/>
          <w:sz w:val="24"/>
        </w:rPr>
        <w:t>规定的供应商资格条件。我方对此声明负全部法律责任。</w:t>
      </w:r>
    </w:p>
    <w:p w14:paraId="5D71BC25">
      <w:pPr>
        <w:spacing w:line="360" w:lineRule="auto"/>
        <w:ind w:firstLine="560"/>
        <w:rPr>
          <w:rFonts w:ascii="Arial" w:hAnsi="Arial" w:cs="Arial"/>
          <w:color w:val="000000"/>
          <w:sz w:val="24"/>
        </w:rPr>
      </w:pPr>
    </w:p>
    <w:p w14:paraId="0ED4D6D3">
      <w:pPr>
        <w:spacing w:line="360" w:lineRule="auto"/>
        <w:ind w:firstLine="560"/>
        <w:rPr>
          <w:rFonts w:ascii="Arial" w:hAnsi="Arial" w:cs="Arial"/>
          <w:color w:val="000000"/>
          <w:sz w:val="24"/>
        </w:rPr>
      </w:pPr>
      <w:r>
        <w:rPr>
          <w:rFonts w:ascii="Arial" w:hAnsi="Arial" w:cs="Arial"/>
          <w:color w:val="000000"/>
          <w:sz w:val="24"/>
        </w:rPr>
        <w:t xml:space="preserve">    特此声明。</w:t>
      </w:r>
    </w:p>
    <w:p w14:paraId="4B03D439">
      <w:pPr>
        <w:spacing w:line="360" w:lineRule="auto"/>
        <w:ind w:firstLine="560"/>
        <w:rPr>
          <w:rFonts w:ascii="Arial" w:hAnsi="Arial" w:cs="Arial"/>
          <w:color w:val="000000"/>
          <w:sz w:val="24"/>
        </w:rPr>
      </w:pPr>
    </w:p>
    <w:p w14:paraId="42232031">
      <w:pPr>
        <w:spacing w:line="360" w:lineRule="auto"/>
        <w:ind w:firstLine="480" w:firstLineChars="200"/>
        <w:rPr>
          <w:rFonts w:ascii="Arial" w:hAnsi="Arial" w:cs="Arial"/>
          <w:color w:val="000000"/>
          <w:sz w:val="24"/>
        </w:rPr>
      </w:pPr>
      <w:r>
        <w:rPr>
          <w:rFonts w:hint="eastAsia" w:ascii="Arial" w:hAnsi="Arial" w:cs="Arial"/>
          <w:color w:val="000000"/>
          <w:sz w:val="24"/>
        </w:rPr>
        <w:t>（提供“信用中国”网站点击“下载信用信息”栏中的信用信息报告、“中国政府采购网”网站无任何不良记录的查询截图，时间为投标截止时间前10天内）</w:t>
      </w:r>
    </w:p>
    <w:p w14:paraId="11648B2D">
      <w:pPr>
        <w:spacing w:line="360" w:lineRule="auto"/>
        <w:ind w:firstLine="560"/>
        <w:rPr>
          <w:rFonts w:ascii="Arial" w:hAnsi="Arial" w:cs="Arial"/>
          <w:color w:val="000000"/>
          <w:sz w:val="24"/>
        </w:rPr>
      </w:pPr>
    </w:p>
    <w:p w14:paraId="02738E44">
      <w:pPr>
        <w:autoSpaceDE w:val="0"/>
        <w:autoSpaceDN w:val="0"/>
        <w:adjustRightInd w:val="0"/>
        <w:spacing w:line="400" w:lineRule="exact"/>
        <w:ind w:firstLine="4394" w:firstLineChars="1831"/>
        <w:rPr>
          <w:rFonts w:hint="eastAsia" w:ascii="宋体" w:hAnsi="Cambria" w:cs="宋体"/>
          <w:color w:val="000000"/>
          <w:kern w:val="0"/>
          <w:sz w:val="24"/>
          <w:lang w:val="zh-CN"/>
        </w:rPr>
      </w:pPr>
    </w:p>
    <w:p w14:paraId="711900A2">
      <w:pPr>
        <w:autoSpaceDE w:val="0"/>
        <w:autoSpaceDN w:val="0"/>
        <w:adjustRightInd w:val="0"/>
        <w:spacing w:line="400" w:lineRule="exact"/>
        <w:ind w:firstLine="4394" w:firstLineChars="1831"/>
        <w:rPr>
          <w:rFonts w:hint="eastAsia" w:ascii="宋体" w:hAnsi="Cambria" w:cs="宋体"/>
          <w:color w:val="000000"/>
          <w:kern w:val="0"/>
          <w:sz w:val="24"/>
          <w:lang w:val="zh-CN"/>
        </w:rPr>
      </w:pPr>
    </w:p>
    <w:p w14:paraId="74362F97">
      <w:pPr>
        <w:autoSpaceDE w:val="0"/>
        <w:autoSpaceDN w:val="0"/>
        <w:adjustRightInd w:val="0"/>
        <w:spacing w:line="400" w:lineRule="exact"/>
        <w:ind w:firstLine="4394" w:firstLineChars="1831"/>
        <w:rPr>
          <w:rFonts w:hint="eastAsia" w:ascii="宋体" w:hAnsi="Cambria" w:cs="宋体"/>
          <w:color w:val="000000"/>
          <w:kern w:val="0"/>
          <w:sz w:val="24"/>
          <w:lang w:val="zh-CN"/>
        </w:rPr>
      </w:pPr>
    </w:p>
    <w:p w14:paraId="5F643CBF">
      <w:pPr>
        <w:autoSpaceDE w:val="0"/>
        <w:autoSpaceDN w:val="0"/>
        <w:adjustRightInd w:val="0"/>
        <w:spacing w:line="400" w:lineRule="exact"/>
        <w:ind w:firstLine="4394" w:firstLineChars="1831"/>
        <w:rPr>
          <w:rFonts w:hint="eastAsia" w:ascii="宋体" w:hAnsi="Cambria" w:cs="宋体"/>
          <w:color w:val="000000"/>
          <w:kern w:val="0"/>
          <w:sz w:val="24"/>
          <w:lang w:val="zh-CN"/>
        </w:rPr>
      </w:pPr>
    </w:p>
    <w:p w14:paraId="3A27BB75">
      <w:pPr>
        <w:autoSpaceDE w:val="0"/>
        <w:autoSpaceDN w:val="0"/>
        <w:adjustRightInd w:val="0"/>
        <w:spacing w:line="400" w:lineRule="exact"/>
        <w:ind w:firstLine="4394" w:firstLineChars="1831"/>
        <w:rPr>
          <w:rFonts w:hint="eastAsia" w:ascii="宋体" w:hAnsi="Cambria" w:cs="宋体"/>
          <w:color w:val="000000"/>
          <w:kern w:val="0"/>
          <w:sz w:val="24"/>
          <w:lang w:val="zh-CN"/>
        </w:rPr>
      </w:pPr>
      <w:r>
        <w:rPr>
          <w:rFonts w:hint="eastAsia" w:ascii="宋体" w:hAnsi="Cambria" w:cs="宋体"/>
          <w:color w:val="000000"/>
          <w:kern w:val="0"/>
          <w:sz w:val="24"/>
          <w:lang w:val="zh-CN"/>
        </w:rPr>
        <w:t>供应商：             （公章）</w:t>
      </w:r>
    </w:p>
    <w:p w14:paraId="6EE65C8F">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 xml:space="preserve">                     法定代表人或委托代理人：             （签字）</w:t>
      </w:r>
    </w:p>
    <w:p w14:paraId="38002BA6">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 xml:space="preserve">         </w:t>
      </w:r>
    </w:p>
    <w:p w14:paraId="138217E7">
      <w:pPr>
        <w:spacing w:line="360" w:lineRule="auto"/>
        <w:ind w:left="5103" w:leftChars="2430" w:firstLine="784" w:firstLineChars="327"/>
        <w:rPr>
          <w:rFonts w:ascii="Arial" w:hAnsi="Arial" w:cs="Arial"/>
          <w:bCs/>
          <w:color w:val="000000"/>
          <w:sz w:val="24"/>
        </w:rPr>
      </w:pPr>
      <w:r>
        <w:rPr>
          <w:rFonts w:hint="eastAsia" w:ascii="宋体" w:hAnsi="Cambria" w:cs="宋体"/>
          <w:color w:val="000000"/>
          <w:kern w:val="0"/>
          <w:sz w:val="24"/>
          <w:lang w:val="zh-CN"/>
        </w:rPr>
        <w:t xml:space="preserve">                              </w:t>
      </w:r>
      <w:r>
        <w:rPr>
          <w:rFonts w:hint="eastAsia" w:ascii="宋体" w:hAnsi="Cambria" w:cs="宋体"/>
          <w:color w:val="000000"/>
          <w:kern w:val="0"/>
          <w:sz w:val="24"/>
        </w:rPr>
        <w:t xml:space="preserve">           </w:t>
      </w:r>
      <w:r>
        <w:rPr>
          <w:rFonts w:hint="eastAsia" w:ascii="宋体" w:hAnsi="Cambria" w:cs="宋体"/>
          <w:color w:val="000000"/>
          <w:kern w:val="0"/>
          <w:sz w:val="24"/>
          <w:lang w:val="zh-CN"/>
        </w:rPr>
        <w:t xml:space="preserve">  年   月   日</w:t>
      </w:r>
    </w:p>
    <w:p w14:paraId="71EB9FDF">
      <w:pPr>
        <w:pStyle w:val="6"/>
        <w:tabs>
          <w:tab w:val="left" w:pos="720"/>
        </w:tabs>
        <w:spacing w:line="300" w:lineRule="exact"/>
        <w:rPr>
          <w:rFonts w:ascii="Arial" w:hAnsi="Arial" w:cs="Arial"/>
          <w:b w:val="0"/>
          <w:color w:val="000000"/>
          <w:sz w:val="24"/>
          <w:szCs w:val="24"/>
        </w:rPr>
      </w:pPr>
    </w:p>
    <w:p w14:paraId="165613D7">
      <w:pPr>
        <w:pStyle w:val="6"/>
        <w:tabs>
          <w:tab w:val="left" w:pos="720"/>
        </w:tabs>
        <w:spacing w:line="300" w:lineRule="exact"/>
        <w:rPr>
          <w:rFonts w:ascii="Arial" w:hAnsi="Arial" w:cs="Arial"/>
          <w:b w:val="0"/>
          <w:color w:val="000000"/>
          <w:sz w:val="24"/>
          <w:szCs w:val="24"/>
        </w:rPr>
      </w:pPr>
    </w:p>
    <w:p w14:paraId="5F977691">
      <w:pPr>
        <w:pStyle w:val="6"/>
        <w:numPr>
          <w:ilvl w:val="0"/>
          <w:numId w:val="0"/>
        </w:numPr>
        <w:tabs>
          <w:tab w:val="left" w:pos="720"/>
        </w:tabs>
        <w:spacing w:line="300" w:lineRule="exact"/>
        <w:rPr>
          <w:rFonts w:ascii="Arial" w:hAnsi="Arial" w:cs="Arial"/>
          <w:b w:val="0"/>
          <w:bCs w:val="0"/>
          <w:color w:val="000000"/>
          <w:sz w:val="24"/>
          <w:szCs w:val="24"/>
        </w:rPr>
      </w:pPr>
    </w:p>
    <w:p w14:paraId="7992BC8B">
      <w:pPr>
        <w:rPr>
          <w:rFonts w:hint="eastAsia"/>
          <w:color w:val="000000"/>
          <w:lang w:val="zh-CN"/>
        </w:rPr>
      </w:pPr>
    </w:p>
    <w:p w14:paraId="141EBDC9">
      <w:pPr>
        <w:pStyle w:val="23"/>
        <w:jc w:val="left"/>
        <w:rPr>
          <w:rFonts w:hint="eastAsia" w:ascii="宋体" w:hAnsi="宋体" w:cs="华文中宋"/>
          <w:color w:val="000000"/>
          <w:sz w:val="28"/>
          <w:szCs w:val="28"/>
          <w:lang w:val="zh-CN"/>
        </w:rPr>
      </w:pPr>
      <w:bookmarkStart w:id="59" w:name="_Toc27287"/>
      <w:r>
        <w:rPr>
          <w:rFonts w:hint="eastAsia" w:ascii="宋体" w:hAnsi="宋体" w:cs="华文中宋"/>
          <w:color w:val="000000"/>
          <w:sz w:val="28"/>
          <w:szCs w:val="28"/>
          <w:lang w:val="zh-CN"/>
        </w:rPr>
        <w:t>格式</w:t>
      </w:r>
      <w:r>
        <w:rPr>
          <w:rFonts w:hint="eastAsia" w:ascii="宋体" w:hAnsi="宋体" w:cs="华文中宋"/>
          <w:color w:val="000000"/>
          <w:sz w:val="28"/>
          <w:szCs w:val="28"/>
          <w:lang w:val="en-US" w:eastAsia="zh-CN"/>
        </w:rPr>
        <w:t>14</w:t>
      </w:r>
      <w:r>
        <w:rPr>
          <w:rFonts w:hint="eastAsia" w:ascii="宋体" w:hAnsi="宋体" w:cs="华文中宋"/>
          <w:color w:val="000000"/>
          <w:sz w:val="28"/>
          <w:szCs w:val="28"/>
          <w:lang w:val="zh-CN"/>
        </w:rPr>
        <w:t>：响应保证金证明</w:t>
      </w:r>
      <w:bookmarkEnd w:id="59"/>
    </w:p>
    <w:p w14:paraId="11E58454">
      <w:pPr>
        <w:rPr>
          <w:rFonts w:hint="eastAsia" w:ascii="宋体" w:hAnsi="宋体"/>
          <w:color w:val="000000"/>
          <w:lang w:val="zh-CN"/>
        </w:rPr>
      </w:pPr>
    </w:p>
    <w:p w14:paraId="741B4C4A">
      <w:pPr>
        <w:autoSpaceDE w:val="0"/>
        <w:autoSpaceDN w:val="0"/>
        <w:adjustRightInd w:val="0"/>
        <w:spacing w:line="400" w:lineRule="exact"/>
        <w:jc w:val="center"/>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响应保证金证明</w:t>
      </w:r>
    </w:p>
    <w:p w14:paraId="3E5FCB0C">
      <w:pPr>
        <w:autoSpaceDE w:val="0"/>
        <w:autoSpaceDN w:val="0"/>
        <w:adjustRightInd w:val="0"/>
        <w:spacing w:line="400" w:lineRule="exact"/>
        <w:rPr>
          <w:rFonts w:hint="eastAsia" w:ascii="宋体" w:hAnsi="Calibri" w:cs="宋体"/>
          <w:b/>
          <w:bCs/>
          <w:color w:val="000000"/>
          <w:kern w:val="0"/>
          <w:sz w:val="28"/>
          <w:szCs w:val="28"/>
          <w:lang w:val="zh-CN"/>
        </w:rPr>
      </w:pPr>
      <w:bookmarkStart w:id="60" w:name="_Toc325726048"/>
      <w:bookmarkEnd w:id="60"/>
    </w:p>
    <w:p w14:paraId="7B55BBF6">
      <w:pPr>
        <w:spacing w:line="360" w:lineRule="auto"/>
        <w:rPr>
          <w:rFonts w:hint="eastAsia" w:ascii="宋体" w:hAnsi="Cambria" w:cs="宋体"/>
          <w:b/>
          <w:bCs/>
          <w:color w:val="000000"/>
          <w:kern w:val="0"/>
          <w:sz w:val="24"/>
          <w:lang w:val="zh-CN"/>
        </w:rPr>
      </w:pPr>
      <w:r>
        <w:rPr>
          <w:rFonts w:ascii="Arial" w:hAnsi="Arial" w:cs="Arial"/>
          <w:color w:val="000000"/>
          <w:sz w:val="24"/>
        </w:rPr>
        <w:t>致：</w:t>
      </w:r>
      <w:r>
        <w:rPr>
          <w:rFonts w:ascii="Arial" w:hAnsi="Arial" w:cs="Arial"/>
          <w:bCs/>
          <w:color w:val="000000"/>
          <w:sz w:val="24"/>
          <w:u w:val="single"/>
        </w:rPr>
        <w:t>青海诚容工程项目管理有限责任公司</w:t>
      </w:r>
    </w:p>
    <w:p w14:paraId="17389CC8">
      <w:pPr>
        <w:autoSpaceDE w:val="0"/>
        <w:autoSpaceDN w:val="0"/>
        <w:adjustRightInd w:val="0"/>
        <w:spacing w:line="400" w:lineRule="exact"/>
        <w:ind w:firstLine="36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□我方为（采购项目名称）项目（采购项目编号为：</w:t>
      </w:r>
      <w:r>
        <w:rPr>
          <w:rFonts w:hint="eastAsia"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）递交保证金人民币</w:t>
      </w:r>
      <w:r>
        <w:rPr>
          <w:rFonts w:hint="eastAsia"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（大写：人民币</w:t>
      </w:r>
      <w:r>
        <w:rPr>
          <w:rFonts w:hint="eastAsia"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 xml:space="preserve"> 元）已于</w:t>
      </w:r>
      <w:r>
        <w:rPr>
          <w:rFonts w:hint="eastAsia"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年</w:t>
      </w:r>
      <w:r>
        <w:rPr>
          <w:rFonts w:hint="eastAsia"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月</w:t>
      </w:r>
      <w:r>
        <w:rPr>
          <w:rFonts w:hint="eastAsia"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日以基本户转账方式汇入你方账户。</w:t>
      </w:r>
    </w:p>
    <w:p w14:paraId="5ACFD92E">
      <w:pPr>
        <w:autoSpaceDE w:val="0"/>
        <w:autoSpaceDN w:val="0"/>
        <w:adjustRightInd w:val="0"/>
        <w:spacing w:line="400" w:lineRule="exact"/>
        <w:ind w:firstLine="36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□我方为（采购项目名称）项目（采购项目编号为：</w:t>
      </w:r>
      <w:r>
        <w:rPr>
          <w:rFonts w:hint="eastAsia"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lang w:val="en-US" w:eastAsia="zh-CN"/>
        </w:rPr>
        <w:t>以</w:t>
      </w:r>
      <w:r>
        <w:rPr>
          <w:rFonts w:hint="eastAsia" w:ascii="宋体" w:hAnsi="Cambria" w:cs="宋体"/>
          <w:color w:val="000000"/>
          <w:kern w:val="0"/>
          <w:sz w:val="24"/>
          <w:highlight w:val="none"/>
          <w:lang w:val="zh-CN"/>
        </w:rPr>
        <w:t>投标保函形式提交。</w:t>
      </w:r>
    </w:p>
    <w:p w14:paraId="7F69DAD8">
      <w:pPr>
        <w:autoSpaceDE w:val="0"/>
        <w:autoSpaceDN w:val="0"/>
        <w:adjustRightInd w:val="0"/>
        <w:spacing w:line="400" w:lineRule="exact"/>
        <w:ind w:firstLine="360"/>
        <w:rPr>
          <w:rFonts w:hint="eastAsia" w:ascii="宋体" w:hAnsi="Cambria" w:cs="宋体"/>
          <w:color w:val="000000"/>
          <w:kern w:val="0"/>
          <w:sz w:val="24"/>
          <w:lang w:val="zh-CN"/>
        </w:rPr>
      </w:pPr>
    </w:p>
    <w:p w14:paraId="79AC7EFB">
      <w:pPr>
        <w:autoSpaceDE w:val="0"/>
        <w:autoSpaceDN w:val="0"/>
        <w:adjustRightInd w:val="0"/>
        <w:spacing w:line="400" w:lineRule="exact"/>
        <w:ind w:firstLine="360"/>
        <w:rPr>
          <w:rFonts w:hint="eastAsia" w:ascii="宋体" w:hAnsi="Cambria" w:cs="宋体"/>
          <w:color w:val="000000"/>
          <w:kern w:val="0"/>
          <w:sz w:val="24"/>
          <w:lang w:val="zh-CN"/>
        </w:rPr>
      </w:pPr>
    </w:p>
    <w:p w14:paraId="3C0D2CE0">
      <w:pPr>
        <w:autoSpaceDE w:val="0"/>
        <w:autoSpaceDN w:val="0"/>
        <w:adjustRightInd w:val="0"/>
        <w:spacing w:line="360" w:lineRule="auto"/>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附件：保证金交款证明复印件（加盖公章）</w:t>
      </w:r>
    </w:p>
    <w:p w14:paraId="1672C329">
      <w:pPr>
        <w:autoSpaceDE w:val="0"/>
        <w:autoSpaceDN w:val="0"/>
        <w:adjustRightInd w:val="0"/>
        <w:spacing w:line="360" w:lineRule="auto"/>
        <w:ind w:firstLine="357"/>
        <w:rPr>
          <w:rFonts w:hint="eastAsia" w:ascii="宋体" w:hAnsi="Cambria" w:cs="宋体"/>
          <w:color w:val="000000"/>
          <w:kern w:val="0"/>
          <w:sz w:val="24"/>
          <w:lang w:val="zh-CN"/>
        </w:rPr>
      </w:pPr>
      <w:r>
        <w:rPr>
          <w:rFonts w:hint="eastAsia" w:ascii="宋体" w:hAnsi="Cambria" w:cs="宋体"/>
          <w:color w:val="000000"/>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2B810E1C">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户    名：</w:t>
      </w:r>
    </w:p>
    <w:p w14:paraId="60151F47">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开户银行：</w:t>
      </w:r>
    </w:p>
    <w:p w14:paraId="37E51933">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开户帐号：</w:t>
      </w:r>
    </w:p>
    <w:p w14:paraId="03FB9296">
      <w:pPr>
        <w:autoSpaceDE w:val="0"/>
        <w:autoSpaceDN w:val="0"/>
        <w:adjustRightInd w:val="0"/>
        <w:spacing w:line="400" w:lineRule="exact"/>
        <w:ind w:firstLine="360"/>
        <w:rPr>
          <w:rFonts w:hint="eastAsia" w:ascii="宋体" w:hAnsi="Cambria" w:cs="宋体"/>
          <w:color w:val="000000"/>
          <w:kern w:val="0"/>
          <w:sz w:val="24"/>
          <w:lang w:val="zh-CN"/>
        </w:rPr>
      </w:pPr>
    </w:p>
    <w:p w14:paraId="20436B9A">
      <w:pPr>
        <w:autoSpaceDE w:val="0"/>
        <w:autoSpaceDN w:val="0"/>
        <w:adjustRightInd w:val="0"/>
        <w:spacing w:line="400" w:lineRule="exact"/>
        <w:ind w:firstLine="360"/>
        <w:rPr>
          <w:rFonts w:hint="eastAsia" w:ascii="宋体" w:hAnsi="Cambria" w:cs="宋体"/>
          <w:color w:val="000000"/>
          <w:kern w:val="0"/>
          <w:sz w:val="24"/>
          <w:lang w:val="zh-CN"/>
        </w:rPr>
      </w:pPr>
    </w:p>
    <w:p w14:paraId="4B2B8A4F">
      <w:pPr>
        <w:autoSpaceDE w:val="0"/>
        <w:autoSpaceDN w:val="0"/>
        <w:adjustRightInd w:val="0"/>
        <w:spacing w:line="400" w:lineRule="exact"/>
        <w:rPr>
          <w:rFonts w:hint="eastAsia" w:ascii="宋体" w:hAnsi="Cambria" w:cs="宋体"/>
          <w:color w:val="000000"/>
          <w:kern w:val="0"/>
          <w:sz w:val="24"/>
          <w:lang w:val="zh-CN"/>
        </w:rPr>
      </w:pPr>
    </w:p>
    <w:p w14:paraId="2C3AC116">
      <w:pPr>
        <w:autoSpaceDE w:val="0"/>
        <w:autoSpaceDN w:val="0"/>
        <w:adjustRightInd w:val="0"/>
        <w:spacing w:line="400" w:lineRule="exact"/>
        <w:ind w:firstLine="360"/>
        <w:rPr>
          <w:rFonts w:hint="eastAsia" w:ascii="宋体" w:hAnsi="Cambria" w:cs="宋体"/>
          <w:color w:val="000000"/>
          <w:kern w:val="0"/>
          <w:sz w:val="24"/>
          <w:lang w:val="zh-CN"/>
        </w:rPr>
      </w:pPr>
    </w:p>
    <w:p w14:paraId="05A1D62B">
      <w:pPr>
        <w:autoSpaceDE w:val="0"/>
        <w:autoSpaceDN w:val="0"/>
        <w:adjustRightInd w:val="0"/>
        <w:spacing w:line="400" w:lineRule="exact"/>
        <w:ind w:firstLine="360"/>
        <w:rPr>
          <w:rFonts w:hint="eastAsia" w:ascii="宋体" w:hAnsi="Cambria" w:cs="宋体"/>
          <w:color w:val="000000"/>
          <w:kern w:val="0"/>
          <w:sz w:val="24"/>
          <w:lang w:val="zh-CN"/>
        </w:rPr>
      </w:pPr>
    </w:p>
    <w:p w14:paraId="3F134355">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rPr>
        <w:t xml:space="preserve">                                     </w:t>
      </w:r>
      <w:r>
        <w:rPr>
          <w:rFonts w:hint="eastAsia" w:ascii="宋体" w:hAnsi="Cambria" w:cs="宋体"/>
          <w:color w:val="000000"/>
          <w:kern w:val="0"/>
          <w:sz w:val="24"/>
          <w:lang w:val="zh-CN"/>
        </w:rPr>
        <w:t>供应商：             （公章）</w:t>
      </w:r>
    </w:p>
    <w:p w14:paraId="55406C0A">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 xml:space="preserve">                     法定代表人或委托代理人：             （签字）</w:t>
      </w:r>
    </w:p>
    <w:p w14:paraId="44D0F4DA">
      <w:pPr>
        <w:autoSpaceDE w:val="0"/>
        <w:autoSpaceDN w:val="0"/>
        <w:adjustRightInd w:val="0"/>
        <w:spacing w:line="400" w:lineRule="exact"/>
        <w:ind w:firstLine="360"/>
        <w:rPr>
          <w:rFonts w:hint="eastAsia" w:ascii="宋体" w:hAnsi="Cambria" w:cs="宋体"/>
          <w:color w:val="000000"/>
          <w:kern w:val="0"/>
          <w:sz w:val="24"/>
          <w:lang w:val="zh-CN"/>
        </w:rPr>
      </w:pPr>
    </w:p>
    <w:p w14:paraId="54130995">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 xml:space="preserve">                </w:t>
      </w:r>
      <w:r>
        <w:rPr>
          <w:rFonts w:hint="eastAsia" w:ascii="宋体" w:hAnsi="Cambria" w:cs="宋体"/>
          <w:color w:val="000000"/>
          <w:kern w:val="0"/>
          <w:sz w:val="24"/>
        </w:rPr>
        <w:t xml:space="preserve">                                 </w:t>
      </w:r>
      <w:r>
        <w:rPr>
          <w:rFonts w:hint="eastAsia" w:ascii="宋体" w:hAnsi="Cambria" w:cs="宋体"/>
          <w:color w:val="000000"/>
          <w:kern w:val="0"/>
          <w:sz w:val="24"/>
          <w:lang w:val="zh-CN"/>
        </w:rPr>
        <w:t>年  月  日</w:t>
      </w:r>
    </w:p>
    <w:p w14:paraId="64ADB5E1">
      <w:pPr>
        <w:autoSpaceDE w:val="0"/>
        <w:autoSpaceDN w:val="0"/>
        <w:adjustRightInd w:val="0"/>
        <w:spacing w:line="400" w:lineRule="exact"/>
        <w:ind w:firstLine="360"/>
        <w:rPr>
          <w:rFonts w:hint="eastAsia" w:ascii="宋体" w:hAnsi="宋体"/>
          <w:color w:val="000000"/>
          <w:sz w:val="32"/>
          <w:lang w:val="zh-CN"/>
        </w:rPr>
      </w:pPr>
      <w:r>
        <w:rPr>
          <w:rFonts w:hint="eastAsia"/>
          <w:color w:val="000000"/>
          <w:kern w:val="0"/>
          <w:lang w:val="zh-CN"/>
        </w:rPr>
        <w:t xml:space="preserve">   </w:t>
      </w:r>
    </w:p>
    <w:p w14:paraId="2E19F52B">
      <w:pPr>
        <w:autoSpaceDE w:val="0"/>
        <w:autoSpaceDN w:val="0"/>
        <w:adjustRightInd w:val="0"/>
        <w:spacing w:line="400" w:lineRule="exact"/>
        <w:ind w:firstLine="560" w:firstLineChars="200"/>
        <w:rPr>
          <w:rFonts w:hint="eastAsia" w:ascii="宋体" w:hAnsi="宋体" w:cs="华文中宋"/>
          <w:color w:val="000000"/>
          <w:sz w:val="28"/>
          <w:szCs w:val="28"/>
          <w:lang w:val="zh-CN"/>
        </w:rPr>
      </w:pPr>
    </w:p>
    <w:p w14:paraId="534E9DB2">
      <w:pPr>
        <w:pStyle w:val="23"/>
        <w:jc w:val="left"/>
        <w:rPr>
          <w:rFonts w:hint="eastAsia" w:ascii="宋体" w:hAnsi="宋体" w:eastAsia="宋体" w:cs="华文中宋"/>
          <w:b/>
          <w:bCs/>
          <w:color w:val="000000"/>
          <w:sz w:val="28"/>
          <w:szCs w:val="28"/>
          <w:highlight w:val="none"/>
          <w:lang w:val="zh-CN"/>
        </w:rPr>
      </w:pPr>
      <w:bookmarkStart w:id="61" w:name="_Toc5187"/>
    </w:p>
    <w:p w14:paraId="2A6CE6C1">
      <w:pPr>
        <w:pStyle w:val="23"/>
        <w:jc w:val="left"/>
        <w:rPr>
          <w:rFonts w:hint="eastAsia" w:ascii="宋体" w:hAnsi="宋体" w:eastAsia="宋体" w:cs="华文中宋"/>
          <w:b/>
          <w:bCs/>
          <w:color w:val="000000"/>
          <w:spacing w:val="0"/>
          <w:kern w:val="2"/>
          <w:sz w:val="28"/>
          <w:szCs w:val="28"/>
          <w:highlight w:val="none"/>
          <w:lang w:val="en-US" w:eastAsia="zh-CN" w:bidi="ar-SA"/>
        </w:rPr>
      </w:pPr>
      <w:bookmarkStart w:id="62" w:name="_Toc19674"/>
      <w:r>
        <w:rPr>
          <w:rFonts w:hint="eastAsia" w:ascii="宋体" w:hAnsi="宋体" w:eastAsia="宋体" w:cs="华文中宋"/>
          <w:b/>
          <w:bCs/>
          <w:color w:val="000000"/>
          <w:sz w:val="28"/>
          <w:szCs w:val="28"/>
          <w:highlight w:val="none"/>
          <w:lang w:val="zh-CN"/>
        </w:rPr>
        <w:t>格式1</w:t>
      </w:r>
      <w:r>
        <w:rPr>
          <w:rFonts w:hint="eastAsia" w:ascii="宋体" w:hAnsi="宋体" w:eastAsia="宋体" w:cs="华文中宋"/>
          <w:b/>
          <w:bCs/>
          <w:color w:val="000000"/>
          <w:sz w:val="28"/>
          <w:szCs w:val="28"/>
          <w:highlight w:val="none"/>
          <w:lang w:val="en-US" w:eastAsia="zh-CN"/>
        </w:rPr>
        <w:t>5</w:t>
      </w:r>
      <w:r>
        <w:rPr>
          <w:rFonts w:hint="eastAsia" w:ascii="宋体" w:hAnsi="宋体" w:eastAsia="宋体" w:cs="华文中宋"/>
          <w:b/>
          <w:bCs/>
          <w:color w:val="000000"/>
          <w:sz w:val="28"/>
          <w:szCs w:val="28"/>
          <w:highlight w:val="none"/>
          <w:lang w:val="zh-CN"/>
        </w:rPr>
        <w:t>：</w:t>
      </w:r>
      <w:r>
        <w:rPr>
          <w:rFonts w:hint="eastAsia" w:ascii="宋体" w:hAnsi="宋体" w:eastAsia="宋体" w:cs="华文中宋"/>
          <w:b/>
          <w:bCs/>
          <w:color w:val="000000"/>
          <w:spacing w:val="0"/>
          <w:kern w:val="2"/>
          <w:sz w:val="28"/>
          <w:szCs w:val="28"/>
          <w:highlight w:val="none"/>
          <w:lang w:val="zh-CN" w:eastAsia="zh-CN" w:bidi="ar-SA"/>
        </w:rPr>
        <w:t>供应商的类似业绩证明材料</w:t>
      </w:r>
      <w:bookmarkEnd w:id="61"/>
      <w:bookmarkEnd w:id="62"/>
    </w:p>
    <w:p w14:paraId="1C2370FE">
      <w:pPr>
        <w:pStyle w:val="5"/>
        <w:spacing w:before="0" w:after="0" w:line="360" w:lineRule="auto"/>
        <w:rPr>
          <w:rFonts w:hint="eastAsia" w:ascii="宋体" w:hAnsi="宋体" w:eastAsia="宋体" w:cs="宋体"/>
          <w:b/>
          <w:bCs/>
          <w:color w:val="000000"/>
          <w:kern w:val="2"/>
          <w:sz w:val="28"/>
          <w:szCs w:val="28"/>
          <w:lang w:val="zh-CN" w:eastAsia="zh-CN" w:bidi="ar-SA"/>
        </w:rPr>
      </w:pPr>
    </w:p>
    <w:p w14:paraId="4F6012E2">
      <w:pPr>
        <w:rPr>
          <w:rFonts w:hint="eastAsia"/>
          <w:color w:val="000000"/>
          <w:lang w:val="zh-CN"/>
        </w:rPr>
      </w:pPr>
    </w:p>
    <w:p w14:paraId="6BE20393">
      <w:pPr>
        <w:autoSpaceDE w:val="0"/>
        <w:autoSpaceDN w:val="0"/>
        <w:adjustRightInd w:val="0"/>
        <w:spacing w:line="400" w:lineRule="exact"/>
        <w:jc w:val="center"/>
        <w:rPr>
          <w:rFonts w:hint="eastAsia"/>
          <w:b/>
          <w:bCs/>
          <w:color w:val="000000"/>
          <w:kern w:val="0"/>
          <w:sz w:val="36"/>
          <w:szCs w:val="36"/>
          <w:lang w:val="zh-CN"/>
        </w:rPr>
      </w:pPr>
      <w:r>
        <w:rPr>
          <w:b/>
          <w:bCs/>
          <w:color w:val="000000"/>
          <w:kern w:val="0"/>
          <w:sz w:val="36"/>
          <w:szCs w:val="36"/>
          <w:lang w:val="zh-CN"/>
        </w:rPr>
        <w:t>供应商的类似业绩证明材料</w:t>
      </w:r>
    </w:p>
    <w:p w14:paraId="16D55918">
      <w:pPr>
        <w:autoSpaceDE w:val="0"/>
        <w:autoSpaceDN w:val="0"/>
        <w:adjustRightInd w:val="0"/>
        <w:spacing w:line="400" w:lineRule="exact"/>
        <w:jc w:val="center"/>
        <w:rPr>
          <w:b/>
          <w:bCs/>
          <w:color w:val="000000"/>
          <w:kern w:val="0"/>
          <w:sz w:val="36"/>
          <w:szCs w:val="36"/>
          <w:lang w:val="zh-CN"/>
        </w:rPr>
      </w:pPr>
    </w:p>
    <w:p w14:paraId="1ABD39B3">
      <w:pPr>
        <w:autoSpaceDE w:val="0"/>
        <w:autoSpaceDN w:val="0"/>
        <w:adjustRightInd w:val="0"/>
        <w:spacing w:line="400" w:lineRule="exact"/>
        <w:ind w:firstLine="480"/>
        <w:rPr>
          <w:color w:val="000000"/>
          <w:kern w:val="0"/>
          <w:sz w:val="24"/>
          <w:lang w:val="zh-CN"/>
        </w:rPr>
      </w:pPr>
      <w:r>
        <w:rPr>
          <w:rFonts w:hint="default" w:ascii="Arial" w:hAnsi="Arial" w:cs="Arial"/>
          <w:color w:val="000000"/>
          <w:kern w:val="0"/>
          <w:sz w:val="24"/>
          <w:lang w:val="zh-CN"/>
        </w:rPr>
        <w:t>提供</w:t>
      </w:r>
      <w:r>
        <w:rPr>
          <w:rFonts w:hint="default" w:ascii="Arial" w:hAnsi="Arial" w:cs="Arial"/>
          <w:color w:val="000000"/>
          <w:kern w:val="0"/>
          <w:sz w:val="24"/>
          <w:lang w:val="en-US" w:eastAsia="zh-CN"/>
        </w:rPr>
        <w:t>2022年1月1日至投标截止日</w:t>
      </w:r>
      <w:r>
        <w:rPr>
          <w:rFonts w:hint="default" w:ascii="Arial" w:hAnsi="Arial" w:cs="Arial"/>
          <w:color w:val="000000"/>
          <w:kern w:val="0"/>
          <w:sz w:val="24"/>
        </w:rPr>
        <w:t>以来</w:t>
      </w:r>
      <w:r>
        <w:rPr>
          <w:rFonts w:hint="default" w:ascii="Arial" w:hAnsi="Arial" w:cs="Arial"/>
          <w:color w:val="000000"/>
          <w:kern w:val="0"/>
          <w:sz w:val="24"/>
          <w:lang w:val="zh-CN"/>
        </w:rPr>
        <w:t>类似业绩</w:t>
      </w:r>
      <w:r>
        <w:rPr>
          <w:color w:val="000000"/>
          <w:kern w:val="0"/>
          <w:sz w:val="24"/>
          <w:lang w:val="zh-CN"/>
        </w:rPr>
        <w:t>证明材料。类似业绩是指与采购项目在</w:t>
      </w:r>
      <w:r>
        <w:rPr>
          <w:rFonts w:hint="eastAsia"/>
          <w:color w:val="000000"/>
          <w:kern w:val="0"/>
          <w:sz w:val="24"/>
          <w:lang w:val="zh-CN"/>
        </w:rPr>
        <w:t>服务</w:t>
      </w:r>
      <w:r>
        <w:rPr>
          <w:color w:val="000000"/>
          <w:kern w:val="0"/>
          <w:sz w:val="24"/>
          <w:lang w:val="zh-CN"/>
        </w:rPr>
        <w:t>类型</w:t>
      </w:r>
      <w:r>
        <w:rPr>
          <w:rFonts w:hint="eastAsia"/>
          <w:color w:val="000000"/>
          <w:kern w:val="0"/>
          <w:sz w:val="24"/>
          <w:lang w:val="zh-CN" w:eastAsia="zh-CN"/>
        </w:rPr>
        <w:t>、合同规模</w:t>
      </w:r>
      <w:r>
        <w:rPr>
          <w:color w:val="000000"/>
          <w:kern w:val="0"/>
          <w:sz w:val="24"/>
          <w:lang w:val="zh-CN"/>
        </w:rPr>
        <w:t>等方面相同或相近的项目</w:t>
      </w:r>
      <w:r>
        <w:rPr>
          <w:color w:val="000000"/>
          <w:sz w:val="24"/>
          <w:lang w:val="zh-CN"/>
        </w:rPr>
        <w:t>。</w:t>
      </w:r>
      <w:r>
        <w:rPr>
          <w:color w:val="000000"/>
          <w:kern w:val="0"/>
          <w:sz w:val="24"/>
          <w:lang w:val="zh-CN"/>
        </w:rPr>
        <w:t>需提供包含合同首页、标的及金额所在页、合同签字盖章页</w:t>
      </w:r>
      <w:r>
        <w:rPr>
          <w:rFonts w:hint="eastAsia" w:ascii="Arial" w:hAnsi="Arial" w:cs="Arial"/>
          <w:color w:val="000000"/>
          <w:kern w:val="0"/>
          <w:sz w:val="24"/>
          <w:highlight w:val="none"/>
          <w:lang w:val="en-US" w:eastAsia="zh-CN"/>
        </w:rPr>
        <w:t>或</w:t>
      </w:r>
      <w:r>
        <w:rPr>
          <w:rFonts w:hint="eastAsia" w:ascii="Arial" w:hAnsi="Arial" w:eastAsia="宋体" w:cs="Arial"/>
          <w:color w:val="000000"/>
          <w:kern w:val="0"/>
          <w:sz w:val="24"/>
          <w:szCs w:val="24"/>
          <w:highlight w:val="none"/>
          <w:lang w:val="en-US" w:eastAsia="zh-CN" w:bidi="ar-SA"/>
        </w:rPr>
        <w:t>中标（成交）通知书</w:t>
      </w:r>
      <w:r>
        <w:rPr>
          <w:color w:val="000000"/>
          <w:kern w:val="0"/>
          <w:sz w:val="24"/>
          <w:lang w:val="zh-CN"/>
        </w:rPr>
        <w:t>的扫描（或复印）件</w:t>
      </w:r>
      <w:r>
        <w:rPr>
          <w:rFonts w:hint="eastAsia"/>
          <w:color w:val="000000"/>
          <w:kern w:val="0"/>
          <w:sz w:val="24"/>
          <w:lang w:val="zh-CN"/>
        </w:rPr>
        <w:t>，合同须有原件备查</w:t>
      </w:r>
      <w:r>
        <w:rPr>
          <w:color w:val="000000"/>
          <w:kern w:val="0"/>
          <w:sz w:val="24"/>
          <w:lang w:val="zh-CN"/>
        </w:rPr>
        <w:t>。</w:t>
      </w:r>
    </w:p>
    <w:p w14:paraId="302E6FC9">
      <w:pPr>
        <w:spacing w:line="360" w:lineRule="auto"/>
        <w:jc w:val="left"/>
        <w:rPr>
          <w:rFonts w:hint="eastAsia" w:ascii="宋体" w:hAnsi="宋体" w:cs="华文中宋"/>
          <w:b/>
          <w:bCs/>
          <w:color w:val="000000"/>
          <w:sz w:val="28"/>
          <w:szCs w:val="28"/>
          <w:lang w:val="zh-CN"/>
        </w:rPr>
      </w:pPr>
    </w:p>
    <w:p w14:paraId="22E87D5F">
      <w:pPr>
        <w:pStyle w:val="23"/>
        <w:jc w:val="left"/>
        <w:rPr>
          <w:rFonts w:hint="eastAsia" w:ascii="宋体" w:hAnsi="宋体" w:cs="华文中宋"/>
          <w:color w:val="000000"/>
          <w:sz w:val="28"/>
          <w:szCs w:val="28"/>
          <w:highlight w:val="none"/>
          <w:lang w:val="zh-CN"/>
        </w:rPr>
      </w:pPr>
      <w:bookmarkStart w:id="63" w:name="_Toc18393"/>
      <w:bookmarkStart w:id="64" w:name="_Toc2673"/>
    </w:p>
    <w:p w14:paraId="073135CC">
      <w:pPr>
        <w:pStyle w:val="23"/>
        <w:jc w:val="left"/>
        <w:rPr>
          <w:rFonts w:hint="eastAsia" w:ascii="宋体" w:hAnsi="宋体" w:cs="华文中宋"/>
          <w:color w:val="000000"/>
          <w:sz w:val="28"/>
          <w:szCs w:val="28"/>
          <w:highlight w:val="none"/>
          <w:lang w:val="zh-CN"/>
        </w:rPr>
      </w:pPr>
    </w:p>
    <w:p w14:paraId="1FFD81D3">
      <w:pPr>
        <w:pStyle w:val="23"/>
        <w:jc w:val="left"/>
        <w:rPr>
          <w:rFonts w:hint="eastAsia" w:ascii="宋体" w:hAnsi="宋体" w:cs="华文中宋"/>
          <w:color w:val="000000"/>
          <w:sz w:val="28"/>
          <w:szCs w:val="28"/>
          <w:highlight w:val="none"/>
          <w:lang w:val="zh-CN"/>
        </w:rPr>
      </w:pPr>
    </w:p>
    <w:p w14:paraId="45FC2E22">
      <w:pPr>
        <w:pStyle w:val="23"/>
        <w:jc w:val="left"/>
        <w:rPr>
          <w:rFonts w:hint="eastAsia" w:ascii="宋体" w:hAnsi="宋体" w:cs="华文中宋"/>
          <w:color w:val="000000"/>
          <w:sz w:val="28"/>
          <w:szCs w:val="28"/>
          <w:highlight w:val="none"/>
          <w:lang w:val="zh-CN"/>
        </w:rPr>
      </w:pPr>
    </w:p>
    <w:p w14:paraId="6451648C">
      <w:pPr>
        <w:pStyle w:val="23"/>
        <w:jc w:val="left"/>
        <w:rPr>
          <w:rFonts w:hint="eastAsia" w:ascii="宋体" w:hAnsi="宋体" w:cs="华文中宋"/>
          <w:color w:val="000000"/>
          <w:sz w:val="28"/>
          <w:szCs w:val="28"/>
          <w:highlight w:val="none"/>
          <w:lang w:val="zh-CN"/>
        </w:rPr>
      </w:pPr>
    </w:p>
    <w:p w14:paraId="4EA5AB93">
      <w:pPr>
        <w:pStyle w:val="23"/>
        <w:jc w:val="left"/>
        <w:rPr>
          <w:rFonts w:hint="eastAsia" w:ascii="宋体" w:hAnsi="宋体" w:cs="华文中宋"/>
          <w:color w:val="000000"/>
          <w:sz w:val="28"/>
          <w:szCs w:val="28"/>
          <w:highlight w:val="none"/>
          <w:lang w:val="zh-CN"/>
        </w:rPr>
      </w:pPr>
    </w:p>
    <w:p w14:paraId="29A9DC8F">
      <w:pPr>
        <w:pStyle w:val="23"/>
        <w:jc w:val="left"/>
        <w:rPr>
          <w:rFonts w:hint="eastAsia" w:ascii="宋体" w:hAnsi="宋体" w:cs="华文中宋"/>
          <w:color w:val="000000"/>
          <w:sz w:val="28"/>
          <w:szCs w:val="28"/>
          <w:highlight w:val="none"/>
          <w:lang w:val="zh-CN"/>
        </w:rPr>
      </w:pPr>
    </w:p>
    <w:p w14:paraId="6915E792">
      <w:pPr>
        <w:pStyle w:val="23"/>
        <w:jc w:val="left"/>
        <w:rPr>
          <w:rFonts w:hint="eastAsia" w:ascii="宋体" w:hAnsi="宋体" w:cs="华文中宋"/>
          <w:color w:val="000000"/>
          <w:sz w:val="28"/>
          <w:szCs w:val="28"/>
          <w:highlight w:val="none"/>
          <w:lang w:val="zh-CN"/>
        </w:rPr>
      </w:pPr>
    </w:p>
    <w:p w14:paraId="52DCDE86">
      <w:pPr>
        <w:pStyle w:val="23"/>
        <w:jc w:val="left"/>
        <w:rPr>
          <w:rFonts w:hint="eastAsia" w:ascii="宋体" w:hAnsi="宋体" w:cs="华文中宋"/>
          <w:color w:val="000000"/>
          <w:sz w:val="28"/>
          <w:szCs w:val="28"/>
          <w:highlight w:val="none"/>
          <w:lang w:val="zh-CN"/>
        </w:rPr>
      </w:pPr>
    </w:p>
    <w:p w14:paraId="3B9F6DD1">
      <w:pPr>
        <w:pStyle w:val="23"/>
        <w:jc w:val="left"/>
        <w:rPr>
          <w:rFonts w:hint="eastAsia" w:ascii="宋体" w:hAnsi="宋体" w:cs="华文中宋"/>
          <w:color w:val="000000"/>
          <w:sz w:val="28"/>
          <w:szCs w:val="28"/>
          <w:highlight w:val="none"/>
          <w:lang w:val="zh-CN"/>
        </w:rPr>
      </w:pPr>
    </w:p>
    <w:p w14:paraId="22EC9AEB">
      <w:pPr>
        <w:pStyle w:val="23"/>
        <w:jc w:val="left"/>
        <w:rPr>
          <w:rFonts w:hint="eastAsia" w:ascii="宋体" w:hAnsi="宋体" w:cs="华文中宋"/>
          <w:color w:val="000000"/>
          <w:sz w:val="28"/>
          <w:szCs w:val="28"/>
          <w:highlight w:val="none"/>
          <w:lang w:val="zh-CN"/>
        </w:rPr>
      </w:pPr>
    </w:p>
    <w:p w14:paraId="54A988FB">
      <w:pPr>
        <w:pStyle w:val="23"/>
        <w:jc w:val="left"/>
        <w:rPr>
          <w:rFonts w:hint="eastAsia" w:ascii="宋体" w:hAnsi="宋体" w:cs="华文中宋"/>
          <w:color w:val="000000"/>
          <w:sz w:val="28"/>
          <w:szCs w:val="28"/>
          <w:highlight w:val="none"/>
          <w:lang w:val="zh-CN"/>
        </w:rPr>
      </w:pPr>
    </w:p>
    <w:p w14:paraId="14B39314">
      <w:pPr>
        <w:pStyle w:val="23"/>
        <w:jc w:val="left"/>
        <w:rPr>
          <w:rFonts w:hint="eastAsia" w:ascii="宋体" w:hAnsi="宋体" w:cs="华文中宋"/>
          <w:color w:val="000000"/>
          <w:sz w:val="28"/>
          <w:szCs w:val="28"/>
          <w:highlight w:val="none"/>
          <w:lang w:val="zh-CN"/>
        </w:rPr>
      </w:pPr>
    </w:p>
    <w:p w14:paraId="0CD0B5B0">
      <w:pPr>
        <w:pStyle w:val="23"/>
        <w:jc w:val="left"/>
        <w:rPr>
          <w:rFonts w:hint="eastAsia" w:ascii="宋体" w:hAnsi="宋体" w:cs="华文中宋"/>
          <w:color w:val="000000"/>
          <w:sz w:val="28"/>
          <w:szCs w:val="28"/>
          <w:highlight w:val="none"/>
          <w:lang w:val="zh-CN"/>
        </w:rPr>
      </w:pPr>
    </w:p>
    <w:p w14:paraId="06B27B1A">
      <w:pPr>
        <w:pStyle w:val="23"/>
        <w:jc w:val="left"/>
        <w:rPr>
          <w:rFonts w:hint="default" w:ascii="宋体" w:hAnsi="宋体" w:eastAsia="宋体" w:cs="华文中宋"/>
          <w:b/>
          <w:bCs/>
          <w:color w:val="000000"/>
          <w:spacing w:val="0"/>
          <w:kern w:val="2"/>
          <w:sz w:val="28"/>
          <w:szCs w:val="28"/>
          <w:highlight w:val="none"/>
          <w:lang w:val="en-US" w:eastAsia="zh-CN" w:bidi="ar-SA"/>
        </w:rPr>
      </w:pPr>
      <w:bookmarkStart w:id="65" w:name="_Toc23398"/>
      <w:r>
        <w:rPr>
          <w:rFonts w:hint="eastAsia" w:ascii="宋体" w:hAnsi="宋体" w:cs="华文中宋"/>
          <w:color w:val="000000"/>
          <w:sz w:val="28"/>
          <w:szCs w:val="28"/>
          <w:highlight w:val="none"/>
          <w:lang w:val="zh-CN"/>
        </w:rPr>
        <w:t>格式</w:t>
      </w:r>
      <w:r>
        <w:rPr>
          <w:rFonts w:hint="eastAsia" w:ascii="宋体" w:hAnsi="宋体" w:cs="华文中宋"/>
          <w:color w:val="000000"/>
          <w:sz w:val="28"/>
          <w:szCs w:val="28"/>
          <w:highlight w:val="none"/>
          <w:lang w:val="en-US" w:eastAsia="zh-CN"/>
        </w:rPr>
        <w:t>16</w:t>
      </w:r>
      <w:r>
        <w:rPr>
          <w:rFonts w:hint="eastAsia" w:ascii="宋体" w:hAnsi="宋体" w:cs="华文中宋"/>
          <w:color w:val="000000"/>
          <w:sz w:val="28"/>
          <w:szCs w:val="28"/>
          <w:highlight w:val="none"/>
          <w:lang w:val="zh-CN"/>
        </w:rPr>
        <w:t>：</w:t>
      </w:r>
      <w:r>
        <w:rPr>
          <w:rFonts w:hint="eastAsia" w:ascii="宋体" w:hAnsi="宋体" w:eastAsia="宋体" w:cs="华文中宋"/>
          <w:b/>
          <w:bCs/>
          <w:color w:val="000000"/>
          <w:spacing w:val="0"/>
          <w:kern w:val="2"/>
          <w:sz w:val="28"/>
          <w:szCs w:val="28"/>
          <w:highlight w:val="none"/>
          <w:lang w:val="en-US" w:eastAsia="zh-CN" w:bidi="ar-SA"/>
        </w:rPr>
        <w:t>供应商服务相关</w:t>
      </w:r>
      <w:bookmarkEnd w:id="63"/>
      <w:r>
        <w:rPr>
          <w:rFonts w:hint="eastAsia" w:ascii="宋体" w:hAnsi="宋体" w:eastAsia="宋体" w:cs="华文中宋"/>
          <w:b/>
          <w:bCs/>
          <w:color w:val="000000"/>
          <w:spacing w:val="0"/>
          <w:kern w:val="2"/>
          <w:sz w:val="28"/>
          <w:szCs w:val="28"/>
          <w:highlight w:val="none"/>
          <w:lang w:val="en-US" w:eastAsia="zh-CN" w:bidi="ar-SA"/>
        </w:rPr>
        <w:t>文件</w:t>
      </w:r>
      <w:bookmarkEnd w:id="65"/>
    </w:p>
    <w:bookmarkEnd w:id="64"/>
    <w:p w14:paraId="72B1284C">
      <w:pPr>
        <w:rPr>
          <w:rFonts w:hint="eastAsia"/>
          <w:color w:val="000000"/>
          <w:lang w:val="zh-CN"/>
        </w:rPr>
      </w:pPr>
    </w:p>
    <w:p w14:paraId="426B6F74">
      <w:pPr>
        <w:autoSpaceDE w:val="0"/>
        <w:autoSpaceDN w:val="0"/>
        <w:adjustRightInd w:val="0"/>
        <w:spacing w:line="400" w:lineRule="exact"/>
        <w:jc w:val="center"/>
        <w:rPr>
          <w:b/>
          <w:bCs/>
          <w:color w:val="000000"/>
          <w:kern w:val="0"/>
          <w:sz w:val="36"/>
          <w:szCs w:val="36"/>
          <w:lang w:val="zh-CN"/>
        </w:rPr>
      </w:pPr>
    </w:p>
    <w:p w14:paraId="45106FDE">
      <w:pPr>
        <w:autoSpaceDE w:val="0"/>
        <w:autoSpaceDN w:val="0"/>
        <w:adjustRightInd w:val="0"/>
        <w:spacing w:line="400" w:lineRule="exact"/>
        <w:jc w:val="center"/>
        <w:rPr>
          <w:rFonts w:hint="eastAsia"/>
          <w:b/>
          <w:bCs/>
          <w:color w:val="000000"/>
          <w:kern w:val="0"/>
          <w:sz w:val="36"/>
          <w:szCs w:val="36"/>
          <w:lang w:val="zh-CN"/>
        </w:rPr>
      </w:pPr>
      <w:r>
        <w:rPr>
          <w:b/>
          <w:bCs/>
          <w:color w:val="000000"/>
          <w:kern w:val="0"/>
          <w:sz w:val="36"/>
          <w:szCs w:val="36"/>
          <w:lang w:val="zh-CN"/>
        </w:rPr>
        <w:t>供应商服务方案相关文件</w:t>
      </w:r>
    </w:p>
    <w:p w14:paraId="3236DC08">
      <w:pPr>
        <w:autoSpaceDE w:val="0"/>
        <w:autoSpaceDN w:val="0"/>
        <w:adjustRightInd w:val="0"/>
        <w:spacing w:line="400" w:lineRule="exact"/>
        <w:jc w:val="center"/>
        <w:rPr>
          <w:rFonts w:hint="eastAsia"/>
          <w:b/>
          <w:bCs/>
          <w:color w:val="000000"/>
          <w:kern w:val="0"/>
          <w:sz w:val="36"/>
          <w:szCs w:val="36"/>
          <w:lang w:val="zh-CN"/>
        </w:rPr>
      </w:pPr>
    </w:p>
    <w:p w14:paraId="40655FA7">
      <w:pPr>
        <w:spacing w:line="360" w:lineRule="auto"/>
        <w:jc w:val="center"/>
        <w:rPr>
          <w:rFonts w:hint="eastAsia" w:ascii="宋体" w:hAnsi="宋体" w:cs="华文中宋"/>
          <w:bCs/>
          <w:color w:val="000000"/>
          <w:sz w:val="28"/>
          <w:szCs w:val="28"/>
          <w:lang w:val="zh-CN"/>
        </w:rPr>
      </w:pPr>
      <w:r>
        <w:rPr>
          <w:rFonts w:hint="eastAsia" w:ascii="宋体" w:hAnsi="宋体" w:cs="华文中宋"/>
          <w:bCs/>
          <w:color w:val="000000"/>
          <w:sz w:val="28"/>
          <w:szCs w:val="28"/>
          <w:lang w:val="zh-CN"/>
        </w:rPr>
        <w:t>（格式自拟）</w:t>
      </w:r>
    </w:p>
    <w:p w14:paraId="25DD9CD7">
      <w:pPr>
        <w:pStyle w:val="23"/>
        <w:jc w:val="left"/>
        <w:rPr>
          <w:rFonts w:hint="eastAsia" w:ascii="宋体" w:hAnsi="宋体" w:cs="华文中宋"/>
          <w:color w:val="000000"/>
          <w:sz w:val="28"/>
          <w:szCs w:val="28"/>
        </w:rPr>
      </w:pPr>
      <w:r>
        <w:rPr>
          <w:rFonts w:ascii="宋体" w:hAnsi="宋体" w:cs="华文中宋"/>
          <w:color w:val="000000"/>
          <w:sz w:val="28"/>
          <w:szCs w:val="28"/>
          <w:lang w:val="zh-CN"/>
        </w:rPr>
        <w:br w:type="page"/>
      </w:r>
      <w:bookmarkStart w:id="66" w:name="_Toc5811"/>
      <w:r>
        <w:rPr>
          <w:rFonts w:hint="eastAsia" w:ascii="宋体" w:hAnsi="宋体" w:cs="华文中宋"/>
          <w:color w:val="000000"/>
          <w:sz w:val="28"/>
          <w:szCs w:val="28"/>
          <w:lang w:val="zh-CN"/>
        </w:rPr>
        <w:t>格式</w:t>
      </w:r>
      <w:r>
        <w:rPr>
          <w:rFonts w:hint="eastAsia" w:ascii="宋体" w:hAnsi="宋体" w:cs="华文中宋"/>
          <w:color w:val="000000"/>
          <w:sz w:val="28"/>
          <w:szCs w:val="28"/>
          <w:lang w:val="en-US" w:eastAsia="zh-CN"/>
        </w:rPr>
        <w:t>17</w:t>
      </w:r>
      <w:r>
        <w:rPr>
          <w:rFonts w:hint="eastAsia" w:ascii="宋体" w:hAnsi="宋体" w:cs="华文中宋"/>
          <w:color w:val="000000"/>
          <w:sz w:val="28"/>
          <w:szCs w:val="28"/>
          <w:lang w:val="zh-CN"/>
        </w:rPr>
        <w:t>：供应商认为在其他方面有必要说明的事项</w:t>
      </w:r>
      <w:bookmarkEnd w:id="66"/>
    </w:p>
    <w:p w14:paraId="00A8E9B5">
      <w:pPr>
        <w:autoSpaceDE w:val="0"/>
        <w:autoSpaceDN w:val="0"/>
        <w:adjustRightInd w:val="0"/>
        <w:rPr>
          <w:rFonts w:hint="eastAsia" w:ascii="宋体" w:hAnsi="宋体" w:cs="华文中宋"/>
          <w:color w:val="000000"/>
          <w:kern w:val="0"/>
          <w:sz w:val="28"/>
          <w:szCs w:val="28"/>
          <w:lang w:val="zh-CN"/>
        </w:rPr>
      </w:pPr>
      <w:r>
        <w:rPr>
          <w:rFonts w:hint="eastAsia" w:ascii="宋体" w:hAnsi="宋体" w:cs="华文中宋"/>
          <w:color w:val="000000"/>
          <w:kern w:val="0"/>
          <w:sz w:val="28"/>
          <w:szCs w:val="28"/>
          <w:lang w:val="zh-CN"/>
        </w:rPr>
        <w:t xml:space="preserve"> </w:t>
      </w:r>
    </w:p>
    <w:p w14:paraId="3B8A3E2F">
      <w:pPr>
        <w:autoSpaceDE w:val="0"/>
        <w:autoSpaceDN w:val="0"/>
        <w:adjustRightInd w:val="0"/>
        <w:spacing w:line="400" w:lineRule="exact"/>
        <w:jc w:val="center"/>
        <w:rPr>
          <w:rFonts w:hint="eastAsia" w:ascii="宋体" w:hAnsi="宋体" w:cs="华文中宋"/>
          <w:b/>
          <w:bCs/>
          <w:color w:val="000000"/>
          <w:kern w:val="0"/>
          <w:sz w:val="36"/>
          <w:szCs w:val="36"/>
          <w:lang w:val="zh-CN"/>
        </w:rPr>
      </w:pPr>
      <w:r>
        <w:rPr>
          <w:rFonts w:hint="eastAsia" w:ascii="宋体" w:hAnsi="宋体" w:cs="华文中宋"/>
          <w:b/>
          <w:bCs/>
          <w:color w:val="000000"/>
          <w:kern w:val="0"/>
          <w:sz w:val="36"/>
          <w:szCs w:val="36"/>
          <w:lang w:val="zh-CN"/>
        </w:rPr>
        <w:t>供应商认为在其他方面有必要说明的事项</w:t>
      </w:r>
    </w:p>
    <w:p w14:paraId="08F23B00">
      <w:pPr>
        <w:autoSpaceDE w:val="0"/>
        <w:autoSpaceDN w:val="0"/>
        <w:adjustRightInd w:val="0"/>
        <w:spacing w:line="400" w:lineRule="exact"/>
        <w:ind w:firstLine="600"/>
        <w:rPr>
          <w:rFonts w:hint="eastAsia" w:ascii="宋体" w:hAnsi="Cambria" w:cs="宋体"/>
          <w:color w:val="000000"/>
          <w:kern w:val="0"/>
          <w:sz w:val="24"/>
          <w:lang w:val="zh-CN"/>
        </w:rPr>
      </w:pPr>
    </w:p>
    <w:p w14:paraId="2C40159C">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供应商在参加本项目中根据询比采购文件的要求认为需要说明的事项，但不做为评审依据。如没有说明事项，此项可忽略。（格式可自定）</w:t>
      </w:r>
    </w:p>
    <w:p w14:paraId="7F817DE7">
      <w:pPr>
        <w:autoSpaceDE w:val="0"/>
        <w:autoSpaceDN w:val="0"/>
        <w:adjustRightInd w:val="0"/>
        <w:spacing w:line="400" w:lineRule="exact"/>
        <w:jc w:val="left"/>
        <w:rPr>
          <w:rFonts w:hint="eastAsia" w:ascii="宋体" w:hAnsi="Cambria" w:cs="宋体"/>
          <w:color w:val="000000"/>
          <w:kern w:val="0"/>
          <w:sz w:val="24"/>
          <w:lang w:val="zh-CN"/>
        </w:rPr>
      </w:pPr>
    </w:p>
    <w:p w14:paraId="04D90333">
      <w:pPr>
        <w:autoSpaceDE w:val="0"/>
        <w:autoSpaceDN w:val="0"/>
        <w:adjustRightInd w:val="0"/>
        <w:spacing w:line="400" w:lineRule="exact"/>
        <w:jc w:val="left"/>
        <w:rPr>
          <w:rFonts w:hint="eastAsia" w:ascii="宋体" w:hAnsi="Cambria" w:cs="宋体"/>
          <w:color w:val="000000"/>
          <w:kern w:val="0"/>
          <w:sz w:val="24"/>
          <w:lang w:val="zh-CN"/>
        </w:rPr>
      </w:pPr>
    </w:p>
    <w:p w14:paraId="31CFB0D1">
      <w:pPr>
        <w:autoSpaceDE w:val="0"/>
        <w:autoSpaceDN w:val="0"/>
        <w:adjustRightInd w:val="0"/>
        <w:spacing w:line="400" w:lineRule="exact"/>
        <w:jc w:val="left"/>
        <w:rPr>
          <w:rFonts w:hint="eastAsia" w:ascii="宋体" w:hAnsi="Cambria" w:cs="宋体"/>
          <w:color w:val="000000"/>
          <w:kern w:val="0"/>
          <w:sz w:val="24"/>
          <w:lang w:val="zh-CN"/>
        </w:rPr>
      </w:pPr>
    </w:p>
    <w:p w14:paraId="170237D1">
      <w:pPr>
        <w:autoSpaceDE w:val="0"/>
        <w:autoSpaceDN w:val="0"/>
        <w:adjustRightInd w:val="0"/>
        <w:spacing w:line="400" w:lineRule="exact"/>
        <w:jc w:val="left"/>
        <w:rPr>
          <w:rFonts w:hint="eastAsia" w:ascii="宋体" w:hAnsi="Cambria" w:cs="宋体"/>
          <w:color w:val="000000"/>
          <w:kern w:val="0"/>
          <w:sz w:val="24"/>
          <w:lang w:val="zh-CN"/>
        </w:rPr>
      </w:pPr>
    </w:p>
    <w:p w14:paraId="29B9F4D1">
      <w:pPr>
        <w:autoSpaceDE w:val="0"/>
        <w:autoSpaceDN w:val="0"/>
        <w:adjustRightInd w:val="0"/>
        <w:spacing w:line="400" w:lineRule="exact"/>
        <w:jc w:val="left"/>
        <w:rPr>
          <w:rFonts w:hint="eastAsia" w:ascii="宋体" w:hAnsi="Cambria" w:cs="宋体"/>
          <w:color w:val="000000"/>
          <w:kern w:val="0"/>
          <w:sz w:val="24"/>
          <w:lang w:val="zh-CN"/>
        </w:rPr>
      </w:pPr>
    </w:p>
    <w:p w14:paraId="76C9E116">
      <w:pPr>
        <w:autoSpaceDE w:val="0"/>
        <w:autoSpaceDN w:val="0"/>
        <w:adjustRightInd w:val="0"/>
        <w:spacing w:line="400" w:lineRule="exact"/>
        <w:jc w:val="left"/>
        <w:rPr>
          <w:rFonts w:hint="eastAsia" w:ascii="宋体" w:hAnsi="Cambria" w:cs="宋体"/>
          <w:color w:val="000000"/>
          <w:kern w:val="0"/>
          <w:sz w:val="24"/>
          <w:lang w:val="zh-CN"/>
        </w:rPr>
      </w:pPr>
    </w:p>
    <w:p w14:paraId="56B84B8E">
      <w:pPr>
        <w:autoSpaceDE w:val="0"/>
        <w:autoSpaceDN w:val="0"/>
        <w:adjustRightInd w:val="0"/>
        <w:spacing w:line="400" w:lineRule="exact"/>
        <w:jc w:val="left"/>
        <w:rPr>
          <w:rFonts w:hint="eastAsia" w:ascii="宋体" w:hAnsi="Cambria" w:cs="宋体"/>
          <w:color w:val="000000"/>
          <w:kern w:val="0"/>
          <w:sz w:val="24"/>
          <w:lang w:val="zh-CN"/>
        </w:rPr>
      </w:pPr>
    </w:p>
    <w:p w14:paraId="03407835">
      <w:pPr>
        <w:autoSpaceDE w:val="0"/>
        <w:autoSpaceDN w:val="0"/>
        <w:adjustRightInd w:val="0"/>
        <w:spacing w:line="400" w:lineRule="exact"/>
        <w:jc w:val="left"/>
        <w:rPr>
          <w:rFonts w:hint="eastAsia" w:ascii="宋体" w:hAnsi="Cambria" w:cs="宋体"/>
          <w:color w:val="000000"/>
          <w:kern w:val="0"/>
          <w:sz w:val="24"/>
          <w:lang w:val="zh-CN"/>
        </w:rPr>
      </w:pPr>
    </w:p>
    <w:p w14:paraId="49CD5420">
      <w:pPr>
        <w:autoSpaceDE w:val="0"/>
        <w:autoSpaceDN w:val="0"/>
        <w:adjustRightInd w:val="0"/>
        <w:spacing w:line="400" w:lineRule="exact"/>
        <w:jc w:val="left"/>
        <w:rPr>
          <w:rFonts w:hint="eastAsia" w:ascii="宋体" w:hAnsi="Cambria" w:cs="宋体"/>
          <w:color w:val="000000"/>
          <w:kern w:val="0"/>
          <w:sz w:val="24"/>
          <w:lang w:val="zh-CN"/>
        </w:rPr>
      </w:pPr>
    </w:p>
    <w:p w14:paraId="1181E5A1">
      <w:pPr>
        <w:autoSpaceDE w:val="0"/>
        <w:autoSpaceDN w:val="0"/>
        <w:adjustRightInd w:val="0"/>
        <w:spacing w:line="400" w:lineRule="exact"/>
        <w:jc w:val="left"/>
        <w:rPr>
          <w:rFonts w:hint="eastAsia" w:ascii="宋体" w:hAnsi="Cambria" w:cs="宋体"/>
          <w:color w:val="000000"/>
          <w:kern w:val="0"/>
          <w:sz w:val="24"/>
          <w:lang w:val="zh-CN"/>
        </w:rPr>
      </w:pPr>
    </w:p>
    <w:p w14:paraId="1BD12CBF">
      <w:pPr>
        <w:autoSpaceDE w:val="0"/>
        <w:autoSpaceDN w:val="0"/>
        <w:adjustRightInd w:val="0"/>
        <w:spacing w:line="400" w:lineRule="exact"/>
        <w:jc w:val="left"/>
        <w:rPr>
          <w:rFonts w:hint="eastAsia" w:ascii="宋体" w:hAnsi="Cambria" w:cs="宋体"/>
          <w:color w:val="000000"/>
          <w:kern w:val="0"/>
          <w:sz w:val="24"/>
          <w:lang w:val="zh-CN"/>
        </w:rPr>
      </w:pPr>
    </w:p>
    <w:p w14:paraId="42F89A1F">
      <w:pPr>
        <w:autoSpaceDE w:val="0"/>
        <w:autoSpaceDN w:val="0"/>
        <w:adjustRightInd w:val="0"/>
        <w:spacing w:line="400" w:lineRule="exact"/>
        <w:jc w:val="left"/>
        <w:rPr>
          <w:rFonts w:hint="eastAsia" w:ascii="宋体" w:hAnsi="Cambria" w:cs="宋体"/>
          <w:color w:val="000000"/>
          <w:kern w:val="0"/>
          <w:sz w:val="24"/>
          <w:lang w:val="zh-CN"/>
        </w:rPr>
      </w:pPr>
    </w:p>
    <w:p w14:paraId="0F96408F">
      <w:pPr>
        <w:autoSpaceDE w:val="0"/>
        <w:autoSpaceDN w:val="0"/>
        <w:adjustRightInd w:val="0"/>
        <w:spacing w:line="400" w:lineRule="exact"/>
        <w:jc w:val="left"/>
        <w:rPr>
          <w:rFonts w:hint="eastAsia" w:ascii="宋体" w:hAnsi="Cambria" w:cs="宋体"/>
          <w:color w:val="000000"/>
          <w:kern w:val="0"/>
          <w:sz w:val="24"/>
          <w:lang w:val="zh-CN"/>
        </w:rPr>
      </w:pPr>
    </w:p>
    <w:p w14:paraId="31447B14">
      <w:pPr>
        <w:autoSpaceDE w:val="0"/>
        <w:autoSpaceDN w:val="0"/>
        <w:adjustRightInd w:val="0"/>
        <w:spacing w:line="400" w:lineRule="exact"/>
        <w:jc w:val="left"/>
        <w:rPr>
          <w:rFonts w:hint="eastAsia" w:ascii="宋体" w:hAnsi="Cambria" w:cs="宋体"/>
          <w:color w:val="000000"/>
          <w:kern w:val="0"/>
          <w:sz w:val="24"/>
          <w:lang w:val="zh-CN"/>
        </w:rPr>
      </w:pPr>
    </w:p>
    <w:p w14:paraId="5D47906F">
      <w:pPr>
        <w:autoSpaceDE w:val="0"/>
        <w:autoSpaceDN w:val="0"/>
        <w:adjustRightInd w:val="0"/>
        <w:spacing w:line="400" w:lineRule="exact"/>
        <w:jc w:val="left"/>
        <w:rPr>
          <w:rFonts w:hint="eastAsia" w:ascii="宋体" w:hAnsi="Cambria" w:cs="宋体"/>
          <w:color w:val="000000"/>
          <w:kern w:val="0"/>
          <w:sz w:val="24"/>
          <w:lang w:val="zh-CN"/>
        </w:rPr>
      </w:pPr>
    </w:p>
    <w:p w14:paraId="48ECE044">
      <w:pPr>
        <w:autoSpaceDE w:val="0"/>
        <w:autoSpaceDN w:val="0"/>
        <w:adjustRightInd w:val="0"/>
        <w:spacing w:line="400" w:lineRule="exact"/>
        <w:jc w:val="left"/>
        <w:rPr>
          <w:rFonts w:hint="eastAsia" w:ascii="宋体" w:hAnsi="Cambria" w:cs="宋体"/>
          <w:color w:val="000000"/>
          <w:kern w:val="0"/>
          <w:sz w:val="24"/>
          <w:lang w:val="zh-CN"/>
        </w:rPr>
      </w:pPr>
    </w:p>
    <w:p w14:paraId="74A5056E">
      <w:pPr>
        <w:autoSpaceDE w:val="0"/>
        <w:autoSpaceDN w:val="0"/>
        <w:adjustRightInd w:val="0"/>
        <w:spacing w:line="400" w:lineRule="exact"/>
        <w:jc w:val="left"/>
        <w:rPr>
          <w:rFonts w:hint="eastAsia" w:ascii="宋体" w:hAnsi="Cambria" w:cs="宋体"/>
          <w:color w:val="000000"/>
          <w:kern w:val="0"/>
          <w:sz w:val="24"/>
          <w:lang w:val="zh-CN"/>
        </w:rPr>
      </w:pPr>
    </w:p>
    <w:p w14:paraId="2FF7FAEC">
      <w:pPr>
        <w:autoSpaceDE w:val="0"/>
        <w:autoSpaceDN w:val="0"/>
        <w:adjustRightInd w:val="0"/>
        <w:spacing w:line="400" w:lineRule="exact"/>
        <w:jc w:val="left"/>
        <w:rPr>
          <w:rFonts w:hint="eastAsia" w:ascii="宋体" w:hAnsi="Cambria" w:cs="宋体"/>
          <w:color w:val="000000"/>
          <w:kern w:val="0"/>
          <w:sz w:val="24"/>
          <w:lang w:val="zh-CN"/>
        </w:rPr>
      </w:pPr>
    </w:p>
    <w:p w14:paraId="06CC68A9">
      <w:pPr>
        <w:autoSpaceDE w:val="0"/>
        <w:autoSpaceDN w:val="0"/>
        <w:adjustRightInd w:val="0"/>
        <w:spacing w:line="400" w:lineRule="exact"/>
        <w:jc w:val="left"/>
        <w:rPr>
          <w:rFonts w:hint="eastAsia" w:ascii="宋体" w:hAnsi="Cambria" w:cs="宋体"/>
          <w:color w:val="000000"/>
          <w:kern w:val="0"/>
          <w:sz w:val="24"/>
          <w:lang w:val="zh-CN"/>
        </w:rPr>
      </w:pPr>
    </w:p>
    <w:p w14:paraId="4355245F">
      <w:pPr>
        <w:autoSpaceDE w:val="0"/>
        <w:autoSpaceDN w:val="0"/>
        <w:adjustRightInd w:val="0"/>
        <w:spacing w:line="400" w:lineRule="exact"/>
        <w:jc w:val="left"/>
        <w:rPr>
          <w:rFonts w:hint="eastAsia" w:ascii="宋体" w:hAnsi="Cambria" w:cs="宋体"/>
          <w:color w:val="000000"/>
          <w:kern w:val="0"/>
          <w:sz w:val="24"/>
          <w:lang w:val="zh-CN"/>
        </w:rPr>
      </w:pPr>
    </w:p>
    <w:p w14:paraId="4FEC21CE">
      <w:pPr>
        <w:autoSpaceDE w:val="0"/>
        <w:autoSpaceDN w:val="0"/>
        <w:adjustRightInd w:val="0"/>
        <w:spacing w:line="400" w:lineRule="exact"/>
        <w:jc w:val="left"/>
        <w:rPr>
          <w:rFonts w:hint="eastAsia" w:ascii="宋体" w:hAnsi="Cambria" w:cs="宋体"/>
          <w:color w:val="000000"/>
          <w:kern w:val="0"/>
          <w:sz w:val="24"/>
          <w:lang w:val="zh-CN"/>
        </w:rPr>
      </w:pPr>
    </w:p>
    <w:p w14:paraId="08D4EDE5">
      <w:pPr>
        <w:autoSpaceDE w:val="0"/>
        <w:autoSpaceDN w:val="0"/>
        <w:adjustRightInd w:val="0"/>
        <w:spacing w:line="400" w:lineRule="exact"/>
        <w:jc w:val="left"/>
        <w:rPr>
          <w:rFonts w:hint="eastAsia" w:ascii="宋体" w:hAnsi="Cambria" w:cs="宋体"/>
          <w:color w:val="000000"/>
          <w:kern w:val="0"/>
          <w:sz w:val="24"/>
          <w:lang w:val="zh-CN"/>
        </w:rPr>
      </w:pPr>
    </w:p>
    <w:p w14:paraId="63FF738C">
      <w:pPr>
        <w:autoSpaceDE w:val="0"/>
        <w:autoSpaceDN w:val="0"/>
        <w:adjustRightInd w:val="0"/>
        <w:spacing w:line="400" w:lineRule="exact"/>
        <w:jc w:val="left"/>
        <w:rPr>
          <w:rFonts w:hint="eastAsia" w:ascii="宋体" w:hAnsi="Cambria" w:cs="宋体"/>
          <w:color w:val="000000"/>
          <w:kern w:val="0"/>
          <w:sz w:val="24"/>
          <w:lang w:val="zh-CN"/>
        </w:rPr>
      </w:pPr>
    </w:p>
    <w:p w14:paraId="74B16BD2">
      <w:pPr>
        <w:autoSpaceDE w:val="0"/>
        <w:autoSpaceDN w:val="0"/>
        <w:adjustRightInd w:val="0"/>
        <w:spacing w:line="400" w:lineRule="exact"/>
        <w:jc w:val="left"/>
        <w:rPr>
          <w:rFonts w:hint="eastAsia" w:ascii="宋体" w:hAnsi="Cambria" w:cs="宋体"/>
          <w:color w:val="000000"/>
          <w:kern w:val="0"/>
          <w:sz w:val="24"/>
          <w:lang w:val="zh-CN"/>
        </w:rPr>
      </w:pPr>
    </w:p>
    <w:p w14:paraId="4B6F2142">
      <w:pPr>
        <w:pStyle w:val="23"/>
        <w:jc w:val="both"/>
        <w:rPr>
          <w:rFonts w:hint="eastAsia"/>
          <w:color w:val="000000"/>
          <w:lang w:val="zh-CN"/>
        </w:rPr>
      </w:pPr>
    </w:p>
    <w:p w14:paraId="28A48439">
      <w:pPr>
        <w:pStyle w:val="23"/>
        <w:rPr>
          <w:rFonts w:hint="eastAsia" w:ascii="Arial" w:hAnsi="Arial" w:cs="Arial"/>
          <w:color w:val="000000"/>
          <w:kern w:val="0"/>
          <w:sz w:val="24"/>
          <w:lang w:val="zh-CN"/>
        </w:rPr>
      </w:pPr>
      <w:bookmarkStart w:id="67" w:name="_Toc23338"/>
      <w:r>
        <w:rPr>
          <w:rFonts w:hint="eastAsia" w:ascii="宋体" w:hAnsi="宋体" w:cs="华文中宋"/>
          <w:color w:val="000000"/>
          <w:szCs w:val="36"/>
          <w:lang w:val="zh-CN"/>
        </w:rPr>
        <w:t>第六部分</w:t>
      </w:r>
      <w:r>
        <w:rPr>
          <w:rFonts w:hint="eastAsia" w:ascii="宋体" w:hAnsi="宋体" w:cs="华文中宋"/>
          <w:color w:val="000000"/>
          <w:szCs w:val="36"/>
        </w:rPr>
        <w:t xml:space="preserve">  </w:t>
      </w:r>
      <w:r>
        <w:rPr>
          <w:rFonts w:hint="eastAsia" w:ascii="宋体" w:hAnsi="宋体" w:cs="华文中宋"/>
          <w:color w:val="000000"/>
          <w:szCs w:val="36"/>
          <w:lang w:val="zh-CN"/>
        </w:rPr>
        <w:t>采购项目要求</w:t>
      </w:r>
      <w:bookmarkEnd w:id="67"/>
    </w:p>
    <w:p w14:paraId="0969ED08">
      <w:pPr>
        <w:pStyle w:val="23"/>
        <w:rPr>
          <w:rFonts w:ascii="宋体" w:hAnsi="宋体" w:cs="华文中宋"/>
          <w:color w:val="000000"/>
          <w:szCs w:val="36"/>
          <w:highlight w:val="none"/>
        </w:rPr>
      </w:pPr>
      <w:bookmarkStart w:id="68" w:name="_Toc445109029"/>
      <w:bookmarkStart w:id="69" w:name="_Toc26912"/>
      <w:r>
        <w:rPr>
          <w:rFonts w:hint="eastAsia" w:ascii="宋体" w:hAnsi="宋体" w:cs="华文中宋"/>
          <w:color w:val="000000"/>
          <w:szCs w:val="36"/>
          <w:highlight w:val="none"/>
          <w:lang w:val="zh-CN"/>
        </w:rPr>
        <w:t>（一）响应要求</w:t>
      </w:r>
      <w:bookmarkEnd w:id="68"/>
      <w:bookmarkEnd w:id="69"/>
    </w:p>
    <w:p w14:paraId="59602324">
      <w:pPr>
        <w:pStyle w:val="23"/>
        <w:jc w:val="left"/>
        <w:rPr>
          <w:rFonts w:ascii="宋体" w:hAnsi="宋体" w:cs="华文中宋"/>
          <w:color w:val="000000"/>
          <w:sz w:val="28"/>
          <w:szCs w:val="28"/>
          <w:highlight w:val="none"/>
          <w:lang w:val="zh-CN"/>
        </w:rPr>
      </w:pPr>
      <w:bookmarkStart w:id="70" w:name="_Toc12768"/>
      <w:bookmarkStart w:id="71" w:name="_Toc445109030"/>
      <w:r>
        <w:rPr>
          <w:rFonts w:hint="eastAsia" w:ascii="宋体" w:hAnsi="宋体" w:cs="华文中宋"/>
          <w:color w:val="000000"/>
          <w:sz w:val="28"/>
          <w:szCs w:val="28"/>
          <w:highlight w:val="none"/>
          <w:lang w:val="zh-CN"/>
        </w:rPr>
        <w:t>1.响应说明</w:t>
      </w:r>
      <w:bookmarkEnd w:id="70"/>
      <w:bookmarkEnd w:id="71"/>
    </w:p>
    <w:p w14:paraId="55E136D8">
      <w:pPr>
        <w:autoSpaceDE w:val="0"/>
        <w:autoSpaceDN w:val="0"/>
        <w:adjustRightInd w:val="0"/>
        <w:spacing w:line="400" w:lineRule="exact"/>
        <w:ind w:firstLine="480"/>
        <w:rPr>
          <w:rFonts w:ascii="宋体" w:hAnsi="Calibri" w:cs="宋体"/>
          <w:color w:val="000000"/>
          <w:kern w:val="0"/>
          <w:sz w:val="24"/>
          <w:highlight w:val="none"/>
          <w:lang w:val="zh-CN"/>
        </w:rPr>
      </w:pPr>
      <w:r>
        <w:rPr>
          <w:rFonts w:ascii="宋体" w:hAnsi="Calibri" w:cs="宋体"/>
          <w:color w:val="000000"/>
          <w:kern w:val="0"/>
          <w:sz w:val="24"/>
          <w:highlight w:val="none"/>
          <w:lang w:val="zh-CN"/>
        </w:rPr>
        <w:t>1.1</w:t>
      </w:r>
      <w:r>
        <w:rPr>
          <w:rFonts w:hint="eastAsia" w:ascii="宋体" w:hAnsi="Calibri" w:cs="宋体"/>
          <w:color w:val="000000"/>
          <w:kern w:val="0"/>
          <w:sz w:val="24"/>
          <w:highlight w:val="none"/>
          <w:lang w:val="zh-CN"/>
        </w:rPr>
        <w:t>本项目采购所有服务不能拆分或少报，必须作为一个整体进行响应。否则，响应文件无效。</w:t>
      </w:r>
    </w:p>
    <w:p w14:paraId="728B9B86">
      <w:pPr>
        <w:autoSpaceDE w:val="0"/>
        <w:autoSpaceDN w:val="0"/>
        <w:adjustRightInd w:val="0"/>
        <w:spacing w:line="400" w:lineRule="exact"/>
        <w:ind w:firstLine="480"/>
        <w:rPr>
          <w:rFonts w:ascii="宋体" w:hAnsi="Calibri" w:cs="宋体"/>
          <w:color w:val="000000"/>
          <w:kern w:val="0"/>
          <w:sz w:val="24"/>
          <w:highlight w:val="none"/>
          <w:lang w:val="zh-CN"/>
        </w:rPr>
      </w:pPr>
      <w:r>
        <w:rPr>
          <w:rFonts w:hint="eastAsia" w:ascii="宋体" w:hAnsi="Calibri" w:cs="宋体"/>
          <w:color w:val="000000"/>
          <w:kern w:val="0"/>
          <w:sz w:val="24"/>
          <w:highlight w:val="none"/>
          <w:lang w:val="zh-CN"/>
        </w:rPr>
        <w:t>1.2响应报价必须包括：</w:t>
      </w:r>
      <w:r>
        <w:rPr>
          <w:rFonts w:hint="eastAsia" w:ascii="宋体" w:hAnsi="Cambria" w:cs="宋体"/>
          <w:color w:val="000000"/>
          <w:kern w:val="0"/>
          <w:sz w:val="24"/>
          <w:lang w:val="zh-CN"/>
        </w:rPr>
        <w:t>服务费、运输费、保险费、装卸费、机械作业、人工、</w:t>
      </w:r>
      <w:r>
        <w:rPr>
          <w:rFonts w:hint="eastAsia" w:ascii="宋体" w:hAnsi="Cambria" w:cs="宋体"/>
          <w:color w:val="000000"/>
          <w:kern w:val="0"/>
          <w:sz w:val="24"/>
          <w:lang w:val="en-US" w:eastAsia="zh-CN"/>
        </w:rPr>
        <w:t>界桩预制及埋设费、招标代理服务费、</w:t>
      </w:r>
      <w:r>
        <w:rPr>
          <w:rFonts w:hint="eastAsia" w:ascii="宋体" w:hAnsi="Cambria" w:cs="宋体"/>
          <w:color w:val="000000"/>
          <w:kern w:val="0"/>
          <w:sz w:val="24"/>
          <w:lang w:val="zh-CN"/>
        </w:rPr>
        <w:t>税金及其他不可预见费等全部费用。</w:t>
      </w:r>
      <w:r>
        <w:rPr>
          <w:rFonts w:hint="eastAsia" w:ascii="宋体" w:hAnsi="Calibri" w:cs="宋体"/>
          <w:color w:val="000000"/>
          <w:kern w:val="0"/>
          <w:sz w:val="24"/>
          <w:highlight w:val="none"/>
          <w:lang w:val="zh-CN"/>
        </w:rPr>
        <w:t>若响应报价不能完全包括上述内容，该响应文件将被认为非实质性响应。</w:t>
      </w:r>
    </w:p>
    <w:p w14:paraId="49FC37BA">
      <w:pPr>
        <w:autoSpaceDE w:val="0"/>
        <w:autoSpaceDN w:val="0"/>
        <w:adjustRightInd w:val="0"/>
        <w:spacing w:line="400" w:lineRule="exact"/>
        <w:ind w:firstLine="480"/>
        <w:rPr>
          <w:rFonts w:ascii="宋体" w:hAnsi="Calibri" w:cs="宋体"/>
          <w:color w:val="000000"/>
          <w:kern w:val="0"/>
          <w:sz w:val="24"/>
          <w:highlight w:val="none"/>
          <w:lang w:val="zh-CN"/>
        </w:rPr>
      </w:pPr>
      <w:r>
        <w:rPr>
          <w:rFonts w:hint="eastAsia" w:ascii="宋体" w:hAnsi="Calibri" w:cs="宋体"/>
          <w:color w:val="000000"/>
          <w:kern w:val="0"/>
          <w:sz w:val="24"/>
          <w:highlight w:val="none"/>
          <w:lang w:val="zh-CN"/>
        </w:rPr>
        <w:t>1.3</w:t>
      </w:r>
      <w:r>
        <w:rPr>
          <w:rFonts w:hint="eastAsia" w:ascii="宋体" w:hAnsi="Cambria" w:cs="宋体"/>
          <w:color w:val="000000"/>
          <w:kern w:val="0"/>
          <w:sz w:val="24"/>
          <w:highlight w:val="none"/>
          <w:lang w:val="en-US" w:eastAsia="zh-CN"/>
        </w:rPr>
        <w:t>服务期</w:t>
      </w:r>
      <w:r>
        <w:rPr>
          <w:rFonts w:hint="eastAsia" w:ascii="宋体" w:hAnsi="Calibri" w:cs="宋体"/>
          <w:color w:val="000000"/>
          <w:kern w:val="0"/>
          <w:sz w:val="24"/>
          <w:highlight w:val="none"/>
          <w:lang w:val="zh-CN"/>
        </w:rPr>
        <w:t>、地点：按采购人指定的时间、地点执行。</w:t>
      </w:r>
    </w:p>
    <w:p w14:paraId="6B342589">
      <w:pPr>
        <w:pStyle w:val="23"/>
        <w:jc w:val="left"/>
        <w:rPr>
          <w:rFonts w:ascii="宋体" w:hAnsi="宋体" w:cs="华文中宋"/>
          <w:color w:val="000000"/>
          <w:sz w:val="28"/>
          <w:szCs w:val="28"/>
          <w:highlight w:val="none"/>
          <w:lang w:val="zh-CN"/>
        </w:rPr>
      </w:pPr>
      <w:bookmarkStart w:id="72" w:name="_Toc445109031"/>
      <w:bookmarkStart w:id="73" w:name="_Toc12708"/>
      <w:r>
        <w:rPr>
          <w:rFonts w:hint="eastAsia" w:ascii="宋体" w:hAnsi="宋体" w:cs="华文中宋"/>
          <w:color w:val="000000"/>
          <w:sz w:val="28"/>
          <w:szCs w:val="28"/>
          <w:highlight w:val="none"/>
          <w:lang w:val="zh-CN"/>
        </w:rPr>
        <w:t>2.报价说明</w:t>
      </w:r>
      <w:bookmarkEnd w:id="72"/>
      <w:bookmarkEnd w:id="73"/>
    </w:p>
    <w:p w14:paraId="35EE8739">
      <w:pPr>
        <w:autoSpaceDE w:val="0"/>
        <w:autoSpaceDN w:val="0"/>
        <w:adjustRightInd w:val="0"/>
        <w:spacing w:line="400" w:lineRule="exact"/>
        <w:ind w:firstLine="480"/>
        <w:rPr>
          <w:rFonts w:hint="eastAsia" w:ascii="宋体" w:hAnsi="Calibri" w:cs="宋体"/>
          <w:color w:val="000000"/>
          <w:kern w:val="0"/>
          <w:sz w:val="24"/>
          <w:highlight w:val="none"/>
          <w:lang w:val="zh-CN"/>
        </w:rPr>
      </w:pPr>
      <w:r>
        <w:rPr>
          <w:rFonts w:hint="eastAsia" w:ascii="宋体" w:hAnsi="Calibri" w:cs="宋体"/>
          <w:color w:val="000000"/>
          <w:kern w:val="0"/>
          <w:sz w:val="24"/>
          <w:highlight w:val="none"/>
          <w:lang w:val="en-US" w:eastAsia="zh-CN"/>
        </w:rPr>
        <w:t>2.1</w:t>
      </w:r>
      <w:r>
        <w:rPr>
          <w:rFonts w:hint="eastAsia" w:ascii="宋体" w:hAnsi="Calibri" w:cs="宋体"/>
          <w:color w:val="000000"/>
          <w:kern w:val="0"/>
          <w:sz w:val="24"/>
          <w:highlight w:val="none"/>
          <w:lang w:val="zh-CN"/>
        </w:rPr>
        <w:t>本次</w:t>
      </w:r>
      <w:r>
        <w:rPr>
          <w:rFonts w:hint="eastAsia" w:ascii="宋体" w:hAnsi="Calibri" w:cs="宋体"/>
          <w:color w:val="000000"/>
          <w:kern w:val="0"/>
          <w:sz w:val="24"/>
          <w:highlight w:val="none"/>
          <w:lang w:val="en-US" w:eastAsia="zh-CN"/>
        </w:rPr>
        <w:t>询比采购</w:t>
      </w:r>
      <w:r>
        <w:rPr>
          <w:rFonts w:hint="eastAsia" w:ascii="宋体" w:hAnsi="Calibri" w:cs="宋体"/>
          <w:color w:val="000000"/>
          <w:kern w:val="0"/>
          <w:sz w:val="24"/>
          <w:highlight w:val="none"/>
          <w:lang w:val="zh-CN"/>
        </w:rPr>
        <w:t>文件中规定的采购预算额度为采购最高限价，供应商的响应报价不得超出此额度。</w:t>
      </w:r>
    </w:p>
    <w:p w14:paraId="4AFF02A5">
      <w:pPr>
        <w:autoSpaceDE w:val="0"/>
        <w:autoSpaceDN w:val="0"/>
        <w:adjustRightInd w:val="0"/>
        <w:spacing w:line="400" w:lineRule="exact"/>
        <w:ind w:firstLine="480"/>
        <w:rPr>
          <w:rFonts w:ascii="宋体" w:hAnsi="Calibri" w:cs="宋体"/>
          <w:color w:val="000000"/>
          <w:kern w:val="0"/>
          <w:sz w:val="24"/>
          <w:highlight w:val="none"/>
          <w:lang w:val="zh-CN"/>
        </w:rPr>
      </w:pPr>
      <w:r>
        <w:rPr>
          <w:rFonts w:hint="eastAsia" w:ascii="宋体" w:hAnsi="Calibri" w:cs="宋体"/>
          <w:color w:val="000000"/>
          <w:kern w:val="0"/>
          <w:sz w:val="24"/>
          <w:highlight w:val="none"/>
          <w:lang w:val="en-US" w:eastAsia="zh-CN"/>
        </w:rPr>
        <w:t>2.2分项报价中供应商填写的单价不得超出本项目最高限制单价。否则，响应文件无效。</w:t>
      </w:r>
    </w:p>
    <w:p w14:paraId="29E7BF18">
      <w:pPr>
        <w:pStyle w:val="23"/>
        <w:jc w:val="left"/>
        <w:rPr>
          <w:rFonts w:ascii="宋体" w:hAnsi="宋体" w:cs="华文中宋"/>
          <w:color w:val="000000"/>
          <w:sz w:val="28"/>
          <w:szCs w:val="28"/>
          <w:highlight w:val="none"/>
          <w:lang w:val="zh-CN"/>
        </w:rPr>
      </w:pPr>
      <w:bookmarkStart w:id="74" w:name="_Toc31483"/>
      <w:bookmarkStart w:id="75" w:name="_Toc25310"/>
      <w:bookmarkStart w:id="76" w:name="_Toc20090"/>
      <w:r>
        <w:rPr>
          <w:rFonts w:hint="eastAsia" w:ascii="宋体" w:hAnsi="宋体" w:cs="华文中宋"/>
          <w:color w:val="000000"/>
          <w:sz w:val="28"/>
          <w:szCs w:val="28"/>
          <w:highlight w:val="none"/>
          <w:lang w:val="en-US" w:eastAsia="zh-CN"/>
        </w:rPr>
        <w:t>3</w:t>
      </w:r>
      <w:r>
        <w:rPr>
          <w:rFonts w:ascii="宋体" w:hAnsi="宋体" w:cs="华文中宋"/>
          <w:color w:val="000000"/>
          <w:sz w:val="28"/>
          <w:szCs w:val="28"/>
          <w:highlight w:val="none"/>
          <w:lang w:val="zh-CN"/>
        </w:rPr>
        <w:t>.</w:t>
      </w:r>
      <w:r>
        <w:rPr>
          <w:rFonts w:hint="eastAsia" w:ascii="宋体" w:hAnsi="宋体" w:cs="华文中宋"/>
          <w:color w:val="000000"/>
          <w:sz w:val="28"/>
          <w:szCs w:val="28"/>
          <w:highlight w:val="none"/>
          <w:lang w:val="zh-CN"/>
        </w:rPr>
        <w:t>服务</w:t>
      </w:r>
      <w:r>
        <w:rPr>
          <w:rFonts w:ascii="宋体" w:hAnsi="宋体" w:cs="华文中宋"/>
          <w:color w:val="000000"/>
          <w:sz w:val="28"/>
          <w:szCs w:val="28"/>
          <w:highlight w:val="none"/>
          <w:lang w:val="zh-CN"/>
        </w:rPr>
        <w:t>要求</w:t>
      </w:r>
      <w:bookmarkEnd w:id="74"/>
      <w:bookmarkEnd w:id="75"/>
      <w:bookmarkEnd w:id="76"/>
    </w:p>
    <w:p w14:paraId="211368C1">
      <w:pPr>
        <w:pStyle w:val="8"/>
        <w:spacing w:line="360" w:lineRule="auto"/>
        <w:ind w:left="0" w:leftChars="0" w:firstLine="480" w:firstLineChars="200"/>
        <w:rPr>
          <w:rFonts w:hint="eastAsia" w:ascii="Arial" w:hAnsi="Arial" w:cs="Arial"/>
          <w:color w:val="000000"/>
          <w:kern w:val="0"/>
          <w:sz w:val="24"/>
          <w:highlight w:val="none"/>
          <w:lang w:val="zh-CN"/>
        </w:rPr>
      </w:pPr>
      <w:r>
        <w:rPr>
          <w:rFonts w:hint="eastAsia" w:ascii="Arial" w:hAnsi="Arial" w:cs="Arial"/>
          <w:color w:val="000000"/>
          <w:kern w:val="0"/>
          <w:sz w:val="24"/>
          <w:highlight w:val="none"/>
          <w:lang w:val="en-US" w:eastAsia="zh-CN"/>
        </w:rPr>
        <w:t>3</w:t>
      </w:r>
      <w:r>
        <w:rPr>
          <w:rFonts w:ascii="Arial" w:hAnsi="Arial" w:cs="Arial"/>
          <w:color w:val="000000"/>
          <w:kern w:val="0"/>
          <w:sz w:val="24"/>
          <w:highlight w:val="none"/>
          <w:lang w:val="zh-CN"/>
        </w:rPr>
        <w:t>.1.</w:t>
      </w:r>
      <w:r>
        <w:rPr>
          <w:rFonts w:hint="eastAsia" w:ascii="宋体" w:hAnsi="宋体" w:eastAsia="宋体"/>
          <w:color w:val="000000"/>
          <w:sz w:val="24"/>
          <w:szCs w:val="24"/>
          <w:highlight w:val="none"/>
          <w:lang w:val="en-US" w:eastAsia="zh-CN"/>
        </w:rPr>
        <w:t>服务期</w:t>
      </w:r>
      <w:r>
        <w:rPr>
          <w:rFonts w:hint="eastAsia" w:ascii="宋体" w:hAnsi="宋体" w:eastAsia="宋体"/>
          <w:color w:val="000000"/>
          <w:sz w:val="24"/>
          <w:szCs w:val="24"/>
          <w:highlight w:val="none"/>
          <w:lang w:val="zh-CN"/>
        </w:rPr>
        <w:t>：签订合同之日</w:t>
      </w:r>
      <w:r>
        <w:rPr>
          <w:rFonts w:hint="default" w:ascii="Arial" w:hAnsi="Arial" w:eastAsia="宋体" w:cs="Arial"/>
          <w:color w:val="000000"/>
          <w:sz w:val="24"/>
          <w:szCs w:val="24"/>
          <w:highlight w:val="none"/>
          <w:lang w:val="zh-CN"/>
        </w:rPr>
        <w:t>起至</w:t>
      </w:r>
      <w:r>
        <w:rPr>
          <w:rFonts w:hint="eastAsia" w:ascii="Arial" w:hAnsi="Arial" w:eastAsia="宋体" w:cs="Arial"/>
          <w:color w:val="000000"/>
          <w:sz w:val="24"/>
          <w:szCs w:val="24"/>
          <w:highlight w:val="none"/>
          <w:lang w:val="en-US" w:eastAsia="zh-CN"/>
        </w:rPr>
        <w:t>2025</w:t>
      </w:r>
      <w:r>
        <w:rPr>
          <w:rFonts w:hint="default" w:ascii="Arial" w:hAnsi="Arial" w:eastAsia="宋体" w:cs="Arial"/>
          <w:color w:val="000000"/>
          <w:sz w:val="24"/>
          <w:szCs w:val="24"/>
          <w:highlight w:val="none"/>
          <w:lang w:val="zh-CN"/>
        </w:rPr>
        <w:t>年</w:t>
      </w:r>
      <w:r>
        <w:rPr>
          <w:rFonts w:hint="eastAsia" w:ascii="Arial" w:hAnsi="Arial" w:eastAsia="宋体" w:cs="Arial"/>
          <w:color w:val="000000"/>
          <w:sz w:val="24"/>
          <w:szCs w:val="24"/>
          <w:highlight w:val="none"/>
          <w:lang w:val="en-US" w:eastAsia="zh-CN"/>
        </w:rPr>
        <w:t>10</w:t>
      </w:r>
      <w:r>
        <w:rPr>
          <w:rFonts w:hint="default" w:ascii="Arial" w:hAnsi="Arial" w:eastAsia="宋体" w:cs="Arial"/>
          <w:color w:val="000000"/>
          <w:sz w:val="24"/>
          <w:szCs w:val="24"/>
          <w:highlight w:val="none"/>
          <w:lang w:val="zh-CN"/>
        </w:rPr>
        <w:t>月</w:t>
      </w:r>
      <w:r>
        <w:rPr>
          <w:rFonts w:hint="eastAsia" w:ascii="Arial" w:hAnsi="Arial" w:eastAsia="宋体" w:cs="Arial"/>
          <w:color w:val="000000"/>
          <w:sz w:val="24"/>
          <w:szCs w:val="24"/>
          <w:highlight w:val="none"/>
          <w:lang w:val="en-US" w:eastAsia="zh-CN"/>
        </w:rPr>
        <w:t>31</w:t>
      </w:r>
      <w:r>
        <w:rPr>
          <w:rFonts w:hint="default" w:ascii="Arial" w:hAnsi="Arial" w:eastAsia="宋体" w:cs="Arial"/>
          <w:color w:val="000000"/>
          <w:sz w:val="24"/>
          <w:szCs w:val="24"/>
          <w:highlight w:val="none"/>
          <w:lang w:val="zh-CN"/>
        </w:rPr>
        <w:t>日前</w:t>
      </w:r>
      <w:r>
        <w:rPr>
          <w:rFonts w:hint="eastAsia" w:ascii="宋体" w:hAnsi="宋体" w:eastAsia="宋体"/>
          <w:color w:val="000000"/>
          <w:sz w:val="24"/>
          <w:szCs w:val="24"/>
          <w:highlight w:val="none"/>
          <w:lang w:val="zh-CN"/>
        </w:rPr>
        <w:t>完成。</w:t>
      </w:r>
    </w:p>
    <w:p w14:paraId="7B264090">
      <w:pPr>
        <w:autoSpaceDE w:val="0"/>
        <w:autoSpaceDN w:val="0"/>
        <w:adjustRightInd w:val="0"/>
        <w:spacing w:line="360" w:lineRule="auto"/>
        <w:ind w:firstLine="360"/>
        <w:rPr>
          <w:rFonts w:ascii="Arial" w:hAnsi="Arial" w:cs="Arial"/>
          <w:color w:val="000000"/>
          <w:kern w:val="0"/>
          <w:sz w:val="24"/>
          <w:highlight w:val="none"/>
        </w:rPr>
      </w:pPr>
      <w:r>
        <w:rPr>
          <w:rFonts w:hint="eastAsia" w:ascii="Arial" w:hAnsi="Arial" w:cs="Arial"/>
          <w:color w:val="000000"/>
          <w:kern w:val="0"/>
          <w:sz w:val="24"/>
          <w:highlight w:val="none"/>
        </w:rPr>
        <w:t xml:space="preserve"> </w:t>
      </w:r>
      <w:r>
        <w:rPr>
          <w:rFonts w:hint="eastAsia" w:ascii="Arial" w:hAnsi="Arial" w:cs="Arial"/>
          <w:color w:val="000000"/>
          <w:kern w:val="0"/>
          <w:sz w:val="24"/>
          <w:highlight w:val="none"/>
          <w:lang w:val="en-US" w:eastAsia="zh-CN"/>
        </w:rPr>
        <w:t>3</w:t>
      </w:r>
      <w:r>
        <w:rPr>
          <w:rFonts w:ascii="Arial" w:hAnsi="Arial" w:cs="Arial"/>
          <w:color w:val="000000"/>
          <w:kern w:val="0"/>
          <w:sz w:val="24"/>
          <w:highlight w:val="none"/>
          <w:lang w:val="zh-CN"/>
        </w:rPr>
        <w:t>.2.</w:t>
      </w:r>
      <w:r>
        <w:rPr>
          <w:rFonts w:hint="eastAsia" w:ascii="Arial" w:hAnsi="Arial" w:cs="Arial"/>
          <w:color w:val="000000"/>
          <w:kern w:val="0"/>
          <w:sz w:val="24"/>
          <w:highlight w:val="none"/>
          <w:lang w:val="zh-CN"/>
        </w:rPr>
        <w:t>服务</w:t>
      </w:r>
      <w:r>
        <w:rPr>
          <w:rFonts w:ascii="Arial" w:hAnsi="Arial" w:cs="Arial"/>
          <w:color w:val="000000"/>
          <w:kern w:val="0"/>
          <w:sz w:val="24"/>
          <w:highlight w:val="none"/>
          <w:lang w:val="zh-CN"/>
        </w:rPr>
        <w:t>地点：</w:t>
      </w:r>
      <w:r>
        <w:rPr>
          <w:rFonts w:hint="eastAsia" w:ascii="Arial" w:hAnsi="Arial" w:cs="Arial"/>
          <w:color w:val="000000"/>
          <w:kern w:val="0"/>
          <w:sz w:val="24"/>
          <w:highlight w:val="none"/>
          <w:lang w:val="en-US" w:eastAsia="zh-CN"/>
        </w:rPr>
        <w:t>采购人指定的地点</w:t>
      </w:r>
    </w:p>
    <w:p w14:paraId="62E01B6C">
      <w:pPr>
        <w:autoSpaceDE w:val="0"/>
        <w:autoSpaceDN w:val="0"/>
        <w:adjustRightInd w:val="0"/>
        <w:spacing w:line="360" w:lineRule="auto"/>
        <w:ind w:firstLine="480"/>
        <w:rPr>
          <w:rFonts w:hint="eastAsia" w:ascii="Arial" w:hAnsi="Arial" w:cs="Arial"/>
          <w:color w:val="000000"/>
          <w:kern w:val="0"/>
          <w:sz w:val="24"/>
          <w:highlight w:val="none"/>
          <w:lang w:val="zh-CN"/>
        </w:rPr>
      </w:pPr>
      <w:r>
        <w:rPr>
          <w:rFonts w:hint="eastAsia" w:ascii="Arial" w:hAnsi="Arial" w:cs="Arial"/>
          <w:color w:val="000000"/>
          <w:kern w:val="0"/>
          <w:sz w:val="24"/>
          <w:highlight w:val="none"/>
          <w:lang w:val="en-US" w:eastAsia="zh-CN"/>
        </w:rPr>
        <w:t>3</w:t>
      </w:r>
      <w:r>
        <w:rPr>
          <w:rFonts w:ascii="Arial" w:hAnsi="Arial" w:cs="Arial"/>
          <w:color w:val="000000"/>
          <w:kern w:val="0"/>
          <w:sz w:val="24"/>
          <w:highlight w:val="none"/>
          <w:lang w:val="zh-CN"/>
        </w:rPr>
        <w:t>.3.付款方式：</w:t>
      </w:r>
      <w:r>
        <w:rPr>
          <w:rFonts w:hint="eastAsia" w:ascii="Arial" w:hAnsi="Arial" w:cs="Arial"/>
          <w:color w:val="000000"/>
          <w:kern w:val="0"/>
          <w:sz w:val="24"/>
          <w:highlight w:val="none"/>
          <w:lang w:val="zh-CN"/>
        </w:rPr>
        <w:t>按合同执行。</w:t>
      </w:r>
    </w:p>
    <w:p w14:paraId="01027AD9">
      <w:pPr>
        <w:pStyle w:val="10"/>
        <w:ind w:firstLine="480"/>
        <w:rPr>
          <w:rFonts w:hint="default"/>
          <w:color w:val="000000"/>
          <w:lang w:val="en-US" w:eastAsia="zh-CN"/>
        </w:rPr>
      </w:pPr>
      <w:r>
        <w:rPr>
          <w:rFonts w:hint="eastAsia" w:ascii="Arial" w:hAnsi="Arial" w:cs="Arial"/>
          <w:color w:val="000000"/>
          <w:kern w:val="0"/>
          <w:sz w:val="24"/>
          <w:highlight w:val="none"/>
          <w:lang w:val="en-US" w:eastAsia="zh-CN"/>
        </w:rPr>
        <w:t>3.4.免费质保期：验收合格后1年。</w:t>
      </w:r>
    </w:p>
    <w:p w14:paraId="75B805FF">
      <w:pPr>
        <w:numPr>
          <w:ilvl w:val="0"/>
          <w:numId w:val="3"/>
        </w:numPr>
        <w:autoSpaceDE w:val="0"/>
        <w:autoSpaceDN w:val="0"/>
        <w:adjustRightInd w:val="0"/>
        <w:spacing w:line="400" w:lineRule="exact"/>
        <w:ind w:firstLine="2654" w:firstLineChars="826"/>
        <w:rPr>
          <w:rFonts w:ascii="Arial" w:hAnsi="Arial" w:cs="Arial"/>
          <w:b/>
          <w:bCs/>
          <w:color w:val="000000"/>
          <w:sz w:val="32"/>
          <w:szCs w:val="32"/>
          <w:highlight w:val="none"/>
          <w:lang w:val="zh-CN"/>
        </w:rPr>
      </w:pPr>
      <w:bookmarkStart w:id="77" w:name="_Toc20832"/>
      <w:bookmarkStart w:id="78" w:name="_Toc511987525"/>
      <w:bookmarkStart w:id="79" w:name="_Toc21900"/>
      <w:r>
        <w:rPr>
          <w:rFonts w:ascii="Arial" w:hAnsi="Arial" w:cs="Arial"/>
          <w:b/>
          <w:bCs/>
          <w:color w:val="000000"/>
          <w:sz w:val="32"/>
          <w:szCs w:val="32"/>
          <w:highlight w:val="none"/>
          <w:lang w:val="zh-CN"/>
        </w:rPr>
        <w:t>项目概况及</w:t>
      </w:r>
      <w:bookmarkEnd w:id="77"/>
      <w:bookmarkEnd w:id="78"/>
      <w:bookmarkEnd w:id="79"/>
      <w:r>
        <w:rPr>
          <w:rFonts w:hint="eastAsia" w:ascii="Arial" w:hAnsi="Arial" w:cs="Arial"/>
          <w:b/>
          <w:bCs/>
          <w:color w:val="000000"/>
          <w:sz w:val="32"/>
          <w:szCs w:val="32"/>
          <w:highlight w:val="none"/>
          <w:lang w:val="en-US" w:eastAsia="zh-CN"/>
        </w:rPr>
        <w:t>服务内容</w:t>
      </w:r>
    </w:p>
    <w:p w14:paraId="184FEDFB">
      <w:pPr>
        <w:pStyle w:val="13"/>
        <w:ind w:left="0" w:leftChars="0" w:firstLine="0" w:firstLineChars="0"/>
        <w:rPr>
          <w:rFonts w:hint="eastAsia"/>
          <w:color w:val="000000"/>
          <w:lang w:val="zh-CN"/>
        </w:rPr>
      </w:pPr>
    </w:p>
    <w:p w14:paraId="26B40D6B">
      <w:pPr>
        <w:spacing w:line="360" w:lineRule="auto"/>
        <w:rPr>
          <w:rFonts w:hint="default" w:ascii="Arial" w:hAnsi="Arial" w:eastAsia="宋体" w:cs="Arial"/>
          <w:b/>
          <w:bCs/>
          <w:color w:val="000000"/>
          <w:sz w:val="24"/>
          <w:szCs w:val="24"/>
          <w:lang w:val="en-US" w:eastAsia="zh-CN"/>
        </w:rPr>
      </w:pPr>
      <w:r>
        <w:rPr>
          <w:rFonts w:hint="default" w:ascii="Arial" w:hAnsi="Arial" w:eastAsia="宋体" w:cs="Arial"/>
          <w:b/>
          <w:bCs/>
          <w:color w:val="000000"/>
          <w:sz w:val="24"/>
          <w:szCs w:val="24"/>
          <w:lang w:val="en-US" w:eastAsia="zh-CN"/>
        </w:rPr>
        <w:t>一、界桩规格</w:t>
      </w:r>
    </w:p>
    <w:p w14:paraId="72F9F5F4">
      <w:pPr>
        <w:spacing w:line="360" w:lineRule="auto"/>
        <w:rPr>
          <w:rFonts w:hint="default" w:ascii="Arial" w:hAnsi="Arial" w:eastAsia="宋体" w:cs="Arial"/>
          <w:color w:val="000000"/>
          <w:sz w:val="24"/>
          <w:szCs w:val="24"/>
        </w:rPr>
      </w:pPr>
      <w:r>
        <w:rPr>
          <w:rFonts w:hint="default" w:ascii="Arial" w:hAnsi="Arial" w:eastAsia="宋体" w:cs="Arial"/>
          <w:color w:val="000000"/>
          <w:sz w:val="24"/>
          <w:szCs w:val="24"/>
          <w:lang w:eastAsia="zh-CN"/>
        </w:rPr>
        <w:t>（</w:t>
      </w:r>
      <w:r>
        <w:rPr>
          <w:rFonts w:hint="default" w:ascii="Arial" w:hAnsi="Arial" w:eastAsia="宋体" w:cs="Arial"/>
          <w:color w:val="000000"/>
          <w:sz w:val="24"/>
          <w:szCs w:val="24"/>
          <w:lang w:val="en-US" w:eastAsia="zh-CN"/>
        </w:rPr>
        <w:t>1）</w:t>
      </w:r>
      <w:r>
        <w:rPr>
          <w:rFonts w:hint="default" w:ascii="Arial" w:hAnsi="Arial" w:eastAsia="宋体" w:cs="Arial"/>
          <w:color w:val="000000"/>
          <w:sz w:val="24"/>
          <w:szCs w:val="24"/>
        </w:rPr>
        <w:t>材质</w:t>
      </w:r>
    </w:p>
    <w:p w14:paraId="1430B364">
      <w:pPr>
        <w:spacing w:line="360" w:lineRule="auto"/>
        <w:ind w:firstLine="480" w:firstLineChars="200"/>
        <w:rPr>
          <w:rFonts w:hint="default" w:ascii="Arial" w:hAnsi="Arial" w:eastAsia="宋体" w:cs="Arial"/>
          <w:color w:val="000000"/>
          <w:sz w:val="24"/>
          <w:szCs w:val="24"/>
        </w:rPr>
      </w:pPr>
      <w:r>
        <w:rPr>
          <w:rFonts w:hint="default" w:ascii="Arial" w:hAnsi="Arial" w:eastAsia="宋体" w:cs="Arial"/>
          <w:color w:val="000000"/>
          <w:sz w:val="24"/>
          <w:szCs w:val="24"/>
        </w:rPr>
        <w:t>界桩采用混凝土预制结构，在选定预制厂预制后拉运安装。界桩桩体采用C</w:t>
      </w:r>
      <w:r>
        <w:rPr>
          <w:rFonts w:hint="default" w:ascii="Arial" w:hAnsi="Arial" w:eastAsia="宋体" w:cs="Arial"/>
          <w:color w:val="000000"/>
          <w:sz w:val="24"/>
          <w:szCs w:val="24"/>
          <w:lang w:val="en-US" w:eastAsia="zh-CN"/>
        </w:rPr>
        <w:t>2</w:t>
      </w:r>
      <w:r>
        <w:rPr>
          <w:rFonts w:hint="default" w:ascii="Arial" w:hAnsi="Arial" w:eastAsia="宋体" w:cs="Arial"/>
          <w:color w:val="000000"/>
          <w:sz w:val="24"/>
          <w:szCs w:val="24"/>
        </w:rPr>
        <w:t>0砼预制，内设钢筋</w:t>
      </w:r>
      <w:r>
        <w:rPr>
          <w:rFonts w:hint="default" w:ascii="Arial" w:hAnsi="Arial" w:eastAsia="宋体" w:cs="Arial"/>
          <w:color w:val="000000"/>
          <w:sz w:val="24"/>
          <w:szCs w:val="24"/>
          <w:lang w:eastAsia="zh-CN"/>
        </w:rPr>
        <w:t>（</w:t>
      </w:r>
      <w:r>
        <w:rPr>
          <w:rFonts w:hint="default" w:ascii="Arial" w:hAnsi="Arial" w:eastAsia="宋体" w:cs="Arial"/>
          <w:color w:val="000000"/>
          <w:sz w:val="24"/>
          <w:szCs w:val="24"/>
          <w:lang w:val="en-US" w:eastAsia="zh-CN"/>
        </w:rPr>
        <w:t>4Φ6mm竖向钢筋和4Φ4mm 箍筋组成钢筋骨架，钢筋均采用I级钢筋，钢筋保护层厚度为30mm</w:t>
      </w:r>
      <w:r>
        <w:rPr>
          <w:rFonts w:hint="default" w:ascii="Arial" w:hAnsi="Arial" w:eastAsia="宋体" w:cs="Arial"/>
          <w:color w:val="000000"/>
          <w:sz w:val="24"/>
          <w:szCs w:val="24"/>
          <w:lang w:eastAsia="zh-CN"/>
        </w:rPr>
        <w:t>）</w:t>
      </w:r>
      <w:r>
        <w:rPr>
          <w:rFonts w:hint="default" w:ascii="Arial" w:hAnsi="Arial" w:eastAsia="宋体" w:cs="Arial"/>
          <w:color w:val="000000"/>
          <w:sz w:val="24"/>
          <w:szCs w:val="24"/>
        </w:rPr>
        <w:t>。</w:t>
      </w:r>
    </w:p>
    <w:p w14:paraId="5E2B3E88">
      <w:pPr>
        <w:spacing w:line="360" w:lineRule="auto"/>
        <w:rPr>
          <w:rFonts w:hint="default" w:ascii="Arial" w:hAnsi="Arial" w:eastAsia="宋体" w:cs="Arial"/>
          <w:color w:val="000000"/>
          <w:sz w:val="24"/>
          <w:szCs w:val="24"/>
        </w:rPr>
      </w:pPr>
      <w:r>
        <w:rPr>
          <w:rFonts w:hint="default" w:ascii="Arial" w:hAnsi="Arial" w:eastAsia="宋体" w:cs="Arial"/>
          <w:color w:val="000000"/>
          <w:sz w:val="24"/>
          <w:szCs w:val="24"/>
          <w:lang w:eastAsia="zh-CN"/>
        </w:rPr>
        <w:t>（</w:t>
      </w:r>
      <w:r>
        <w:rPr>
          <w:rFonts w:hint="default" w:ascii="Arial" w:hAnsi="Arial" w:eastAsia="宋体" w:cs="Arial"/>
          <w:color w:val="000000"/>
          <w:sz w:val="24"/>
          <w:szCs w:val="24"/>
        </w:rPr>
        <w:t>2）外形及结构尺寸</w:t>
      </w:r>
    </w:p>
    <w:p w14:paraId="01B227C7">
      <w:pPr>
        <w:spacing w:line="360" w:lineRule="auto"/>
        <w:ind w:firstLine="480" w:firstLineChars="200"/>
        <w:rPr>
          <w:rFonts w:hint="default" w:ascii="Arial" w:hAnsi="Arial" w:eastAsia="宋体" w:cs="Arial"/>
          <w:color w:val="000000"/>
          <w:sz w:val="24"/>
          <w:szCs w:val="24"/>
        </w:rPr>
      </w:pPr>
      <w:r>
        <w:rPr>
          <w:rFonts w:hint="default" w:ascii="Arial" w:hAnsi="Arial" w:eastAsia="宋体" w:cs="Arial"/>
          <w:color w:val="000000"/>
          <w:sz w:val="24"/>
          <w:szCs w:val="24"/>
        </w:rPr>
        <w:t>本次界桩采用长方体（修边）外形，桩体尺寸为 200mm×200mm×1</w:t>
      </w:r>
      <w:r>
        <w:rPr>
          <w:rFonts w:hint="default" w:ascii="Arial" w:hAnsi="Arial" w:eastAsia="宋体" w:cs="Arial"/>
          <w:color w:val="000000"/>
          <w:sz w:val="24"/>
          <w:szCs w:val="24"/>
          <w:lang w:val="en-US" w:eastAsia="zh-CN"/>
        </w:rPr>
        <w:t>2</w:t>
      </w:r>
      <w:r>
        <w:rPr>
          <w:rFonts w:hint="default" w:ascii="Arial" w:hAnsi="Arial" w:eastAsia="宋体" w:cs="Arial"/>
          <w:color w:val="000000"/>
          <w:sz w:val="24"/>
          <w:szCs w:val="24"/>
        </w:rPr>
        <w:t>00mm（长×宽×高）</w:t>
      </w:r>
      <w:r>
        <w:rPr>
          <w:rFonts w:hint="default" w:ascii="Arial" w:hAnsi="Arial" w:eastAsia="宋体" w:cs="Arial"/>
          <w:color w:val="000000"/>
          <w:sz w:val="24"/>
          <w:szCs w:val="24"/>
          <w:lang w:eastAsia="zh-CN"/>
        </w:rPr>
        <w:t>、</w:t>
      </w:r>
      <w:r>
        <w:rPr>
          <w:rFonts w:hint="default" w:ascii="Arial" w:hAnsi="Arial" w:eastAsia="宋体" w:cs="Arial"/>
          <w:color w:val="000000"/>
          <w:sz w:val="24"/>
          <w:szCs w:val="24"/>
          <w:lang w:val="en-US" w:eastAsia="zh-CN"/>
        </w:rPr>
        <w:t>150</w:t>
      </w:r>
      <w:r>
        <w:rPr>
          <w:rFonts w:hint="default" w:ascii="Arial" w:hAnsi="Arial" w:eastAsia="宋体" w:cs="Arial"/>
          <w:color w:val="000000"/>
          <w:sz w:val="24"/>
          <w:szCs w:val="24"/>
        </w:rPr>
        <w:t>mm×</w:t>
      </w:r>
      <w:r>
        <w:rPr>
          <w:rFonts w:hint="default" w:ascii="Arial" w:hAnsi="Arial" w:eastAsia="宋体" w:cs="Arial"/>
          <w:color w:val="000000"/>
          <w:sz w:val="24"/>
          <w:szCs w:val="24"/>
          <w:lang w:val="en-US" w:eastAsia="zh-CN"/>
        </w:rPr>
        <w:t>150</w:t>
      </w:r>
      <w:r>
        <w:rPr>
          <w:rFonts w:hint="default" w:ascii="Arial" w:hAnsi="Arial" w:eastAsia="宋体" w:cs="Arial"/>
          <w:color w:val="000000"/>
          <w:sz w:val="24"/>
          <w:szCs w:val="24"/>
        </w:rPr>
        <w:t>0mm×1</w:t>
      </w:r>
      <w:r>
        <w:rPr>
          <w:rFonts w:hint="default" w:ascii="Arial" w:hAnsi="Arial" w:eastAsia="宋体" w:cs="Arial"/>
          <w:color w:val="000000"/>
          <w:sz w:val="24"/>
          <w:szCs w:val="24"/>
          <w:lang w:val="en-US" w:eastAsia="zh-CN"/>
        </w:rPr>
        <w:t>2</w:t>
      </w:r>
      <w:r>
        <w:rPr>
          <w:rFonts w:hint="default" w:ascii="Arial" w:hAnsi="Arial" w:eastAsia="宋体" w:cs="Arial"/>
          <w:color w:val="000000"/>
          <w:sz w:val="24"/>
          <w:szCs w:val="24"/>
        </w:rPr>
        <w:t>00mm（长×宽×高），地面以上桩体高度为</w:t>
      </w:r>
      <w:r>
        <w:rPr>
          <w:rFonts w:hint="default" w:ascii="Arial" w:hAnsi="Arial" w:eastAsia="宋体" w:cs="Arial"/>
          <w:color w:val="000000"/>
          <w:sz w:val="24"/>
          <w:szCs w:val="24"/>
          <w:lang w:val="en-US" w:eastAsia="zh-CN"/>
        </w:rPr>
        <w:t>6</w:t>
      </w:r>
      <w:r>
        <w:rPr>
          <w:rFonts w:hint="default" w:ascii="Arial" w:hAnsi="Arial" w:eastAsia="宋体" w:cs="Arial"/>
          <w:color w:val="000000"/>
          <w:sz w:val="24"/>
          <w:szCs w:val="24"/>
        </w:rPr>
        <w:t xml:space="preserve">00mm。 </w:t>
      </w:r>
    </w:p>
    <w:p w14:paraId="34332BE2">
      <w:pPr>
        <w:spacing w:line="360" w:lineRule="auto"/>
        <w:rPr>
          <w:rFonts w:hint="default" w:ascii="Arial" w:hAnsi="Arial" w:eastAsia="宋体" w:cs="Arial"/>
          <w:color w:val="000000"/>
          <w:sz w:val="24"/>
          <w:szCs w:val="24"/>
        </w:rPr>
      </w:pPr>
      <w:r>
        <w:rPr>
          <w:rFonts w:hint="default" w:ascii="Arial" w:hAnsi="Arial" w:eastAsia="宋体" w:cs="Arial"/>
          <w:color w:val="000000"/>
          <w:sz w:val="24"/>
          <w:szCs w:val="24"/>
          <w:lang w:eastAsia="zh-CN"/>
        </w:rPr>
        <w:t>（</w:t>
      </w:r>
      <w:r>
        <w:rPr>
          <w:rFonts w:hint="default" w:ascii="Arial" w:hAnsi="Arial" w:eastAsia="宋体" w:cs="Arial"/>
          <w:color w:val="000000"/>
          <w:sz w:val="24"/>
          <w:szCs w:val="24"/>
        </w:rPr>
        <w:t>3）界桩标注</w:t>
      </w:r>
    </w:p>
    <w:p w14:paraId="6776C913">
      <w:pPr>
        <w:spacing w:line="360" w:lineRule="auto"/>
        <w:ind w:firstLine="480" w:firstLineChars="200"/>
        <w:rPr>
          <w:rFonts w:hint="default" w:ascii="Arial" w:hAnsi="Arial" w:eastAsia="宋体" w:cs="Arial"/>
          <w:color w:val="000000"/>
          <w:sz w:val="24"/>
          <w:szCs w:val="24"/>
        </w:rPr>
      </w:pPr>
      <w:r>
        <w:rPr>
          <w:rFonts w:hint="default" w:ascii="Arial" w:hAnsi="Arial" w:eastAsia="宋体" w:cs="Arial"/>
          <w:color w:val="000000"/>
          <w:sz w:val="24"/>
          <w:szCs w:val="24"/>
        </w:rPr>
        <w:t>长方体界桩地面以上各立面均应标注，面向管理范围内立面为正面，面向管理范围外立面为背面，所有立面均采用</w:t>
      </w:r>
      <w:r>
        <w:rPr>
          <w:rFonts w:hint="default" w:ascii="Arial" w:hAnsi="Arial" w:eastAsia="宋体" w:cs="Arial"/>
          <w:color w:val="000000"/>
          <w:sz w:val="24"/>
          <w:szCs w:val="24"/>
          <w:lang w:val="en-US" w:eastAsia="zh-CN"/>
        </w:rPr>
        <w:t>中</w:t>
      </w:r>
      <w:r>
        <w:rPr>
          <w:rFonts w:hint="default" w:ascii="Arial" w:hAnsi="Arial" w:eastAsia="宋体" w:cs="Arial"/>
          <w:color w:val="000000"/>
          <w:sz w:val="24"/>
          <w:szCs w:val="24"/>
        </w:rPr>
        <w:t>文标注。</w:t>
      </w:r>
    </w:p>
    <w:p w14:paraId="15667721">
      <w:pPr>
        <w:spacing w:line="360" w:lineRule="auto"/>
        <w:ind w:firstLine="480" w:firstLineChars="200"/>
        <w:rPr>
          <w:rFonts w:hint="default" w:ascii="Arial" w:hAnsi="Arial" w:eastAsia="宋体" w:cs="Arial"/>
          <w:color w:val="000000"/>
          <w:sz w:val="24"/>
          <w:szCs w:val="24"/>
          <w:lang w:val="en-US" w:eastAsia="zh-CN"/>
        </w:rPr>
      </w:pPr>
      <w:r>
        <w:rPr>
          <w:rFonts w:hint="default" w:ascii="Arial" w:hAnsi="Arial" w:eastAsia="宋体" w:cs="Arial"/>
          <w:color w:val="000000"/>
          <w:sz w:val="24"/>
          <w:szCs w:val="24"/>
        </w:rPr>
        <w:t>长方体界桩正面</w:t>
      </w:r>
      <w:r>
        <w:rPr>
          <w:rFonts w:hint="default" w:ascii="Arial" w:hAnsi="Arial" w:eastAsia="宋体" w:cs="Arial"/>
          <w:color w:val="000000"/>
          <w:sz w:val="24"/>
          <w:szCs w:val="24"/>
          <w:lang w:val="en-US" w:eastAsia="zh-CN"/>
        </w:rPr>
        <w:t>标注界桩标号，</w:t>
      </w:r>
      <w:r>
        <w:rPr>
          <w:rFonts w:hint="default" w:ascii="Arial" w:hAnsi="Arial" w:eastAsia="宋体" w:cs="Arial"/>
          <w:color w:val="000000"/>
          <w:sz w:val="24"/>
          <w:szCs w:val="24"/>
        </w:rPr>
        <w:t>背面标注“界</w:t>
      </w:r>
      <w:r>
        <w:rPr>
          <w:rFonts w:hint="default" w:ascii="Arial" w:hAnsi="Arial" w:eastAsia="宋体" w:cs="Arial"/>
          <w:color w:val="000000"/>
          <w:sz w:val="24"/>
          <w:szCs w:val="24"/>
          <w:lang w:val="en-US" w:eastAsia="zh-CN"/>
        </w:rPr>
        <w:t>桩</w:t>
      </w:r>
      <w:r>
        <w:rPr>
          <w:rFonts w:hint="default" w:ascii="Arial" w:hAnsi="Arial" w:eastAsia="宋体" w:cs="Arial"/>
          <w:color w:val="000000"/>
          <w:sz w:val="24"/>
          <w:szCs w:val="24"/>
        </w:rPr>
        <w:t>”</w:t>
      </w:r>
      <w:r>
        <w:rPr>
          <w:rFonts w:hint="default" w:ascii="Arial" w:hAnsi="Arial" w:eastAsia="宋体" w:cs="Arial"/>
          <w:color w:val="000000"/>
          <w:sz w:val="24"/>
          <w:szCs w:val="24"/>
          <w:lang w:val="en-US" w:eastAsia="zh-CN"/>
        </w:rPr>
        <w:t>2</w:t>
      </w:r>
      <w:r>
        <w:rPr>
          <w:rFonts w:hint="default" w:ascii="Arial" w:hAnsi="Arial" w:eastAsia="宋体" w:cs="Arial"/>
          <w:color w:val="000000"/>
          <w:sz w:val="24"/>
          <w:szCs w:val="24"/>
        </w:rPr>
        <w:t>个汉字</w:t>
      </w:r>
      <w:r>
        <w:rPr>
          <w:rFonts w:hint="default" w:ascii="Arial" w:hAnsi="Arial" w:eastAsia="宋体" w:cs="Arial"/>
          <w:color w:val="000000"/>
          <w:sz w:val="24"/>
          <w:szCs w:val="24"/>
          <w:lang w:eastAsia="zh-CN"/>
        </w:rPr>
        <w:t>。</w:t>
      </w:r>
    </w:p>
    <w:p w14:paraId="15CDF3F6">
      <w:pPr>
        <w:spacing w:line="360" w:lineRule="auto"/>
        <w:ind w:firstLine="480" w:firstLineChars="200"/>
        <w:rPr>
          <w:rFonts w:hint="default" w:ascii="Arial" w:hAnsi="Arial" w:eastAsia="宋体" w:cs="Arial"/>
          <w:color w:val="000000"/>
          <w:sz w:val="24"/>
          <w:szCs w:val="24"/>
        </w:rPr>
      </w:pPr>
      <w:r>
        <w:rPr>
          <w:rFonts w:hint="default" w:ascii="Arial" w:hAnsi="Arial" w:eastAsia="宋体" w:cs="Arial"/>
          <w:color w:val="000000"/>
          <w:sz w:val="24"/>
          <w:szCs w:val="24"/>
          <w:lang w:val="en-US" w:eastAsia="zh-CN"/>
        </w:rPr>
        <w:t>界桩标注文字均应采用红色，标注文字的字体均采用宋体，字号大小以美观、清晰为宜。</w:t>
      </w:r>
    </w:p>
    <w:p w14:paraId="6E374C07">
      <w:pPr>
        <w:spacing w:line="360" w:lineRule="auto"/>
        <w:rPr>
          <w:rFonts w:hint="default" w:ascii="Arial" w:hAnsi="Arial" w:eastAsia="宋体" w:cs="Arial"/>
          <w:color w:val="000000"/>
          <w:sz w:val="24"/>
          <w:szCs w:val="24"/>
        </w:rPr>
      </w:pPr>
      <w:r>
        <w:rPr>
          <w:rFonts w:hint="default" w:ascii="Arial" w:hAnsi="Arial" w:eastAsia="宋体" w:cs="Arial"/>
          <w:color w:val="000000"/>
          <w:sz w:val="24"/>
          <w:szCs w:val="24"/>
          <w:lang w:eastAsia="zh-CN"/>
        </w:rPr>
        <w:t>（</w:t>
      </w:r>
      <w:r>
        <w:rPr>
          <w:rFonts w:hint="default" w:ascii="Arial" w:hAnsi="Arial" w:eastAsia="宋体" w:cs="Arial"/>
          <w:color w:val="000000"/>
          <w:sz w:val="24"/>
          <w:szCs w:val="24"/>
          <w:lang w:val="en-US" w:eastAsia="zh-CN"/>
        </w:rPr>
        <w:t>4</w:t>
      </w:r>
      <w:r>
        <w:rPr>
          <w:rFonts w:hint="default" w:ascii="Arial" w:hAnsi="Arial" w:eastAsia="宋体" w:cs="Arial"/>
          <w:color w:val="000000"/>
          <w:sz w:val="24"/>
          <w:szCs w:val="24"/>
          <w:lang w:eastAsia="zh-CN"/>
        </w:rPr>
        <w:t>）</w:t>
      </w:r>
      <w:r>
        <w:rPr>
          <w:rFonts w:hint="default" w:ascii="Arial" w:hAnsi="Arial" w:eastAsia="宋体" w:cs="Arial"/>
          <w:color w:val="000000"/>
          <w:sz w:val="24"/>
          <w:szCs w:val="24"/>
        </w:rPr>
        <w:t>界桩编号</w:t>
      </w:r>
    </w:p>
    <w:p w14:paraId="388A02AE">
      <w:pPr>
        <w:spacing w:line="360" w:lineRule="auto"/>
        <w:ind w:firstLine="480" w:firstLineChars="200"/>
        <w:rPr>
          <w:rFonts w:hint="default" w:ascii="Arial" w:hAnsi="Arial" w:eastAsia="宋体" w:cs="Arial"/>
          <w:color w:val="000000"/>
          <w:sz w:val="24"/>
          <w:szCs w:val="24"/>
        </w:rPr>
      </w:pPr>
      <w:r>
        <w:rPr>
          <w:rFonts w:hint="default" w:ascii="Arial" w:hAnsi="Arial" w:eastAsia="宋体" w:cs="Arial"/>
          <w:color w:val="000000"/>
          <w:sz w:val="24"/>
          <w:szCs w:val="24"/>
        </w:rPr>
        <w:t>界桩编号</w:t>
      </w:r>
      <w:r>
        <w:rPr>
          <w:rFonts w:hint="default" w:ascii="Arial" w:hAnsi="Arial" w:eastAsia="宋体" w:cs="Arial"/>
          <w:color w:val="000000"/>
          <w:sz w:val="24"/>
          <w:szCs w:val="24"/>
          <w:lang w:val="en-US" w:eastAsia="zh-CN"/>
        </w:rPr>
        <w:t>从北方向起始，顺时针</w:t>
      </w:r>
      <w:r>
        <w:rPr>
          <w:rFonts w:hint="default" w:ascii="Arial" w:hAnsi="Arial" w:eastAsia="宋体" w:cs="Arial"/>
          <w:color w:val="000000"/>
          <w:sz w:val="24"/>
          <w:szCs w:val="24"/>
        </w:rPr>
        <w:t>编号</w:t>
      </w:r>
      <w:r>
        <w:rPr>
          <w:rFonts w:hint="default" w:ascii="Arial" w:hAnsi="Arial" w:eastAsia="宋体" w:cs="Arial"/>
          <w:color w:val="000000"/>
          <w:sz w:val="24"/>
          <w:szCs w:val="24"/>
          <w:lang w:eastAsia="zh-CN"/>
        </w:rPr>
        <w:t>，</w:t>
      </w:r>
      <w:r>
        <w:rPr>
          <w:rFonts w:hint="default" w:ascii="Arial" w:hAnsi="Arial" w:eastAsia="宋体" w:cs="Arial"/>
          <w:color w:val="000000"/>
          <w:sz w:val="24"/>
          <w:szCs w:val="24"/>
        </w:rPr>
        <w:t>依次增大</w:t>
      </w:r>
      <w:r>
        <w:rPr>
          <w:rFonts w:hint="default" w:ascii="Arial" w:hAnsi="Arial" w:eastAsia="宋体" w:cs="Arial"/>
          <w:color w:val="000000"/>
          <w:sz w:val="24"/>
          <w:szCs w:val="24"/>
          <w:lang w:val="en-US" w:eastAsia="zh-CN"/>
        </w:rPr>
        <w:t>,</w:t>
      </w:r>
      <w:r>
        <w:rPr>
          <w:rFonts w:hint="default" w:ascii="Arial" w:hAnsi="Arial" w:eastAsia="宋体" w:cs="Arial"/>
          <w:color w:val="000000"/>
          <w:sz w:val="24"/>
          <w:szCs w:val="24"/>
        </w:rPr>
        <w:t>例如：001，</w:t>
      </w:r>
      <w:r>
        <w:rPr>
          <w:rFonts w:hint="default" w:ascii="Arial" w:hAnsi="Arial" w:eastAsia="宋体" w:cs="Arial"/>
          <w:color w:val="000000"/>
          <w:sz w:val="24"/>
          <w:szCs w:val="24"/>
          <w:lang w:val="en-US" w:eastAsia="zh-CN"/>
        </w:rPr>
        <w:t>0</w:t>
      </w:r>
      <w:r>
        <w:rPr>
          <w:rFonts w:hint="default" w:ascii="Arial" w:hAnsi="Arial" w:eastAsia="宋体" w:cs="Arial"/>
          <w:color w:val="000000"/>
          <w:sz w:val="24"/>
          <w:szCs w:val="24"/>
        </w:rPr>
        <w:t>02，00</w:t>
      </w:r>
      <w:r>
        <w:rPr>
          <w:rFonts w:hint="default" w:ascii="Arial" w:hAnsi="Arial" w:eastAsia="宋体" w:cs="Arial"/>
          <w:color w:val="000000"/>
          <w:sz w:val="24"/>
          <w:szCs w:val="24"/>
          <w:lang w:val="en-US" w:eastAsia="zh-CN"/>
        </w:rPr>
        <w:t>3</w:t>
      </w:r>
      <w:r>
        <w:rPr>
          <w:rFonts w:hint="eastAsia" w:ascii="Arial" w:hAnsi="Arial" w:eastAsia="宋体" w:cs="Arial"/>
          <w:color w:val="000000"/>
          <w:sz w:val="24"/>
          <w:szCs w:val="24"/>
          <w:lang w:val="en-US" w:eastAsia="zh-CN"/>
        </w:rPr>
        <w:t>表示（</w:t>
      </w:r>
      <w:r>
        <w:rPr>
          <w:rFonts w:hint="default" w:ascii="Arial" w:hAnsi="Arial" w:eastAsia="宋体" w:cs="Arial"/>
          <w:color w:val="000000"/>
          <w:sz w:val="24"/>
          <w:szCs w:val="24"/>
          <w:lang w:val="en-US" w:eastAsia="zh-CN"/>
        </w:rPr>
        <w:t>界桩埋设阶段喷绘</w:t>
      </w:r>
      <w:r>
        <w:rPr>
          <w:rFonts w:hint="eastAsia" w:ascii="Arial" w:hAnsi="Arial" w:eastAsia="宋体" w:cs="Arial"/>
          <w:color w:val="000000"/>
          <w:sz w:val="24"/>
          <w:szCs w:val="24"/>
          <w:lang w:val="en-US" w:eastAsia="zh-CN"/>
        </w:rPr>
        <w:t>）</w:t>
      </w:r>
      <w:r>
        <w:rPr>
          <w:rFonts w:hint="default" w:ascii="Arial" w:hAnsi="Arial" w:eastAsia="宋体" w:cs="Arial"/>
          <w:color w:val="000000"/>
          <w:sz w:val="24"/>
          <w:szCs w:val="24"/>
        </w:rPr>
        <w:t>。</w:t>
      </w:r>
    </w:p>
    <w:p w14:paraId="01AB9138">
      <w:pPr>
        <w:spacing w:line="360" w:lineRule="auto"/>
        <w:rPr>
          <w:rFonts w:hint="default" w:ascii="Arial" w:hAnsi="Arial" w:eastAsia="宋体" w:cs="Arial"/>
          <w:b/>
          <w:bCs/>
          <w:color w:val="000000"/>
          <w:sz w:val="24"/>
          <w:szCs w:val="24"/>
          <w:lang w:val="en-US" w:eastAsia="zh-CN"/>
        </w:rPr>
      </w:pPr>
      <w:r>
        <w:rPr>
          <w:rFonts w:hint="eastAsia" w:ascii="Arial" w:hAnsi="Arial" w:eastAsia="宋体" w:cs="Arial"/>
          <w:b/>
          <w:bCs/>
          <w:color w:val="000000"/>
          <w:sz w:val="24"/>
          <w:szCs w:val="24"/>
          <w:lang w:val="en-US" w:eastAsia="zh-CN"/>
        </w:rPr>
        <w:t>二、</w:t>
      </w:r>
      <w:r>
        <w:rPr>
          <w:rFonts w:hint="default" w:ascii="Arial" w:hAnsi="Arial" w:eastAsia="宋体" w:cs="Arial"/>
          <w:b/>
          <w:bCs/>
          <w:color w:val="000000"/>
          <w:sz w:val="24"/>
          <w:szCs w:val="24"/>
          <w:lang w:val="en-US" w:eastAsia="zh-CN"/>
        </w:rPr>
        <w:t>技术标准与要求</w:t>
      </w:r>
    </w:p>
    <w:p w14:paraId="0263DDE0">
      <w:pPr>
        <w:spacing w:line="360" w:lineRule="auto"/>
        <w:ind w:firstLine="480" w:firstLineChars="200"/>
        <w:rPr>
          <w:rFonts w:hint="default" w:ascii="Arial" w:hAnsi="Arial" w:eastAsia="宋体" w:cs="Arial"/>
          <w:color w:val="000000"/>
          <w:sz w:val="24"/>
          <w:szCs w:val="24"/>
          <w:lang w:val="en-US" w:eastAsia="zh-CN"/>
        </w:rPr>
      </w:pPr>
      <w:r>
        <w:rPr>
          <w:rFonts w:hint="eastAsia" w:ascii="Arial" w:hAnsi="Arial" w:eastAsia="宋体" w:cs="Arial"/>
          <w:color w:val="000000"/>
          <w:sz w:val="24"/>
          <w:szCs w:val="24"/>
          <w:lang w:val="en-US" w:eastAsia="zh-CN"/>
        </w:rPr>
        <w:t>1、</w:t>
      </w:r>
      <w:r>
        <w:rPr>
          <w:rFonts w:hint="default" w:ascii="Arial" w:hAnsi="Arial" w:eastAsia="宋体" w:cs="Arial"/>
          <w:color w:val="000000"/>
          <w:sz w:val="24"/>
          <w:szCs w:val="24"/>
          <w:lang w:val="en-US" w:eastAsia="zh-CN"/>
        </w:rPr>
        <w:t>技术标准、规范</w:t>
      </w:r>
    </w:p>
    <w:p w14:paraId="4F398518">
      <w:pPr>
        <w:spacing w:line="360" w:lineRule="auto"/>
        <w:ind w:firstLine="480" w:firstLineChars="200"/>
        <w:rPr>
          <w:rFonts w:hint="default" w:ascii="Arial" w:hAnsi="Arial" w:eastAsia="宋体" w:cs="Arial"/>
          <w:color w:val="000000"/>
          <w:sz w:val="24"/>
          <w:szCs w:val="24"/>
          <w:lang w:val="en-US" w:eastAsia="zh-CN"/>
        </w:rPr>
      </w:pPr>
      <w:r>
        <w:rPr>
          <w:rFonts w:hint="default" w:ascii="Arial" w:hAnsi="Arial" w:eastAsia="宋体" w:cs="Arial"/>
          <w:color w:val="000000"/>
          <w:sz w:val="24"/>
          <w:szCs w:val="24"/>
          <w:lang w:val="en-US" w:eastAsia="zh-CN"/>
        </w:rPr>
        <w:t>（1）《通用硅酸盐水泥》</w:t>
      </w:r>
      <w:r>
        <w:rPr>
          <w:rFonts w:hint="eastAsia" w:ascii="Arial" w:hAnsi="Arial" w:eastAsia="宋体" w:cs="Arial"/>
          <w:color w:val="000000"/>
          <w:sz w:val="24"/>
          <w:szCs w:val="24"/>
          <w:lang w:val="en-US" w:eastAsia="zh-CN"/>
        </w:rPr>
        <w:t>（</w:t>
      </w:r>
      <w:r>
        <w:rPr>
          <w:rFonts w:hint="default" w:ascii="Arial" w:hAnsi="Arial" w:eastAsia="宋体" w:cs="Arial"/>
          <w:color w:val="000000"/>
          <w:sz w:val="24"/>
          <w:szCs w:val="24"/>
          <w:lang w:val="en-US" w:eastAsia="zh-CN"/>
        </w:rPr>
        <w:t>GB175-2023</w:t>
      </w:r>
      <w:r>
        <w:rPr>
          <w:rFonts w:hint="eastAsia" w:ascii="Arial" w:hAnsi="Arial" w:eastAsia="宋体" w:cs="Arial"/>
          <w:color w:val="000000"/>
          <w:sz w:val="24"/>
          <w:szCs w:val="24"/>
          <w:lang w:val="en-US" w:eastAsia="zh-CN"/>
        </w:rPr>
        <w:t>）</w:t>
      </w:r>
      <w:r>
        <w:rPr>
          <w:rFonts w:hint="default" w:ascii="Arial" w:hAnsi="Arial" w:eastAsia="宋体" w:cs="Arial"/>
          <w:color w:val="000000"/>
          <w:sz w:val="24"/>
          <w:szCs w:val="24"/>
          <w:lang w:val="en-US" w:eastAsia="zh-CN"/>
        </w:rPr>
        <w:t>。</w:t>
      </w:r>
    </w:p>
    <w:p w14:paraId="0677DAFB">
      <w:pPr>
        <w:spacing w:line="360" w:lineRule="auto"/>
        <w:ind w:firstLine="480" w:firstLineChars="200"/>
        <w:rPr>
          <w:rFonts w:hint="default" w:ascii="Arial" w:hAnsi="Arial" w:eastAsia="宋体" w:cs="Arial"/>
          <w:color w:val="000000"/>
          <w:sz w:val="24"/>
          <w:szCs w:val="24"/>
          <w:lang w:val="en-US" w:eastAsia="zh-CN"/>
        </w:rPr>
      </w:pPr>
      <w:r>
        <w:rPr>
          <w:rFonts w:hint="default" w:ascii="Arial" w:hAnsi="Arial" w:eastAsia="宋体" w:cs="Arial"/>
          <w:color w:val="000000"/>
          <w:sz w:val="24"/>
          <w:szCs w:val="24"/>
          <w:lang w:val="en-US" w:eastAsia="zh-CN"/>
        </w:rPr>
        <w:t>（2）《土地勘测定界规程》（TD/T 1008-2007）。</w:t>
      </w:r>
    </w:p>
    <w:p w14:paraId="38DC20C8">
      <w:pPr>
        <w:spacing w:line="360" w:lineRule="auto"/>
        <w:ind w:firstLine="480" w:firstLineChars="200"/>
        <w:rPr>
          <w:rFonts w:hint="default" w:ascii="Arial" w:hAnsi="Arial" w:eastAsia="宋体" w:cs="Arial"/>
          <w:color w:val="000000"/>
          <w:sz w:val="24"/>
          <w:szCs w:val="24"/>
          <w:lang w:val="en-US" w:eastAsia="zh-CN"/>
        </w:rPr>
      </w:pPr>
      <w:r>
        <w:rPr>
          <w:rFonts w:hint="default" w:ascii="Arial" w:hAnsi="Arial" w:eastAsia="宋体" w:cs="Arial"/>
          <w:color w:val="000000"/>
          <w:sz w:val="24"/>
          <w:szCs w:val="24"/>
          <w:lang w:val="en-US" w:eastAsia="zh-CN"/>
        </w:rPr>
        <w:t>注：以上有关标准规范如有更新或矛盾条款，以最新的文件、标准为准。</w:t>
      </w:r>
    </w:p>
    <w:p w14:paraId="7EA5BCCF">
      <w:pPr>
        <w:spacing w:line="360" w:lineRule="auto"/>
        <w:ind w:firstLine="480" w:firstLineChars="200"/>
        <w:rPr>
          <w:rFonts w:hint="default" w:ascii="Arial" w:hAnsi="Arial" w:eastAsia="宋体" w:cs="Arial"/>
          <w:color w:val="000000"/>
          <w:sz w:val="24"/>
          <w:szCs w:val="24"/>
          <w:lang w:val="en-US" w:eastAsia="zh-CN"/>
        </w:rPr>
      </w:pPr>
      <w:r>
        <w:rPr>
          <w:rFonts w:hint="default" w:ascii="Arial" w:hAnsi="Arial" w:eastAsia="宋体" w:cs="Arial"/>
          <w:color w:val="000000"/>
          <w:sz w:val="24"/>
          <w:szCs w:val="24"/>
          <w:lang w:val="en-US" w:eastAsia="zh-CN"/>
        </w:rPr>
        <w:t>2</w:t>
      </w:r>
      <w:r>
        <w:rPr>
          <w:rFonts w:hint="eastAsia" w:ascii="Arial" w:hAnsi="Arial" w:eastAsia="宋体" w:cs="Arial"/>
          <w:color w:val="000000"/>
          <w:sz w:val="24"/>
          <w:szCs w:val="24"/>
          <w:lang w:val="en-US" w:eastAsia="zh-CN"/>
        </w:rPr>
        <w:t>、确权类、</w:t>
      </w:r>
      <w:r>
        <w:rPr>
          <w:rFonts w:hint="default" w:ascii="Arial" w:hAnsi="Arial" w:eastAsia="宋体" w:cs="Arial"/>
          <w:color w:val="000000"/>
          <w:sz w:val="24"/>
          <w:szCs w:val="24"/>
          <w:lang w:val="en-US" w:eastAsia="zh-CN"/>
        </w:rPr>
        <w:t>勘测定界</w:t>
      </w:r>
      <w:r>
        <w:rPr>
          <w:rFonts w:hint="eastAsia" w:ascii="Arial" w:hAnsi="Arial" w:eastAsia="宋体" w:cs="Arial"/>
          <w:color w:val="000000"/>
          <w:sz w:val="24"/>
          <w:szCs w:val="24"/>
          <w:lang w:val="en-US" w:eastAsia="zh-CN"/>
        </w:rPr>
        <w:t>类</w:t>
      </w:r>
      <w:r>
        <w:rPr>
          <w:rFonts w:hint="default" w:ascii="Arial" w:hAnsi="Arial" w:eastAsia="宋体" w:cs="Arial"/>
          <w:color w:val="000000"/>
          <w:sz w:val="24"/>
          <w:szCs w:val="24"/>
          <w:lang w:val="en-US" w:eastAsia="zh-CN"/>
        </w:rPr>
        <w:t>项目界桩预制、埋设要求</w:t>
      </w:r>
    </w:p>
    <w:p w14:paraId="23D81FB8">
      <w:pPr>
        <w:spacing w:line="360" w:lineRule="auto"/>
        <w:ind w:firstLine="480" w:firstLineChars="200"/>
        <w:rPr>
          <w:rFonts w:hint="default" w:ascii="Arial" w:hAnsi="Arial" w:eastAsia="宋体" w:cs="Arial"/>
          <w:color w:val="000000"/>
          <w:sz w:val="24"/>
          <w:szCs w:val="24"/>
          <w:lang w:val="en-US" w:eastAsia="zh-CN"/>
        </w:rPr>
      </w:pPr>
      <w:r>
        <w:rPr>
          <w:rFonts w:hint="default" w:ascii="Arial" w:hAnsi="Arial" w:eastAsia="宋体" w:cs="Arial"/>
          <w:color w:val="000000"/>
          <w:sz w:val="24"/>
          <w:szCs w:val="24"/>
          <w:lang w:val="en-US" w:eastAsia="zh-CN"/>
        </w:rPr>
        <w:t>2.1界桩预制</w:t>
      </w:r>
    </w:p>
    <w:p w14:paraId="7B69C33D">
      <w:pPr>
        <w:spacing w:line="360" w:lineRule="auto"/>
        <w:ind w:firstLine="720" w:firstLineChars="300"/>
        <w:rPr>
          <w:rFonts w:hint="default" w:ascii="Arial" w:hAnsi="Arial" w:eastAsia="宋体" w:cs="Arial"/>
          <w:color w:val="000000"/>
          <w:sz w:val="24"/>
          <w:szCs w:val="24"/>
          <w:lang w:val="en-US" w:eastAsia="zh-CN"/>
        </w:rPr>
      </w:pPr>
      <w:r>
        <w:rPr>
          <w:rFonts w:hint="default" w:ascii="Arial" w:hAnsi="Arial" w:eastAsia="宋体" w:cs="Arial"/>
          <w:color w:val="000000"/>
          <w:sz w:val="24"/>
          <w:szCs w:val="24"/>
          <w:lang w:val="en-US" w:eastAsia="zh-CN"/>
        </w:rPr>
        <w:t>界桩预制应确保预制件表面光滑平整、规格尺寸正确、字迹完整清晰准确</w:t>
      </w:r>
      <w:r>
        <w:rPr>
          <w:rFonts w:hint="eastAsia" w:ascii="Arial" w:hAnsi="Arial" w:eastAsia="宋体" w:cs="Arial"/>
          <w:color w:val="000000"/>
          <w:sz w:val="24"/>
          <w:szCs w:val="24"/>
          <w:lang w:val="en-US" w:eastAsia="zh-CN"/>
        </w:rPr>
        <w:t>。</w:t>
      </w:r>
    </w:p>
    <w:p w14:paraId="0628BD4A">
      <w:pPr>
        <w:spacing w:line="360" w:lineRule="auto"/>
        <w:ind w:firstLine="480" w:firstLineChars="200"/>
        <w:rPr>
          <w:rFonts w:hint="eastAsia"/>
          <w:color w:val="000000"/>
          <w:sz w:val="24"/>
          <w:lang w:val="en-US" w:eastAsia="zh-CN"/>
        </w:rPr>
      </w:pPr>
      <w:r>
        <w:rPr>
          <w:rFonts w:hint="eastAsia" w:ascii="Arial" w:hAnsi="Arial" w:eastAsia="宋体" w:cs="Arial"/>
          <w:color w:val="000000"/>
          <w:sz w:val="24"/>
          <w:szCs w:val="24"/>
          <w:lang w:val="en-US" w:eastAsia="zh-CN"/>
        </w:rPr>
        <w:t>2.2界桩埋设</w:t>
      </w:r>
    </w:p>
    <w:p w14:paraId="5D50E9A9">
      <w:pPr>
        <w:spacing w:line="360" w:lineRule="auto"/>
        <w:ind w:firstLine="720" w:firstLineChars="300"/>
        <w:rPr>
          <w:rFonts w:hint="default" w:ascii="Arial" w:hAnsi="Arial" w:eastAsia="宋体" w:cs="Arial"/>
          <w:color w:val="000000"/>
          <w:sz w:val="24"/>
          <w:szCs w:val="24"/>
          <w:lang w:val="en-US" w:eastAsia="zh-CN"/>
        </w:rPr>
      </w:pPr>
      <w:r>
        <w:rPr>
          <w:rFonts w:hint="eastAsia" w:ascii="Arial" w:hAnsi="Arial" w:eastAsia="宋体" w:cs="Arial"/>
          <w:color w:val="000000"/>
          <w:sz w:val="24"/>
          <w:szCs w:val="24"/>
          <w:lang w:val="en-US" w:eastAsia="zh-CN"/>
        </w:rPr>
        <w:t>（1）</w:t>
      </w:r>
      <w:r>
        <w:rPr>
          <w:rFonts w:hint="default" w:ascii="Arial" w:hAnsi="Arial" w:eastAsia="宋体" w:cs="Arial"/>
          <w:color w:val="000000"/>
          <w:sz w:val="24"/>
          <w:szCs w:val="24"/>
          <w:lang w:val="en-US" w:eastAsia="zh-CN"/>
        </w:rPr>
        <w:t>界桩埋设应确保埋设深度标准、埋设位置及朝向准确、安装端正、桩号正确、字体清晰，具体要求如下：</w:t>
      </w:r>
    </w:p>
    <w:p w14:paraId="1812E3D6">
      <w:pPr>
        <w:spacing w:line="360" w:lineRule="auto"/>
        <w:ind w:firstLine="720" w:firstLineChars="300"/>
        <w:rPr>
          <w:rFonts w:hint="default" w:ascii="Arial" w:hAnsi="Arial" w:eastAsia="宋体" w:cs="Arial"/>
          <w:color w:val="000000"/>
          <w:sz w:val="24"/>
          <w:szCs w:val="24"/>
          <w:lang w:val="en-US" w:eastAsia="zh-CN"/>
        </w:rPr>
      </w:pPr>
      <w:r>
        <w:rPr>
          <w:rFonts w:hint="default" w:ascii="Arial" w:hAnsi="Arial" w:eastAsia="宋体" w:cs="Arial"/>
          <w:color w:val="000000"/>
          <w:sz w:val="24"/>
          <w:szCs w:val="24"/>
          <w:lang w:val="en-US" w:eastAsia="zh-CN"/>
        </w:rPr>
        <w:t>（1）界桩埋设在平地及山地土质结实处埋设深度0.</w:t>
      </w:r>
      <w:r>
        <w:rPr>
          <w:rFonts w:hint="eastAsia" w:ascii="Arial" w:hAnsi="Arial" w:eastAsia="宋体" w:cs="Arial"/>
          <w:color w:val="000000"/>
          <w:sz w:val="24"/>
          <w:szCs w:val="24"/>
          <w:lang w:val="en-US" w:eastAsia="zh-CN"/>
        </w:rPr>
        <w:t>6</w:t>
      </w:r>
      <w:r>
        <w:rPr>
          <w:rFonts w:hint="default" w:ascii="Arial" w:hAnsi="Arial" w:eastAsia="宋体" w:cs="Arial"/>
          <w:color w:val="000000"/>
          <w:sz w:val="24"/>
          <w:szCs w:val="24"/>
          <w:lang w:val="en-US" w:eastAsia="zh-CN"/>
        </w:rPr>
        <w:t>米，遇到地基较软需</w:t>
      </w:r>
      <w:r>
        <w:rPr>
          <w:rFonts w:hint="eastAsia" w:ascii="Arial" w:hAnsi="Arial" w:eastAsia="宋体" w:cs="Arial"/>
          <w:color w:val="000000"/>
          <w:sz w:val="24"/>
          <w:szCs w:val="24"/>
          <w:lang w:val="en-US" w:eastAsia="zh-CN"/>
        </w:rPr>
        <w:t>用混凝土加固埋设</w:t>
      </w:r>
      <w:r>
        <w:rPr>
          <w:rFonts w:hint="default" w:ascii="Arial" w:hAnsi="Arial" w:eastAsia="宋体" w:cs="Arial"/>
          <w:color w:val="000000"/>
          <w:sz w:val="24"/>
          <w:szCs w:val="24"/>
          <w:lang w:val="en-US" w:eastAsia="zh-CN"/>
        </w:rPr>
        <w:t>。</w:t>
      </w:r>
    </w:p>
    <w:p w14:paraId="34FCC4A4">
      <w:pPr>
        <w:spacing w:line="360" w:lineRule="auto"/>
        <w:ind w:firstLine="720" w:firstLineChars="300"/>
        <w:rPr>
          <w:rFonts w:hint="default" w:ascii="Arial" w:hAnsi="Arial" w:eastAsia="宋体" w:cs="Arial"/>
          <w:color w:val="000000"/>
          <w:sz w:val="24"/>
          <w:szCs w:val="24"/>
          <w:lang w:val="en-US" w:eastAsia="zh-CN"/>
        </w:rPr>
      </w:pPr>
      <w:r>
        <w:rPr>
          <w:rFonts w:hint="default" w:ascii="Arial" w:hAnsi="Arial" w:eastAsia="宋体" w:cs="Arial"/>
          <w:color w:val="000000"/>
          <w:sz w:val="24"/>
          <w:szCs w:val="24"/>
          <w:lang w:val="en-US" w:eastAsia="zh-CN"/>
        </w:rPr>
        <w:t>（</w:t>
      </w:r>
      <w:r>
        <w:rPr>
          <w:rFonts w:hint="eastAsia" w:ascii="Arial" w:hAnsi="Arial" w:eastAsia="宋体" w:cs="Arial"/>
          <w:color w:val="000000"/>
          <w:sz w:val="24"/>
          <w:szCs w:val="24"/>
          <w:lang w:val="en-US" w:eastAsia="zh-CN"/>
        </w:rPr>
        <w:t>2</w:t>
      </w:r>
      <w:r>
        <w:rPr>
          <w:rFonts w:hint="default" w:ascii="Arial" w:hAnsi="Arial" w:eastAsia="宋体" w:cs="Arial"/>
          <w:color w:val="000000"/>
          <w:sz w:val="24"/>
          <w:szCs w:val="24"/>
          <w:lang w:val="en-US" w:eastAsia="zh-CN"/>
        </w:rPr>
        <w:t>）编写桩号前稀释油漆时，稀稠度适中，避免过稠油漆编写桩号干裂脱落，过稀桩号短期内模糊不清，确保油漆编写的桩号在两年内清晰可见。</w:t>
      </w:r>
    </w:p>
    <w:p w14:paraId="65626823">
      <w:pPr>
        <w:spacing w:line="360" w:lineRule="auto"/>
        <w:ind w:firstLine="720" w:firstLineChars="300"/>
        <w:rPr>
          <w:rFonts w:hint="default" w:ascii="Arial" w:hAnsi="Arial" w:eastAsia="宋体" w:cs="Arial"/>
          <w:color w:val="000000"/>
          <w:sz w:val="24"/>
          <w:szCs w:val="24"/>
          <w:lang w:val="en-US" w:eastAsia="zh-CN"/>
        </w:rPr>
      </w:pPr>
      <w:r>
        <w:rPr>
          <w:rFonts w:hint="default" w:ascii="Arial" w:hAnsi="Arial" w:eastAsia="宋体" w:cs="Arial"/>
          <w:color w:val="000000"/>
          <w:sz w:val="24"/>
          <w:szCs w:val="24"/>
          <w:lang w:val="en-US" w:eastAsia="zh-CN"/>
        </w:rPr>
        <w:t>（</w:t>
      </w:r>
      <w:r>
        <w:rPr>
          <w:rFonts w:hint="eastAsia" w:ascii="Arial" w:hAnsi="Arial" w:eastAsia="宋体" w:cs="Arial"/>
          <w:color w:val="000000"/>
          <w:sz w:val="24"/>
          <w:szCs w:val="24"/>
          <w:lang w:val="en-US" w:eastAsia="zh-CN"/>
        </w:rPr>
        <w:t>3</w:t>
      </w:r>
      <w:r>
        <w:rPr>
          <w:rFonts w:hint="default" w:ascii="Arial" w:hAnsi="Arial" w:eastAsia="宋体" w:cs="Arial"/>
          <w:color w:val="000000"/>
          <w:sz w:val="24"/>
          <w:szCs w:val="24"/>
          <w:lang w:val="en-US" w:eastAsia="zh-CN"/>
        </w:rPr>
        <w:t>）当界址点落在水泥地面</w:t>
      </w:r>
      <w:r>
        <w:rPr>
          <w:rFonts w:hint="eastAsia" w:ascii="Arial" w:hAnsi="Arial" w:eastAsia="宋体" w:cs="Arial"/>
          <w:color w:val="000000"/>
          <w:sz w:val="24"/>
          <w:szCs w:val="24"/>
          <w:lang w:val="en-US" w:eastAsia="zh-CN"/>
        </w:rPr>
        <w:t>或山崖上</w:t>
      </w:r>
      <w:r>
        <w:rPr>
          <w:rFonts w:hint="default" w:ascii="Arial" w:hAnsi="Arial" w:eastAsia="宋体" w:cs="Arial"/>
          <w:color w:val="000000"/>
          <w:sz w:val="24"/>
          <w:szCs w:val="24"/>
          <w:lang w:val="en-US" w:eastAsia="zh-CN"/>
        </w:rPr>
        <w:t>时，可在水泥地面</w:t>
      </w:r>
      <w:r>
        <w:rPr>
          <w:rFonts w:hint="eastAsia" w:ascii="Arial" w:hAnsi="Arial" w:eastAsia="宋体" w:cs="Arial"/>
          <w:color w:val="000000"/>
          <w:sz w:val="24"/>
          <w:szCs w:val="24"/>
          <w:lang w:val="en-US" w:eastAsia="zh-CN"/>
        </w:rPr>
        <w:t>或山崖</w:t>
      </w:r>
      <w:r>
        <w:rPr>
          <w:rFonts w:hint="default" w:ascii="Arial" w:hAnsi="Arial" w:eastAsia="宋体" w:cs="Arial"/>
          <w:color w:val="000000"/>
          <w:sz w:val="24"/>
          <w:szCs w:val="24"/>
          <w:lang w:val="en-US" w:eastAsia="zh-CN"/>
        </w:rPr>
        <w:t>使用大红油漆涂写标志，并写上点号；落入水塘、河流、建筑物或其它障碍物时，应移位表示。</w:t>
      </w:r>
    </w:p>
    <w:p w14:paraId="6EAB1E54">
      <w:pPr>
        <w:spacing w:line="360" w:lineRule="auto"/>
        <w:ind w:firstLine="720" w:firstLineChars="300"/>
        <w:rPr>
          <w:rFonts w:hint="default" w:ascii="Arial" w:hAnsi="Arial" w:eastAsia="宋体" w:cs="Arial"/>
          <w:color w:val="000000"/>
          <w:sz w:val="24"/>
          <w:szCs w:val="24"/>
          <w:lang w:val="en-US" w:eastAsia="zh-CN"/>
        </w:rPr>
      </w:pPr>
      <w:r>
        <w:rPr>
          <w:rFonts w:hint="default" w:ascii="Arial" w:hAnsi="Arial" w:eastAsia="宋体" w:cs="Arial"/>
          <w:color w:val="000000"/>
          <w:sz w:val="24"/>
          <w:szCs w:val="24"/>
          <w:lang w:val="en-US" w:eastAsia="zh-CN"/>
        </w:rPr>
        <w:t>（</w:t>
      </w:r>
      <w:r>
        <w:rPr>
          <w:rFonts w:hint="eastAsia" w:ascii="Arial" w:hAnsi="Arial" w:eastAsia="宋体" w:cs="Arial"/>
          <w:color w:val="000000"/>
          <w:sz w:val="24"/>
          <w:szCs w:val="24"/>
          <w:lang w:val="en-US" w:eastAsia="zh-CN"/>
        </w:rPr>
        <w:t>4</w:t>
      </w:r>
      <w:r>
        <w:rPr>
          <w:rFonts w:hint="default" w:ascii="Arial" w:hAnsi="Arial" w:eastAsia="宋体" w:cs="Arial"/>
          <w:color w:val="000000"/>
          <w:sz w:val="24"/>
          <w:szCs w:val="24"/>
          <w:lang w:val="en-US" w:eastAsia="zh-CN"/>
        </w:rPr>
        <w:t>）界桩埋设或水泥地面涂写标志后，应拍摄界桩照片，并确保照片可完整显示界桩整体情况及清晰显示桩号；拍摄完成后相片名称应按“桩号”命名。</w:t>
      </w:r>
    </w:p>
    <w:p w14:paraId="48EA49D3">
      <w:pPr>
        <w:spacing w:line="360" w:lineRule="auto"/>
        <w:ind w:firstLine="720" w:firstLineChars="300"/>
        <w:rPr>
          <w:rFonts w:hint="default" w:ascii="Arial" w:hAnsi="Arial" w:eastAsia="宋体" w:cs="Arial"/>
          <w:color w:val="000000"/>
          <w:sz w:val="24"/>
          <w:szCs w:val="24"/>
          <w:lang w:val="en-US" w:eastAsia="zh-CN"/>
        </w:rPr>
      </w:pPr>
      <w:r>
        <w:rPr>
          <w:rFonts w:hint="default" w:ascii="Arial" w:hAnsi="Arial" w:eastAsia="宋体" w:cs="Arial"/>
          <w:color w:val="000000"/>
          <w:sz w:val="24"/>
          <w:szCs w:val="24"/>
          <w:lang w:val="en-US" w:eastAsia="zh-CN"/>
        </w:rPr>
        <w:t>（</w:t>
      </w:r>
      <w:r>
        <w:rPr>
          <w:rFonts w:hint="eastAsia" w:ascii="Arial" w:hAnsi="Arial" w:eastAsia="宋体" w:cs="Arial"/>
          <w:color w:val="000000"/>
          <w:sz w:val="24"/>
          <w:szCs w:val="24"/>
          <w:lang w:val="en-US" w:eastAsia="zh-CN"/>
        </w:rPr>
        <w:t>5</w:t>
      </w:r>
      <w:r>
        <w:rPr>
          <w:rFonts w:hint="default" w:ascii="Arial" w:hAnsi="Arial" w:eastAsia="宋体" w:cs="Arial"/>
          <w:color w:val="000000"/>
          <w:sz w:val="24"/>
          <w:szCs w:val="24"/>
          <w:lang w:val="en-US" w:eastAsia="zh-CN"/>
        </w:rPr>
        <w:t>）起始桩应埋设于地块西北角，其它界桩根据桩号按顺时针顺序埋设。埋设后应拍摄界桩正反面照片，并确保照片可完整显示界桩整体情况及清晰显示</w:t>
      </w:r>
      <w:r>
        <w:rPr>
          <w:rFonts w:hint="eastAsia" w:ascii="Arial" w:hAnsi="Arial" w:eastAsia="宋体" w:cs="Arial"/>
          <w:color w:val="000000"/>
          <w:sz w:val="24"/>
          <w:szCs w:val="24"/>
          <w:lang w:val="en-US" w:eastAsia="zh-CN"/>
        </w:rPr>
        <w:t>界桩编</w:t>
      </w:r>
      <w:r>
        <w:rPr>
          <w:rFonts w:hint="default" w:ascii="Arial" w:hAnsi="Arial" w:eastAsia="宋体" w:cs="Arial"/>
          <w:color w:val="000000"/>
          <w:sz w:val="24"/>
          <w:szCs w:val="24"/>
          <w:lang w:val="en-US" w:eastAsia="zh-CN"/>
        </w:rPr>
        <w:t>号；拍摄前应关闭相机的照片地理信息功能，拍摄完成后相片名称应按“地块+</w:t>
      </w:r>
      <w:r>
        <w:rPr>
          <w:rFonts w:hint="eastAsia" w:ascii="Arial" w:hAnsi="Arial" w:eastAsia="宋体" w:cs="Arial"/>
          <w:color w:val="000000"/>
          <w:sz w:val="24"/>
          <w:szCs w:val="24"/>
          <w:lang w:val="en-US" w:eastAsia="zh-CN"/>
        </w:rPr>
        <w:t>编号</w:t>
      </w:r>
      <w:r>
        <w:rPr>
          <w:rFonts w:hint="default" w:ascii="Arial" w:hAnsi="Arial" w:eastAsia="宋体" w:cs="Arial"/>
          <w:color w:val="000000"/>
          <w:sz w:val="24"/>
          <w:szCs w:val="24"/>
          <w:lang w:val="en-US" w:eastAsia="zh-CN"/>
        </w:rPr>
        <w:t>”+照片子编号命名。</w:t>
      </w:r>
    </w:p>
    <w:p w14:paraId="1E39FC89">
      <w:pPr>
        <w:spacing w:line="360" w:lineRule="auto"/>
        <w:ind w:firstLine="480" w:firstLineChars="200"/>
        <w:rPr>
          <w:rFonts w:hint="default" w:ascii="Arial" w:hAnsi="Arial" w:eastAsia="宋体" w:cs="Arial"/>
          <w:color w:val="000000"/>
          <w:sz w:val="24"/>
          <w:szCs w:val="24"/>
          <w:lang w:val="en-US" w:eastAsia="zh-CN"/>
        </w:rPr>
      </w:pPr>
      <w:r>
        <w:rPr>
          <w:rFonts w:hint="eastAsia" w:ascii="Arial" w:hAnsi="Arial" w:eastAsia="宋体" w:cs="Arial"/>
          <w:color w:val="000000"/>
          <w:sz w:val="24"/>
          <w:szCs w:val="24"/>
          <w:lang w:val="en-US" w:eastAsia="zh-CN"/>
        </w:rPr>
        <w:t>3、</w:t>
      </w:r>
      <w:r>
        <w:rPr>
          <w:rFonts w:hint="default" w:ascii="Arial" w:hAnsi="Arial" w:eastAsia="宋体" w:cs="Arial"/>
          <w:color w:val="000000"/>
          <w:sz w:val="24"/>
          <w:szCs w:val="24"/>
          <w:lang w:val="en-US" w:eastAsia="zh-CN"/>
        </w:rPr>
        <w:t>协助统计界桩埋设情况要求</w:t>
      </w:r>
    </w:p>
    <w:p w14:paraId="0A4F7899">
      <w:pPr>
        <w:spacing w:line="360" w:lineRule="auto"/>
        <w:ind w:firstLine="480" w:firstLineChars="200"/>
        <w:rPr>
          <w:rFonts w:hint="default" w:ascii="Arial" w:hAnsi="Arial" w:eastAsia="宋体" w:cs="Arial"/>
          <w:color w:val="000000"/>
          <w:sz w:val="24"/>
          <w:szCs w:val="24"/>
        </w:rPr>
      </w:pPr>
      <w:r>
        <w:rPr>
          <w:rFonts w:hint="default" w:ascii="Arial" w:hAnsi="Arial" w:eastAsia="宋体" w:cs="Arial"/>
          <w:color w:val="000000"/>
          <w:sz w:val="24"/>
          <w:szCs w:val="24"/>
        </w:rPr>
        <w:t>中标供应商应根据采购人提供的用地红线图逐桩查看并埋设水泥界桩，同时协助统计预制界桩总数量、实际埋桩数量、无法埋桩数量（含喷字界桩数量）、移桩数量，详细记录无法埋设界桩的具体原因，如水中无法放桩、屋内无法放桩、陡崖上无法放桩、地下有大石块或管线、村民阻住不让埋水泥桩等。协助查明喷字界桩方式，如水泥面喷字、沥青面喷字、地砖面喷字、石头上喷字等。</w:t>
      </w:r>
    </w:p>
    <w:p w14:paraId="5F7CA427">
      <w:pPr>
        <w:spacing w:line="360" w:lineRule="auto"/>
        <w:ind w:firstLine="480" w:firstLineChars="200"/>
        <w:rPr>
          <w:rFonts w:hint="eastAsia" w:ascii="Arial" w:hAnsi="Arial" w:eastAsia="宋体" w:cs="Arial"/>
          <w:color w:val="000000"/>
          <w:sz w:val="24"/>
          <w:szCs w:val="24"/>
          <w:lang w:val="en-US" w:eastAsia="zh-CN"/>
        </w:rPr>
      </w:pPr>
      <w:r>
        <w:rPr>
          <w:rFonts w:hint="eastAsia" w:ascii="Arial" w:hAnsi="Arial" w:eastAsia="宋体" w:cs="Arial"/>
          <w:color w:val="000000"/>
          <w:sz w:val="24"/>
          <w:szCs w:val="24"/>
          <w:lang w:val="en-US" w:eastAsia="zh-CN"/>
        </w:rPr>
        <w:t>4、上交成果</w:t>
      </w:r>
    </w:p>
    <w:p w14:paraId="55B9A8AF">
      <w:pPr>
        <w:spacing w:line="360" w:lineRule="auto"/>
        <w:ind w:firstLine="480" w:firstLineChars="200"/>
        <w:rPr>
          <w:rFonts w:hint="default" w:ascii="Arial" w:hAnsi="Arial" w:eastAsia="宋体" w:cs="Arial"/>
          <w:color w:val="000000"/>
          <w:sz w:val="24"/>
          <w:szCs w:val="24"/>
        </w:rPr>
      </w:pPr>
      <w:r>
        <w:rPr>
          <w:rFonts w:hint="default" w:ascii="Arial" w:hAnsi="Arial" w:eastAsia="宋体" w:cs="Arial"/>
          <w:color w:val="000000"/>
          <w:sz w:val="24"/>
          <w:szCs w:val="24"/>
        </w:rPr>
        <w:t>（1）文档资料：提交埋设情况报告及工作量统计表。报告包括但不限于统计预制界桩总数量、实际埋桩数量、无法埋桩数量（含喷字界桩数量）、移桩数量以及界桩预制、埋设的具体实施情况，备注说明无法埋设界桩的具体原因和喷字界桩方式。</w:t>
      </w:r>
    </w:p>
    <w:p w14:paraId="57BABBAB">
      <w:pPr>
        <w:spacing w:line="360" w:lineRule="auto"/>
        <w:ind w:firstLine="480" w:firstLineChars="200"/>
        <w:rPr>
          <w:rFonts w:hint="default" w:ascii="Arial" w:hAnsi="Arial" w:eastAsia="宋体" w:cs="Arial"/>
          <w:color w:val="000000"/>
          <w:sz w:val="24"/>
          <w:szCs w:val="24"/>
        </w:rPr>
      </w:pPr>
      <w:r>
        <w:rPr>
          <w:rFonts w:hint="default" w:ascii="Arial" w:hAnsi="Arial" w:eastAsia="宋体" w:cs="Arial"/>
          <w:color w:val="000000"/>
          <w:sz w:val="24"/>
          <w:szCs w:val="24"/>
        </w:rPr>
        <w:t>（2）照片资料：用地界桩埋设相片册。</w:t>
      </w:r>
    </w:p>
    <w:p w14:paraId="23B58B97">
      <w:pPr>
        <w:spacing w:line="360" w:lineRule="auto"/>
        <w:ind w:firstLine="480" w:firstLineChars="200"/>
        <w:rPr>
          <w:rFonts w:hint="eastAsia" w:ascii="Arial" w:hAnsi="Arial" w:eastAsia="宋体" w:cs="Arial"/>
          <w:color w:val="000000"/>
          <w:sz w:val="24"/>
          <w:szCs w:val="24"/>
          <w:lang w:val="en-US" w:eastAsia="zh-CN"/>
        </w:rPr>
      </w:pPr>
      <w:r>
        <w:rPr>
          <w:rFonts w:hint="eastAsia" w:ascii="Arial" w:hAnsi="Arial" w:eastAsia="宋体" w:cs="Arial"/>
          <w:color w:val="000000"/>
          <w:sz w:val="24"/>
          <w:szCs w:val="24"/>
          <w:lang w:val="en-US" w:eastAsia="zh-CN"/>
        </w:rPr>
        <w:t>5、进度要求</w:t>
      </w:r>
    </w:p>
    <w:p w14:paraId="75468D87">
      <w:pPr>
        <w:spacing w:line="360" w:lineRule="auto"/>
        <w:ind w:firstLine="480" w:firstLineChars="200"/>
        <w:rPr>
          <w:rFonts w:hint="eastAsia" w:ascii="Arial" w:hAnsi="Arial" w:eastAsia="宋体" w:cs="Arial"/>
          <w:color w:val="000000"/>
          <w:sz w:val="24"/>
          <w:szCs w:val="24"/>
          <w:lang w:val="en-US" w:eastAsia="zh-CN"/>
        </w:rPr>
      </w:pPr>
      <w:r>
        <w:rPr>
          <w:rFonts w:hint="eastAsia" w:ascii="Arial" w:hAnsi="Arial" w:eastAsia="宋体" w:cs="Arial"/>
          <w:color w:val="000000"/>
          <w:sz w:val="24"/>
          <w:szCs w:val="24"/>
          <w:lang w:val="en-US" w:eastAsia="zh-CN"/>
        </w:rPr>
        <w:t>（1）合同签订后2个工作日内提交项目实施方案，经采购人评审确认后备案；</w:t>
      </w:r>
    </w:p>
    <w:p w14:paraId="3F8BCEB2">
      <w:pPr>
        <w:spacing w:line="360" w:lineRule="auto"/>
        <w:ind w:firstLine="480" w:firstLineChars="200"/>
        <w:rPr>
          <w:rFonts w:hint="eastAsia" w:ascii="Arial" w:hAnsi="Arial" w:eastAsia="宋体" w:cs="Arial"/>
          <w:color w:val="000000"/>
          <w:sz w:val="24"/>
          <w:szCs w:val="24"/>
          <w:lang w:val="en-US" w:eastAsia="zh-CN"/>
        </w:rPr>
      </w:pPr>
      <w:r>
        <w:rPr>
          <w:rFonts w:hint="eastAsia" w:ascii="Arial" w:hAnsi="Arial" w:eastAsia="宋体" w:cs="Arial"/>
          <w:color w:val="000000"/>
          <w:sz w:val="24"/>
          <w:szCs w:val="24"/>
          <w:lang w:val="en-US" w:eastAsia="zh-CN"/>
        </w:rPr>
        <w:t>（2）中标供应商在收到采购人界桩预制及埋设通知后，在24小时内编制具体的实施方案并安排人员到场作业，实施方案不限于投入人员和设备情况，进度、质量及安全保密保障措施；</w:t>
      </w:r>
    </w:p>
    <w:p w14:paraId="265D4A86">
      <w:pPr>
        <w:spacing w:line="360" w:lineRule="auto"/>
        <w:ind w:firstLine="480" w:firstLineChars="200"/>
        <w:rPr>
          <w:rFonts w:hint="eastAsia" w:ascii="Arial" w:hAnsi="Arial" w:eastAsia="宋体" w:cs="Arial"/>
          <w:color w:val="000000"/>
          <w:sz w:val="24"/>
          <w:szCs w:val="24"/>
          <w:lang w:val="en-US" w:eastAsia="zh-CN"/>
        </w:rPr>
      </w:pPr>
      <w:r>
        <w:rPr>
          <w:rFonts w:hint="eastAsia" w:ascii="Arial" w:hAnsi="Arial" w:eastAsia="宋体" w:cs="Arial"/>
          <w:color w:val="000000"/>
          <w:sz w:val="24"/>
          <w:szCs w:val="24"/>
          <w:lang w:val="en-US" w:eastAsia="zh-CN"/>
        </w:rPr>
        <w:t>（3）界桩预制及埋设期间，中标供应商每天向采购人汇报界桩预制和埋设完成工作量，确保工作进度满足要求；</w:t>
      </w:r>
    </w:p>
    <w:p w14:paraId="23E7AAA3">
      <w:pPr>
        <w:spacing w:line="360" w:lineRule="auto"/>
        <w:ind w:firstLine="480" w:firstLineChars="200"/>
        <w:rPr>
          <w:rFonts w:hint="eastAsia" w:ascii="Arial" w:hAnsi="Arial" w:eastAsia="宋体" w:cs="Arial"/>
          <w:color w:val="000000"/>
          <w:sz w:val="24"/>
          <w:szCs w:val="24"/>
          <w:lang w:val="en-US" w:eastAsia="zh-CN"/>
        </w:rPr>
      </w:pPr>
      <w:r>
        <w:rPr>
          <w:rFonts w:hint="eastAsia" w:ascii="Arial" w:hAnsi="Arial" w:eastAsia="宋体" w:cs="Arial"/>
          <w:color w:val="000000"/>
          <w:sz w:val="24"/>
          <w:szCs w:val="24"/>
          <w:lang w:val="en-US" w:eastAsia="zh-CN"/>
        </w:rPr>
        <w:t>（4）界桩预制及埋设外业工作完成后，中标供应商应10日内提交文档和照片资料。</w:t>
      </w:r>
    </w:p>
    <w:p w14:paraId="404E8E94">
      <w:pPr>
        <w:spacing w:line="360" w:lineRule="auto"/>
        <w:ind w:firstLine="480" w:firstLineChars="200"/>
        <w:rPr>
          <w:rFonts w:hint="eastAsia" w:ascii="Arial" w:hAnsi="Arial" w:eastAsia="宋体" w:cs="Arial"/>
          <w:color w:val="000000"/>
          <w:sz w:val="24"/>
          <w:szCs w:val="24"/>
          <w:lang w:val="en-US" w:eastAsia="zh-CN"/>
        </w:rPr>
      </w:pPr>
      <w:r>
        <w:rPr>
          <w:rFonts w:hint="eastAsia" w:ascii="Arial" w:hAnsi="Arial" w:eastAsia="宋体" w:cs="Arial"/>
          <w:color w:val="000000"/>
          <w:sz w:val="24"/>
          <w:szCs w:val="24"/>
          <w:lang w:val="en-US" w:eastAsia="zh-CN"/>
        </w:rPr>
        <w:t>6、项目管理要求</w:t>
      </w:r>
    </w:p>
    <w:p w14:paraId="0AC3A37A">
      <w:pPr>
        <w:spacing w:line="360" w:lineRule="auto"/>
        <w:ind w:firstLine="480" w:firstLineChars="200"/>
        <w:rPr>
          <w:rFonts w:hint="eastAsia" w:ascii="Arial" w:hAnsi="Arial" w:eastAsia="宋体" w:cs="Arial"/>
          <w:color w:val="000000"/>
          <w:sz w:val="24"/>
          <w:szCs w:val="24"/>
          <w:lang w:val="zh-CN" w:eastAsia="zh-CN"/>
        </w:rPr>
      </w:pPr>
      <w:r>
        <w:rPr>
          <w:rFonts w:hint="eastAsia" w:ascii="Arial" w:hAnsi="Arial" w:eastAsia="宋体" w:cs="Arial"/>
          <w:color w:val="000000"/>
          <w:sz w:val="24"/>
          <w:szCs w:val="24"/>
          <w:highlight w:val="none"/>
          <w:lang w:val="en-US" w:eastAsia="zh-CN"/>
        </w:rPr>
        <w:t>为保障项目按时、按质、按量有序实施，供应商须建立稳定的项目团队、保障充足的项目人员和设备，按项目施工要求提供预制好的界桩及进行埋设工</w:t>
      </w:r>
      <w:r>
        <w:rPr>
          <w:rFonts w:hint="eastAsia" w:ascii="Arial" w:hAnsi="Arial" w:eastAsia="宋体" w:cs="Arial"/>
          <w:color w:val="000000"/>
          <w:sz w:val="24"/>
          <w:szCs w:val="24"/>
          <w:lang w:val="en-US" w:eastAsia="zh-CN"/>
        </w:rPr>
        <w:t>作，满足项目工期要求。</w:t>
      </w:r>
    </w:p>
    <w:p w14:paraId="3FDF0B18">
      <w:pPr>
        <w:spacing w:line="360" w:lineRule="auto"/>
        <w:rPr>
          <w:rFonts w:hint="eastAsia" w:ascii="Arial" w:hAnsi="Arial" w:eastAsia="宋体" w:cs="Arial"/>
          <w:b/>
          <w:bCs/>
          <w:color w:val="000000"/>
          <w:sz w:val="24"/>
          <w:szCs w:val="24"/>
          <w:lang w:val="en-US" w:eastAsia="zh-CN"/>
        </w:rPr>
      </w:pPr>
      <w:r>
        <w:rPr>
          <w:rFonts w:hint="eastAsia" w:ascii="Arial" w:hAnsi="Arial" w:eastAsia="宋体" w:cs="Arial"/>
          <w:b/>
          <w:bCs/>
          <w:color w:val="000000"/>
          <w:sz w:val="24"/>
          <w:szCs w:val="24"/>
          <w:lang w:val="en-US" w:eastAsia="zh-CN"/>
        </w:rPr>
        <w:t>（二）其他要求</w:t>
      </w:r>
    </w:p>
    <w:p w14:paraId="01A714C9">
      <w:pPr>
        <w:pStyle w:val="50"/>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Arial" w:hAnsi="Arial" w:eastAsia="宋体" w:cs="Arial"/>
          <w:color w:val="000000"/>
          <w:kern w:val="2"/>
          <w:sz w:val="24"/>
          <w:szCs w:val="24"/>
          <w:lang w:val="en-US" w:eastAsia="zh-CN" w:bidi="ar-SA"/>
        </w:rPr>
      </w:pPr>
      <w:r>
        <w:rPr>
          <w:rFonts w:hint="eastAsia" w:ascii="Arial" w:hAnsi="Arial" w:eastAsia="宋体" w:cs="Arial"/>
          <w:color w:val="000000"/>
          <w:kern w:val="2"/>
          <w:sz w:val="24"/>
          <w:szCs w:val="24"/>
          <w:lang w:val="en-US" w:eastAsia="zh-CN" w:bidi="ar-SA"/>
        </w:rPr>
        <w:t>1、服务响应要求</w:t>
      </w:r>
    </w:p>
    <w:p w14:paraId="4A740DB0">
      <w:pPr>
        <w:pStyle w:val="50"/>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Arial" w:hAnsi="Arial" w:eastAsia="宋体" w:cs="Arial"/>
          <w:color w:val="000000"/>
          <w:kern w:val="2"/>
          <w:sz w:val="24"/>
          <w:szCs w:val="24"/>
          <w:lang w:val="en-US" w:eastAsia="zh-CN" w:bidi="ar-SA"/>
        </w:rPr>
      </w:pPr>
      <w:r>
        <w:rPr>
          <w:rFonts w:hint="eastAsia" w:ascii="Arial" w:hAnsi="Arial" w:eastAsia="宋体" w:cs="Arial"/>
          <w:color w:val="000000"/>
          <w:kern w:val="2"/>
          <w:sz w:val="24"/>
          <w:szCs w:val="24"/>
          <w:lang w:val="en-US" w:eastAsia="zh-CN" w:bidi="ar-SA"/>
        </w:rPr>
        <w:t>（1）服务响应可通过现场、电话沟通等方式提供；</w:t>
      </w:r>
    </w:p>
    <w:p w14:paraId="40310D4E">
      <w:pPr>
        <w:pStyle w:val="10"/>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Arial" w:hAnsi="Arial" w:eastAsia="宋体" w:cs="Arial"/>
          <w:color w:val="000000"/>
          <w:kern w:val="2"/>
          <w:sz w:val="24"/>
          <w:szCs w:val="24"/>
          <w:lang w:val="en-US" w:eastAsia="zh-CN" w:bidi="ar-SA"/>
        </w:rPr>
      </w:pPr>
      <w:r>
        <w:rPr>
          <w:rFonts w:hint="eastAsia" w:ascii="Arial" w:hAnsi="Arial" w:eastAsia="宋体" w:cs="Arial"/>
          <w:color w:val="000000"/>
          <w:kern w:val="2"/>
          <w:sz w:val="24"/>
          <w:szCs w:val="24"/>
          <w:lang w:val="en-US" w:eastAsia="zh-CN" w:bidi="ar-SA"/>
        </w:rPr>
        <w:t>（2）采购人提出服务要求后，中标供应商应在3小时内予以响应。如采购人需要，中标供应商应在24小时内派技术人员赶到现场提供服务，帮助解决采购人提出的疑难问题。</w:t>
      </w:r>
    </w:p>
    <w:p w14:paraId="4314E952">
      <w:pPr>
        <w:pStyle w:val="50"/>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Arial" w:hAnsi="Arial" w:eastAsia="宋体" w:cs="Arial"/>
          <w:color w:val="000000"/>
          <w:kern w:val="2"/>
          <w:sz w:val="24"/>
          <w:szCs w:val="24"/>
          <w:lang w:val="en-US" w:eastAsia="zh-CN" w:bidi="ar-SA"/>
        </w:rPr>
      </w:pPr>
      <w:r>
        <w:rPr>
          <w:rFonts w:hint="eastAsia" w:ascii="Arial" w:hAnsi="Arial" w:eastAsia="宋体" w:cs="Arial"/>
          <w:color w:val="000000"/>
          <w:kern w:val="2"/>
          <w:sz w:val="24"/>
          <w:szCs w:val="24"/>
          <w:lang w:val="en-US" w:eastAsia="zh-CN" w:bidi="ar-SA"/>
        </w:rPr>
        <w:t>（3）中标供应商对本项目均需提供技术支持服务和技术服务方案，服务可为电话咨询及上门服务等，由此产生的费用均不再收取。</w:t>
      </w:r>
    </w:p>
    <w:p w14:paraId="16165E36">
      <w:pPr>
        <w:pStyle w:val="50"/>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Arial" w:hAnsi="Arial" w:eastAsia="宋体" w:cs="Arial"/>
          <w:color w:val="000000"/>
          <w:kern w:val="2"/>
          <w:sz w:val="24"/>
          <w:szCs w:val="24"/>
          <w:lang w:val="en-US" w:eastAsia="zh-CN" w:bidi="ar-SA"/>
        </w:rPr>
      </w:pPr>
      <w:r>
        <w:rPr>
          <w:rFonts w:hint="eastAsia" w:ascii="Arial" w:hAnsi="Arial" w:eastAsia="宋体" w:cs="Arial"/>
          <w:color w:val="000000"/>
          <w:kern w:val="2"/>
          <w:sz w:val="24"/>
          <w:szCs w:val="24"/>
          <w:lang w:val="en-US" w:eastAsia="zh-CN" w:bidi="ar-SA"/>
        </w:rPr>
        <w:t>2、质量保障服务</w:t>
      </w:r>
    </w:p>
    <w:p w14:paraId="1EA5917C">
      <w:pPr>
        <w:pStyle w:val="50"/>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Arial" w:hAnsi="Arial" w:eastAsia="宋体" w:cs="Arial"/>
          <w:color w:val="000000"/>
          <w:kern w:val="2"/>
          <w:sz w:val="24"/>
          <w:szCs w:val="24"/>
          <w:lang w:val="en-US" w:eastAsia="zh-CN" w:bidi="ar-SA"/>
        </w:rPr>
      </w:pPr>
      <w:r>
        <w:rPr>
          <w:rFonts w:hint="eastAsia" w:ascii="Arial" w:hAnsi="Arial" w:eastAsia="宋体" w:cs="Arial"/>
          <w:color w:val="000000"/>
          <w:kern w:val="2"/>
          <w:sz w:val="24"/>
          <w:szCs w:val="24"/>
          <w:lang w:val="en-US" w:eastAsia="zh-CN" w:bidi="ar-SA"/>
        </w:rPr>
        <w:t>（1）采购人用地界桩顺利通过客户方或项目建设单位的验收和移交。</w:t>
      </w:r>
    </w:p>
    <w:p w14:paraId="42859950">
      <w:pPr>
        <w:pStyle w:val="50"/>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Arial" w:hAnsi="Arial" w:eastAsia="宋体" w:cs="Arial"/>
          <w:color w:val="000000"/>
          <w:kern w:val="2"/>
          <w:sz w:val="24"/>
          <w:szCs w:val="24"/>
          <w:lang w:val="en-US" w:eastAsia="zh-CN" w:bidi="ar-SA"/>
        </w:rPr>
      </w:pPr>
      <w:r>
        <w:rPr>
          <w:rFonts w:hint="eastAsia" w:ascii="Arial" w:hAnsi="Arial" w:eastAsia="宋体" w:cs="Arial"/>
          <w:color w:val="000000"/>
          <w:kern w:val="2"/>
          <w:sz w:val="24"/>
          <w:szCs w:val="24"/>
          <w:lang w:val="en-US" w:eastAsia="zh-CN" w:bidi="ar-SA"/>
        </w:rPr>
        <w:t>（2）质量保障期内，如因界桩预制、埋设及桩号编写导致使用出现问题，应在接到采购人通知24小时内安排人员到埋设地点进行检查对接，在5个工作日内完成界桩重新预制、埋设及桩号编写工作，并按上述验收要求进行验收；重新预制、埋设界桩及桩号编写产生的费用由中标供应商承担。</w:t>
      </w:r>
    </w:p>
    <w:p w14:paraId="1683BC98">
      <w:pPr>
        <w:pStyle w:val="50"/>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Arial" w:hAnsi="Arial" w:eastAsia="宋体" w:cs="Arial"/>
          <w:color w:val="000000"/>
          <w:kern w:val="2"/>
          <w:sz w:val="24"/>
          <w:szCs w:val="24"/>
          <w:lang w:val="en-US" w:eastAsia="zh-CN" w:bidi="ar-SA"/>
        </w:rPr>
      </w:pPr>
      <w:r>
        <w:rPr>
          <w:rFonts w:hint="eastAsia" w:ascii="Arial" w:hAnsi="Arial" w:eastAsia="宋体" w:cs="Arial"/>
          <w:color w:val="000000"/>
          <w:kern w:val="2"/>
          <w:sz w:val="24"/>
          <w:szCs w:val="24"/>
          <w:lang w:val="en-US" w:eastAsia="zh-CN" w:bidi="ar-SA"/>
        </w:rPr>
        <w:t>3、测绘成果质量要求</w:t>
      </w:r>
    </w:p>
    <w:p w14:paraId="627AD5CC">
      <w:pPr>
        <w:pStyle w:val="50"/>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Arial" w:hAnsi="Arial" w:eastAsia="宋体" w:cs="Arial"/>
          <w:color w:val="000000"/>
          <w:kern w:val="2"/>
          <w:sz w:val="24"/>
          <w:szCs w:val="24"/>
          <w:lang w:val="en-US" w:eastAsia="zh-CN" w:bidi="ar-SA"/>
        </w:rPr>
      </w:pPr>
      <w:r>
        <w:rPr>
          <w:rFonts w:hint="eastAsia" w:ascii="Arial" w:hAnsi="Arial" w:eastAsia="宋体" w:cs="Arial"/>
          <w:color w:val="000000"/>
          <w:kern w:val="2"/>
          <w:sz w:val="24"/>
          <w:szCs w:val="24"/>
          <w:lang w:val="en-US" w:eastAsia="zh-CN" w:bidi="ar-SA"/>
        </w:rPr>
        <w:t>（1）中标供应商须严格执行国家、行业有关标准以及按本项目招标的要求，进行界桩预及埋设工作，满足项目管理要求。</w:t>
      </w:r>
    </w:p>
    <w:p w14:paraId="1CF6CB1C">
      <w:pPr>
        <w:pStyle w:val="50"/>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Arial" w:hAnsi="Arial" w:eastAsia="宋体" w:cs="Arial"/>
          <w:color w:val="000000"/>
          <w:kern w:val="2"/>
          <w:sz w:val="24"/>
          <w:szCs w:val="24"/>
          <w:lang w:val="en-US" w:eastAsia="zh-CN" w:bidi="ar-SA"/>
        </w:rPr>
      </w:pPr>
      <w:r>
        <w:rPr>
          <w:rFonts w:hint="eastAsia" w:ascii="Arial" w:hAnsi="Arial" w:eastAsia="宋体" w:cs="Arial"/>
          <w:color w:val="000000"/>
          <w:kern w:val="2"/>
          <w:sz w:val="24"/>
          <w:szCs w:val="24"/>
          <w:lang w:val="en-US" w:eastAsia="zh-CN" w:bidi="ar-SA"/>
        </w:rPr>
        <w:t>（2）因中标供应商过失行为造成项目出现质量违约事件以及工期严重延误，相关质量责任和经济损失由中标供应商承担。经济损失一般以违约金形式赔偿，由采购人从合同款中予以扣除。违约金或经济赔偿标准如下：</w:t>
      </w:r>
    </w:p>
    <w:p w14:paraId="38F5971B">
      <w:pPr>
        <w:pStyle w:val="50"/>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Arial" w:hAnsi="Arial" w:eastAsia="宋体" w:cs="Arial"/>
          <w:color w:val="000000"/>
          <w:kern w:val="2"/>
          <w:sz w:val="24"/>
          <w:szCs w:val="24"/>
          <w:lang w:val="en-US" w:eastAsia="zh-CN" w:bidi="ar-SA"/>
        </w:rPr>
      </w:pPr>
      <w:r>
        <w:rPr>
          <w:rFonts w:hint="eastAsia" w:ascii="Arial" w:hAnsi="Arial" w:eastAsia="宋体" w:cs="Arial"/>
          <w:color w:val="000000"/>
          <w:kern w:val="2"/>
          <w:sz w:val="24"/>
          <w:szCs w:val="24"/>
          <w:lang w:val="en-US" w:eastAsia="zh-CN" w:bidi="ar-SA"/>
        </w:rPr>
        <w:t>①重大质量违约事件的违约金为项目合同总金额的10%。同时，出现重大质量违约事件后，若中标供应商拒不进行后续整改，或测绘成果经后续3次整改仍不合格的，中标供应商应退回全部已支付合同款，并赔偿采购人因重新组织生产带来的直接经济损失；</w:t>
      </w:r>
    </w:p>
    <w:p w14:paraId="6EC31DEE">
      <w:pPr>
        <w:pStyle w:val="50"/>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Arial" w:hAnsi="Arial" w:eastAsia="宋体" w:cs="Arial"/>
          <w:color w:val="000000"/>
          <w:kern w:val="2"/>
          <w:sz w:val="24"/>
          <w:szCs w:val="24"/>
          <w:lang w:val="en-US" w:eastAsia="zh-CN" w:bidi="ar-SA"/>
        </w:rPr>
      </w:pPr>
      <w:r>
        <w:rPr>
          <w:rFonts w:hint="eastAsia" w:ascii="Arial" w:hAnsi="Arial" w:eastAsia="宋体" w:cs="Arial"/>
          <w:color w:val="000000"/>
          <w:kern w:val="2"/>
          <w:sz w:val="24"/>
          <w:szCs w:val="24"/>
          <w:lang w:val="en-US" w:eastAsia="zh-CN" w:bidi="ar-SA"/>
        </w:rPr>
        <w:t>②严重质量违约事件的违约金为项目合同总金额的5%；</w:t>
      </w:r>
    </w:p>
    <w:p w14:paraId="4C55127E">
      <w:pPr>
        <w:pStyle w:val="50"/>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Arial" w:hAnsi="Arial" w:eastAsia="宋体" w:cs="Arial"/>
          <w:color w:val="000000"/>
          <w:kern w:val="2"/>
          <w:sz w:val="24"/>
          <w:szCs w:val="24"/>
          <w:lang w:val="en-US" w:eastAsia="zh-CN" w:bidi="ar-SA"/>
        </w:rPr>
      </w:pPr>
      <w:r>
        <w:rPr>
          <w:rFonts w:hint="eastAsia" w:ascii="Arial" w:hAnsi="Arial" w:eastAsia="宋体" w:cs="Arial"/>
          <w:color w:val="000000"/>
          <w:kern w:val="2"/>
          <w:sz w:val="24"/>
          <w:szCs w:val="24"/>
          <w:lang w:val="en-US" w:eastAsia="zh-CN" w:bidi="ar-SA"/>
        </w:rPr>
        <w:t>③一般质量违约事件的违约金为与整改工作量对应合同金额的5%。</w:t>
      </w:r>
    </w:p>
    <w:p w14:paraId="61E036BB">
      <w:pPr>
        <w:pStyle w:val="50"/>
        <w:keepNext w:val="0"/>
        <w:keepLines w:val="0"/>
        <w:pageBreakBefore w:val="0"/>
        <w:kinsoku/>
        <w:wordWrap/>
        <w:overflowPunct/>
        <w:topLinePunct w:val="0"/>
        <w:autoSpaceDE/>
        <w:autoSpaceDN/>
        <w:bidi w:val="0"/>
        <w:adjustRightInd/>
        <w:snapToGrid/>
        <w:spacing w:line="360" w:lineRule="auto"/>
        <w:ind w:firstLine="480"/>
        <w:jc w:val="both"/>
        <w:textAlignment w:val="auto"/>
        <w:outlineLvl w:val="9"/>
        <w:rPr>
          <w:rFonts w:hint="default" w:ascii="Arial" w:hAnsi="Arial" w:eastAsia="宋体" w:cs="Arial"/>
          <w:color w:val="000000"/>
          <w:kern w:val="2"/>
          <w:sz w:val="24"/>
          <w:szCs w:val="24"/>
          <w:lang w:val="zh-CN" w:eastAsia="zh-CN" w:bidi="ar-SA"/>
        </w:rPr>
      </w:pPr>
      <w:r>
        <w:rPr>
          <w:rFonts w:hint="eastAsia" w:ascii="Arial" w:hAnsi="Arial" w:eastAsia="宋体" w:cs="Arial"/>
          <w:color w:val="000000"/>
          <w:kern w:val="2"/>
          <w:sz w:val="24"/>
          <w:szCs w:val="24"/>
          <w:lang w:val="en-US" w:eastAsia="zh-CN" w:bidi="ar-SA"/>
        </w:rPr>
        <w:t>（3）其他质量责任条款：因中标供应商过失行为造成项目出现重大质量违约事件，且项目成果经后续3次整改仍不合格的，视中标供应商存在严重失信行为。采购人有权并将中标供应商失信行为上报信用中国网站等信用平台。</w:t>
      </w:r>
    </w:p>
    <w:sectPr>
      <w:headerReference r:id="rId3" w:type="default"/>
      <w:footerReference r:id="rId4" w:type="default"/>
      <w:footerReference r:id="rId5" w:type="even"/>
      <w:pgSz w:w="12240" w:h="15840"/>
      <w:pgMar w:top="1440"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4E0C4">
    <w:pPr>
      <w:pStyle w:val="17"/>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3A33807">
                          <w:pPr>
                            <w:pStyle w:val="17"/>
                            <w:rPr>
                              <w:rStyle w:val="29"/>
                            </w:rPr>
                          </w:pPr>
                          <w:r>
                            <w:fldChar w:fldCharType="begin"/>
                          </w:r>
                          <w:r>
                            <w:rPr>
                              <w:rStyle w:val="29"/>
                            </w:rPr>
                            <w:instrText xml:space="preserve">PAGE  </w:instrText>
                          </w:r>
                          <w:r>
                            <w:fldChar w:fldCharType="separate"/>
                          </w:r>
                          <w:r>
                            <w:rPr>
                              <w:rStyle w:val="29"/>
                              <w:lang/>
                            </w:rPr>
                            <w:t>42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3A33807">
                    <w:pPr>
                      <w:pStyle w:val="17"/>
                      <w:rPr>
                        <w:rStyle w:val="29"/>
                      </w:rPr>
                    </w:pPr>
                    <w:r>
                      <w:fldChar w:fldCharType="begin"/>
                    </w:r>
                    <w:r>
                      <w:rPr>
                        <w:rStyle w:val="29"/>
                      </w:rPr>
                      <w:instrText xml:space="preserve">PAGE  </w:instrText>
                    </w:r>
                    <w:r>
                      <w:fldChar w:fldCharType="separate"/>
                    </w:r>
                    <w:r>
                      <w:rPr>
                        <w:rStyle w:val="29"/>
                        <w:lang/>
                      </w:rPr>
                      <w:t>42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6A4F1">
    <w:pPr>
      <w:pStyle w:val="17"/>
      <w:framePr w:wrap="around" w:vAnchor="text" w:hAnchor="margin" w:xAlign="right" w:y="1"/>
      <w:rPr>
        <w:rStyle w:val="29"/>
      </w:rPr>
    </w:pPr>
    <w:r>
      <w:fldChar w:fldCharType="begin"/>
    </w:r>
    <w:r>
      <w:rPr>
        <w:rStyle w:val="29"/>
      </w:rPr>
      <w:instrText xml:space="preserve">PAGE  </w:instrText>
    </w:r>
    <w:r>
      <w:fldChar w:fldCharType="end"/>
    </w:r>
  </w:p>
  <w:p w14:paraId="281F6E3A">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CBE26">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51697"/>
    <w:multiLevelType w:val="singleLevel"/>
    <w:tmpl w:val="C6A51697"/>
    <w:lvl w:ilvl="0" w:tentative="0">
      <w:start w:val="2"/>
      <w:numFmt w:val="chineseCounting"/>
      <w:suff w:val="nothing"/>
      <w:lvlText w:val="（%1）"/>
      <w:lvlJc w:val="left"/>
      <w:rPr>
        <w:rFonts w:hint="eastAsia"/>
      </w:rPr>
    </w:lvl>
  </w:abstractNum>
  <w:abstractNum w:abstractNumId="1">
    <w:nsid w:val="48C87259"/>
    <w:multiLevelType w:val="multilevel"/>
    <w:tmpl w:val="48C87259"/>
    <w:lvl w:ilvl="0" w:tentative="0">
      <w:start w:val="1"/>
      <w:numFmt w:val="chineseCountingThousand"/>
      <w:lvlText w:val="第%1章"/>
      <w:lvlJc w:val="left"/>
      <w:pPr>
        <w:tabs>
          <w:tab w:val="left" w:pos="567"/>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6"/>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5645A537"/>
    <w:multiLevelType w:val="singleLevel"/>
    <w:tmpl w:val="5645A537"/>
    <w:lvl w:ilvl="0" w:tentative="0">
      <w:start w:val="1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MzU3ZWU2ZDMzYWQ5ZDUwZDg0M2JlNWRmYjA2YzkifQ=="/>
  </w:docVars>
  <w:rsids>
    <w:rsidRoot w:val="005204AA"/>
    <w:rsid w:val="0000236C"/>
    <w:rsid w:val="00010CC4"/>
    <w:rsid w:val="00015A90"/>
    <w:rsid w:val="000207FC"/>
    <w:rsid w:val="00022C50"/>
    <w:rsid w:val="00022DF8"/>
    <w:rsid w:val="00023805"/>
    <w:rsid w:val="00026FD8"/>
    <w:rsid w:val="0003344F"/>
    <w:rsid w:val="00033ABA"/>
    <w:rsid w:val="000363D2"/>
    <w:rsid w:val="000366E9"/>
    <w:rsid w:val="00045CCE"/>
    <w:rsid w:val="000625CD"/>
    <w:rsid w:val="00066945"/>
    <w:rsid w:val="00067255"/>
    <w:rsid w:val="000745E4"/>
    <w:rsid w:val="00074712"/>
    <w:rsid w:val="00087CB5"/>
    <w:rsid w:val="00093356"/>
    <w:rsid w:val="00093E79"/>
    <w:rsid w:val="00097319"/>
    <w:rsid w:val="000A4B52"/>
    <w:rsid w:val="000A5B1E"/>
    <w:rsid w:val="000A6420"/>
    <w:rsid w:val="000A75A3"/>
    <w:rsid w:val="000C428D"/>
    <w:rsid w:val="000D6654"/>
    <w:rsid w:val="000E741F"/>
    <w:rsid w:val="000F04A6"/>
    <w:rsid w:val="000F0D2E"/>
    <w:rsid w:val="001004F6"/>
    <w:rsid w:val="00110A52"/>
    <w:rsid w:val="00113640"/>
    <w:rsid w:val="0011620D"/>
    <w:rsid w:val="001228DC"/>
    <w:rsid w:val="00125772"/>
    <w:rsid w:val="00132B91"/>
    <w:rsid w:val="001330E1"/>
    <w:rsid w:val="00141B35"/>
    <w:rsid w:val="00146085"/>
    <w:rsid w:val="00155443"/>
    <w:rsid w:val="001554D3"/>
    <w:rsid w:val="00161D6E"/>
    <w:rsid w:val="001663A6"/>
    <w:rsid w:val="001710B3"/>
    <w:rsid w:val="00171E8B"/>
    <w:rsid w:val="00184B01"/>
    <w:rsid w:val="001853D4"/>
    <w:rsid w:val="00192305"/>
    <w:rsid w:val="001A271C"/>
    <w:rsid w:val="001A74F4"/>
    <w:rsid w:val="001A7556"/>
    <w:rsid w:val="001B4131"/>
    <w:rsid w:val="001B6BAD"/>
    <w:rsid w:val="001C1753"/>
    <w:rsid w:val="001C3D85"/>
    <w:rsid w:val="001C47A3"/>
    <w:rsid w:val="001C4CD9"/>
    <w:rsid w:val="001C60A4"/>
    <w:rsid w:val="001C7438"/>
    <w:rsid w:val="001D0252"/>
    <w:rsid w:val="001D0582"/>
    <w:rsid w:val="001D0F7B"/>
    <w:rsid w:val="001D162F"/>
    <w:rsid w:val="001D415B"/>
    <w:rsid w:val="001D535C"/>
    <w:rsid w:val="001D6B22"/>
    <w:rsid w:val="001F1BC1"/>
    <w:rsid w:val="001F53A9"/>
    <w:rsid w:val="001F6EA5"/>
    <w:rsid w:val="001F7341"/>
    <w:rsid w:val="00200AF6"/>
    <w:rsid w:val="00201B5B"/>
    <w:rsid w:val="00204585"/>
    <w:rsid w:val="00204EE8"/>
    <w:rsid w:val="002173B9"/>
    <w:rsid w:val="002235CA"/>
    <w:rsid w:val="002240B6"/>
    <w:rsid w:val="0023101C"/>
    <w:rsid w:val="00261D04"/>
    <w:rsid w:val="0027146F"/>
    <w:rsid w:val="002728C0"/>
    <w:rsid w:val="002801A4"/>
    <w:rsid w:val="00290B7C"/>
    <w:rsid w:val="00291745"/>
    <w:rsid w:val="0029254C"/>
    <w:rsid w:val="00294AA8"/>
    <w:rsid w:val="00297B12"/>
    <w:rsid w:val="00297FE4"/>
    <w:rsid w:val="002A186B"/>
    <w:rsid w:val="002A5131"/>
    <w:rsid w:val="002A700B"/>
    <w:rsid w:val="002A7F39"/>
    <w:rsid w:val="002B1CB4"/>
    <w:rsid w:val="002C49C0"/>
    <w:rsid w:val="002C7A2C"/>
    <w:rsid w:val="002D2697"/>
    <w:rsid w:val="002D5036"/>
    <w:rsid w:val="002E0A2D"/>
    <w:rsid w:val="002E5D17"/>
    <w:rsid w:val="002F0905"/>
    <w:rsid w:val="002F1A54"/>
    <w:rsid w:val="002F2582"/>
    <w:rsid w:val="002F385C"/>
    <w:rsid w:val="002F72FF"/>
    <w:rsid w:val="002F7C6B"/>
    <w:rsid w:val="002F7FC8"/>
    <w:rsid w:val="00304BD2"/>
    <w:rsid w:val="00314E03"/>
    <w:rsid w:val="00315DA7"/>
    <w:rsid w:val="00315FEB"/>
    <w:rsid w:val="00320434"/>
    <w:rsid w:val="00320641"/>
    <w:rsid w:val="00326676"/>
    <w:rsid w:val="00334CD2"/>
    <w:rsid w:val="00340D27"/>
    <w:rsid w:val="003423F0"/>
    <w:rsid w:val="0034626B"/>
    <w:rsid w:val="00352E71"/>
    <w:rsid w:val="00353DD0"/>
    <w:rsid w:val="00355988"/>
    <w:rsid w:val="00362C24"/>
    <w:rsid w:val="0036565F"/>
    <w:rsid w:val="00366AC3"/>
    <w:rsid w:val="00371881"/>
    <w:rsid w:val="00376AA3"/>
    <w:rsid w:val="00377B22"/>
    <w:rsid w:val="00380C04"/>
    <w:rsid w:val="00381B03"/>
    <w:rsid w:val="00383F25"/>
    <w:rsid w:val="00384418"/>
    <w:rsid w:val="003A04F6"/>
    <w:rsid w:val="003A5DA3"/>
    <w:rsid w:val="003B0F14"/>
    <w:rsid w:val="003B1E62"/>
    <w:rsid w:val="003B3EBE"/>
    <w:rsid w:val="003B7C71"/>
    <w:rsid w:val="003D511D"/>
    <w:rsid w:val="003D69A7"/>
    <w:rsid w:val="003E04F3"/>
    <w:rsid w:val="003E6507"/>
    <w:rsid w:val="003E68CB"/>
    <w:rsid w:val="0040013C"/>
    <w:rsid w:val="00400CEC"/>
    <w:rsid w:val="004149E5"/>
    <w:rsid w:val="00416A91"/>
    <w:rsid w:val="00424494"/>
    <w:rsid w:val="00431AA1"/>
    <w:rsid w:val="0043226A"/>
    <w:rsid w:val="00433A43"/>
    <w:rsid w:val="0043733C"/>
    <w:rsid w:val="004427C5"/>
    <w:rsid w:val="00442A8D"/>
    <w:rsid w:val="0044525B"/>
    <w:rsid w:val="0045073F"/>
    <w:rsid w:val="0045729C"/>
    <w:rsid w:val="0047397A"/>
    <w:rsid w:val="00474C5C"/>
    <w:rsid w:val="00476D4A"/>
    <w:rsid w:val="0048007A"/>
    <w:rsid w:val="004824C5"/>
    <w:rsid w:val="00484B2E"/>
    <w:rsid w:val="0048519F"/>
    <w:rsid w:val="00485692"/>
    <w:rsid w:val="004856CC"/>
    <w:rsid w:val="004859C9"/>
    <w:rsid w:val="00486ADD"/>
    <w:rsid w:val="004915BF"/>
    <w:rsid w:val="00493E3D"/>
    <w:rsid w:val="004953F4"/>
    <w:rsid w:val="00497D7C"/>
    <w:rsid w:val="004A3A37"/>
    <w:rsid w:val="004A4F1A"/>
    <w:rsid w:val="004A718E"/>
    <w:rsid w:val="004B4899"/>
    <w:rsid w:val="004C3051"/>
    <w:rsid w:val="004C5E9D"/>
    <w:rsid w:val="004C6319"/>
    <w:rsid w:val="004C6446"/>
    <w:rsid w:val="004D1BC5"/>
    <w:rsid w:val="004D1D91"/>
    <w:rsid w:val="004D3E84"/>
    <w:rsid w:val="004D7BF8"/>
    <w:rsid w:val="004E0D43"/>
    <w:rsid w:val="004F347A"/>
    <w:rsid w:val="004F7A67"/>
    <w:rsid w:val="005028AC"/>
    <w:rsid w:val="0050348D"/>
    <w:rsid w:val="00504DEE"/>
    <w:rsid w:val="005059AF"/>
    <w:rsid w:val="00505DC5"/>
    <w:rsid w:val="0050621A"/>
    <w:rsid w:val="00507FC8"/>
    <w:rsid w:val="00514EC0"/>
    <w:rsid w:val="005204AA"/>
    <w:rsid w:val="00522C09"/>
    <w:rsid w:val="00523042"/>
    <w:rsid w:val="005235A6"/>
    <w:rsid w:val="005237DB"/>
    <w:rsid w:val="005255E2"/>
    <w:rsid w:val="00525E43"/>
    <w:rsid w:val="00541CBB"/>
    <w:rsid w:val="00560653"/>
    <w:rsid w:val="00561A24"/>
    <w:rsid w:val="00562D5F"/>
    <w:rsid w:val="00570DFB"/>
    <w:rsid w:val="005716D0"/>
    <w:rsid w:val="00571D1B"/>
    <w:rsid w:val="00571D96"/>
    <w:rsid w:val="00576831"/>
    <w:rsid w:val="00576EDA"/>
    <w:rsid w:val="00581FCE"/>
    <w:rsid w:val="00583E77"/>
    <w:rsid w:val="00590F24"/>
    <w:rsid w:val="00591240"/>
    <w:rsid w:val="00596F31"/>
    <w:rsid w:val="005A5CBA"/>
    <w:rsid w:val="005A7E82"/>
    <w:rsid w:val="005B1BA5"/>
    <w:rsid w:val="005B2CAA"/>
    <w:rsid w:val="005B53D0"/>
    <w:rsid w:val="005B72B8"/>
    <w:rsid w:val="005C38AC"/>
    <w:rsid w:val="005D64EF"/>
    <w:rsid w:val="005E09CA"/>
    <w:rsid w:val="005E2708"/>
    <w:rsid w:val="005F259F"/>
    <w:rsid w:val="00602144"/>
    <w:rsid w:val="00604DD0"/>
    <w:rsid w:val="00607EC8"/>
    <w:rsid w:val="00611010"/>
    <w:rsid w:val="00616CD6"/>
    <w:rsid w:val="006240F9"/>
    <w:rsid w:val="00625B64"/>
    <w:rsid w:val="00635468"/>
    <w:rsid w:val="00635742"/>
    <w:rsid w:val="00645A9E"/>
    <w:rsid w:val="00647D6A"/>
    <w:rsid w:val="00653F3C"/>
    <w:rsid w:val="0065686D"/>
    <w:rsid w:val="006618F4"/>
    <w:rsid w:val="00663C37"/>
    <w:rsid w:val="00667427"/>
    <w:rsid w:val="00671519"/>
    <w:rsid w:val="006769CF"/>
    <w:rsid w:val="00681A2C"/>
    <w:rsid w:val="00683D18"/>
    <w:rsid w:val="006866AC"/>
    <w:rsid w:val="00693C77"/>
    <w:rsid w:val="00697804"/>
    <w:rsid w:val="006A0A1E"/>
    <w:rsid w:val="006A22AE"/>
    <w:rsid w:val="006A71A9"/>
    <w:rsid w:val="006B159D"/>
    <w:rsid w:val="006C1CC0"/>
    <w:rsid w:val="006C3E73"/>
    <w:rsid w:val="006C4031"/>
    <w:rsid w:val="006C4BD6"/>
    <w:rsid w:val="006D2A98"/>
    <w:rsid w:val="006D68B4"/>
    <w:rsid w:val="006D7F69"/>
    <w:rsid w:val="006E54CF"/>
    <w:rsid w:val="006E5800"/>
    <w:rsid w:val="006F13A9"/>
    <w:rsid w:val="006F20BF"/>
    <w:rsid w:val="006F512B"/>
    <w:rsid w:val="006F63A4"/>
    <w:rsid w:val="007028EE"/>
    <w:rsid w:val="00704C44"/>
    <w:rsid w:val="00705FD4"/>
    <w:rsid w:val="00714F65"/>
    <w:rsid w:val="007156C1"/>
    <w:rsid w:val="00717DF9"/>
    <w:rsid w:val="00720A42"/>
    <w:rsid w:val="00721CB3"/>
    <w:rsid w:val="0072294A"/>
    <w:rsid w:val="00727C42"/>
    <w:rsid w:val="00730A67"/>
    <w:rsid w:val="00743D55"/>
    <w:rsid w:val="0075241F"/>
    <w:rsid w:val="00762253"/>
    <w:rsid w:val="007715C5"/>
    <w:rsid w:val="00774B6C"/>
    <w:rsid w:val="00777399"/>
    <w:rsid w:val="00791D0B"/>
    <w:rsid w:val="00793872"/>
    <w:rsid w:val="0079520C"/>
    <w:rsid w:val="007954DF"/>
    <w:rsid w:val="007A3D0F"/>
    <w:rsid w:val="007A4802"/>
    <w:rsid w:val="007B3C3B"/>
    <w:rsid w:val="007B5D03"/>
    <w:rsid w:val="007B70FF"/>
    <w:rsid w:val="007C736F"/>
    <w:rsid w:val="007D3B64"/>
    <w:rsid w:val="007D4895"/>
    <w:rsid w:val="007D4C02"/>
    <w:rsid w:val="007D5397"/>
    <w:rsid w:val="007D5F51"/>
    <w:rsid w:val="007E4F3E"/>
    <w:rsid w:val="007F042F"/>
    <w:rsid w:val="007F0A21"/>
    <w:rsid w:val="007F4C32"/>
    <w:rsid w:val="00801496"/>
    <w:rsid w:val="00801E53"/>
    <w:rsid w:val="00801E64"/>
    <w:rsid w:val="00820DE3"/>
    <w:rsid w:val="0082109B"/>
    <w:rsid w:val="008258E4"/>
    <w:rsid w:val="0083066F"/>
    <w:rsid w:val="00832529"/>
    <w:rsid w:val="00835FBF"/>
    <w:rsid w:val="00842B1E"/>
    <w:rsid w:val="00843D8A"/>
    <w:rsid w:val="0084674D"/>
    <w:rsid w:val="00847367"/>
    <w:rsid w:val="00850882"/>
    <w:rsid w:val="00852FEB"/>
    <w:rsid w:val="0085321D"/>
    <w:rsid w:val="00854402"/>
    <w:rsid w:val="008565CF"/>
    <w:rsid w:val="00862EFD"/>
    <w:rsid w:val="00865661"/>
    <w:rsid w:val="00865C89"/>
    <w:rsid w:val="00873A66"/>
    <w:rsid w:val="00884824"/>
    <w:rsid w:val="00887A18"/>
    <w:rsid w:val="00887CBC"/>
    <w:rsid w:val="00891613"/>
    <w:rsid w:val="008A2A29"/>
    <w:rsid w:val="008B4333"/>
    <w:rsid w:val="008B6640"/>
    <w:rsid w:val="008C0E6B"/>
    <w:rsid w:val="008C1554"/>
    <w:rsid w:val="008C63E3"/>
    <w:rsid w:val="008D17A7"/>
    <w:rsid w:val="008E36B1"/>
    <w:rsid w:val="008E4D4B"/>
    <w:rsid w:val="008E5EC3"/>
    <w:rsid w:val="008F16FD"/>
    <w:rsid w:val="008F6DAC"/>
    <w:rsid w:val="009022E2"/>
    <w:rsid w:val="009030A7"/>
    <w:rsid w:val="009067F2"/>
    <w:rsid w:val="00912182"/>
    <w:rsid w:val="00914635"/>
    <w:rsid w:val="00920B4E"/>
    <w:rsid w:val="009215E1"/>
    <w:rsid w:val="00923ADC"/>
    <w:rsid w:val="00934731"/>
    <w:rsid w:val="00936AAB"/>
    <w:rsid w:val="009417CF"/>
    <w:rsid w:val="00941B9D"/>
    <w:rsid w:val="009456E5"/>
    <w:rsid w:val="00945F2D"/>
    <w:rsid w:val="00953B3A"/>
    <w:rsid w:val="00962C78"/>
    <w:rsid w:val="00966A5E"/>
    <w:rsid w:val="009700D7"/>
    <w:rsid w:val="00971C0F"/>
    <w:rsid w:val="00972BF1"/>
    <w:rsid w:val="00972FA1"/>
    <w:rsid w:val="00974D95"/>
    <w:rsid w:val="00982A54"/>
    <w:rsid w:val="00983FFA"/>
    <w:rsid w:val="00985401"/>
    <w:rsid w:val="009950D6"/>
    <w:rsid w:val="009A13B3"/>
    <w:rsid w:val="009A141D"/>
    <w:rsid w:val="009B17CE"/>
    <w:rsid w:val="009B3CDC"/>
    <w:rsid w:val="009C06A4"/>
    <w:rsid w:val="009C283A"/>
    <w:rsid w:val="009C68D1"/>
    <w:rsid w:val="009D0EBD"/>
    <w:rsid w:val="009D57FC"/>
    <w:rsid w:val="009D6BBA"/>
    <w:rsid w:val="009E1C49"/>
    <w:rsid w:val="009E1D2D"/>
    <w:rsid w:val="009E39C9"/>
    <w:rsid w:val="009F558C"/>
    <w:rsid w:val="009F597A"/>
    <w:rsid w:val="009F72FF"/>
    <w:rsid w:val="00A0697A"/>
    <w:rsid w:val="00A126CA"/>
    <w:rsid w:val="00A12D6B"/>
    <w:rsid w:val="00A17AB7"/>
    <w:rsid w:val="00A225D5"/>
    <w:rsid w:val="00A268EE"/>
    <w:rsid w:val="00A3423A"/>
    <w:rsid w:val="00A34619"/>
    <w:rsid w:val="00A5040C"/>
    <w:rsid w:val="00A52109"/>
    <w:rsid w:val="00A57E4D"/>
    <w:rsid w:val="00A652C4"/>
    <w:rsid w:val="00A734A6"/>
    <w:rsid w:val="00A748E1"/>
    <w:rsid w:val="00A81F81"/>
    <w:rsid w:val="00A90C4C"/>
    <w:rsid w:val="00A948A5"/>
    <w:rsid w:val="00A949B5"/>
    <w:rsid w:val="00A96827"/>
    <w:rsid w:val="00A97E97"/>
    <w:rsid w:val="00AA2559"/>
    <w:rsid w:val="00AA3B75"/>
    <w:rsid w:val="00AB190A"/>
    <w:rsid w:val="00AB2A94"/>
    <w:rsid w:val="00AB30D0"/>
    <w:rsid w:val="00AB7B70"/>
    <w:rsid w:val="00AC1915"/>
    <w:rsid w:val="00AC48B0"/>
    <w:rsid w:val="00AD02B8"/>
    <w:rsid w:val="00AD1C12"/>
    <w:rsid w:val="00AD3BA9"/>
    <w:rsid w:val="00AE1B52"/>
    <w:rsid w:val="00AE2E5D"/>
    <w:rsid w:val="00B00AED"/>
    <w:rsid w:val="00B13E09"/>
    <w:rsid w:val="00B14BDE"/>
    <w:rsid w:val="00B1591D"/>
    <w:rsid w:val="00B17485"/>
    <w:rsid w:val="00B24849"/>
    <w:rsid w:val="00B249B3"/>
    <w:rsid w:val="00B24C19"/>
    <w:rsid w:val="00B25BA2"/>
    <w:rsid w:val="00B27870"/>
    <w:rsid w:val="00B3131B"/>
    <w:rsid w:val="00B364DC"/>
    <w:rsid w:val="00B3794F"/>
    <w:rsid w:val="00B439BA"/>
    <w:rsid w:val="00B45089"/>
    <w:rsid w:val="00B46AF8"/>
    <w:rsid w:val="00B479E0"/>
    <w:rsid w:val="00B632E2"/>
    <w:rsid w:val="00B67C1C"/>
    <w:rsid w:val="00B73129"/>
    <w:rsid w:val="00B7331A"/>
    <w:rsid w:val="00B7695F"/>
    <w:rsid w:val="00B81D36"/>
    <w:rsid w:val="00B8346A"/>
    <w:rsid w:val="00B83EBE"/>
    <w:rsid w:val="00B86B3D"/>
    <w:rsid w:val="00B91603"/>
    <w:rsid w:val="00BA13E3"/>
    <w:rsid w:val="00BA3FBE"/>
    <w:rsid w:val="00BA5DB4"/>
    <w:rsid w:val="00BA7FC2"/>
    <w:rsid w:val="00BB4807"/>
    <w:rsid w:val="00BB483A"/>
    <w:rsid w:val="00BB5843"/>
    <w:rsid w:val="00BB71E2"/>
    <w:rsid w:val="00BB7D59"/>
    <w:rsid w:val="00BC1046"/>
    <w:rsid w:val="00BC627F"/>
    <w:rsid w:val="00BD07C5"/>
    <w:rsid w:val="00BD2287"/>
    <w:rsid w:val="00BD3013"/>
    <w:rsid w:val="00BE3FDF"/>
    <w:rsid w:val="00BE4EA5"/>
    <w:rsid w:val="00BE7B35"/>
    <w:rsid w:val="00BF0E8C"/>
    <w:rsid w:val="00C006A0"/>
    <w:rsid w:val="00C00E61"/>
    <w:rsid w:val="00C0611E"/>
    <w:rsid w:val="00C173A7"/>
    <w:rsid w:val="00C210A3"/>
    <w:rsid w:val="00C26DE4"/>
    <w:rsid w:val="00C3286B"/>
    <w:rsid w:val="00C57224"/>
    <w:rsid w:val="00C6145A"/>
    <w:rsid w:val="00C648B6"/>
    <w:rsid w:val="00C65AD2"/>
    <w:rsid w:val="00C73989"/>
    <w:rsid w:val="00C82FC0"/>
    <w:rsid w:val="00C84FB4"/>
    <w:rsid w:val="00C91591"/>
    <w:rsid w:val="00C92222"/>
    <w:rsid w:val="00C97941"/>
    <w:rsid w:val="00CA1838"/>
    <w:rsid w:val="00CA329E"/>
    <w:rsid w:val="00CB40AF"/>
    <w:rsid w:val="00CB6048"/>
    <w:rsid w:val="00CE04A9"/>
    <w:rsid w:val="00CE04AA"/>
    <w:rsid w:val="00CE5753"/>
    <w:rsid w:val="00D01332"/>
    <w:rsid w:val="00D024B9"/>
    <w:rsid w:val="00D05179"/>
    <w:rsid w:val="00D06161"/>
    <w:rsid w:val="00D07795"/>
    <w:rsid w:val="00D107D1"/>
    <w:rsid w:val="00D11856"/>
    <w:rsid w:val="00D11F2B"/>
    <w:rsid w:val="00D144DD"/>
    <w:rsid w:val="00D20A85"/>
    <w:rsid w:val="00D23132"/>
    <w:rsid w:val="00D23B55"/>
    <w:rsid w:val="00D3006C"/>
    <w:rsid w:val="00D32C33"/>
    <w:rsid w:val="00D37D3E"/>
    <w:rsid w:val="00D45280"/>
    <w:rsid w:val="00D605B8"/>
    <w:rsid w:val="00D6166A"/>
    <w:rsid w:val="00D6671C"/>
    <w:rsid w:val="00D70760"/>
    <w:rsid w:val="00D70D82"/>
    <w:rsid w:val="00D7136F"/>
    <w:rsid w:val="00D71DFC"/>
    <w:rsid w:val="00D8181A"/>
    <w:rsid w:val="00D9060C"/>
    <w:rsid w:val="00D93286"/>
    <w:rsid w:val="00D977FC"/>
    <w:rsid w:val="00DA2F17"/>
    <w:rsid w:val="00DA36D4"/>
    <w:rsid w:val="00DA4E88"/>
    <w:rsid w:val="00DA5527"/>
    <w:rsid w:val="00DA6310"/>
    <w:rsid w:val="00DB09A8"/>
    <w:rsid w:val="00DB3B45"/>
    <w:rsid w:val="00DB65BA"/>
    <w:rsid w:val="00DB7214"/>
    <w:rsid w:val="00DC2273"/>
    <w:rsid w:val="00DC7213"/>
    <w:rsid w:val="00DD619F"/>
    <w:rsid w:val="00DD61BF"/>
    <w:rsid w:val="00DE1611"/>
    <w:rsid w:val="00DE7743"/>
    <w:rsid w:val="00DF6208"/>
    <w:rsid w:val="00E0326B"/>
    <w:rsid w:val="00E0631E"/>
    <w:rsid w:val="00E127A6"/>
    <w:rsid w:val="00E13D2D"/>
    <w:rsid w:val="00E208B3"/>
    <w:rsid w:val="00E31D73"/>
    <w:rsid w:val="00E41B8D"/>
    <w:rsid w:val="00E45766"/>
    <w:rsid w:val="00E47AEB"/>
    <w:rsid w:val="00E53FE1"/>
    <w:rsid w:val="00E560F7"/>
    <w:rsid w:val="00E63337"/>
    <w:rsid w:val="00E63D5A"/>
    <w:rsid w:val="00E64DE0"/>
    <w:rsid w:val="00E65CF9"/>
    <w:rsid w:val="00E7093B"/>
    <w:rsid w:val="00E72B55"/>
    <w:rsid w:val="00E7605F"/>
    <w:rsid w:val="00E76191"/>
    <w:rsid w:val="00E8180A"/>
    <w:rsid w:val="00E82BFB"/>
    <w:rsid w:val="00E83563"/>
    <w:rsid w:val="00E847AD"/>
    <w:rsid w:val="00E84DF7"/>
    <w:rsid w:val="00E84FC3"/>
    <w:rsid w:val="00E93536"/>
    <w:rsid w:val="00E9574F"/>
    <w:rsid w:val="00EA70C9"/>
    <w:rsid w:val="00EB2236"/>
    <w:rsid w:val="00EC12B0"/>
    <w:rsid w:val="00EC22D0"/>
    <w:rsid w:val="00EC2AAD"/>
    <w:rsid w:val="00EC3F88"/>
    <w:rsid w:val="00ED335E"/>
    <w:rsid w:val="00ED39F1"/>
    <w:rsid w:val="00ED5F2B"/>
    <w:rsid w:val="00ED6AA1"/>
    <w:rsid w:val="00EE2BBD"/>
    <w:rsid w:val="00EE421F"/>
    <w:rsid w:val="00EF6A16"/>
    <w:rsid w:val="00F012C3"/>
    <w:rsid w:val="00F02838"/>
    <w:rsid w:val="00F05F54"/>
    <w:rsid w:val="00F06400"/>
    <w:rsid w:val="00F101FE"/>
    <w:rsid w:val="00F125BF"/>
    <w:rsid w:val="00F13070"/>
    <w:rsid w:val="00F13650"/>
    <w:rsid w:val="00F21DFE"/>
    <w:rsid w:val="00F22C13"/>
    <w:rsid w:val="00F238C2"/>
    <w:rsid w:val="00F23E07"/>
    <w:rsid w:val="00F25B08"/>
    <w:rsid w:val="00F2615F"/>
    <w:rsid w:val="00F30A12"/>
    <w:rsid w:val="00F34539"/>
    <w:rsid w:val="00F40341"/>
    <w:rsid w:val="00F42A98"/>
    <w:rsid w:val="00F4637F"/>
    <w:rsid w:val="00F5631E"/>
    <w:rsid w:val="00F56E81"/>
    <w:rsid w:val="00F57E4D"/>
    <w:rsid w:val="00F604C7"/>
    <w:rsid w:val="00F70DA8"/>
    <w:rsid w:val="00F74250"/>
    <w:rsid w:val="00F80434"/>
    <w:rsid w:val="00F807CC"/>
    <w:rsid w:val="00F908D8"/>
    <w:rsid w:val="00F93768"/>
    <w:rsid w:val="00F93EC7"/>
    <w:rsid w:val="00F9430E"/>
    <w:rsid w:val="00F943B8"/>
    <w:rsid w:val="00FA4F58"/>
    <w:rsid w:val="00FB20A5"/>
    <w:rsid w:val="00FB70BB"/>
    <w:rsid w:val="00FC233E"/>
    <w:rsid w:val="00FC2912"/>
    <w:rsid w:val="00FC44E8"/>
    <w:rsid w:val="00FC6E07"/>
    <w:rsid w:val="00FD1A83"/>
    <w:rsid w:val="00FD5810"/>
    <w:rsid w:val="00FE078D"/>
    <w:rsid w:val="00FE576E"/>
    <w:rsid w:val="00FF3B57"/>
    <w:rsid w:val="00FF55A0"/>
    <w:rsid w:val="00FF55E0"/>
    <w:rsid w:val="01087940"/>
    <w:rsid w:val="01125CD1"/>
    <w:rsid w:val="012226E8"/>
    <w:rsid w:val="01287E75"/>
    <w:rsid w:val="01351709"/>
    <w:rsid w:val="014541E2"/>
    <w:rsid w:val="01603852"/>
    <w:rsid w:val="016A4161"/>
    <w:rsid w:val="01705FF6"/>
    <w:rsid w:val="0179697A"/>
    <w:rsid w:val="019F504D"/>
    <w:rsid w:val="01A86BBB"/>
    <w:rsid w:val="01C3367A"/>
    <w:rsid w:val="01D11587"/>
    <w:rsid w:val="01D53811"/>
    <w:rsid w:val="01DB7918"/>
    <w:rsid w:val="01EF13EE"/>
    <w:rsid w:val="01F22DC1"/>
    <w:rsid w:val="02045969"/>
    <w:rsid w:val="022A3734"/>
    <w:rsid w:val="02370032"/>
    <w:rsid w:val="025517E0"/>
    <w:rsid w:val="02567262"/>
    <w:rsid w:val="025F5973"/>
    <w:rsid w:val="02615E35"/>
    <w:rsid w:val="02684F7E"/>
    <w:rsid w:val="02710DE1"/>
    <w:rsid w:val="02824C2E"/>
    <w:rsid w:val="02893EC6"/>
    <w:rsid w:val="028B36A9"/>
    <w:rsid w:val="02AD34F4"/>
    <w:rsid w:val="02AF3174"/>
    <w:rsid w:val="02B240F8"/>
    <w:rsid w:val="02F43C68"/>
    <w:rsid w:val="02F56DE4"/>
    <w:rsid w:val="035C6B10"/>
    <w:rsid w:val="03695E25"/>
    <w:rsid w:val="036A262D"/>
    <w:rsid w:val="038A7BB5"/>
    <w:rsid w:val="03903AE7"/>
    <w:rsid w:val="03995F61"/>
    <w:rsid w:val="03B36307"/>
    <w:rsid w:val="03D40D58"/>
    <w:rsid w:val="03DE5DE4"/>
    <w:rsid w:val="03E50FF2"/>
    <w:rsid w:val="03F12886"/>
    <w:rsid w:val="03FB3196"/>
    <w:rsid w:val="041F20D1"/>
    <w:rsid w:val="04284F5F"/>
    <w:rsid w:val="04641229"/>
    <w:rsid w:val="04647342"/>
    <w:rsid w:val="04662845"/>
    <w:rsid w:val="046C3066"/>
    <w:rsid w:val="04A432FC"/>
    <w:rsid w:val="04EB042F"/>
    <w:rsid w:val="04F00174"/>
    <w:rsid w:val="04F50E2F"/>
    <w:rsid w:val="05043648"/>
    <w:rsid w:val="05094D59"/>
    <w:rsid w:val="052054F7"/>
    <w:rsid w:val="052460FB"/>
    <w:rsid w:val="05272903"/>
    <w:rsid w:val="053E0663"/>
    <w:rsid w:val="05515CC6"/>
    <w:rsid w:val="05531DAF"/>
    <w:rsid w:val="055A65D5"/>
    <w:rsid w:val="057C7E0F"/>
    <w:rsid w:val="05906AAF"/>
    <w:rsid w:val="05C72A9C"/>
    <w:rsid w:val="05F27A4D"/>
    <w:rsid w:val="06036466"/>
    <w:rsid w:val="06300BB7"/>
    <w:rsid w:val="064E48E4"/>
    <w:rsid w:val="0667442D"/>
    <w:rsid w:val="0677352A"/>
    <w:rsid w:val="0685283F"/>
    <w:rsid w:val="06894AC9"/>
    <w:rsid w:val="06983A5E"/>
    <w:rsid w:val="069B49E3"/>
    <w:rsid w:val="06B52205"/>
    <w:rsid w:val="06B93F93"/>
    <w:rsid w:val="06BD467A"/>
    <w:rsid w:val="06E615DF"/>
    <w:rsid w:val="06F750FD"/>
    <w:rsid w:val="06FD08ED"/>
    <w:rsid w:val="0703310E"/>
    <w:rsid w:val="070E4D22"/>
    <w:rsid w:val="071830B3"/>
    <w:rsid w:val="071C1AB9"/>
    <w:rsid w:val="07272049"/>
    <w:rsid w:val="074107DA"/>
    <w:rsid w:val="07502563"/>
    <w:rsid w:val="07510C8F"/>
    <w:rsid w:val="07672E32"/>
    <w:rsid w:val="076F023F"/>
    <w:rsid w:val="07716FC5"/>
    <w:rsid w:val="07A371C3"/>
    <w:rsid w:val="07D5447C"/>
    <w:rsid w:val="07E13D6B"/>
    <w:rsid w:val="07E43A81"/>
    <w:rsid w:val="08013031"/>
    <w:rsid w:val="08033CE1"/>
    <w:rsid w:val="08375A89"/>
    <w:rsid w:val="08380F8C"/>
    <w:rsid w:val="083C5FED"/>
    <w:rsid w:val="08475D24"/>
    <w:rsid w:val="085E20C5"/>
    <w:rsid w:val="086552D4"/>
    <w:rsid w:val="087B7477"/>
    <w:rsid w:val="0886108C"/>
    <w:rsid w:val="08876BC8"/>
    <w:rsid w:val="0888678D"/>
    <w:rsid w:val="089922AB"/>
    <w:rsid w:val="08C87576"/>
    <w:rsid w:val="08D2254A"/>
    <w:rsid w:val="08E027E3"/>
    <w:rsid w:val="08E66B26"/>
    <w:rsid w:val="08F5187C"/>
    <w:rsid w:val="090A12E5"/>
    <w:rsid w:val="090D2269"/>
    <w:rsid w:val="091153EC"/>
    <w:rsid w:val="091650F7"/>
    <w:rsid w:val="09215687"/>
    <w:rsid w:val="092F499C"/>
    <w:rsid w:val="093A4032"/>
    <w:rsid w:val="094C3973"/>
    <w:rsid w:val="097B289D"/>
    <w:rsid w:val="0984572B"/>
    <w:rsid w:val="098C4D36"/>
    <w:rsid w:val="099E62D5"/>
    <w:rsid w:val="09B40479"/>
    <w:rsid w:val="09CB6A81"/>
    <w:rsid w:val="09DB3BBB"/>
    <w:rsid w:val="09E779CE"/>
    <w:rsid w:val="09E81BCC"/>
    <w:rsid w:val="09F45FD8"/>
    <w:rsid w:val="0A16051D"/>
    <w:rsid w:val="0A35554F"/>
    <w:rsid w:val="0A3B7458"/>
    <w:rsid w:val="0A3F005D"/>
    <w:rsid w:val="0A5D760D"/>
    <w:rsid w:val="0A6A0048"/>
    <w:rsid w:val="0A7A49BE"/>
    <w:rsid w:val="0A80214B"/>
    <w:rsid w:val="0A8A226E"/>
    <w:rsid w:val="0A9B0776"/>
    <w:rsid w:val="0AA16DFC"/>
    <w:rsid w:val="0AA76787"/>
    <w:rsid w:val="0AAA550E"/>
    <w:rsid w:val="0AC018B0"/>
    <w:rsid w:val="0AE15667"/>
    <w:rsid w:val="0AF21185"/>
    <w:rsid w:val="0B106584"/>
    <w:rsid w:val="0B154BBD"/>
    <w:rsid w:val="0B1600C0"/>
    <w:rsid w:val="0B1D7A4B"/>
    <w:rsid w:val="0B233CA6"/>
    <w:rsid w:val="0B2473D6"/>
    <w:rsid w:val="0B2B0F5F"/>
    <w:rsid w:val="0B2E7CE5"/>
    <w:rsid w:val="0B611736"/>
    <w:rsid w:val="0B7735DC"/>
    <w:rsid w:val="0B834026"/>
    <w:rsid w:val="0B8528F2"/>
    <w:rsid w:val="0BA91571"/>
    <w:rsid w:val="0BC97B63"/>
    <w:rsid w:val="0BCA7720"/>
    <w:rsid w:val="0C0A20F7"/>
    <w:rsid w:val="0C1002D8"/>
    <w:rsid w:val="0C41432A"/>
    <w:rsid w:val="0C537AC8"/>
    <w:rsid w:val="0C59614E"/>
    <w:rsid w:val="0CA535B9"/>
    <w:rsid w:val="0CA73CCE"/>
    <w:rsid w:val="0CC06DF7"/>
    <w:rsid w:val="0CC72005"/>
    <w:rsid w:val="0CEC0F96"/>
    <w:rsid w:val="0D1036FE"/>
    <w:rsid w:val="0D185287"/>
    <w:rsid w:val="0D23109A"/>
    <w:rsid w:val="0D5E127F"/>
    <w:rsid w:val="0D5F6D00"/>
    <w:rsid w:val="0D662E08"/>
    <w:rsid w:val="0D6B2B13"/>
    <w:rsid w:val="0D7340F3"/>
    <w:rsid w:val="0D7359A1"/>
    <w:rsid w:val="0D811433"/>
    <w:rsid w:val="0D894C89"/>
    <w:rsid w:val="0DA675E9"/>
    <w:rsid w:val="0DE66BD9"/>
    <w:rsid w:val="0DE97B5E"/>
    <w:rsid w:val="0DEB3061"/>
    <w:rsid w:val="0E037F31"/>
    <w:rsid w:val="0E3C619F"/>
    <w:rsid w:val="0E520EDF"/>
    <w:rsid w:val="0E53500F"/>
    <w:rsid w:val="0E814859"/>
    <w:rsid w:val="0E8611C8"/>
    <w:rsid w:val="0E904E74"/>
    <w:rsid w:val="0EA33B28"/>
    <w:rsid w:val="0EB672B2"/>
    <w:rsid w:val="0EBC4BEA"/>
    <w:rsid w:val="0EC95F88"/>
    <w:rsid w:val="0EE36E7C"/>
    <w:rsid w:val="0EEA4289"/>
    <w:rsid w:val="0EEE2C8F"/>
    <w:rsid w:val="0EF157CD"/>
    <w:rsid w:val="0F0528B4"/>
    <w:rsid w:val="0F1108C5"/>
    <w:rsid w:val="0F3054A7"/>
    <w:rsid w:val="0F484622"/>
    <w:rsid w:val="0F4F61AB"/>
    <w:rsid w:val="0F65034F"/>
    <w:rsid w:val="0F6A005A"/>
    <w:rsid w:val="0F752B68"/>
    <w:rsid w:val="0F7C7F74"/>
    <w:rsid w:val="0F860884"/>
    <w:rsid w:val="0F94341D"/>
    <w:rsid w:val="0FA44BCC"/>
    <w:rsid w:val="0FA7463C"/>
    <w:rsid w:val="0FAB3042"/>
    <w:rsid w:val="0FBA0748"/>
    <w:rsid w:val="0FBC30F4"/>
    <w:rsid w:val="0FC72972"/>
    <w:rsid w:val="0FCD6A7A"/>
    <w:rsid w:val="0FDD4B16"/>
    <w:rsid w:val="100B4360"/>
    <w:rsid w:val="1010343F"/>
    <w:rsid w:val="102C4895"/>
    <w:rsid w:val="10395A42"/>
    <w:rsid w:val="10591EE1"/>
    <w:rsid w:val="10774D14"/>
    <w:rsid w:val="10782796"/>
    <w:rsid w:val="10F036D9"/>
    <w:rsid w:val="11173599"/>
    <w:rsid w:val="11206427"/>
    <w:rsid w:val="1126013C"/>
    <w:rsid w:val="114A3927"/>
    <w:rsid w:val="11560AFF"/>
    <w:rsid w:val="115958E8"/>
    <w:rsid w:val="115B4F87"/>
    <w:rsid w:val="1167461D"/>
    <w:rsid w:val="11697B20"/>
    <w:rsid w:val="116E6670"/>
    <w:rsid w:val="117074AB"/>
    <w:rsid w:val="118454AB"/>
    <w:rsid w:val="118D6A5B"/>
    <w:rsid w:val="11A9366F"/>
    <w:rsid w:val="11AA0589"/>
    <w:rsid w:val="11B40E99"/>
    <w:rsid w:val="11C0272D"/>
    <w:rsid w:val="11C46F35"/>
    <w:rsid w:val="11C72224"/>
    <w:rsid w:val="121F796A"/>
    <w:rsid w:val="122C785E"/>
    <w:rsid w:val="123371E8"/>
    <w:rsid w:val="123F687E"/>
    <w:rsid w:val="12747CB6"/>
    <w:rsid w:val="12953A0A"/>
    <w:rsid w:val="12A1781C"/>
    <w:rsid w:val="12A84C29"/>
    <w:rsid w:val="12F11306"/>
    <w:rsid w:val="132A1CFF"/>
    <w:rsid w:val="133F098E"/>
    <w:rsid w:val="134770B1"/>
    <w:rsid w:val="134D0E76"/>
    <w:rsid w:val="138B521B"/>
    <w:rsid w:val="13E77B33"/>
    <w:rsid w:val="13E80E38"/>
    <w:rsid w:val="13EE74BE"/>
    <w:rsid w:val="13F06245"/>
    <w:rsid w:val="13F44C4B"/>
    <w:rsid w:val="13F83651"/>
    <w:rsid w:val="140C22F2"/>
    <w:rsid w:val="14314AB0"/>
    <w:rsid w:val="143A53BF"/>
    <w:rsid w:val="144072C9"/>
    <w:rsid w:val="144A1DD6"/>
    <w:rsid w:val="144D13D1"/>
    <w:rsid w:val="145271E3"/>
    <w:rsid w:val="14630C9E"/>
    <w:rsid w:val="146C1360"/>
    <w:rsid w:val="14B41806"/>
    <w:rsid w:val="14BE7B97"/>
    <w:rsid w:val="14FF6402"/>
    <w:rsid w:val="154300F9"/>
    <w:rsid w:val="154D2A40"/>
    <w:rsid w:val="156670AB"/>
    <w:rsid w:val="1584665B"/>
    <w:rsid w:val="158775E0"/>
    <w:rsid w:val="15AA689B"/>
    <w:rsid w:val="15CE7053"/>
    <w:rsid w:val="15CF79D4"/>
    <w:rsid w:val="15D1675A"/>
    <w:rsid w:val="15DE21ED"/>
    <w:rsid w:val="160D52BA"/>
    <w:rsid w:val="162564D4"/>
    <w:rsid w:val="16297009"/>
    <w:rsid w:val="162A045D"/>
    <w:rsid w:val="162D35F1"/>
    <w:rsid w:val="1639752F"/>
    <w:rsid w:val="16414490"/>
    <w:rsid w:val="164C5AE7"/>
    <w:rsid w:val="165A0C70"/>
    <w:rsid w:val="16612362"/>
    <w:rsid w:val="166746CF"/>
    <w:rsid w:val="167801ED"/>
    <w:rsid w:val="167E20F6"/>
    <w:rsid w:val="16857503"/>
    <w:rsid w:val="168F7E12"/>
    <w:rsid w:val="169D4BA9"/>
    <w:rsid w:val="16AB3EBF"/>
    <w:rsid w:val="16B75753"/>
    <w:rsid w:val="16C759ED"/>
    <w:rsid w:val="16F47617"/>
    <w:rsid w:val="16F92E7F"/>
    <w:rsid w:val="16F93C3E"/>
    <w:rsid w:val="170532D4"/>
    <w:rsid w:val="17103863"/>
    <w:rsid w:val="171A79F6"/>
    <w:rsid w:val="174662BC"/>
    <w:rsid w:val="17912EB8"/>
    <w:rsid w:val="17A13152"/>
    <w:rsid w:val="17C03A07"/>
    <w:rsid w:val="17CA4317"/>
    <w:rsid w:val="17D426A8"/>
    <w:rsid w:val="17D50129"/>
    <w:rsid w:val="17D7362C"/>
    <w:rsid w:val="180D3B06"/>
    <w:rsid w:val="18116C89"/>
    <w:rsid w:val="18297BB3"/>
    <w:rsid w:val="183212C6"/>
    <w:rsid w:val="18392AA5"/>
    <w:rsid w:val="18673E19"/>
    <w:rsid w:val="187F2B40"/>
    <w:rsid w:val="1890511D"/>
    <w:rsid w:val="189C466F"/>
    <w:rsid w:val="189F1804"/>
    <w:rsid w:val="18B30A11"/>
    <w:rsid w:val="18BB02BD"/>
    <w:rsid w:val="18C623F6"/>
    <w:rsid w:val="19075F1D"/>
    <w:rsid w:val="190B01A6"/>
    <w:rsid w:val="19150AB5"/>
    <w:rsid w:val="191F13C5"/>
    <w:rsid w:val="19613133"/>
    <w:rsid w:val="19740ACF"/>
    <w:rsid w:val="19835866"/>
    <w:rsid w:val="19A02C18"/>
    <w:rsid w:val="19D652F0"/>
    <w:rsid w:val="19ED2D17"/>
    <w:rsid w:val="19F94F44"/>
    <w:rsid w:val="1A0B22C7"/>
    <w:rsid w:val="1A0C7D49"/>
    <w:rsid w:val="1A1773DF"/>
    <w:rsid w:val="1A1A3838"/>
    <w:rsid w:val="1A3A7593"/>
    <w:rsid w:val="1A491DAC"/>
    <w:rsid w:val="1A4E6234"/>
    <w:rsid w:val="1A512A3C"/>
    <w:rsid w:val="1A516496"/>
    <w:rsid w:val="1A555BBE"/>
    <w:rsid w:val="1A7F4FA8"/>
    <w:rsid w:val="1A9D1AA4"/>
    <w:rsid w:val="1AAA0B4C"/>
    <w:rsid w:val="1AB1581F"/>
    <w:rsid w:val="1AD93C19"/>
    <w:rsid w:val="1ADF13A6"/>
    <w:rsid w:val="1B0C316F"/>
    <w:rsid w:val="1B1F438E"/>
    <w:rsid w:val="1B2E0C1E"/>
    <w:rsid w:val="1B423649"/>
    <w:rsid w:val="1B46204F"/>
    <w:rsid w:val="1B612879"/>
    <w:rsid w:val="1B664B02"/>
    <w:rsid w:val="1B680005"/>
    <w:rsid w:val="1B7A59A1"/>
    <w:rsid w:val="1B7D4727"/>
    <w:rsid w:val="1B8056AC"/>
    <w:rsid w:val="1B871EAA"/>
    <w:rsid w:val="1BA82FED"/>
    <w:rsid w:val="1BBF0935"/>
    <w:rsid w:val="1BC31CAE"/>
    <w:rsid w:val="1BE915B3"/>
    <w:rsid w:val="1BEE3761"/>
    <w:rsid w:val="1C1F1D32"/>
    <w:rsid w:val="1C1F53F7"/>
    <w:rsid w:val="1C220738"/>
    <w:rsid w:val="1C2361BA"/>
    <w:rsid w:val="1C240732"/>
    <w:rsid w:val="1C294840"/>
    <w:rsid w:val="1C363B56"/>
    <w:rsid w:val="1C775C44"/>
    <w:rsid w:val="1CC96948"/>
    <w:rsid w:val="1CCE6AC3"/>
    <w:rsid w:val="1CF1208B"/>
    <w:rsid w:val="1CF64D39"/>
    <w:rsid w:val="1D0609AB"/>
    <w:rsid w:val="1D0B2C34"/>
    <w:rsid w:val="1D155742"/>
    <w:rsid w:val="1D1D63D2"/>
    <w:rsid w:val="1D3C6C87"/>
    <w:rsid w:val="1D5C71BB"/>
    <w:rsid w:val="1D635831"/>
    <w:rsid w:val="1DA52E33"/>
    <w:rsid w:val="1DBA7555"/>
    <w:rsid w:val="1DBD04DA"/>
    <w:rsid w:val="1DBD26D8"/>
    <w:rsid w:val="1DC57AE4"/>
    <w:rsid w:val="1DC65DCF"/>
    <w:rsid w:val="1DD55B80"/>
    <w:rsid w:val="1DDA2008"/>
    <w:rsid w:val="1DED79A4"/>
    <w:rsid w:val="1DFD34C1"/>
    <w:rsid w:val="1E0C3ADC"/>
    <w:rsid w:val="1E325F1A"/>
    <w:rsid w:val="1E7E1EBC"/>
    <w:rsid w:val="1E8A43AA"/>
    <w:rsid w:val="1E8C402A"/>
    <w:rsid w:val="1EAF32E5"/>
    <w:rsid w:val="1EB3776D"/>
    <w:rsid w:val="1EC01001"/>
    <w:rsid w:val="1EC83E8F"/>
    <w:rsid w:val="1EF22AD5"/>
    <w:rsid w:val="1EFF6567"/>
    <w:rsid w:val="1F1545CE"/>
    <w:rsid w:val="1F3C63CC"/>
    <w:rsid w:val="1F805BBC"/>
    <w:rsid w:val="1FB67209"/>
    <w:rsid w:val="1FE32616"/>
    <w:rsid w:val="1FEB769E"/>
    <w:rsid w:val="200B3375"/>
    <w:rsid w:val="20323461"/>
    <w:rsid w:val="20752F42"/>
    <w:rsid w:val="2076109D"/>
    <w:rsid w:val="208041C1"/>
    <w:rsid w:val="20A05C93"/>
    <w:rsid w:val="20A21196"/>
    <w:rsid w:val="20D846AE"/>
    <w:rsid w:val="20FA3A7C"/>
    <w:rsid w:val="20FE7345"/>
    <w:rsid w:val="210F5E48"/>
    <w:rsid w:val="211D68E2"/>
    <w:rsid w:val="21531852"/>
    <w:rsid w:val="2171056A"/>
    <w:rsid w:val="217C0F11"/>
    <w:rsid w:val="218C3109"/>
    <w:rsid w:val="21B57D5A"/>
    <w:rsid w:val="21DC6524"/>
    <w:rsid w:val="21E140A1"/>
    <w:rsid w:val="21F679EB"/>
    <w:rsid w:val="220A5266"/>
    <w:rsid w:val="220D7F1E"/>
    <w:rsid w:val="22125EF5"/>
    <w:rsid w:val="22207409"/>
    <w:rsid w:val="22380333"/>
    <w:rsid w:val="226A6584"/>
    <w:rsid w:val="229451CA"/>
    <w:rsid w:val="2295693A"/>
    <w:rsid w:val="22973BD0"/>
    <w:rsid w:val="22BD0508"/>
    <w:rsid w:val="22CF2CE6"/>
    <w:rsid w:val="22D017AB"/>
    <w:rsid w:val="22D24CAE"/>
    <w:rsid w:val="22D93B65"/>
    <w:rsid w:val="22F42C65"/>
    <w:rsid w:val="22F84EEE"/>
    <w:rsid w:val="22F92970"/>
    <w:rsid w:val="22FE6DF7"/>
    <w:rsid w:val="230F4B13"/>
    <w:rsid w:val="23197621"/>
    <w:rsid w:val="23516881"/>
    <w:rsid w:val="23582989"/>
    <w:rsid w:val="2363679C"/>
    <w:rsid w:val="23715AB1"/>
    <w:rsid w:val="23745C5E"/>
    <w:rsid w:val="237A0EA4"/>
    <w:rsid w:val="237A41C3"/>
    <w:rsid w:val="23A32E08"/>
    <w:rsid w:val="23C71C0F"/>
    <w:rsid w:val="23CE3C4D"/>
    <w:rsid w:val="23DF1969"/>
    <w:rsid w:val="242332EA"/>
    <w:rsid w:val="243E1982"/>
    <w:rsid w:val="243F7403"/>
    <w:rsid w:val="24412907"/>
    <w:rsid w:val="24672B46"/>
    <w:rsid w:val="24A600AD"/>
    <w:rsid w:val="24BF11D3"/>
    <w:rsid w:val="24D6667D"/>
    <w:rsid w:val="24DB0068"/>
    <w:rsid w:val="24DE730D"/>
    <w:rsid w:val="24EE1B26"/>
    <w:rsid w:val="24F43A2F"/>
    <w:rsid w:val="2505174B"/>
    <w:rsid w:val="253B54AB"/>
    <w:rsid w:val="255527CF"/>
    <w:rsid w:val="255D3AD2"/>
    <w:rsid w:val="25683F3C"/>
    <w:rsid w:val="256D7E76"/>
    <w:rsid w:val="256E5879"/>
    <w:rsid w:val="257F3613"/>
    <w:rsid w:val="259124D5"/>
    <w:rsid w:val="259C09C5"/>
    <w:rsid w:val="25A03B48"/>
    <w:rsid w:val="25CA498C"/>
    <w:rsid w:val="25F4332D"/>
    <w:rsid w:val="260B2287"/>
    <w:rsid w:val="2629550B"/>
    <w:rsid w:val="26461D57"/>
    <w:rsid w:val="264C3C60"/>
    <w:rsid w:val="265803FE"/>
    <w:rsid w:val="26637109"/>
    <w:rsid w:val="2665260C"/>
    <w:rsid w:val="26666326"/>
    <w:rsid w:val="26694895"/>
    <w:rsid w:val="266C1F97"/>
    <w:rsid w:val="2682413A"/>
    <w:rsid w:val="268A1547"/>
    <w:rsid w:val="268F1252"/>
    <w:rsid w:val="26960BDD"/>
    <w:rsid w:val="26A149EF"/>
    <w:rsid w:val="26A37EF2"/>
    <w:rsid w:val="26A50D92"/>
    <w:rsid w:val="26AC2557"/>
    <w:rsid w:val="26C50688"/>
    <w:rsid w:val="26CF423A"/>
    <w:rsid w:val="26D6462D"/>
    <w:rsid w:val="26E1798E"/>
    <w:rsid w:val="26E87362"/>
    <w:rsid w:val="26FD3A84"/>
    <w:rsid w:val="270D1B20"/>
    <w:rsid w:val="27166BAC"/>
    <w:rsid w:val="272A364F"/>
    <w:rsid w:val="272C6B52"/>
    <w:rsid w:val="27532294"/>
    <w:rsid w:val="27716A62"/>
    <w:rsid w:val="2781405D"/>
    <w:rsid w:val="278D3B1E"/>
    <w:rsid w:val="27B435B3"/>
    <w:rsid w:val="27BA76BA"/>
    <w:rsid w:val="27C32548"/>
    <w:rsid w:val="27D86C6A"/>
    <w:rsid w:val="27DB7BEF"/>
    <w:rsid w:val="27F3610C"/>
    <w:rsid w:val="28343B01"/>
    <w:rsid w:val="283E09D1"/>
    <w:rsid w:val="28642123"/>
    <w:rsid w:val="28A066B3"/>
    <w:rsid w:val="290B5D62"/>
    <w:rsid w:val="291369F2"/>
    <w:rsid w:val="29275693"/>
    <w:rsid w:val="2941623D"/>
    <w:rsid w:val="2944442E"/>
    <w:rsid w:val="294F0DD5"/>
    <w:rsid w:val="2954525D"/>
    <w:rsid w:val="295703E0"/>
    <w:rsid w:val="298E7457"/>
    <w:rsid w:val="299F65D6"/>
    <w:rsid w:val="29B277F5"/>
    <w:rsid w:val="29C27A8F"/>
    <w:rsid w:val="29CA071F"/>
    <w:rsid w:val="29FD43F1"/>
    <w:rsid w:val="2A172D9D"/>
    <w:rsid w:val="2A1E4926"/>
    <w:rsid w:val="2A280AB9"/>
    <w:rsid w:val="2A331048"/>
    <w:rsid w:val="2A35454B"/>
    <w:rsid w:val="2A3E73D9"/>
    <w:rsid w:val="2A44045E"/>
    <w:rsid w:val="2A4A44F0"/>
    <w:rsid w:val="2A53737E"/>
    <w:rsid w:val="2A8552F7"/>
    <w:rsid w:val="2AC94DBF"/>
    <w:rsid w:val="2AD4533E"/>
    <w:rsid w:val="2AF8590E"/>
    <w:rsid w:val="2AFB0A91"/>
    <w:rsid w:val="2AFE3630"/>
    <w:rsid w:val="2B147E30"/>
    <w:rsid w:val="2B1A38C4"/>
    <w:rsid w:val="2B2A3B5F"/>
    <w:rsid w:val="2B3926DB"/>
    <w:rsid w:val="2B4C7596"/>
    <w:rsid w:val="2B4E2A99"/>
    <w:rsid w:val="2B5A212F"/>
    <w:rsid w:val="2BBB02AC"/>
    <w:rsid w:val="2BBB0ECF"/>
    <w:rsid w:val="2BBE7D9C"/>
    <w:rsid w:val="2BDA5F01"/>
    <w:rsid w:val="2BE23A8A"/>
    <w:rsid w:val="2BEE4BA1"/>
    <w:rsid w:val="2C013BC2"/>
    <w:rsid w:val="2C195961"/>
    <w:rsid w:val="2C3A38C6"/>
    <w:rsid w:val="2C3E23A2"/>
    <w:rsid w:val="2C470AB3"/>
    <w:rsid w:val="2C576486"/>
    <w:rsid w:val="2C8C7F23"/>
    <w:rsid w:val="2C8F0EA7"/>
    <w:rsid w:val="2CAA5840"/>
    <w:rsid w:val="2CC04EFA"/>
    <w:rsid w:val="2CD803A2"/>
    <w:rsid w:val="2CE234C6"/>
    <w:rsid w:val="2D0D5361"/>
    <w:rsid w:val="2D104627"/>
    <w:rsid w:val="2D141100"/>
    <w:rsid w:val="2D177764"/>
    <w:rsid w:val="2D342CBA"/>
    <w:rsid w:val="2D3C71CA"/>
    <w:rsid w:val="2D4F12E5"/>
    <w:rsid w:val="2D560C70"/>
    <w:rsid w:val="2D5C2B7A"/>
    <w:rsid w:val="2D5F5CFD"/>
    <w:rsid w:val="2D855F3C"/>
    <w:rsid w:val="2D8D3ECA"/>
    <w:rsid w:val="2D9D6E66"/>
    <w:rsid w:val="2DA54273"/>
    <w:rsid w:val="2DAB617C"/>
    <w:rsid w:val="2DAF2604"/>
    <w:rsid w:val="2DC1251E"/>
    <w:rsid w:val="2DC647A7"/>
    <w:rsid w:val="2DEC299E"/>
    <w:rsid w:val="2DFB0384"/>
    <w:rsid w:val="2E051C5F"/>
    <w:rsid w:val="2E234B41"/>
    <w:rsid w:val="2E5C3FC8"/>
    <w:rsid w:val="2E6B4F35"/>
    <w:rsid w:val="2E81295C"/>
    <w:rsid w:val="2E903E70"/>
    <w:rsid w:val="2EC7564F"/>
    <w:rsid w:val="2EE338FA"/>
    <w:rsid w:val="2EE703DF"/>
    <w:rsid w:val="2EF7419D"/>
    <w:rsid w:val="2EF8259B"/>
    <w:rsid w:val="2EFA351F"/>
    <w:rsid w:val="2F4A3E20"/>
    <w:rsid w:val="2F4D5528"/>
    <w:rsid w:val="2F4F3A12"/>
    <w:rsid w:val="2F6D385E"/>
    <w:rsid w:val="2F7553E7"/>
    <w:rsid w:val="2F805A94"/>
    <w:rsid w:val="2F8135BA"/>
    <w:rsid w:val="2FA417BA"/>
    <w:rsid w:val="2FB040D9"/>
    <w:rsid w:val="2FB15C4D"/>
    <w:rsid w:val="2FB36551"/>
    <w:rsid w:val="2FB95233"/>
    <w:rsid w:val="2FC57300"/>
    <w:rsid w:val="2FDD7395"/>
    <w:rsid w:val="30291A13"/>
    <w:rsid w:val="302C7114"/>
    <w:rsid w:val="30474804"/>
    <w:rsid w:val="306153F0"/>
    <w:rsid w:val="30696528"/>
    <w:rsid w:val="30696F79"/>
    <w:rsid w:val="30782C0F"/>
    <w:rsid w:val="30956B44"/>
    <w:rsid w:val="30984245"/>
    <w:rsid w:val="309F395D"/>
    <w:rsid w:val="30DB14AD"/>
    <w:rsid w:val="30DE27BB"/>
    <w:rsid w:val="31136DF8"/>
    <w:rsid w:val="314630E4"/>
    <w:rsid w:val="314C4FED"/>
    <w:rsid w:val="315F620C"/>
    <w:rsid w:val="3165190C"/>
    <w:rsid w:val="31790C80"/>
    <w:rsid w:val="318C5DD7"/>
    <w:rsid w:val="31930FE5"/>
    <w:rsid w:val="31BE7B8C"/>
    <w:rsid w:val="31D077C5"/>
    <w:rsid w:val="31DF1AC1"/>
    <w:rsid w:val="31E16592"/>
    <w:rsid w:val="31E5776A"/>
    <w:rsid w:val="31FB7654"/>
    <w:rsid w:val="32331A68"/>
    <w:rsid w:val="323B6E74"/>
    <w:rsid w:val="323D2377"/>
    <w:rsid w:val="323F08A1"/>
    <w:rsid w:val="32453007"/>
    <w:rsid w:val="324A65F0"/>
    <w:rsid w:val="324C06E6"/>
    <w:rsid w:val="327E4466"/>
    <w:rsid w:val="328C11FD"/>
    <w:rsid w:val="32A0461A"/>
    <w:rsid w:val="32AE71B3"/>
    <w:rsid w:val="32BF4ECF"/>
    <w:rsid w:val="32F26CA9"/>
    <w:rsid w:val="32F57797"/>
    <w:rsid w:val="332C3305"/>
    <w:rsid w:val="332C7A82"/>
    <w:rsid w:val="33364ABA"/>
    <w:rsid w:val="333A57B7"/>
    <w:rsid w:val="3346062B"/>
    <w:rsid w:val="3393072B"/>
    <w:rsid w:val="33976734"/>
    <w:rsid w:val="33B331DE"/>
    <w:rsid w:val="33B82EE9"/>
    <w:rsid w:val="33C40EFA"/>
    <w:rsid w:val="33C90490"/>
    <w:rsid w:val="33DB1CA4"/>
    <w:rsid w:val="33E62733"/>
    <w:rsid w:val="340D18C0"/>
    <w:rsid w:val="3411487C"/>
    <w:rsid w:val="34145801"/>
    <w:rsid w:val="341E030F"/>
    <w:rsid w:val="34332832"/>
    <w:rsid w:val="344C2FAB"/>
    <w:rsid w:val="344F68DF"/>
    <w:rsid w:val="34627AFE"/>
    <w:rsid w:val="347B173F"/>
    <w:rsid w:val="347C3FD8"/>
    <w:rsid w:val="348957C0"/>
    <w:rsid w:val="349A34DB"/>
    <w:rsid w:val="349B0F5D"/>
    <w:rsid w:val="34D90A42"/>
    <w:rsid w:val="34EB1FE1"/>
    <w:rsid w:val="35033E04"/>
    <w:rsid w:val="352630BF"/>
    <w:rsid w:val="35496928"/>
    <w:rsid w:val="35515208"/>
    <w:rsid w:val="35577112"/>
    <w:rsid w:val="357D658C"/>
    <w:rsid w:val="35A95619"/>
    <w:rsid w:val="35B17962"/>
    <w:rsid w:val="35BE7DBB"/>
    <w:rsid w:val="35CB7EB6"/>
    <w:rsid w:val="35D231D8"/>
    <w:rsid w:val="35F55D16"/>
    <w:rsid w:val="36064819"/>
    <w:rsid w:val="360717AD"/>
    <w:rsid w:val="3629746A"/>
    <w:rsid w:val="36782A6C"/>
    <w:rsid w:val="36985520"/>
    <w:rsid w:val="372571BA"/>
    <w:rsid w:val="372F0F16"/>
    <w:rsid w:val="37317DD4"/>
    <w:rsid w:val="37340C21"/>
    <w:rsid w:val="373F4A34"/>
    <w:rsid w:val="374C04C6"/>
    <w:rsid w:val="375B4CF3"/>
    <w:rsid w:val="376400EB"/>
    <w:rsid w:val="376535EE"/>
    <w:rsid w:val="37B833F9"/>
    <w:rsid w:val="37C56E8B"/>
    <w:rsid w:val="37CA3313"/>
    <w:rsid w:val="37CC2099"/>
    <w:rsid w:val="381F11F5"/>
    <w:rsid w:val="38321A3E"/>
    <w:rsid w:val="384A0A5C"/>
    <w:rsid w:val="38523D46"/>
    <w:rsid w:val="385B51EE"/>
    <w:rsid w:val="385C6105"/>
    <w:rsid w:val="3869321C"/>
    <w:rsid w:val="38710629"/>
    <w:rsid w:val="387C7014"/>
    <w:rsid w:val="38833DC6"/>
    <w:rsid w:val="3888024E"/>
    <w:rsid w:val="388A3751"/>
    <w:rsid w:val="388D68D4"/>
    <w:rsid w:val="38934061"/>
    <w:rsid w:val="38AC296C"/>
    <w:rsid w:val="38B4055C"/>
    <w:rsid w:val="38B92017"/>
    <w:rsid w:val="38C42631"/>
    <w:rsid w:val="38D23B45"/>
    <w:rsid w:val="38F4537F"/>
    <w:rsid w:val="39091AA1"/>
    <w:rsid w:val="390B4FA4"/>
    <w:rsid w:val="39284554"/>
    <w:rsid w:val="392A7A57"/>
    <w:rsid w:val="392C2F5A"/>
    <w:rsid w:val="39494A89"/>
    <w:rsid w:val="394A0EC1"/>
    <w:rsid w:val="398A6B77"/>
    <w:rsid w:val="399A358E"/>
    <w:rsid w:val="39AD25AF"/>
    <w:rsid w:val="39B31F3A"/>
    <w:rsid w:val="39CE03DF"/>
    <w:rsid w:val="39DE2D7E"/>
    <w:rsid w:val="39E178CD"/>
    <w:rsid w:val="3A2D14B3"/>
    <w:rsid w:val="3A4E4336"/>
    <w:rsid w:val="3A5F3240"/>
    <w:rsid w:val="3A612398"/>
    <w:rsid w:val="3A6F486B"/>
    <w:rsid w:val="3A72247D"/>
    <w:rsid w:val="3A782F7C"/>
    <w:rsid w:val="3A7F2907"/>
    <w:rsid w:val="3A985A30"/>
    <w:rsid w:val="3ABC496A"/>
    <w:rsid w:val="3AE96733"/>
    <w:rsid w:val="3AEF3EC0"/>
    <w:rsid w:val="3AF712CC"/>
    <w:rsid w:val="3AFC7952"/>
    <w:rsid w:val="3B343BD6"/>
    <w:rsid w:val="3B3C3FBF"/>
    <w:rsid w:val="3B4A32D5"/>
    <w:rsid w:val="3B4C2F55"/>
    <w:rsid w:val="3BAA45F3"/>
    <w:rsid w:val="3C063688"/>
    <w:rsid w:val="3C471EF3"/>
    <w:rsid w:val="3C5E7F92"/>
    <w:rsid w:val="3C7D23CD"/>
    <w:rsid w:val="3C88075E"/>
    <w:rsid w:val="3C964B1B"/>
    <w:rsid w:val="3CA03CC8"/>
    <w:rsid w:val="3CA05E05"/>
    <w:rsid w:val="3CBA69AE"/>
    <w:rsid w:val="3CC0413B"/>
    <w:rsid w:val="3CD97263"/>
    <w:rsid w:val="3CE00DEC"/>
    <w:rsid w:val="3CE27B73"/>
    <w:rsid w:val="3CFF5E1E"/>
    <w:rsid w:val="3D10193C"/>
    <w:rsid w:val="3D130342"/>
    <w:rsid w:val="3D267363"/>
    <w:rsid w:val="3D5A0AB6"/>
    <w:rsid w:val="3D6D1CD5"/>
    <w:rsid w:val="3D6E7DE7"/>
    <w:rsid w:val="3D802CA9"/>
    <w:rsid w:val="3D85737C"/>
    <w:rsid w:val="3D87344A"/>
    <w:rsid w:val="3D8D4AC2"/>
    <w:rsid w:val="3D8D79BC"/>
    <w:rsid w:val="3DB47ECB"/>
    <w:rsid w:val="3DBB238D"/>
    <w:rsid w:val="3DDA4888"/>
    <w:rsid w:val="3E047890"/>
    <w:rsid w:val="3E0C635B"/>
    <w:rsid w:val="3E3E4366"/>
    <w:rsid w:val="3E47743A"/>
    <w:rsid w:val="3E5654D6"/>
    <w:rsid w:val="3E572F58"/>
    <w:rsid w:val="3E8D432B"/>
    <w:rsid w:val="3E8E35FE"/>
    <w:rsid w:val="3E995BBF"/>
    <w:rsid w:val="3EB554EF"/>
    <w:rsid w:val="3EBE3C01"/>
    <w:rsid w:val="3ED50388"/>
    <w:rsid w:val="3ED6747E"/>
    <w:rsid w:val="3EE01BB7"/>
    <w:rsid w:val="3EF562D9"/>
    <w:rsid w:val="3F446058"/>
    <w:rsid w:val="3F595FFD"/>
    <w:rsid w:val="3F63690D"/>
    <w:rsid w:val="3F6A0496"/>
    <w:rsid w:val="3F6B3D19"/>
    <w:rsid w:val="3F736BA7"/>
    <w:rsid w:val="3F865B16"/>
    <w:rsid w:val="3FA4132B"/>
    <w:rsid w:val="3FA54DF8"/>
    <w:rsid w:val="3FB06A0C"/>
    <w:rsid w:val="3FC6532D"/>
    <w:rsid w:val="3FF403FA"/>
    <w:rsid w:val="40204742"/>
    <w:rsid w:val="40325CE1"/>
    <w:rsid w:val="40360EE1"/>
    <w:rsid w:val="40562A1D"/>
    <w:rsid w:val="40732D10"/>
    <w:rsid w:val="40784565"/>
    <w:rsid w:val="409F4821"/>
    <w:rsid w:val="40F847A5"/>
    <w:rsid w:val="410F0A26"/>
    <w:rsid w:val="411C36E0"/>
    <w:rsid w:val="412344D1"/>
    <w:rsid w:val="412D70FE"/>
    <w:rsid w:val="41372133"/>
    <w:rsid w:val="415747BE"/>
    <w:rsid w:val="416138E3"/>
    <w:rsid w:val="4170316A"/>
    <w:rsid w:val="4199432E"/>
    <w:rsid w:val="41BB44E3"/>
    <w:rsid w:val="41DD4469"/>
    <w:rsid w:val="41E41072"/>
    <w:rsid w:val="41E50BAA"/>
    <w:rsid w:val="41EC3DB8"/>
    <w:rsid w:val="41F36F4A"/>
    <w:rsid w:val="41F67CCB"/>
    <w:rsid w:val="420204DA"/>
    <w:rsid w:val="421D5A62"/>
    <w:rsid w:val="42557F64"/>
    <w:rsid w:val="425E756F"/>
    <w:rsid w:val="428419AD"/>
    <w:rsid w:val="428C263D"/>
    <w:rsid w:val="429554CB"/>
    <w:rsid w:val="429C28D7"/>
    <w:rsid w:val="42A50575"/>
    <w:rsid w:val="42B92207"/>
    <w:rsid w:val="42B94406"/>
    <w:rsid w:val="42BE4111"/>
    <w:rsid w:val="42CA7F23"/>
    <w:rsid w:val="42D25330"/>
    <w:rsid w:val="42D9273C"/>
    <w:rsid w:val="42E17B48"/>
    <w:rsid w:val="42E661CE"/>
    <w:rsid w:val="42F406AE"/>
    <w:rsid w:val="42F53C01"/>
    <w:rsid w:val="42F779C3"/>
    <w:rsid w:val="42F83EEA"/>
    <w:rsid w:val="42FD3BF5"/>
    <w:rsid w:val="43006D78"/>
    <w:rsid w:val="4317479F"/>
    <w:rsid w:val="432307B8"/>
    <w:rsid w:val="434033E5"/>
    <w:rsid w:val="43496273"/>
    <w:rsid w:val="437C1F45"/>
    <w:rsid w:val="437E5448"/>
    <w:rsid w:val="43B60E25"/>
    <w:rsid w:val="43BB4E95"/>
    <w:rsid w:val="43BC4F2D"/>
    <w:rsid w:val="43EA2579"/>
    <w:rsid w:val="440618BB"/>
    <w:rsid w:val="440F4D37"/>
    <w:rsid w:val="44162144"/>
    <w:rsid w:val="44243658"/>
    <w:rsid w:val="44302CEE"/>
    <w:rsid w:val="445441A7"/>
    <w:rsid w:val="44644441"/>
    <w:rsid w:val="44942A12"/>
    <w:rsid w:val="44954C10"/>
    <w:rsid w:val="44E71197"/>
    <w:rsid w:val="44EE3048"/>
    <w:rsid w:val="44FB7E38"/>
    <w:rsid w:val="45130D62"/>
    <w:rsid w:val="45192C6B"/>
    <w:rsid w:val="452936C5"/>
    <w:rsid w:val="4535161A"/>
    <w:rsid w:val="45643FE4"/>
    <w:rsid w:val="45B32E6A"/>
    <w:rsid w:val="45B872F1"/>
    <w:rsid w:val="45C168FC"/>
    <w:rsid w:val="45E35BB7"/>
    <w:rsid w:val="45FB105F"/>
    <w:rsid w:val="465B1847"/>
    <w:rsid w:val="467576A4"/>
    <w:rsid w:val="468E27CD"/>
    <w:rsid w:val="46931AFD"/>
    <w:rsid w:val="46A86BFA"/>
    <w:rsid w:val="46B04006"/>
    <w:rsid w:val="46B207D1"/>
    <w:rsid w:val="46D52711"/>
    <w:rsid w:val="46EE3AEB"/>
    <w:rsid w:val="47112DA6"/>
    <w:rsid w:val="4730637B"/>
    <w:rsid w:val="473471DC"/>
    <w:rsid w:val="475F723A"/>
    <w:rsid w:val="476105A6"/>
    <w:rsid w:val="476576B5"/>
    <w:rsid w:val="477F33DA"/>
    <w:rsid w:val="47A70D1B"/>
    <w:rsid w:val="47BE2F5C"/>
    <w:rsid w:val="47BF1C45"/>
    <w:rsid w:val="47CA6A0B"/>
    <w:rsid w:val="47D56367"/>
    <w:rsid w:val="47E82E09"/>
    <w:rsid w:val="47F830A4"/>
    <w:rsid w:val="48046EB6"/>
    <w:rsid w:val="481822D3"/>
    <w:rsid w:val="4826706B"/>
    <w:rsid w:val="48270370"/>
    <w:rsid w:val="485C7545"/>
    <w:rsid w:val="487C587B"/>
    <w:rsid w:val="487D7A79"/>
    <w:rsid w:val="48804281"/>
    <w:rsid w:val="48811D03"/>
    <w:rsid w:val="48AC2FFE"/>
    <w:rsid w:val="48C36125"/>
    <w:rsid w:val="48C61172"/>
    <w:rsid w:val="48D40488"/>
    <w:rsid w:val="48E561A4"/>
    <w:rsid w:val="48F77743"/>
    <w:rsid w:val="48FB73CA"/>
    <w:rsid w:val="490F3FEC"/>
    <w:rsid w:val="491D5CAA"/>
    <w:rsid w:val="492C219C"/>
    <w:rsid w:val="492D1E1C"/>
    <w:rsid w:val="493E46DD"/>
    <w:rsid w:val="49400E3C"/>
    <w:rsid w:val="494168BE"/>
    <w:rsid w:val="49433FBF"/>
    <w:rsid w:val="494707C7"/>
    <w:rsid w:val="49582C60"/>
    <w:rsid w:val="49680CD8"/>
    <w:rsid w:val="497A6BD9"/>
    <w:rsid w:val="497E0E3E"/>
    <w:rsid w:val="498767E0"/>
    <w:rsid w:val="498E69BD"/>
    <w:rsid w:val="498E6BA8"/>
    <w:rsid w:val="49B123F5"/>
    <w:rsid w:val="49B410A5"/>
    <w:rsid w:val="49BF718C"/>
    <w:rsid w:val="49DF57C2"/>
    <w:rsid w:val="49E33EC9"/>
    <w:rsid w:val="49E360C7"/>
    <w:rsid w:val="49F44C5D"/>
    <w:rsid w:val="49F904C5"/>
    <w:rsid w:val="49FF7F76"/>
    <w:rsid w:val="4A0B7BB6"/>
    <w:rsid w:val="4A0C728B"/>
    <w:rsid w:val="4A1A079F"/>
    <w:rsid w:val="4A1E617D"/>
    <w:rsid w:val="4A216CDE"/>
    <w:rsid w:val="4A4C47F2"/>
    <w:rsid w:val="4A5D5D91"/>
    <w:rsid w:val="4A691BA3"/>
    <w:rsid w:val="4A737F34"/>
    <w:rsid w:val="4A811448"/>
    <w:rsid w:val="4A8403B0"/>
    <w:rsid w:val="4A9174E4"/>
    <w:rsid w:val="4A9406C5"/>
    <w:rsid w:val="4A940AEC"/>
    <w:rsid w:val="4A952667"/>
    <w:rsid w:val="4AA71688"/>
    <w:rsid w:val="4ACF3DAA"/>
    <w:rsid w:val="4AD359CF"/>
    <w:rsid w:val="4ADD62DF"/>
    <w:rsid w:val="4AE5116D"/>
    <w:rsid w:val="4AEC0AF8"/>
    <w:rsid w:val="4AED5A91"/>
    <w:rsid w:val="4AF76666"/>
    <w:rsid w:val="4B105834"/>
    <w:rsid w:val="4B477E80"/>
    <w:rsid w:val="4B496C93"/>
    <w:rsid w:val="4B4D6D1A"/>
    <w:rsid w:val="4B4F2D9B"/>
    <w:rsid w:val="4B50081C"/>
    <w:rsid w:val="4B560527"/>
    <w:rsid w:val="4B616403"/>
    <w:rsid w:val="4B663938"/>
    <w:rsid w:val="4B6A14D8"/>
    <w:rsid w:val="4B6B22BE"/>
    <w:rsid w:val="4B784D60"/>
    <w:rsid w:val="4B881FFB"/>
    <w:rsid w:val="4B885FA4"/>
    <w:rsid w:val="4B9D671D"/>
    <w:rsid w:val="4BB0793C"/>
    <w:rsid w:val="4BB328F5"/>
    <w:rsid w:val="4BC92A64"/>
    <w:rsid w:val="4BF95805"/>
    <w:rsid w:val="4C0D2254"/>
    <w:rsid w:val="4C2C4D07"/>
    <w:rsid w:val="4C555ECC"/>
    <w:rsid w:val="4C5A4552"/>
    <w:rsid w:val="4C7E128E"/>
    <w:rsid w:val="4C800A2A"/>
    <w:rsid w:val="4C8B4D21"/>
    <w:rsid w:val="4C911117"/>
    <w:rsid w:val="4C924E2D"/>
    <w:rsid w:val="4CA07244"/>
    <w:rsid w:val="4CAA3CF8"/>
    <w:rsid w:val="4CB011C0"/>
    <w:rsid w:val="4CC43F81"/>
    <w:rsid w:val="4CED77C7"/>
    <w:rsid w:val="4D191C02"/>
    <w:rsid w:val="4D472ED5"/>
    <w:rsid w:val="4D4D0662"/>
    <w:rsid w:val="4DAB5178"/>
    <w:rsid w:val="4DB07082"/>
    <w:rsid w:val="4DB82445"/>
    <w:rsid w:val="4DE230D4"/>
    <w:rsid w:val="4DE74FDD"/>
    <w:rsid w:val="4DF9657C"/>
    <w:rsid w:val="4E013989"/>
    <w:rsid w:val="4E137126"/>
    <w:rsid w:val="4E1D1C34"/>
    <w:rsid w:val="4E2D698F"/>
    <w:rsid w:val="4E4D6006"/>
    <w:rsid w:val="4E796ACA"/>
    <w:rsid w:val="4E832C5D"/>
    <w:rsid w:val="4E8642F1"/>
    <w:rsid w:val="4EAF6FA4"/>
    <w:rsid w:val="4EB002A9"/>
    <w:rsid w:val="4EC66BCA"/>
    <w:rsid w:val="4EF22F11"/>
    <w:rsid w:val="4F205FDF"/>
    <w:rsid w:val="4F275969"/>
    <w:rsid w:val="4F2A7373"/>
    <w:rsid w:val="4F3E5FD3"/>
    <w:rsid w:val="4F3F3010"/>
    <w:rsid w:val="4F3F6893"/>
    <w:rsid w:val="4F7B53F3"/>
    <w:rsid w:val="4F7C72BA"/>
    <w:rsid w:val="4F7E1423"/>
    <w:rsid w:val="4F8B1BBF"/>
    <w:rsid w:val="4F9C5928"/>
    <w:rsid w:val="4F9F1862"/>
    <w:rsid w:val="4F9F2130"/>
    <w:rsid w:val="4FA94C3E"/>
    <w:rsid w:val="4FC854F3"/>
    <w:rsid w:val="4FEF7931"/>
    <w:rsid w:val="4FF01A73"/>
    <w:rsid w:val="500478D6"/>
    <w:rsid w:val="502D2E66"/>
    <w:rsid w:val="50456141"/>
    <w:rsid w:val="50577CF3"/>
    <w:rsid w:val="5061283E"/>
    <w:rsid w:val="508D6535"/>
    <w:rsid w:val="508F1A38"/>
    <w:rsid w:val="509504FB"/>
    <w:rsid w:val="50A07754"/>
    <w:rsid w:val="50C67994"/>
    <w:rsid w:val="50CD151D"/>
    <w:rsid w:val="50D17F23"/>
    <w:rsid w:val="50D63110"/>
    <w:rsid w:val="50DF59B6"/>
    <w:rsid w:val="50E05F3B"/>
    <w:rsid w:val="51291C37"/>
    <w:rsid w:val="51322546"/>
    <w:rsid w:val="513C48B3"/>
    <w:rsid w:val="513E590E"/>
    <w:rsid w:val="51450494"/>
    <w:rsid w:val="514C786D"/>
    <w:rsid w:val="51510E6D"/>
    <w:rsid w:val="51627812"/>
    <w:rsid w:val="51750A31"/>
    <w:rsid w:val="51AF1B10"/>
    <w:rsid w:val="51DD29DF"/>
    <w:rsid w:val="51DE0461"/>
    <w:rsid w:val="51E000E1"/>
    <w:rsid w:val="525A582C"/>
    <w:rsid w:val="529B0814"/>
    <w:rsid w:val="52C61160"/>
    <w:rsid w:val="52D93B7C"/>
    <w:rsid w:val="52DD3AAF"/>
    <w:rsid w:val="52E31911"/>
    <w:rsid w:val="530968C9"/>
    <w:rsid w:val="531F0A6D"/>
    <w:rsid w:val="532064EF"/>
    <w:rsid w:val="53327A8E"/>
    <w:rsid w:val="53350A12"/>
    <w:rsid w:val="53494D9F"/>
    <w:rsid w:val="534E02B7"/>
    <w:rsid w:val="53506430"/>
    <w:rsid w:val="535556C4"/>
    <w:rsid w:val="53560736"/>
    <w:rsid w:val="5356615A"/>
    <w:rsid w:val="535A1B4B"/>
    <w:rsid w:val="536C30EB"/>
    <w:rsid w:val="537D0E98"/>
    <w:rsid w:val="5381780D"/>
    <w:rsid w:val="53986FA1"/>
    <w:rsid w:val="53A17D41"/>
    <w:rsid w:val="53A43903"/>
    <w:rsid w:val="53AA2BCF"/>
    <w:rsid w:val="53AB787D"/>
    <w:rsid w:val="53BF72F1"/>
    <w:rsid w:val="53F91A55"/>
    <w:rsid w:val="53FC2BBB"/>
    <w:rsid w:val="540B1521"/>
    <w:rsid w:val="54212AF2"/>
    <w:rsid w:val="54244A97"/>
    <w:rsid w:val="543C7F40"/>
    <w:rsid w:val="54411E49"/>
    <w:rsid w:val="54591A6E"/>
    <w:rsid w:val="546C6511"/>
    <w:rsid w:val="546F3C12"/>
    <w:rsid w:val="54717115"/>
    <w:rsid w:val="54784522"/>
    <w:rsid w:val="547F3EAC"/>
    <w:rsid w:val="548F2152"/>
    <w:rsid w:val="54996B2C"/>
    <w:rsid w:val="549F173E"/>
    <w:rsid w:val="54DC2048"/>
    <w:rsid w:val="54E042AB"/>
    <w:rsid w:val="54EA355C"/>
    <w:rsid w:val="54F40083"/>
    <w:rsid w:val="550D2817"/>
    <w:rsid w:val="551A07EC"/>
    <w:rsid w:val="552C30CC"/>
    <w:rsid w:val="552D2D4B"/>
    <w:rsid w:val="55481377"/>
    <w:rsid w:val="55727FBD"/>
    <w:rsid w:val="557669C3"/>
    <w:rsid w:val="557C08CC"/>
    <w:rsid w:val="558859E4"/>
    <w:rsid w:val="559361E1"/>
    <w:rsid w:val="55A92695"/>
    <w:rsid w:val="55AF7E22"/>
    <w:rsid w:val="55C51FC5"/>
    <w:rsid w:val="55D831E4"/>
    <w:rsid w:val="55E42029"/>
    <w:rsid w:val="55EF668D"/>
    <w:rsid w:val="55F36710"/>
    <w:rsid w:val="561D5ED7"/>
    <w:rsid w:val="562532E3"/>
    <w:rsid w:val="56412C14"/>
    <w:rsid w:val="564B02FA"/>
    <w:rsid w:val="564C27E1"/>
    <w:rsid w:val="565E4405"/>
    <w:rsid w:val="56602E3A"/>
    <w:rsid w:val="566F6BDB"/>
    <w:rsid w:val="56707EE0"/>
    <w:rsid w:val="56A603BA"/>
    <w:rsid w:val="56AB0478"/>
    <w:rsid w:val="56C169E5"/>
    <w:rsid w:val="56C46A99"/>
    <w:rsid w:val="56D65686"/>
    <w:rsid w:val="56FB3045"/>
    <w:rsid w:val="56FE711B"/>
    <w:rsid w:val="570B22DC"/>
    <w:rsid w:val="57132F6C"/>
    <w:rsid w:val="573A1AAC"/>
    <w:rsid w:val="573D632F"/>
    <w:rsid w:val="57432436"/>
    <w:rsid w:val="574F6FB0"/>
    <w:rsid w:val="57844525"/>
    <w:rsid w:val="578B3EAF"/>
    <w:rsid w:val="57AC65E2"/>
    <w:rsid w:val="57B958F8"/>
    <w:rsid w:val="57DF393A"/>
    <w:rsid w:val="580759F7"/>
    <w:rsid w:val="580B1E7F"/>
    <w:rsid w:val="5811760C"/>
    <w:rsid w:val="58244FA7"/>
    <w:rsid w:val="58312D5E"/>
    <w:rsid w:val="585C6786"/>
    <w:rsid w:val="5863030F"/>
    <w:rsid w:val="58647D2F"/>
    <w:rsid w:val="58672599"/>
    <w:rsid w:val="587B22A4"/>
    <w:rsid w:val="58882ACE"/>
    <w:rsid w:val="589233DD"/>
    <w:rsid w:val="58A12453"/>
    <w:rsid w:val="58BC7AA4"/>
    <w:rsid w:val="58C83E84"/>
    <w:rsid w:val="58CB483C"/>
    <w:rsid w:val="58CE3242"/>
    <w:rsid w:val="58D141C7"/>
    <w:rsid w:val="58D33E46"/>
    <w:rsid w:val="58F94086"/>
    <w:rsid w:val="5924294C"/>
    <w:rsid w:val="592A00D8"/>
    <w:rsid w:val="593A0373"/>
    <w:rsid w:val="593B5DF4"/>
    <w:rsid w:val="5987789B"/>
    <w:rsid w:val="59AB192B"/>
    <w:rsid w:val="59B30F36"/>
    <w:rsid w:val="59E73D0F"/>
    <w:rsid w:val="59F120A0"/>
    <w:rsid w:val="59F31D20"/>
    <w:rsid w:val="5A050D40"/>
    <w:rsid w:val="5A0B73C6"/>
    <w:rsid w:val="5A1112D0"/>
    <w:rsid w:val="5A401E1F"/>
    <w:rsid w:val="5A5233BE"/>
    <w:rsid w:val="5A53552E"/>
    <w:rsid w:val="5A5F6E50"/>
    <w:rsid w:val="5A66425D"/>
    <w:rsid w:val="5A802C08"/>
    <w:rsid w:val="5A870015"/>
    <w:rsid w:val="5AC16EF5"/>
    <w:rsid w:val="5AD2186D"/>
    <w:rsid w:val="5AD86B1A"/>
    <w:rsid w:val="5AFA602E"/>
    <w:rsid w:val="5B397E38"/>
    <w:rsid w:val="5B3C2FBB"/>
    <w:rsid w:val="5B3D3F8A"/>
    <w:rsid w:val="5B455E49"/>
    <w:rsid w:val="5B6D486F"/>
    <w:rsid w:val="5B88343B"/>
    <w:rsid w:val="5BAF7A77"/>
    <w:rsid w:val="5BB93137"/>
    <w:rsid w:val="5BF062E2"/>
    <w:rsid w:val="5BFB20F5"/>
    <w:rsid w:val="5C00657C"/>
    <w:rsid w:val="5C183C23"/>
    <w:rsid w:val="5C25291D"/>
    <w:rsid w:val="5C472574"/>
    <w:rsid w:val="5C4969B2"/>
    <w:rsid w:val="5C510905"/>
    <w:rsid w:val="5C515082"/>
    <w:rsid w:val="5C5C4DE1"/>
    <w:rsid w:val="5C5E21B2"/>
    <w:rsid w:val="5C783B77"/>
    <w:rsid w:val="5CB67B4E"/>
    <w:rsid w:val="5CBA4AB1"/>
    <w:rsid w:val="5CC2663A"/>
    <w:rsid w:val="5CD033D2"/>
    <w:rsid w:val="5CE110EE"/>
    <w:rsid w:val="5CE16EEF"/>
    <w:rsid w:val="5CF71093"/>
    <w:rsid w:val="5D066D29"/>
    <w:rsid w:val="5D145459"/>
    <w:rsid w:val="5D464695"/>
    <w:rsid w:val="5D494E68"/>
    <w:rsid w:val="5D611C9F"/>
    <w:rsid w:val="5D6C6AD3"/>
    <w:rsid w:val="5D7209DD"/>
    <w:rsid w:val="5D852344"/>
    <w:rsid w:val="5D957C98"/>
    <w:rsid w:val="5D9B58D7"/>
    <w:rsid w:val="5D9F27A5"/>
    <w:rsid w:val="5DA03AAA"/>
    <w:rsid w:val="5DA34A2F"/>
    <w:rsid w:val="5DB81151"/>
    <w:rsid w:val="5DC310BE"/>
    <w:rsid w:val="5DE4329A"/>
    <w:rsid w:val="5DE6679D"/>
    <w:rsid w:val="5DEC28A5"/>
    <w:rsid w:val="5E471CBA"/>
    <w:rsid w:val="5E685A72"/>
    <w:rsid w:val="5E687C70"/>
    <w:rsid w:val="5E7E7C15"/>
    <w:rsid w:val="5E9B2D08"/>
    <w:rsid w:val="5ECB4491"/>
    <w:rsid w:val="5ECD20A2"/>
    <w:rsid w:val="5EE2793A"/>
    <w:rsid w:val="5EE972C4"/>
    <w:rsid w:val="5EF36ACE"/>
    <w:rsid w:val="5F076875"/>
    <w:rsid w:val="5F0E0117"/>
    <w:rsid w:val="5F15360C"/>
    <w:rsid w:val="5F195895"/>
    <w:rsid w:val="5F323798"/>
    <w:rsid w:val="5F34063D"/>
    <w:rsid w:val="5F343EC1"/>
    <w:rsid w:val="5F992492"/>
    <w:rsid w:val="5F9C25EB"/>
    <w:rsid w:val="5FD65C48"/>
    <w:rsid w:val="5FDE68D8"/>
    <w:rsid w:val="5FEC366F"/>
    <w:rsid w:val="5FF93E8E"/>
    <w:rsid w:val="5FFE6E0D"/>
    <w:rsid w:val="6008771C"/>
    <w:rsid w:val="602F6597"/>
    <w:rsid w:val="60377AAC"/>
    <w:rsid w:val="60561A1A"/>
    <w:rsid w:val="606232AE"/>
    <w:rsid w:val="609028F6"/>
    <w:rsid w:val="60A52CFD"/>
    <w:rsid w:val="60BC04C4"/>
    <w:rsid w:val="60BE46B7"/>
    <w:rsid w:val="60C62FD2"/>
    <w:rsid w:val="60CB525C"/>
    <w:rsid w:val="60F27626"/>
    <w:rsid w:val="61030F0D"/>
    <w:rsid w:val="610F6C4A"/>
    <w:rsid w:val="61312681"/>
    <w:rsid w:val="61445E1F"/>
    <w:rsid w:val="615C0E12"/>
    <w:rsid w:val="619B42AF"/>
    <w:rsid w:val="61A31BFE"/>
    <w:rsid w:val="61A73945"/>
    <w:rsid w:val="61B451D9"/>
    <w:rsid w:val="61D4570E"/>
    <w:rsid w:val="620174D7"/>
    <w:rsid w:val="6206395E"/>
    <w:rsid w:val="62074C63"/>
    <w:rsid w:val="620A2365"/>
    <w:rsid w:val="62277716"/>
    <w:rsid w:val="62467BC8"/>
    <w:rsid w:val="625208AC"/>
    <w:rsid w:val="62575CE7"/>
    <w:rsid w:val="625D2BD9"/>
    <w:rsid w:val="62685F81"/>
    <w:rsid w:val="626C7049"/>
    <w:rsid w:val="62731626"/>
    <w:rsid w:val="627A5E9C"/>
    <w:rsid w:val="627E48A2"/>
    <w:rsid w:val="62816C72"/>
    <w:rsid w:val="62970423"/>
    <w:rsid w:val="62D430B2"/>
    <w:rsid w:val="62E16B45"/>
    <w:rsid w:val="62E418BB"/>
    <w:rsid w:val="62FC09F3"/>
    <w:rsid w:val="630C6A8F"/>
    <w:rsid w:val="632B5CBF"/>
    <w:rsid w:val="63344966"/>
    <w:rsid w:val="634258E5"/>
    <w:rsid w:val="63452AE3"/>
    <w:rsid w:val="63604CB9"/>
    <w:rsid w:val="63696E29"/>
    <w:rsid w:val="63723EB5"/>
    <w:rsid w:val="639F01FD"/>
    <w:rsid w:val="639F57E1"/>
    <w:rsid w:val="63B86BA8"/>
    <w:rsid w:val="63D3125A"/>
    <w:rsid w:val="63DA25E0"/>
    <w:rsid w:val="63E3546E"/>
    <w:rsid w:val="63E8362C"/>
    <w:rsid w:val="6406556B"/>
    <w:rsid w:val="64362CFA"/>
    <w:rsid w:val="643C1380"/>
    <w:rsid w:val="64480A16"/>
    <w:rsid w:val="64526DA7"/>
    <w:rsid w:val="64546A26"/>
    <w:rsid w:val="64580CB0"/>
    <w:rsid w:val="646215BF"/>
    <w:rsid w:val="646B664C"/>
    <w:rsid w:val="646D1B4F"/>
    <w:rsid w:val="64D12312"/>
    <w:rsid w:val="64D65CFB"/>
    <w:rsid w:val="64ED11A3"/>
    <w:rsid w:val="64FD143E"/>
    <w:rsid w:val="64FE6EBF"/>
    <w:rsid w:val="650236C7"/>
    <w:rsid w:val="65043172"/>
    <w:rsid w:val="653C47A6"/>
    <w:rsid w:val="653E7CA9"/>
    <w:rsid w:val="65472B37"/>
    <w:rsid w:val="654E7F43"/>
    <w:rsid w:val="655040CD"/>
    <w:rsid w:val="65694370"/>
    <w:rsid w:val="65815AE7"/>
    <w:rsid w:val="65891022"/>
    <w:rsid w:val="658F67AE"/>
    <w:rsid w:val="659473B3"/>
    <w:rsid w:val="65960337"/>
    <w:rsid w:val="659A6D3E"/>
    <w:rsid w:val="65D02D4B"/>
    <w:rsid w:val="65D379C4"/>
    <w:rsid w:val="65E12D35"/>
    <w:rsid w:val="65E43CBA"/>
    <w:rsid w:val="65F8295A"/>
    <w:rsid w:val="660718F0"/>
    <w:rsid w:val="66090676"/>
    <w:rsid w:val="660D737A"/>
    <w:rsid w:val="6612673F"/>
    <w:rsid w:val="661701F9"/>
    <w:rsid w:val="66310536"/>
    <w:rsid w:val="663149BC"/>
    <w:rsid w:val="664B1C51"/>
    <w:rsid w:val="6670131F"/>
    <w:rsid w:val="667973D4"/>
    <w:rsid w:val="66B4528C"/>
    <w:rsid w:val="67061813"/>
    <w:rsid w:val="670B31A1"/>
    <w:rsid w:val="6734105D"/>
    <w:rsid w:val="6749577F"/>
    <w:rsid w:val="679B558A"/>
    <w:rsid w:val="67AD4693"/>
    <w:rsid w:val="67AD5B2F"/>
    <w:rsid w:val="67B25BC5"/>
    <w:rsid w:val="67DD28E1"/>
    <w:rsid w:val="67E31201"/>
    <w:rsid w:val="680229AF"/>
    <w:rsid w:val="68026233"/>
    <w:rsid w:val="6809233A"/>
    <w:rsid w:val="680F1CC5"/>
    <w:rsid w:val="68297138"/>
    <w:rsid w:val="683A539A"/>
    <w:rsid w:val="683D381B"/>
    <w:rsid w:val="6841159B"/>
    <w:rsid w:val="68500530"/>
    <w:rsid w:val="68681489"/>
    <w:rsid w:val="686A495D"/>
    <w:rsid w:val="68760770"/>
    <w:rsid w:val="68C2756A"/>
    <w:rsid w:val="68D4658B"/>
    <w:rsid w:val="68D73C8C"/>
    <w:rsid w:val="68DA4759"/>
    <w:rsid w:val="69124CA8"/>
    <w:rsid w:val="691D7C84"/>
    <w:rsid w:val="69270594"/>
    <w:rsid w:val="692A5C95"/>
    <w:rsid w:val="693365A4"/>
    <w:rsid w:val="694158BA"/>
    <w:rsid w:val="69673FE6"/>
    <w:rsid w:val="69686DFF"/>
    <w:rsid w:val="696C4DF6"/>
    <w:rsid w:val="6987602F"/>
    <w:rsid w:val="698F6CBE"/>
    <w:rsid w:val="69A00505"/>
    <w:rsid w:val="69AE3CF0"/>
    <w:rsid w:val="69E7348F"/>
    <w:rsid w:val="69FF49F3"/>
    <w:rsid w:val="6A352CCF"/>
    <w:rsid w:val="6A3A6264"/>
    <w:rsid w:val="6A5B510D"/>
    <w:rsid w:val="6A815C41"/>
    <w:rsid w:val="6A82754B"/>
    <w:rsid w:val="6A8E0DDF"/>
    <w:rsid w:val="6A935267"/>
    <w:rsid w:val="6A9D55A7"/>
    <w:rsid w:val="6AA42F83"/>
    <w:rsid w:val="6AA81372"/>
    <w:rsid w:val="6AAB08D3"/>
    <w:rsid w:val="6AAB6191"/>
    <w:rsid w:val="6ABD761D"/>
    <w:rsid w:val="6AE43D6D"/>
    <w:rsid w:val="6AF33E87"/>
    <w:rsid w:val="6AFB7215"/>
    <w:rsid w:val="6B223851"/>
    <w:rsid w:val="6B231D0D"/>
    <w:rsid w:val="6B303762"/>
    <w:rsid w:val="6B3602F4"/>
    <w:rsid w:val="6B361121"/>
    <w:rsid w:val="6B413622"/>
    <w:rsid w:val="6B75585A"/>
    <w:rsid w:val="6B7A5565"/>
    <w:rsid w:val="6BAE3435"/>
    <w:rsid w:val="6BB56643"/>
    <w:rsid w:val="6BDF7488"/>
    <w:rsid w:val="6BE1078C"/>
    <w:rsid w:val="6BF264A8"/>
    <w:rsid w:val="6C122081"/>
    <w:rsid w:val="6C2947E2"/>
    <w:rsid w:val="6C427C89"/>
    <w:rsid w:val="6C465F32"/>
    <w:rsid w:val="6C4739B4"/>
    <w:rsid w:val="6C4A4ABB"/>
    <w:rsid w:val="6C6A284D"/>
    <w:rsid w:val="6C710F75"/>
    <w:rsid w:val="6C737A2E"/>
    <w:rsid w:val="6C814A92"/>
    <w:rsid w:val="6C92704D"/>
    <w:rsid w:val="6CA87249"/>
    <w:rsid w:val="6CAD6BDB"/>
    <w:rsid w:val="6CBF0CA2"/>
    <w:rsid w:val="6CD31019"/>
    <w:rsid w:val="6CE150BD"/>
    <w:rsid w:val="6CE77CBA"/>
    <w:rsid w:val="6CEB6BA1"/>
    <w:rsid w:val="6D007BC9"/>
    <w:rsid w:val="6D176D30"/>
    <w:rsid w:val="6D22461C"/>
    <w:rsid w:val="6D286525"/>
    <w:rsid w:val="6D342338"/>
    <w:rsid w:val="6D3632BC"/>
    <w:rsid w:val="6D4425D2"/>
    <w:rsid w:val="6D473557"/>
    <w:rsid w:val="6D5835D1"/>
    <w:rsid w:val="6D761A30"/>
    <w:rsid w:val="6D7762A4"/>
    <w:rsid w:val="6D851E76"/>
    <w:rsid w:val="6D885538"/>
    <w:rsid w:val="6D9F364B"/>
    <w:rsid w:val="6DC9282B"/>
    <w:rsid w:val="6DC971CE"/>
    <w:rsid w:val="6DCC1BF4"/>
    <w:rsid w:val="6DEE4FE9"/>
    <w:rsid w:val="6DFB42FF"/>
    <w:rsid w:val="6E083615"/>
    <w:rsid w:val="6E0C78DD"/>
    <w:rsid w:val="6E6A45B3"/>
    <w:rsid w:val="6E6B2034"/>
    <w:rsid w:val="6E827A5B"/>
    <w:rsid w:val="6E9879FD"/>
    <w:rsid w:val="6E9F0D8B"/>
    <w:rsid w:val="6EA01056"/>
    <w:rsid w:val="6EC5724B"/>
    <w:rsid w:val="6ECB1154"/>
    <w:rsid w:val="6ED20ADF"/>
    <w:rsid w:val="6F2F0361"/>
    <w:rsid w:val="6F360803"/>
    <w:rsid w:val="6F383D07"/>
    <w:rsid w:val="6F734DE5"/>
    <w:rsid w:val="6F911E17"/>
    <w:rsid w:val="6FB22D40"/>
    <w:rsid w:val="6FC812C7"/>
    <w:rsid w:val="6FD1766A"/>
    <w:rsid w:val="6FF440BA"/>
    <w:rsid w:val="6FF7503E"/>
    <w:rsid w:val="6FFE49C9"/>
    <w:rsid w:val="70111815"/>
    <w:rsid w:val="702C7A97"/>
    <w:rsid w:val="702E2F9A"/>
    <w:rsid w:val="7038712D"/>
    <w:rsid w:val="704354BE"/>
    <w:rsid w:val="705553D8"/>
    <w:rsid w:val="706865F7"/>
    <w:rsid w:val="70901D3A"/>
    <w:rsid w:val="70B2124A"/>
    <w:rsid w:val="70B25771"/>
    <w:rsid w:val="70B30B1E"/>
    <w:rsid w:val="70CD3D9D"/>
    <w:rsid w:val="70D35CA6"/>
    <w:rsid w:val="70D43718"/>
    <w:rsid w:val="70DA2237"/>
    <w:rsid w:val="70DE4037"/>
    <w:rsid w:val="710267F5"/>
    <w:rsid w:val="710A7485"/>
    <w:rsid w:val="71180999"/>
    <w:rsid w:val="71236D2A"/>
    <w:rsid w:val="71290C33"/>
    <w:rsid w:val="712C543B"/>
    <w:rsid w:val="716952A0"/>
    <w:rsid w:val="716C6F14"/>
    <w:rsid w:val="718D41DB"/>
    <w:rsid w:val="719B56EF"/>
    <w:rsid w:val="71A94A05"/>
    <w:rsid w:val="71EC1FF6"/>
    <w:rsid w:val="71F31B1A"/>
    <w:rsid w:val="71F75E09"/>
    <w:rsid w:val="7204769D"/>
    <w:rsid w:val="720B10BF"/>
    <w:rsid w:val="721056AE"/>
    <w:rsid w:val="724F0A16"/>
    <w:rsid w:val="725A4828"/>
    <w:rsid w:val="72C53ED8"/>
    <w:rsid w:val="72C7323A"/>
    <w:rsid w:val="72CD4B67"/>
    <w:rsid w:val="72D11E05"/>
    <w:rsid w:val="731D3273"/>
    <w:rsid w:val="73357A0F"/>
    <w:rsid w:val="735008A6"/>
    <w:rsid w:val="735A6C75"/>
    <w:rsid w:val="735E7BEC"/>
    <w:rsid w:val="737352F5"/>
    <w:rsid w:val="738E13CF"/>
    <w:rsid w:val="7393582A"/>
    <w:rsid w:val="739D6139"/>
    <w:rsid w:val="73D7089D"/>
    <w:rsid w:val="73F751C6"/>
    <w:rsid w:val="73FF61DE"/>
    <w:rsid w:val="74054864"/>
    <w:rsid w:val="740C3827"/>
    <w:rsid w:val="74115D9E"/>
    <w:rsid w:val="742D5A28"/>
    <w:rsid w:val="74481922"/>
    <w:rsid w:val="74533273"/>
    <w:rsid w:val="74535C68"/>
    <w:rsid w:val="74566BED"/>
    <w:rsid w:val="74663604"/>
    <w:rsid w:val="74961BD4"/>
    <w:rsid w:val="749B3E5E"/>
    <w:rsid w:val="74AB40F8"/>
    <w:rsid w:val="74AD3D78"/>
    <w:rsid w:val="74AF4CFD"/>
    <w:rsid w:val="74BC6591"/>
    <w:rsid w:val="74C0081A"/>
    <w:rsid w:val="74D474BB"/>
    <w:rsid w:val="74D629BE"/>
    <w:rsid w:val="74F03568"/>
    <w:rsid w:val="750A7995"/>
    <w:rsid w:val="750C7615"/>
    <w:rsid w:val="75117320"/>
    <w:rsid w:val="751524A3"/>
    <w:rsid w:val="752C0E9F"/>
    <w:rsid w:val="752D33CD"/>
    <w:rsid w:val="752F304D"/>
    <w:rsid w:val="75400D68"/>
    <w:rsid w:val="75405182"/>
    <w:rsid w:val="75874327"/>
    <w:rsid w:val="758F7BEE"/>
    <w:rsid w:val="759252EF"/>
    <w:rsid w:val="759474BB"/>
    <w:rsid w:val="75B6202C"/>
    <w:rsid w:val="75CA0CCD"/>
    <w:rsid w:val="75D5412B"/>
    <w:rsid w:val="75EB4A85"/>
    <w:rsid w:val="76317661"/>
    <w:rsid w:val="76B466CC"/>
    <w:rsid w:val="76E41A31"/>
    <w:rsid w:val="76E91124"/>
    <w:rsid w:val="76F23FB2"/>
    <w:rsid w:val="77270C09"/>
    <w:rsid w:val="773B361B"/>
    <w:rsid w:val="774C75D7"/>
    <w:rsid w:val="779C1622"/>
    <w:rsid w:val="77B05DB7"/>
    <w:rsid w:val="77EE514F"/>
    <w:rsid w:val="77F315D6"/>
    <w:rsid w:val="77FD31EB"/>
    <w:rsid w:val="78202F3D"/>
    <w:rsid w:val="7851759A"/>
    <w:rsid w:val="785A5B03"/>
    <w:rsid w:val="786646C8"/>
    <w:rsid w:val="786C7F30"/>
    <w:rsid w:val="78A029F4"/>
    <w:rsid w:val="78A75A1C"/>
    <w:rsid w:val="78B8391E"/>
    <w:rsid w:val="78C12F29"/>
    <w:rsid w:val="78C43EAD"/>
    <w:rsid w:val="78C86137"/>
    <w:rsid w:val="78C93BB8"/>
    <w:rsid w:val="790E0FE8"/>
    <w:rsid w:val="791D3642"/>
    <w:rsid w:val="79324F7C"/>
    <w:rsid w:val="794B2CAD"/>
    <w:rsid w:val="7954379C"/>
    <w:rsid w:val="79822FE7"/>
    <w:rsid w:val="798464EA"/>
    <w:rsid w:val="798F487B"/>
    <w:rsid w:val="79917D7E"/>
    <w:rsid w:val="799B65F3"/>
    <w:rsid w:val="79A10018"/>
    <w:rsid w:val="79A90CA8"/>
    <w:rsid w:val="79D143EB"/>
    <w:rsid w:val="79D833A4"/>
    <w:rsid w:val="79DE7E7D"/>
    <w:rsid w:val="79E104AA"/>
    <w:rsid w:val="79E17320"/>
    <w:rsid w:val="79E425E9"/>
    <w:rsid w:val="7A0422BB"/>
    <w:rsid w:val="7A134503"/>
    <w:rsid w:val="7A2A27A4"/>
    <w:rsid w:val="7A327907"/>
    <w:rsid w:val="7A4D17B6"/>
    <w:rsid w:val="7A5F16D0"/>
    <w:rsid w:val="7A68455E"/>
    <w:rsid w:val="7A867391"/>
    <w:rsid w:val="7A8D2E7D"/>
    <w:rsid w:val="7A9750AD"/>
    <w:rsid w:val="7A9A18B5"/>
    <w:rsid w:val="7A9F4B33"/>
    <w:rsid w:val="7AB53CC6"/>
    <w:rsid w:val="7AB636E5"/>
    <w:rsid w:val="7AB80E65"/>
    <w:rsid w:val="7AB930CE"/>
    <w:rsid w:val="7ABB3FE8"/>
    <w:rsid w:val="7AC96B81"/>
    <w:rsid w:val="7ACB2084"/>
    <w:rsid w:val="7AE91634"/>
    <w:rsid w:val="7AF04842"/>
    <w:rsid w:val="7B047C5F"/>
    <w:rsid w:val="7B250C65"/>
    <w:rsid w:val="7B4C2F81"/>
    <w:rsid w:val="7B5257E0"/>
    <w:rsid w:val="7B540CE3"/>
    <w:rsid w:val="7B731598"/>
    <w:rsid w:val="7B9030C7"/>
    <w:rsid w:val="7B95174D"/>
    <w:rsid w:val="7B9A0769"/>
    <w:rsid w:val="7BD350EC"/>
    <w:rsid w:val="7C1742A4"/>
    <w:rsid w:val="7C1A5229"/>
    <w:rsid w:val="7C1D7794"/>
    <w:rsid w:val="7C501E80"/>
    <w:rsid w:val="7C56760C"/>
    <w:rsid w:val="7C585ECB"/>
    <w:rsid w:val="7C58728C"/>
    <w:rsid w:val="7C5B1356"/>
    <w:rsid w:val="7C61599E"/>
    <w:rsid w:val="7C765821"/>
    <w:rsid w:val="7C773348"/>
    <w:rsid w:val="7CB00FA0"/>
    <w:rsid w:val="7CE01040"/>
    <w:rsid w:val="7D087430"/>
    <w:rsid w:val="7D2D0BE9"/>
    <w:rsid w:val="7D3149F1"/>
    <w:rsid w:val="7D483D31"/>
    <w:rsid w:val="7D4B339D"/>
    <w:rsid w:val="7D4B7628"/>
    <w:rsid w:val="7D5C10B9"/>
    <w:rsid w:val="7D8E2B8C"/>
    <w:rsid w:val="7D95772C"/>
    <w:rsid w:val="7D994A7E"/>
    <w:rsid w:val="7DAE7C4A"/>
    <w:rsid w:val="7DD53301"/>
    <w:rsid w:val="7DDD261A"/>
    <w:rsid w:val="7DE3139F"/>
    <w:rsid w:val="7DED18DF"/>
    <w:rsid w:val="7DEF0EA4"/>
    <w:rsid w:val="7DFC793D"/>
    <w:rsid w:val="7E021846"/>
    <w:rsid w:val="7E0E695E"/>
    <w:rsid w:val="7E435B33"/>
    <w:rsid w:val="7E4F1946"/>
    <w:rsid w:val="7E5F5463"/>
    <w:rsid w:val="7E5F5E41"/>
    <w:rsid w:val="7E676FEC"/>
    <w:rsid w:val="7E6D4779"/>
    <w:rsid w:val="7E8E272F"/>
    <w:rsid w:val="7E9F070B"/>
    <w:rsid w:val="7EAA45DE"/>
    <w:rsid w:val="7EAF64E7"/>
    <w:rsid w:val="7EE5600F"/>
    <w:rsid w:val="7EFE6266"/>
    <w:rsid w:val="7F0864D9"/>
    <w:rsid w:val="7F1E0D19"/>
    <w:rsid w:val="7F284EAC"/>
    <w:rsid w:val="7F2D3885"/>
    <w:rsid w:val="7F2D6DB5"/>
    <w:rsid w:val="7F3E7050"/>
    <w:rsid w:val="7F625906"/>
    <w:rsid w:val="7F8042C1"/>
    <w:rsid w:val="7F831D43"/>
    <w:rsid w:val="7F8B714F"/>
    <w:rsid w:val="7F9F6E3D"/>
    <w:rsid w:val="7FAD3B08"/>
    <w:rsid w:val="7FB42512"/>
    <w:rsid w:val="7FF674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link w:val="32"/>
    <w:qFormat/>
    <w:uiPriority w:val="0"/>
    <w:pPr>
      <w:keepNext/>
      <w:keepLines/>
      <w:spacing w:before="340" w:after="330" w:line="578" w:lineRule="auto"/>
      <w:outlineLvl w:val="0"/>
    </w:pPr>
    <w:rPr>
      <w:b/>
      <w:bCs/>
      <w:kern w:val="44"/>
      <w:sz w:val="30"/>
      <w:szCs w:val="44"/>
    </w:rPr>
  </w:style>
  <w:style w:type="paragraph" w:styleId="5">
    <w:name w:val="heading 2"/>
    <w:basedOn w:val="1"/>
    <w:next w:val="1"/>
    <w:link w:val="33"/>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5"/>
    <w:basedOn w:val="1"/>
    <w:next w:val="1"/>
    <w:link w:val="34"/>
    <w:qFormat/>
    <w:uiPriority w:val="0"/>
    <w:pPr>
      <w:keepNext/>
      <w:keepLines/>
      <w:spacing w:before="280" w:after="290" w:line="376" w:lineRule="auto"/>
      <w:outlineLvl w:val="4"/>
    </w:pPr>
    <w:rPr>
      <w:b/>
      <w:bCs/>
      <w:sz w:val="28"/>
      <w:szCs w:val="28"/>
    </w:rPr>
  </w:style>
  <w:style w:type="character" w:default="1" w:styleId="27">
    <w:name w:val="Default Paragraph Font"/>
    <w:semiHidden/>
    <w:uiPriority w:val="0"/>
  </w:style>
  <w:style w:type="table" w:default="1" w:styleId="25">
    <w:name w:val="Normal Table"/>
    <w:semiHidden/>
    <w:uiPriority w:val="0"/>
    <w:tblPr>
      <w:tblStyle w:val="25"/>
      <w:tblCellMar>
        <w:top w:w="0" w:type="dxa"/>
        <w:left w:w="108" w:type="dxa"/>
        <w:bottom w:w="0" w:type="dxa"/>
        <w:right w:w="108" w:type="dxa"/>
      </w:tblCellMar>
    </w:tblPr>
  </w:style>
  <w:style w:type="paragraph" w:styleId="2">
    <w:name w:val="Body Text First Indent 2"/>
    <w:basedOn w:val="3"/>
    <w:next w:val="1"/>
    <w:qFormat/>
    <w:uiPriority w:val="0"/>
    <w:pPr>
      <w:tabs>
        <w:tab w:val="left" w:pos="720"/>
      </w:tabs>
      <w:spacing w:after="120" w:line="240" w:lineRule="auto"/>
      <w:ind w:left="420" w:leftChars="200" w:firstLine="420"/>
    </w:pPr>
    <w:rPr>
      <w:rFonts w:ascii="Times New Roman" w:hAnsi="Times New Roman" w:eastAsia="宋体"/>
      <w:sz w:val="21"/>
      <w:szCs w:val="20"/>
    </w:rPr>
  </w:style>
  <w:style w:type="paragraph" w:styleId="3">
    <w:name w:val="Body Text Indent"/>
    <w:basedOn w:val="1"/>
    <w:next w:val="2"/>
    <w:uiPriority w:val="0"/>
    <w:pPr>
      <w:spacing w:after="120"/>
      <w:ind w:left="420" w:leftChars="200"/>
    </w:pPr>
  </w:style>
  <w:style w:type="paragraph" w:styleId="8">
    <w:name w:val="Normal Indent"/>
    <w:basedOn w:val="1"/>
    <w:qFormat/>
    <w:uiPriority w:val="0"/>
    <w:pPr>
      <w:ind w:firstLine="420" w:firstLineChars="200"/>
    </w:pPr>
    <w:rPr>
      <w:sz w:val="21"/>
    </w:rPr>
  </w:style>
  <w:style w:type="paragraph" w:styleId="9">
    <w:name w:val="annotation text"/>
    <w:basedOn w:val="1"/>
    <w:uiPriority w:val="0"/>
    <w:pPr>
      <w:jc w:val="left"/>
    </w:pPr>
  </w:style>
  <w:style w:type="paragraph" w:styleId="10">
    <w:name w:val="Body Text"/>
    <w:basedOn w:val="1"/>
    <w:next w:val="11"/>
    <w:qFormat/>
    <w:uiPriority w:val="1"/>
    <w:pPr>
      <w:spacing w:after="120"/>
    </w:pPr>
  </w:style>
  <w:style w:type="paragraph" w:customStyle="1" w:styleId="11">
    <w:name w:val="一级条标题"/>
    <w:basedOn w:val="12"/>
    <w:next w:val="13"/>
    <w:qFormat/>
    <w:uiPriority w:val="0"/>
    <w:pPr>
      <w:spacing w:line="240" w:lineRule="auto"/>
      <w:ind w:left="420"/>
      <w:outlineLvl w:val="2"/>
    </w:pPr>
  </w:style>
  <w:style w:type="paragraph" w:customStyle="1" w:styleId="12">
    <w:name w:val="章标题"/>
    <w:next w:val="1"/>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13">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14">
    <w:name w:val="toc 3"/>
    <w:basedOn w:val="1"/>
    <w:next w:val="1"/>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5">
    <w:name w:val="Plain Text"/>
    <w:basedOn w:val="1"/>
    <w:link w:val="35"/>
    <w:uiPriority w:val="0"/>
    <w:rPr>
      <w:rFonts w:ascii="宋体" w:hAnsi="Courier New"/>
      <w:szCs w:val="21"/>
    </w:rPr>
  </w:style>
  <w:style w:type="paragraph" w:styleId="16">
    <w:name w:val="Balloon Text"/>
    <w:basedOn w:val="1"/>
    <w:semiHidden/>
    <w:uiPriority w:val="0"/>
    <w:rPr>
      <w:sz w:val="18"/>
      <w:szCs w:val="18"/>
    </w:rPr>
  </w:style>
  <w:style w:type="paragraph" w:styleId="17">
    <w:name w:val="footer"/>
    <w:basedOn w:val="1"/>
    <w:link w:val="36"/>
    <w:uiPriority w:val="0"/>
    <w:pPr>
      <w:tabs>
        <w:tab w:val="center" w:pos="4153"/>
        <w:tab w:val="right" w:pos="8306"/>
      </w:tabs>
      <w:snapToGrid w:val="0"/>
      <w:jc w:val="left"/>
    </w:pPr>
    <w:rPr>
      <w:sz w:val="18"/>
      <w:szCs w:val="18"/>
    </w:rPr>
  </w:style>
  <w:style w:type="paragraph" w:styleId="18">
    <w:name w:val="header"/>
    <w:basedOn w:val="1"/>
    <w:link w:val="37"/>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iPriority w:val="39"/>
    <w:pPr>
      <w:spacing w:before="120" w:after="120" w:line="400" w:lineRule="exact"/>
      <w:ind w:firstLine="200" w:firstLineChars="200"/>
      <w:jc w:val="left"/>
    </w:pPr>
    <w:rPr>
      <w:rFonts w:ascii="Calibri" w:hAnsi="Calibri"/>
      <w:b/>
      <w:bCs/>
      <w:caps/>
      <w:sz w:val="24"/>
      <w:szCs w:val="20"/>
    </w:rPr>
  </w:style>
  <w:style w:type="paragraph" w:styleId="20">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1">
    <w:name w:val="toc 2"/>
    <w:basedOn w:val="1"/>
    <w:next w:val="1"/>
    <w:uiPriority w:val="0"/>
    <w:pPr>
      <w:tabs>
        <w:tab w:val="right" w:leader="dot" w:pos="8777"/>
      </w:tabs>
      <w:spacing w:line="400" w:lineRule="exact"/>
      <w:ind w:firstLine="566" w:firstLineChars="236"/>
      <w:jc w:val="left"/>
    </w:pPr>
    <w:rPr>
      <w:rFonts w:ascii="Calibri" w:hAnsi="Calibri"/>
      <w:smallCaps/>
      <w:sz w:val="20"/>
      <w:szCs w:val="20"/>
    </w:rPr>
  </w:style>
  <w:style w:type="paragraph" w:styleId="22">
    <w:name w:val="Normal (Web)"/>
    <w:basedOn w:val="1"/>
    <w:qFormat/>
    <w:uiPriority w:val="0"/>
    <w:pPr>
      <w:jc w:val="left"/>
    </w:pPr>
    <w:rPr>
      <w:rFonts w:ascii="宋体" w:hAnsi="宋体"/>
      <w:sz w:val="24"/>
    </w:rPr>
  </w:style>
  <w:style w:type="paragraph" w:styleId="23">
    <w:name w:val="Title"/>
    <w:basedOn w:val="1"/>
    <w:next w:val="1"/>
    <w:link w:val="39"/>
    <w:qFormat/>
    <w:uiPriority w:val="0"/>
    <w:pPr>
      <w:spacing w:before="240" w:after="60"/>
      <w:jc w:val="center"/>
      <w:outlineLvl w:val="0"/>
    </w:pPr>
    <w:rPr>
      <w:rFonts w:ascii="Cambria" w:hAnsi="Cambria"/>
      <w:b/>
      <w:bCs/>
      <w:sz w:val="36"/>
      <w:szCs w:val="32"/>
    </w:rPr>
  </w:style>
  <w:style w:type="paragraph" w:styleId="24">
    <w:name w:val="Body Text First Indent"/>
    <w:basedOn w:val="10"/>
    <w:qFormat/>
    <w:uiPriority w:val="0"/>
    <w:pPr>
      <w:ind w:firstLine="420" w:firstLineChars="100"/>
    </w:pPr>
  </w:style>
  <w:style w:type="table" w:styleId="26">
    <w:name w:val="Table Grid"/>
    <w:basedOn w:val="25"/>
    <w:uiPriority w:val="0"/>
    <w:pPr>
      <w:widowControl w:val="0"/>
      <w:jc w:val="both"/>
    </w:pPr>
    <w:tblPr>
      <w:tblStyle w:val="2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uiPriority w:val="0"/>
  </w:style>
  <w:style w:type="character" w:styleId="30">
    <w:name w:val="FollowedHyperlink"/>
    <w:basedOn w:val="27"/>
    <w:uiPriority w:val="0"/>
    <w:rPr>
      <w:color w:val="3D3D3D"/>
      <w:u w:val="none"/>
    </w:rPr>
  </w:style>
  <w:style w:type="character" w:styleId="31">
    <w:name w:val="Hyperlink"/>
    <w:basedOn w:val="27"/>
    <w:uiPriority w:val="99"/>
    <w:rPr>
      <w:color w:val="000099"/>
      <w:u w:val="none"/>
    </w:rPr>
  </w:style>
  <w:style w:type="character" w:customStyle="1" w:styleId="32">
    <w:name w:val="标题 1 Char"/>
    <w:link w:val="4"/>
    <w:uiPriority w:val="0"/>
    <w:rPr>
      <w:b/>
      <w:bCs/>
      <w:kern w:val="44"/>
      <w:sz w:val="30"/>
      <w:szCs w:val="44"/>
    </w:rPr>
  </w:style>
  <w:style w:type="character" w:customStyle="1" w:styleId="33">
    <w:name w:val="标题 2 Char"/>
    <w:link w:val="5"/>
    <w:semiHidden/>
    <w:uiPriority w:val="0"/>
    <w:rPr>
      <w:rFonts w:ascii="Cambria" w:hAnsi="Cambria" w:eastAsia="宋体" w:cs="Times New Roman"/>
      <w:b/>
      <w:bCs/>
      <w:kern w:val="2"/>
      <w:sz w:val="32"/>
      <w:szCs w:val="32"/>
    </w:rPr>
  </w:style>
  <w:style w:type="character" w:customStyle="1" w:styleId="34">
    <w:name w:val="标题 5 Char"/>
    <w:basedOn w:val="27"/>
    <w:link w:val="7"/>
    <w:uiPriority w:val="0"/>
    <w:rPr>
      <w:b/>
      <w:bCs/>
      <w:kern w:val="2"/>
      <w:sz w:val="28"/>
      <w:szCs w:val="28"/>
    </w:rPr>
  </w:style>
  <w:style w:type="character" w:customStyle="1" w:styleId="35">
    <w:name w:val="纯文本 Char"/>
    <w:link w:val="15"/>
    <w:uiPriority w:val="0"/>
    <w:rPr>
      <w:rFonts w:ascii="宋体" w:hAnsi="Courier New" w:cs="Courier New"/>
      <w:kern w:val="2"/>
      <w:sz w:val="21"/>
      <w:szCs w:val="21"/>
    </w:rPr>
  </w:style>
  <w:style w:type="character" w:customStyle="1" w:styleId="36">
    <w:name w:val="页脚 Char"/>
    <w:link w:val="17"/>
    <w:uiPriority w:val="0"/>
    <w:rPr>
      <w:kern w:val="2"/>
      <w:sz w:val="18"/>
      <w:szCs w:val="18"/>
    </w:rPr>
  </w:style>
  <w:style w:type="character" w:customStyle="1" w:styleId="37">
    <w:name w:val="页眉 Char"/>
    <w:link w:val="18"/>
    <w:uiPriority w:val="0"/>
    <w:rPr>
      <w:kern w:val="2"/>
      <w:sz w:val="18"/>
      <w:szCs w:val="18"/>
    </w:rPr>
  </w:style>
  <w:style w:type="character" w:customStyle="1" w:styleId="38">
    <w:name w:val="副标题 Char"/>
    <w:link w:val="20"/>
    <w:uiPriority w:val="0"/>
    <w:rPr>
      <w:rFonts w:ascii="Cambria" w:hAnsi="Cambria" w:cs="Times New Roman"/>
      <w:b/>
      <w:bCs/>
      <w:kern w:val="28"/>
      <w:sz w:val="32"/>
      <w:szCs w:val="32"/>
    </w:rPr>
  </w:style>
  <w:style w:type="character" w:customStyle="1" w:styleId="39">
    <w:name w:val="标题 Char"/>
    <w:link w:val="23"/>
    <w:uiPriority w:val="0"/>
    <w:rPr>
      <w:rFonts w:ascii="Cambria" w:hAnsi="Cambria"/>
      <w:b/>
      <w:bCs/>
      <w:kern w:val="2"/>
      <w:sz w:val="36"/>
      <w:szCs w:val="32"/>
    </w:rPr>
  </w:style>
  <w:style w:type="paragraph" w:customStyle="1" w:styleId="40">
    <w:name w:val="表格文字"/>
    <w:basedOn w:val="1"/>
    <w:qFormat/>
    <w:uiPriority w:val="99"/>
    <w:pPr>
      <w:spacing w:before="25" w:after="25"/>
    </w:pPr>
    <w:rPr>
      <w:bCs/>
      <w:spacing w:val="10"/>
      <w:szCs w:val="20"/>
    </w:rPr>
  </w:style>
  <w:style w:type="character" w:customStyle="1" w:styleId="41">
    <w:name w:val="a-size-large1"/>
    <w:basedOn w:val="27"/>
    <w:qFormat/>
    <w:uiPriority w:val="0"/>
    <w:rPr>
      <w:rFonts w:hint="default" w:ascii="微软雅黑" w:hAnsi="微软雅黑"/>
    </w:rPr>
  </w:style>
  <w:style w:type="character" w:customStyle="1" w:styleId="42">
    <w:name w:val="apple-converted-space"/>
    <w:basedOn w:val="27"/>
    <w:uiPriority w:val="0"/>
  </w:style>
  <w:style w:type="paragraph" w:customStyle="1" w:styleId="43">
    <w:name w:val="_Style 15"/>
    <w:basedOn w:val="1"/>
    <w:uiPriority w:val="0"/>
    <w:pPr>
      <w:tabs>
        <w:tab w:val="left" w:pos="360"/>
      </w:tabs>
    </w:pPr>
    <w:rPr>
      <w:sz w:val="24"/>
    </w:rPr>
  </w:style>
  <w:style w:type="paragraph" w:customStyle="1" w:styleId="44">
    <w:name w:val="_Style 11"/>
    <w:basedOn w:val="1"/>
    <w:uiPriority w:val="0"/>
    <w:rPr>
      <w:rFonts w:ascii="Tahoma" w:hAnsi="Tahoma"/>
      <w:sz w:val="24"/>
      <w:szCs w:val="20"/>
    </w:rPr>
  </w:style>
  <w:style w:type="paragraph" w:customStyle="1" w:styleId="45">
    <w:name w:val="Char"/>
    <w:basedOn w:val="1"/>
    <w:uiPriority w:val="0"/>
    <w:rPr>
      <w:rFonts w:ascii="Tahoma" w:hAnsi="Tahoma"/>
      <w:sz w:val="24"/>
      <w:szCs w:val="20"/>
    </w:rPr>
  </w:style>
  <w:style w:type="paragraph" w:customStyle="1" w:styleId="46">
    <w:name w:val="1"/>
    <w:basedOn w:val="1"/>
    <w:next w:val="1"/>
    <w:qFormat/>
    <w:uiPriority w:val="0"/>
    <w:rPr>
      <w:sz w:val="21"/>
    </w:rPr>
  </w:style>
  <w:style w:type="paragraph" w:customStyle="1" w:styleId="47">
    <w:name w:val="p0"/>
    <w:basedOn w:val="1"/>
    <w:uiPriority w:val="0"/>
    <w:pPr>
      <w:widowControl/>
      <w:spacing w:before="100" w:beforeAutospacing="1" w:after="100" w:afterAutospacing="1"/>
      <w:jc w:val="left"/>
    </w:pPr>
    <w:rPr>
      <w:rFonts w:ascii="宋体" w:hAnsi="宋体" w:cs="宋体"/>
      <w:kern w:val="0"/>
      <w:sz w:val="24"/>
    </w:rPr>
  </w:style>
  <w:style w:type="paragraph" w:styleId="48">
    <w:name w:val="List Paragraph"/>
    <w:basedOn w:val="1"/>
    <w:qFormat/>
    <w:uiPriority w:val="34"/>
    <w:pPr>
      <w:ind w:firstLine="420" w:firstLineChars="200"/>
    </w:pPr>
  </w:style>
  <w:style w:type="paragraph" w:styleId="49">
    <w:name w:val=""/>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50">
    <w:name w:val="null3"/>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1599</Words>
  <Characters>1828</Characters>
  <Lines>159</Lines>
  <Paragraphs>44</Paragraphs>
  <TotalTime>0</TotalTime>
  <ScaleCrop>false</ScaleCrop>
  <LinksUpToDate>false</LinksUpToDate>
  <CharactersWithSpaces>1962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2011-09-08T06:52:00Z</dcterms:created>
  <dc:creator>Administrator</dc:creator>
  <cp:lastModifiedBy>玉簪轻绾融于发</cp:lastModifiedBy>
  <cp:lastPrinted>2025-05-26T09:27:05Z</cp:lastPrinted>
  <dcterms:modified xsi:type="dcterms:W3CDTF">2025-05-26T11:13:30Z</dcterms:modified>
  <dc:title>招 标 文 件</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eyJoZGlkIjoiODkxYjE0ZTFmYTE1M2QyYWMwNzVkOTU5ODM2MzM5OTkiLCJ1c2VySWQiOiIyOTYzMzUyMyJ9</vt:lpwstr>
  </property>
  <property fmtid="{D5CDD505-2E9C-101B-9397-08002B2CF9AE}" pid="4" name="ICV">
    <vt:lpwstr>596470075C024D8683AEF7B7CB64AE7C_13</vt:lpwstr>
  </property>
</Properties>
</file>