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67729">
      <w:pPr>
        <w:jc w:val="center"/>
        <w:rPr>
          <w:rFonts w:hint="eastAsia" w:ascii="微软雅黑" w:hAnsi="微软雅黑" w:eastAsia="微软雅黑" w:cs="微软雅黑"/>
          <w:b/>
          <w:bCs/>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44"/>
          <w:szCs w:val="44"/>
          <w:shd w:val="clear" w:fill="FFFFFF"/>
          <w:lang w:val="en-US" w:eastAsia="zh-CN" w:bidi="ar"/>
          <w14:textFill>
            <w14:solidFill>
              <w14:schemeClr w14:val="tx1"/>
            </w14:solidFill>
          </w14:textFill>
        </w:rPr>
        <w:t>青海局某处工程项目监理服务（第二次）</w:t>
      </w:r>
    </w:p>
    <w:p w14:paraId="4A9ED761">
      <w:pPr>
        <w:jc w:val="center"/>
        <w:rPr>
          <w:rFonts w:ascii="黑体" w:hAnsi="黑体" w:eastAsia="黑体"/>
          <w:color w:val="000000" w:themeColor="text1"/>
          <w:sz w:val="60"/>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44"/>
          <w:szCs w:val="44"/>
          <w:shd w:val="clear" w:fill="FFFFFF"/>
          <w:lang w:val="en-US" w:eastAsia="zh-CN" w:bidi="ar"/>
          <w14:textFill>
            <w14:solidFill>
              <w14:schemeClr w14:val="tx1"/>
            </w14:solidFill>
          </w14:textFill>
        </w:rPr>
        <w:t>征集文件</w:t>
      </w:r>
    </w:p>
    <w:p w14:paraId="672CB02B">
      <w:pPr>
        <w:jc w:val="center"/>
        <w:rPr>
          <w:rFonts w:ascii="黑体" w:hAnsi="黑体" w:eastAsia="黑体"/>
          <w:sz w:val="52"/>
        </w:rPr>
      </w:pPr>
    </w:p>
    <w:p w14:paraId="5537DAF7">
      <w:pPr>
        <w:jc w:val="center"/>
        <w:rPr>
          <w:rFonts w:ascii="黑体" w:hAnsi="黑体" w:eastAsia="黑体"/>
          <w:sz w:val="52"/>
        </w:rPr>
      </w:pPr>
    </w:p>
    <w:p w14:paraId="7A4B3D30">
      <w:pPr>
        <w:jc w:val="center"/>
        <w:rPr>
          <w:rFonts w:ascii="黑体" w:hAnsi="黑体" w:eastAsia="黑体"/>
          <w:sz w:val="52"/>
        </w:rPr>
      </w:pPr>
    </w:p>
    <w:p w14:paraId="17EA9FCD">
      <w:pPr>
        <w:rPr>
          <w:rFonts w:ascii="黑体" w:hAnsi="黑体" w:eastAsia="黑体"/>
          <w:sz w:val="84"/>
        </w:rPr>
      </w:pPr>
    </w:p>
    <w:p w14:paraId="18C8B778">
      <w:pPr>
        <w:pStyle w:val="13"/>
        <w:rPr>
          <w:rFonts w:ascii="黑体" w:hAnsi="黑体" w:eastAsia="黑体"/>
          <w:sz w:val="84"/>
        </w:rPr>
      </w:pPr>
    </w:p>
    <w:p w14:paraId="6920669F">
      <w:pPr>
        <w:pStyle w:val="13"/>
        <w:rPr>
          <w:rFonts w:ascii="黑体" w:hAnsi="黑体" w:eastAsia="黑体"/>
          <w:sz w:val="84"/>
        </w:rPr>
      </w:pPr>
    </w:p>
    <w:p w14:paraId="0444A636">
      <w:pPr>
        <w:spacing w:line="700" w:lineRule="exact"/>
        <w:ind w:firstLine="1920" w:firstLineChars="600"/>
        <w:jc w:val="left"/>
        <w:rPr>
          <w:rFonts w:hint="default" w:ascii="黑体" w:hAnsi="黑体" w:eastAsia="黑体"/>
          <w:b/>
          <w:sz w:val="32"/>
          <w:szCs w:val="32"/>
          <w:lang w:val="en-US" w:eastAsia="zh-CN"/>
        </w:rPr>
      </w:pPr>
      <w:r>
        <w:rPr>
          <w:rFonts w:hint="eastAsia" w:ascii="黑体" w:hAnsi="黑体" w:eastAsia="黑体"/>
          <w:sz w:val="32"/>
          <w:szCs w:val="32"/>
        </w:rPr>
        <w:t>招  标  人：</w:t>
      </w:r>
      <w:r>
        <w:rPr>
          <w:rFonts w:hint="eastAsia" w:ascii="黑体" w:hAnsi="黑体" w:eastAsia="黑体"/>
          <w:sz w:val="32"/>
          <w:szCs w:val="32"/>
          <w:lang w:val="en-US" w:eastAsia="zh-CN"/>
        </w:rPr>
        <w:t>青海局</w:t>
      </w:r>
      <w:r>
        <w:rPr>
          <w:rFonts w:hint="eastAsia" w:ascii="黑体" w:hAnsi="黑体" w:eastAsia="黑体"/>
          <w:color w:val="000000" w:themeColor="text1"/>
          <w:sz w:val="32"/>
          <w:szCs w:val="32"/>
          <w:lang w:val="en-US" w:eastAsia="zh-CN"/>
          <w14:textFill>
            <w14:solidFill>
              <w14:schemeClr w14:val="tx1"/>
            </w14:solidFill>
          </w14:textFill>
        </w:rPr>
        <w:t>某</w:t>
      </w:r>
      <w:r>
        <w:rPr>
          <w:rFonts w:hint="eastAsia" w:ascii="黑体" w:hAnsi="黑体" w:eastAsia="黑体"/>
          <w:sz w:val="32"/>
          <w:szCs w:val="32"/>
          <w:lang w:val="en-US" w:eastAsia="zh-CN"/>
        </w:rPr>
        <w:t>处</w:t>
      </w:r>
    </w:p>
    <w:p w14:paraId="407AB312">
      <w:pPr>
        <w:spacing w:line="700" w:lineRule="exact"/>
        <w:jc w:val="center"/>
        <w:rPr>
          <w:rFonts w:ascii="黑体" w:hAnsi="黑体" w:eastAsia="黑体"/>
          <w:sz w:val="32"/>
          <w:szCs w:val="32"/>
        </w:rPr>
      </w:pPr>
      <w:r>
        <w:rPr>
          <w:rFonts w:hint="eastAsia" w:ascii="黑体" w:hAnsi="黑体" w:eastAsia="黑体"/>
          <w:spacing w:val="-20"/>
          <w:sz w:val="32"/>
          <w:szCs w:val="32"/>
          <w:lang w:val="en-US" w:eastAsia="zh-CN"/>
        </w:rPr>
        <w:t xml:space="preserve"> </w:t>
      </w:r>
      <w:r>
        <w:rPr>
          <w:rFonts w:hint="eastAsia" w:ascii="黑体" w:hAnsi="黑体" w:eastAsia="黑体"/>
          <w:spacing w:val="-20"/>
          <w:sz w:val="32"/>
          <w:szCs w:val="32"/>
        </w:rPr>
        <w:t>招标代理机构：</w:t>
      </w:r>
      <w:r>
        <w:rPr>
          <w:rFonts w:hint="eastAsia" w:ascii="黑体" w:hAnsi="黑体" w:eastAsia="黑体"/>
          <w:sz w:val="32"/>
          <w:szCs w:val="32"/>
        </w:rPr>
        <w:t>青海省招标有限责任公司</w:t>
      </w:r>
    </w:p>
    <w:p w14:paraId="57BA06C7">
      <w:pPr>
        <w:spacing w:line="500" w:lineRule="exact"/>
        <w:ind w:firstLine="2076" w:firstLineChars="649"/>
        <w:jc w:val="center"/>
        <w:rPr>
          <w:rFonts w:ascii="黑体" w:hAnsi="黑体" w:eastAsia="黑体"/>
          <w:color w:val="000000" w:themeColor="text1"/>
          <w:sz w:val="32"/>
          <w:szCs w:val="32"/>
          <w14:textFill>
            <w14:solidFill>
              <w14:schemeClr w14:val="tx1"/>
            </w14:solidFill>
          </w14:textFill>
        </w:rPr>
      </w:pPr>
    </w:p>
    <w:p w14:paraId="5857000A">
      <w:pPr>
        <w:spacing w:line="500" w:lineRule="exact"/>
        <w:ind w:left="632" w:hanging="632" w:hangingChars="300"/>
        <w:rPr>
          <w:rFonts w:ascii="黑体" w:hAnsi="黑体" w:eastAsia="黑体"/>
          <w:b/>
          <w:bCs/>
          <w:color w:val="FF0000"/>
          <w:szCs w:val="28"/>
        </w:rPr>
      </w:pPr>
    </w:p>
    <w:p w14:paraId="793042B8">
      <w:pPr>
        <w:spacing w:line="360" w:lineRule="auto"/>
        <w:jc w:val="center"/>
        <w:rPr>
          <w:rFonts w:ascii="黑体" w:hAnsi="黑体" w:eastAsia="黑体"/>
          <w:spacing w:val="-20"/>
          <w:sz w:val="32"/>
          <w:szCs w:val="32"/>
        </w:rPr>
      </w:pPr>
    </w:p>
    <w:p w14:paraId="22D31618">
      <w:pPr>
        <w:pStyle w:val="7"/>
      </w:pPr>
    </w:p>
    <w:p w14:paraId="3DCE5871">
      <w:pPr>
        <w:jc w:val="center"/>
        <w:rPr>
          <w:rFonts w:ascii="黑体" w:hAnsi="黑体" w:eastAsia="黑体"/>
          <w:sz w:val="30"/>
        </w:rPr>
      </w:pPr>
      <w:r>
        <w:rPr>
          <w:rFonts w:hint="eastAsia" w:ascii="黑体" w:hAnsi="黑体" w:eastAsia="黑体"/>
          <w:sz w:val="30"/>
        </w:rPr>
        <w:t>二〇二</w:t>
      </w:r>
      <w:r>
        <w:rPr>
          <w:rFonts w:hint="eastAsia" w:ascii="黑体" w:hAnsi="黑体" w:eastAsia="黑体"/>
          <w:sz w:val="30"/>
          <w:lang w:val="en-US" w:eastAsia="zh-CN"/>
        </w:rPr>
        <w:t>五</w:t>
      </w:r>
      <w:r>
        <w:rPr>
          <w:rFonts w:hint="eastAsia" w:ascii="黑体" w:hAnsi="黑体" w:eastAsia="黑体"/>
          <w:sz w:val="30"/>
        </w:rPr>
        <w:t>年</w:t>
      </w:r>
      <w:r>
        <w:rPr>
          <w:rFonts w:hint="eastAsia" w:ascii="黑体" w:hAnsi="黑体" w:eastAsia="黑体"/>
          <w:sz w:val="30"/>
          <w:lang w:val="en-US" w:eastAsia="zh-CN"/>
        </w:rPr>
        <w:t>七</w:t>
      </w:r>
      <w:r>
        <w:rPr>
          <w:rFonts w:hint="eastAsia" w:ascii="黑体" w:hAnsi="黑体" w:eastAsia="黑体"/>
          <w:sz w:val="30"/>
        </w:rPr>
        <w:t>月</w:t>
      </w:r>
    </w:p>
    <w:p w14:paraId="0E2FD0C3">
      <w:pPr>
        <w:spacing w:line="16820" w:lineRule="exact"/>
        <w:sectPr>
          <w:headerReference r:id="rId5" w:type="default"/>
          <w:footerReference r:id="rId6" w:type="default"/>
          <w:pgSz w:w="11902" w:h="16834"/>
          <w:pgMar w:top="2098" w:right="1474" w:bottom="1984" w:left="1587" w:header="0" w:footer="0" w:gutter="0"/>
          <w:cols w:space="720" w:num="1"/>
        </w:sectPr>
      </w:pPr>
      <w:r>
        <w:rPr>
          <w:rFonts w:ascii="黑体" w:hAnsi="黑体" w:eastAsia="黑体"/>
        </w:rPr>
        <w:br w:type="page"/>
      </w:r>
    </w:p>
    <w:p w14:paraId="2E84E660">
      <w:pPr>
        <w:spacing w:line="259" w:lineRule="auto"/>
        <w:rPr>
          <w:rFonts w:ascii="Arial"/>
          <w:sz w:val="21"/>
        </w:rPr>
      </w:pPr>
    </w:p>
    <w:sdt>
      <w:sdtPr>
        <w:rPr>
          <w:rFonts w:ascii="宋体" w:hAnsi="宋体" w:eastAsia="宋体" w:cs="宋体"/>
          <w:sz w:val="43"/>
          <w:szCs w:val="43"/>
        </w:rPr>
        <w:id w:val="147473407"/>
        <w:docPartObj>
          <w:docPartGallery w:val="Table of Contents"/>
          <w:docPartUnique/>
        </w:docPartObj>
      </w:sdtPr>
      <w:sdtEndPr>
        <w:rPr>
          <w:rFonts w:ascii="宋体" w:hAnsi="宋体" w:eastAsia="宋体" w:cs="宋体"/>
          <w:sz w:val="24"/>
          <w:szCs w:val="24"/>
        </w:rPr>
      </w:sdtEndPr>
      <w:sdtContent>
        <w:p w14:paraId="1138B5B8">
          <w:pPr>
            <w:pStyle w:val="3"/>
            <w:spacing w:before="139" w:line="226" w:lineRule="auto"/>
            <w:ind w:left="3861"/>
            <w:rPr>
              <w:sz w:val="43"/>
              <w:szCs w:val="43"/>
            </w:rPr>
          </w:pPr>
          <w:bookmarkStart w:id="0" w:name="bookmark1"/>
          <w:bookmarkEnd w:id="0"/>
          <w:r>
            <w:rPr>
              <w:b/>
              <w:bCs/>
              <w:spacing w:val="-51"/>
              <w:sz w:val="43"/>
              <w:szCs w:val="43"/>
            </w:rPr>
            <w:t>目</w:t>
          </w:r>
          <w:r>
            <w:rPr>
              <w:spacing w:val="12"/>
              <w:sz w:val="43"/>
              <w:szCs w:val="43"/>
            </w:rPr>
            <w:t xml:space="preserve">   </w:t>
          </w:r>
          <w:r>
            <w:rPr>
              <w:b/>
              <w:bCs/>
              <w:spacing w:val="-51"/>
              <w:sz w:val="43"/>
              <w:szCs w:val="43"/>
            </w:rPr>
            <w:t>录</w:t>
          </w:r>
        </w:p>
        <w:p w14:paraId="70CAC8D8">
          <w:pPr>
            <w:pStyle w:val="3"/>
            <w:tabs>
              <w:tab w:val="right" w:leader="dot" w:pos="9059"/>
            </w:tabs>
            <w:spacing w:before="297" w:line="185" w:lineRule="auto"/>
            <w:ind w:left="9"/>
          </w:pPr>
          <w:r>
            <w:fldChar w:fldCharType="begin"/>
          </w:r>
          <w:r>
            <w:instrText xml:space="preserve"> HYPERLINK \l "bookmark2" </w:instrText>
          </w:r>
          <w:r>
            <w:fldChar w:fldCharType="separate"/>
          </w:r>
          <w:r>
            <w:rPr>
              <w:spacing w:val="-2"/>
            </w:rPr>
            <w:t>第一章  征集公告</w:t>
          </w:r>
          <w:r>
            <w:tab/>
          </w:r>
          <w:r>
            <w:rPr>
              <w:spacing w:val="-69"/>
            </w:rPr>
            <w:t xml:space="preserve"> </w:t>
          </w:r>
          <w:r>
            <w:t>2</w:t>
          </w:r>
          <w:r>
            <w:fldChar w:fldCharType="end"/>
          </w:r>
        </w:p>
        <w:p w14:paraId="115EA407">
          <w:pPr>
            <w:pStyle w:val="3"/>
            <w:tabs>
              <w:tab w:val="right" w:leader="dot" w:pos="9059"/>
            </w:tabs>
            <w:spacing w:before="227" w:line="185" w:lineRule="auto"/>
            <w:ind w:left="238"/>
          </w:pPr>
          <w:r>
            <w:fldChar w:fldCharType="begin"/>
          </w:r>
          <w:r>
            <w:instrText xml:space="preserve"> HYPERLINK \l "bookmark3" </w:instrText>
          </w:r>
          <w:r>
            <w:fldChar w:fldCharType="separate"/>
          </w:r>
          <w:r>
            <w:rPr>
              <w:spacing w:val="-5"/>
            </w:rPr>
            <w:t>1.征集条件</w:t>
          </w:r>
          <w:r>
            <w:rPr>
              <w:spacing w:val="-52"/>
            </w:rPr>
            <w:t xml:space="preserve"> </w:t>
          </w:r>
          <w:r>
            <w:tab/>
          </w:r>
          <w:r>
            <w:rPr>
              <w:spacing w:val="-69"/>
            </w:rPr>
            <w:t xml:space="preserve"> </w:t>
          </w:r>
          <w:r>
            <w:t>2</w:t>
          </w:r>
          <w:r>
            <w:fldChar w:fldCharType="end"/>
          </w:r>
        </w:p>
        <w:p w14:paraId="2958A9BB">
          <w:pPr>
            <w:pStyle w:val="3"/>
            <w:tabs>
              <w:tab w:val="right" w:leader="dot" w:pos="9059"/>
            </w:tabs>
            <w:spacing w:before="227" w:line="185" w:lineRule="auto"/>
            <w:ind w:left="223"/>
          </w:pPr>
          <w:r>
            <w:fldChar w:fldCharType="begin"/>
          </w:r>
          <w:r>
            <w:instrText xml:space="preserve"> HYPERLINK \l "bookmark4" </w:instrText>
          </w:r>
          <w:r>
            <w:fldChar w:fldCharType="separate"/>
          </w:r>
          <w:r>
            <w:rPr>
              <w:spacing w:val="-2"/>
            </w:rPr>
            <w:t>2.项目概况与招标范围</w:t>
          </w:r>
          <w:r>
            <w:rPr>
              <w:spacing w:val="-45"/>
            </w:rPr>
            <w:t xml:space="preserve"> </w:t>
          </w:r>
          <w:r>
            <w:tab/>
          </w:r>
          <w:r>
            <w:rPr>
              <w:spacing w:val="-69"/>
            </w:rPr>
            <w:t xml:space="preserve"> </w:t>
          </w:r>
          <w:r>
            <w:t>2</w:t>
          </w:r>
          <w:r>
            <w:fldChar w:fldCharType="end"/>
          </w:r>
        </w:p>
        <w:p w14:paraId="61C9FCF5">
          <w:pPr>
            <w:pStyle w:val="3"/>
            <w:tabs>
              <w:tab w:val="right" w:leader="dot" w:pos="9059"/>
            </w:tabs>
            <w:spacing w:before="225" w:line="185" w:lineRule="auto"/>
            <w:ind w:left="225"/>
          </w:pPr>
          <w:r>
            <w:fldChar w:fldCharType="begin"/>
          </w:r>
          <w:r>
            <w:instrText xml:space="preserve"> HYPERLINK \l "bookmark5" </w:instrText>
          </w:r>
          <w:r>
            <w:fldChar w:fldCharType="separate"/>
          </w:r>
          <w:r>
            <w:rPr>
              <w:spacing w:val="-1"/>
            </w:rPr>
            <w:t>3.参与征集人（申请人）资格要求</w:t>
          </w:r>
          <w:r>
            <w:rPr>
              <w:spacing w:val="-53"/>
            </w:rPr>
            <w:t xml:space="preserve"> </w:t>
          </w:r>
          <w:r>
            <w:tab/>
          </w:r>
          <w:r>
            <w:rPr>
              <w:spacing w:val="-69"/>
            </w:rPr>
            <w:t xml:space="preserve"> </w:t>
          </w:r>
          <w:r>
            <w:t>2</w:t>
          </w:r>
          <w:r>
            <w:fldChar w:fldCharType="end"/>
          </w:r>
        </w:p>
        <w:p w14:paraId="1B1248CE">
          <w:pPr>
            <w:pStyle w:val="3"/>
            <w:tabs>
              <w:tab w:val="right" w:leader="dot" w:pos="9059"/>
            </w:tabs>
            <w:spacing w:before="228" w:line="185" w:lineRule="auto"/>
            <w:ind w:left="219"/>
          </w:pPr>
          <w:r>
            <w:fldChar w:fldCharType="begin"/>
          </w:r>
          <w:r>
            <w:instrText xml:space="preserve"> HYPERLINK \l "bookmark6" </w:instrText>
          </w:r>
          <w:r>
            <w:fldChar w:fldCharType="separate"/>
          </w:r>
          <w:r>
            <w:rPr>
              <w:spacing w:val="-1"/>
            </w:rPr>
            <w:t>4.征集文件获取：</w:t>
          </w:r>
          <w:r>
            <w:rPr>
              <w:spacing w:val="-54"/>
            </w:rPr>
            <w:t xml:space="preserve"> </w:t>
          </w:r>
          <w:r>
            <w:tab/>
          </w:r>
          <w:r>
            <w:rPr>
              <w:spacing w:val="-73"/>
            </w:rPr>
            <w:t xml:space="preserve"> </w:t>
          </w:r>
          <w:r>
            <w:t>4</w:t>
          </w:r>
          <w:r>
            <w:fldChar w:fldCharType="end"/>
          </w:r>
        </w:p>
        <w:p w14:paraId="5EC68197">
          <w:pPr>
            <w:pStyle w:val="3"/>
            <w:tabs>
              <w:tab w:val="right" w:leader="dot" w:pos="9059"/>
            </w:tabs>
            <w:spacing w:before="225" w:line="185" w:lineRule="auto"/>
            <w:ind w:left="225"/>
          </w:pPr>
          <w:r>
            <w:fldChar w:fldCharType="begin"/>
          </w:r>
          <w:r>
            <w:instrText xml:space="preserve"> HYPERLINK \l "bookmark7" </w:instrText>
          </w:r>
          <w:r>
            <w:fldChar w:fldCharType="separate"/>
          </w:r>
          <w:r>
            <w:rPr>
              <w:spacing w:val="-2"/>
            </w:rPr>
            <w:t>5.响应文件的递交</w:t>
          </w:r>
          <w:r>
            <w:rPr>
              <w:spacing w:val="-51"/>
            </w:rPr>
            <w:t xml:space="preserve"> </w:t>
          </w:r>
          <w:r>
            <w:tab/>
          </w:r>
          <w:r>
            <w:rPr>
              <w:spacing w:val="-73"/>
            </w:rPr>
            <w:t xml:space="preserve"> </w:t>
          </w:r>
          <w:r>
            <w:t>4</w:t>
          </w:r>
          <w:r>
            <w:fldChar w:fldCharType="end"/>
          </w:r>
        </w:p>
        <w:p w14:paraId="2C51791E">
          <w:pPr>
            <w:pStyle w:val="3"/>
            <w:tabs>
              <w:tab w:val="right" w:leader="dot" w:pos="9059"/>
            </w:tabs>
            <w:spacing w:before="227" w:line="185" w:lineRule="auto"/>
            <w:ind w:left="222"/>
          </w:pPr>
          <w:r>
            <w:fldChar w:fldCharType="begin"/>
          </w:r>
          <w:r>
            <w:instrText xml:space="preserve"> HYPERLINK \l "bookmark8" </w:instrText>
          </w:r>
          <w:r>
            <w:fldChar w:fldCharType="separate"/>
          </w:r>
          <w:r>
            <w:rPr>
              <w:spacing w:val="-2"/>
            </w:rPr>
            <w:t>6.发布公告的媒介</w:t>
          </w:r>
          <w:r>
            <w:rPr>
              <w:spacing w:val="-49"/>
            </w:rPr>
            <w:t xml:space="preserve"> </w:t>
          </w:r>
          <w:r>
            <w:tab/>
          </w:r>
          <w:r>
            <w:rPr>
              <w:spacing w:val="-67"/>
            </w:rPr>
            <w:t xml:space="preserve"> </w:t>
          </w:r>
          <w:r>
            <w:t>5</w:t>
          </w:r>
          <w:r>
            <w:fldChar w:fldCharType="end"/>
          </w:r>
        </w:p>
        <w:p w14:paraId="2205C373">
          <w:pPr>
            <w:pStyle w:val="3"/>
            <w:tabs>
              <w:tab w:val="right" w:leader="dot" w:pos="9059"/>
            </w:tabs>
            <w:spacing w:before="226" w:line="185" w:lineRule="auto"/>
            <w:ind w:left="226"/>
          </w:pPr>
          <w:r>
            <w:fldChar w:fldCharType="begin"/>
          </w:r>
          <w:r>
            <w:instrText xml:space="preserve"> HYPERLINK \l "bookmark9" </w:instrText>
          </w:r>
          <w:r>
            <w:fldChar w:fldCharType="separate"/>
          </w:r>
          <w:r>
            <w:rPr>
              <w:spacing w:val="-3"/>
            </w:rPr>
            <w:t>7.联系方式</w:t>
          </w:r>
          <w:r>
            <w:rPr>
              <w:spacing w:val="-52"/>
            </w:rPr>
            <w:t xml:space="preserve"> </w:t>
          </w:r>
          <w:r>
            <w:tab/>
          </w:r>
          <w:r>
            <w:rPr>
              <w:spacing w:val="-67"/>
            </w:rPr>
            <w:t xml:space="preserve"> </w:t>
          </w:r>
          <w:r>
            <w:t>5</w:t>
          </w:r>
          <w:r>
            <w:fldChar w:fldCharType="end"/>
          </w:r>
        </w:p>
        <w:p w14:paraId="027C92E8">
          <w:pPr>
            <w:pStyle w:val="3"/>
            <w:tabs>
              <w:tab w:val="right" w:leader="dot" w:pos="9059"/>
            </w:tabs>
            <w:spacing w:before="227" w:line="185" w:lineRule="auto"/>
            <w:ind w:left="9"/>
          </w:pPr>
          <w:r>
            <w:fldChar w:fldCharType="begin"/>
          </w:r>
          <w:r>
            <w:instrText xml:space="preserve"> HYPERLINK \l "bookmark10" </w:instrText>
          </w:r>
          <w:r>
            <w:fldChar w:fldCharType="separate"/>
          </w:r>
          <w:r>
            <w:rPr>
              <w:spacing w:val="-7"/>
            </w:rPr>
            <w:t>第二章</w:t>
          </w:r>
          <w:r>
            <w:rPr>
              <w:spacing w:val="22"/>
            </w:rPr>
            <w:t xml:space="preserve">  </w:t>
          </w:r>
          <w:r>
            <w:rPr>
              <w:spacing w:val="-7"/>
            </w:rPr>
            <w:t>申请人须知</w:t>
          </w:r>
          <w:r>
            <w:tab/>
          </w:r>
          <w:r>
            <w:rPr>
              <w:spacing w:val="-70"/>
            </w:rPr>
            <w:t xml:space="preserve"> </w:t>
          </w:r>
          <w:r>
            <w:t>6</w:t>
          </w:r>
          <w:r>
            <w:fldChar w:fldCharType="end"/>
          </w:r>
        </w:p>
        <w:p w14:paraId="7B94230B">
          <w:pPr>
            <w:pStyle w:val="3"/>
            <w:tabs>
              <w:tab w:val="right" w:leader="dot" w:pos="9059"/>
            </w:tabs>
            <w:spacing w:before="225" w:line="185" w:lineRule="auto"/>
            <w:ind w:left="9"/>
          </w:pPr>
          <w:r>
            <w:fldChar w:fldCharType="begin"/>
          </w:r>
          <w:r>
            <w:instrText xml:space="preserve"> HYPERLINK \l "bookmark11" </w:instrText>
          </w:r>
          <w:r>
            <w:fldChar w:fldCharType="separate"/>
          </w:r>
          <w:r>
            <w:rPr>
              <w:spacing w:val="-2"/>
            </w:rPr>
            <w:t>第三章  评审方法</w:t>
          </w:r>
          <w:r>
            <w:tab/>
          </w:r>
          <w:r>
            <w:rPr>
              <w:spacing w:val="-71"/>
            </w:rPr>
            <w:t xml:space="preserve"> </w:t>
          </w:r>
          <w:r>
            <w:t>8</w:t>
          </w:r>
          <w:r>
            <w:fldChar w:fldCharType="end"/>
          </w:r>
        </w:p>
        <w:p w14:paraId="492517CE">
          <w:pPr>
            <w:pStyle w:val="3"/>
            <w:tabs>
              <w:tab w:val="right" w:leader="dot" w:pos="9059"/>
            </w:tabs>
            <w:spacing w:before="228" w:line="185" w:lineRule="auto"/>
            <w:ind w:left="447"/>
          </w:pPr>
          <w:r>
            <w:fldChar w:fldCharType="begin"/>
          </w:r>
          <w:r>
            <w:instrText xml:space="preserve"> HYPERLINK \l "bookmark12" </w:instrText>
          </w:r>
          <w:r>
            <w:fldChar w:fldCharType="separate"/>
          </w:r>
          <w:r>
            <w:rPr>
              <w:spacing w:val="-10"/>
            </w:rPr>
            <w:t xml:space="preserve">1、总则 </w:t>
          </w:r>
          <w:r>
            <w:tab/>
          </w:r>
          <w:r>
            <w:rPr>
              <w:spacing w:val="-71"/>
            </w:rPr>
            <w:t xml:space="preserve"> </w:t>
          </w:r>
          <w:r>
            <w:t>8</w:t>
          </w:r>
          <w:r>
            <w:fldChar w:fldCharType="end"/>
          </w:r>
        </w:p>
        <w:p w14:paraId="2B1F1512">
          <w:pPr>
            <w:pStyle w:val="3"/>
            <w:tabs>
              <w:tab w:val="right" w:leader="dot" w:pos="9059"/>
            </w:tabs>
            <w:spacing w:before="225" w:line="185" w:lineRule="auto"/>
            <w:ind w:left="432"/>
          </w:pPr>
          <w:r>
            <w:fldChar w:fldCharType="begin"/>
          </w:r>
          <w:r>
            <w:instrText xml:space="preserve"> HYPERLINK \l "bookmark13" </w:instrText>
          </w:r>
          <w:r>
            <w:fldChar w:fldCharType="separate"/>
          </w:r>
          <w:r>
            <w:rPr>
              <w:spacing w:val="-5"/>
            </w:rPr>
            <w:t xml:space="preserve">2、评审程序 </w:t>
          </w:r>
          <w:r>
            <w:tab/>
          </w:r>
          <w:r>
            <w:rPr>
              <w:spacing w:val="-71"/>
            </w:rPr>
            <w:t xml:space="preserve"> </w:t>
          </w:r>
          <w:r>
            <w:t>8</w:t>
          </w:r>
          <w:r>
            <w:fldChar w:fldCharType="end"/>
          </w:r>
        </w:p>
        <w:p w14:paraId="0AC79ADF">
          <w:pPr>
            <w:pStyle w:val="3"/>
            <w:tabs>
              <w:tab w:val="right" w:leader="dot" w:pos="9059"/>
            </w:tabs>
            <w:spacing w:before="227" w:line="185" w:lineRule="auto"/>
            <w:ind w:left="434"/>
          </w:pPr>
          <w:r>
            <w:fldChar w:fldCharType="begin"/>
          </w:r>
          <w:r>
            <w:instrText xml:space="preserve"> HYPERLINK \l "bookmark14" </w:instrText>
          </w:r>
          <w:r>
            <w:fldChar w:fldCharType="separate"/>
          </w:r>
          <w:r>
            <w:rPr>
              <w:spacing w:val="-6"/>
            </w:rPr>
            <w:t xml:space="preserve">3、评审标准 </w:t>
          </w:r>
          <w:r>
            <w:tab/>
          </w:r>
          <w:r>
            <w:rPr>
              <w:spacing w:val="-71"/>
            </w:rPr>
            <w:t xml:space="preserve"> </w:t>
          </w:r>
          <w:r>
            <w:t>8</w:t>
          </w:r>
          <w:r>
            <w:fldChar w:fldCharType="end"/>
          </w:r>
        </w:p>
        <w:p w14:paraId="2CD35B17">
          <w:pPr>
            <w:pStyle w:val="3"/>
            <w:tabs>
              <w:tab w:val="right" w:leader="dot" w:pos="9059"/>
            </w:tabs>
            <w:spacing w:before="225" w:line="185" w:lineRule="auto"/>
            <w:ind w:left="428"/>
          </w:pPr>
          <w:r>
            <w:fldChar w:fldCharType="begin"/>
          </w:r>
          <w:r>
            <w:instrText xml:space="preserve"> HYPERLINK \l "bookmark15" </w:instrText>
          </w:r>
          <w:r>
            <w:fldChar w:fldCharType="separate"/>
          </w:r>
          <w:r>
            <w:rPr>
              <w:spacing w:val="-5"/>
            </w:rPr>
            <w:t xml:space="preserve">4、评审结果 </w:t>
          </w:r>
          <w:r>
            <w:tab/>
          </w:r>
          <w:r>
            <w:rPr>
              <w:spacing w:val="-54"/>
            </w:rPr>
            <w:t xml:space="preserve"> </w:t>
          </w:r>
          <w:r>
            <w:rPr>
              <w:spacing w:val="-7"/>
            </w:rPr>
            <w:t>10</w:t>
          </w:r>
          <w:r>
            <w:rPr>
              <w:spacing w:val="-7"/>
            </w:rPr>
            <w:fldChar w:fldCharType="end"/>
          </w:r>
        </w:p>
        <w:p w14:paraId="4B5E84B1">
          <w:pPr>
            <w:pStyle w:val="3"/>
            <w:tabs>
              <w:tab w:val="right" w:leader="dot" w:pos="9059"/>
            </w:tabs>
            <w:spacing w:before="228" w:line="185" w:lineRule="auto"/>
            <w:ind w:left="434"/>
          </w:pPr>
          <w:r>
            <w:fldChar w:fldCharType="begin"/>
          </w:r>
          <w:r>
            <w:instrText xml:space="preserve"> HYPERLINK \l "bookmark16" </w:instrText>
          </w:r>
          <w:r>
            <w:fldChar w:fldCharType="separate"/>
          </w:r>
          <w:r>
            <w:rPr>
              <w:spacing w:val="-6"/>
            </w:rPr>
            <w:t>5、其他</w:t>
          </w:r>
          <w:r>
            <w:rPr>
              <w:spacing w:val="-14"/>
            </w:rPr>
            <w:t xml:space="preserve"> </w:t>
          </w:r>
          <w:r>
            <w:tab/>
          </w:r>
          <w:r>
            <w:rPr>
              <w:spacing w:val="-54"/>
            </w:rPr>
            <w:t xml:space="preserve"> </w:t>
          </w:r>
          <w:r>
            <w:rPr>
              <w:spacing w:val="-7"/>
            </w:rPr>
            <w:t>10</w:t>
          </w:r>
          <w:r>
            <w:rPr>
              <w:spacing w:val="-7"/>
            </w:rPr>
            <w:fldChar w:fldCharType="end"/>
          </w:r>
        </w:p>
        <w:p w14:paraId="3734ADA9">
          <w:pPr>
            <w:pStyle w:val="3"/>
            <w:tabs>
              <w:tab w:val="right" w:leader="dot" w:pos="9059"/>
            </w:tabs>
            <w:spacing w:before="225" w:line="219" w:lineRule="auto"/>
            <w:ind w:left="9"/>
          </w:pPr>
          <w:r>
            <w:fldChar w:fldCharType="begin"/>
          </w:r>
          <w:r>
            <w:instrText xml:space="preserve"> HYPERLINK \l "bookmark17" </w:instrText>
          </w:r>
          <w:r>
            <w:fldChar w:fldCharType="separate"/>
          </w:r>
          <w:r>
            <w:rPr>
              <w:spacing w:val="-2"/>
            </w:rPr>
            <w:t>第四章  征集内容</w:t>
          </w:r>
          <w:r>
            <w:tab/>
          </w:r>
          <w:r>
            <w:rPr>
              <w:spacing w:val="-54"/>
            </w:rPr>
            <w:t xml:space="preserve"> </w:t>
          </w:r>
          <w:r>
            <w:rPr>
              <w:spacing w:val="-7"/>
            </w:rPr>
            <w:t>11</w:t>
          </w:r>
          <w:r>
            <w:rPr>
              <w:spacing w:val="-7"/>
            </w:rPr>
            <w:fldChar w:fldCharType="end"/>
          </w:r>
        </w:p>
      </w:sdtContent>
    </w:sdt>
    <w:p w14:paraId="6B20AECC">
      <w:pPr>
        <w:spacing w:line="219" w:lineRule="auto"/>
        <w:sectPr>
          <w:footerReference r:id="rId7" w:type="default"/>
          <w:pgSz w:w="11907" w:h="16839"/>
          <w:pgMar w:top="400" w:right="917" w:bottom="1016" w:left="1418" w:header="0" w:footer="856" w:gutter="0"/>
          <w:pgNumType w:fmt="decimal" w:start="1"/>
          <w:cols w:space="720" w:num="1"/>
        </w:sectPr>
      </w:pPr>
    </w:p>
    <w:p w14:paraId="0645C682">
      <w:pPr>
        <w:spacing w:line="389" w:lineRule="auto"/>
        <w:rPr>
          <w:rFonts w:ascii="Arial"/>
          <w:sz w:val="21"/>
        </w:rPr>
      </w:pPr>
    </w:p>
    <w:p w14:paraId="1274293A">
      <w:pPr>
        <w:pStyle w:val="3"/>
        <w:spacing w:before="184" w:line="218" w:lineRule="auto"/>
        <w:ind w:left="3102"/>
        <w:outlineLvl w:val="0"/>
        <w:rPr>
          <w:sz w:val="36"/>
          <w:szCs w:val="36"/>
        </w:rPr>
      </w:pPr>
      <w:bookmarkStart w:id="1" w:name="bookmark3"/>
      <w:bookmarkEnd w:id="1"/>
      <w:bookmarkStart w:id="2" w:name="bookmark2"/>
      <w:bookmarkEnd w:id="2"/>
      <w:r>
        <w:rPr>
          <w:b/>
          <w:bCs/>
          <w:spacing w:val="-4"/>
          <w:sz w:val="36"/>
          <w:szCs w:val="36"/>
        </w:rPr>
        <w:t>第一章</w:t>
      </w:r>
      <w:r>
        <w:rPr>
          <w:spacing w:val="-4"/>
          <w:sz w:val="36"/>
          <w:szCs w:val="36"/>
        </w:rPr>
        <w:t xml:space="preserve">  </w:t>
      </w:r>
      <w:r>
        <w:rPr>
          <w:b/>
          <w:bCs/>
          <w:spacing w:val="-4"/>
          <w:sz w:val="36"/>
          <w:szCs w:val="36"/>
        </w:rPr>
        <w:t>征集公告</w:t>
      </w:r>
    </w:p>
    <w:p w14:paraId="2C6302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bookmarkStart w:id="3" w:name="bookmark1"/>
      <w:bookmarkEnd w:id="3"/>
      <w:r>
        <w:rPr>
          <w:rStyle w:val="10"/>
          <w:rFonts w:hint="eastAsia" w:ascii="宋体" w:hAnsi="宋体" w:eastAsia="宋体" w:cs="宋体"/>
          <w:b/>
          <w:bCs/>
          <w:i w:val="0"/>
          <w:iCs w:val="0"/>
          <w:caps w:val="0"/>
          <w:color w:val="444444"/>
          <w:spacing w:val="0"/>
          <w:sz w:val="24"/>
          <w:szCs w:val="24"/>
          <w:shd w:val="clear" w:fill="FFFFFF"/>
        </w:rPr>
        <w:t>1.征集条件</w:t>
      </w:r>
    </w:p>
    <w:p w14:paraId="7DEE51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本项目</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青海局某处工程项目监理服务（第二次）</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已由</w:t>
      </w: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以 / 批准建设，项目业主为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青海局某</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处，建设资金来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自全额国家财政资金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，项目出资比例为100%，征集人为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青海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局</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某</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处。项目已具备征集条件，现对该项目的监理服务潜在投标人进行公开征集。</w:t>
      </w:r>
    </w:p>
    <w:p w14:paraId="5874C7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2.项目概况与招标范围</w:t>
      </w:r>
    </w:p>
    <w:p w14:paraId="6C581A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default" w:ascii="微软雅黑" w:hAnsi="微软雅黑" w:eastAsia="宋体" w:cs="微软雅黑"/>
          <w:color w:val="000000" w:themeColor="text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2.1建设地点：</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青海省西宁市城东区</w:t>
      </w:r>
    </w:p>
    <w:p w14:paraId="4FC27C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2.2项目概况与建设规模：</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新建库房**平方米、拆除库房**平方米、安全改造库房**平方米、新建工勤楼等管理用房以及门卫室、交易大厅、车库充电间、变配电间等辅助生产用房，配套建设道路、货场、给排水等总图工程，以及消防电气、物流工艺、安防和信息管理系统等辅助设施和管理设施</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2D1DB0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2.3本次征集项目工程总投</w:t>
      </w:r>
      <w:bookmarkStart w:id="13" w:name="_GoBack"/>
      <w:bookmarkEnd w:id="13"/>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资额：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1亿</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以上</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025380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2.4征集范围：包括但不限于项目建筑工程、结构工程、机电工程、暖通工程、消防工程、电气工程、信息化工程等施工的监理服务，含协助建设方招标采购、报建审批等前期工作、前期准备、施工及保修阶段的质量控制、投资控制、进度控制、组织协调、合同管理、配套设备安装以及结算审计等全过程监理服务。</w:t>
      </w:r>
    </w:p>
    <w:p w14:paraId="18B1E8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2.5服务期：自监理服务合同签订起开始至缺陷责任期结束全过程监理，包括前期阶段（包括但不限于协助建设方招标采购、报建审批等前期工作）、施工准备阶段、施工阶段、竣工验收阶段及缺陷责任期阶段监理。</w:t>
      </w:r>
    </w:p>
    <w:p w14:paraId="472113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3.参与征集人（申请人）资格要求</w:t>
      </w:r>
    </w:p>
    <w:p w14:paraId="6241482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3.1应为在中华人民共和国境内依法注册的独立法人企业或事业单位，提供有效的营业执照或法人资格证书复印件并加盖公章。</w:t>
      </w:r>
    </w:p>
    <w:p w14:paraId="449690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3.2应具有建设行政主管部门颁发的房屋建筑工程监理甲级资质或工程监理综合资质，以及保密行政管理部门颁发的涉密信息系统集成资质（工程监理）乙级及以上资质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或响应单位的保密制度完善，有专门的机构或人员负责保密工作并且具备符合国家保密规定和标准的场所、设施、设备等条件（提供相应的材料证明）;</w:t>
      </w:r>
    </w:p>
    <w:p w14:paraId="2696B58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3.3拟派总监理工程师须具备有效的国家注册监理工程师证书，注册专业为房屋建筑工程，且具有工程类高级及以上技术职称；拟任总监理工程师未在其他项目担任总监理工程师（须提供承诺）。</w:t>
      </w:r>
    </w:p>
    <w:p w14:paraId="21ED5D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3.4业绩要求：</w:t>
      </w:r>
    </w:p>
    <w:p w14:paraId="21C9A5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3.4.1申请人在2022年1月1日起至递交申请文件之日（以合同签订时间为准）承接过类似项目业绩。</w:t>
      </w:r>
    </w:p>
    <w:p w14:paraId="70A45F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3.4.2拟派的总监理工程师在2022年1月1日起至递交申请文件之日（以合同签订时间为准）具有类似项目业绩。</w:t>
      </w:r>
    </w:p>
    <w:p w14:paraId="1FE950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说明：</w:t>
      </w:r>
    </w:p>
    <w:p w14:paraId="57167E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（1）类似项目指：建安工程造价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000万元及以上的仓库、库房、厂房或物流园区的工程监理服务业绩。</w:t>
      </w:r>
    </w:p>
    <w:p w14:paraId="777AD2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申请人须提供监理合同、中标通知书复印件或者“全国建筑市场监管公共服务平台”上体现其作为监理人或总监理工程师的项目网页截图。业绩时间以合同签订时间为准。如上述资料不能体现上述业绩要求的各项指标或需对项目情况作进一步说明的，须提交相关行政部门出具的行政批复文件或业主证明，业主证明须加盖业主单位公章(且须含业主联系人和联系人电话)。</w:t>
      </w:r>
    </w:p>
    <w:p w14:paraId="706C3FD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3.5其他人员要求：相关专业监理工程师不少于4人，其中需包含房屋建筑工程专业及机电安装工程专业国家注册监理工程师，信息系统监理工程师；且具备建筑工程相关专业中级及以上技术职称。</w:t>
      </w:r>
    </w:p>
    <w:p w14:paraId="5A25082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说明：所有拟派人员均为本单位在职人员，须提供有效的注册证书、职称证、身份证、及申请人</w:t>
      </w:r>
      <w:r>
        <w:rPr>
          <w:rStyle w:val="10"/>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近一年</w:t>
      </w: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为其缴纳的连续</w:t>
      </w:r>
      <w:r>
        <w:rPr>
          <w:rStyle w:val="10"/>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六个月</w:t>
      </w: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养老保险证明材料</w:t>
      </w:r>
      <w:r>
        <w:rPr>
          <w:rStyle w:val="10"/>
          <w:rFonts w:hint="eastAsia" w:ascii="宋体" w:hAnsi="宋体" w:eastAsia="宋体" w:cs="宋体"/>
          <w:b/>
          <w:bCs/>
          <w:i w:val="0"/>
          <w:iCs w:val="0"/>
          <w:caps w:val="0"/>
          <w:color w:val="000000" w:themeColor="text1"/>
          <w:spacing w:val="0"/>
          <w:sz w:val="24"/>
          <w:szCs w:val="24"/>
          <w:shd w:val="clear" w:fill="FFFFFF"/>
          <w:lang w:eastAsia="zh-CN"/>
          <w14:textFill>
            <w14:solidFill>
              <w14:schemeClr w14:val="tx1"/>
            </w14:solidFill>
          </w14:textFill>
        </w:rPr>
        <w:t>，</w:t>
      </w:r>
      <w:r>
        <w:rPr>
          <w:rStyle w:val="10"/>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期限需包含2024年10月至2025年5月</w:t>
      </w: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w:t>
      </w:r>
    </w:p>
    <w:p w14:paraId="098728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3.6财务要求：具有良好</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财务状况，要求年度财务状况不亏损。须提供近三年（2022至2024年度）经第三方审计机构出具的财务审计报告，成立不足三年的提供自成立以来的财务审计报告，成立不足一年的须提供开户银行开具的资信证明。</w:t>
      </w:r>
    </w:p>
    <w:p w14:paraId="0EF0F1E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3.7其他要求：</w:t>
      </w:r>
    </w:p>
    <w:p w14:paraId="205D460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3.7.1要求申请人无外资背景（提供承诺函及主要股东或出资人信息表）。</w:t>
      </w:r>
    </w:p>
    <w:p w14:paraId="14EFEC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3.7.2在征集、邀标与合同签订前，信誉要求不得存在以下情形：</w:t>
      </w:r>
    </w:p>
    <w:p w14:paraId="7FC9D0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（1）处于财产被接管、冻结、破产状态，处于全国行政区域内有关行政处罚期间；</w:t>
      </w:r>
    </w:p>
    <w:p w14:paraId="6A07464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（2）被人民法院在“信用中国”网站列入失信被执行人名单且在被执行期内；</w:t>
      </w:r>
    </w:p>
    <w:p w14:paraId="556819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（3）被依法暂停或者取消投标资格；被责令停产停业、暂扣或者吊销许可证、暂扣或者吊销执照；进入清算程序，或被宣告破产，或其他丧失履约能力的情形；</w:t>
      </w:r>
    </w:p>
    <w:p w14:paraId="7AD246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（4）最近三年（按征集截止时间推算）没有发生重大监理服务质量问题；没有因监理服务质量问题受到行政主管部门处罚；</w:t>
      </w:r>
    </w:p>
    <w:p w14:paraId="380E27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（5）最近三年（按征集截止时间推算）投标人或其法定代表人、拟委任的总监理工程师没有行贿犯罪行为（以中国裁判文书网http://wenshu.court.gov.cn查询结果为准）。</w:t>
      </w:r>
    </w:p>
    <w:p w14:paraId="0E3706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）经“信用中国”网站（www.creditchina.gov.cn）查询被列入失信被执行人、重大税收违法案件当事人名单、政府采购严重违法失信行为记录名单的报名单位，不得参加此次征集活动；</w:t>
      </w:r>
    </w:p>
    <w:p w14:paraId="03884D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注：申请人须提供书面承诺书（格式自拟）及中国裁判文书网查询截图。</w:t>
      </w:r>
    </w:p>
    <w:p w14:paraId="53871BF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3.7.3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本公告为邀请名单征集公告，非邀请招标公告；</w:t>
      </w:r>
    </w:p>
    <w:p w14:paraId="6D7C06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3.7.</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与征集人存在隶属关系可能影响征集公正性的法人、其他组织或者个人，不得参加。单位负责人为同一人或者存在控股、参股、管理关系的不同单位，不得同时参加本次征集活动(须提供加盖公章及法定代表人签字或盖章的书面承诺书，格式自拟。)。</w:t>
      </w:r>
    </w:p>
    <w:p w14:paraId="291F4B6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3.7.</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申请人还应在设备、资金等方面具有相应的监理能力。</w:t>
      </w:r>
    </w:p>
    <w:p w14:paraId="3198A2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3.8本项目不接受联合体，须提供非联合体声明（格式自拟）。</w:t>
      </w:r>
    </w:p>
    <w:p w14:paraId="0E4998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4.征集文件获取：</w:t>
      </w:r>
    </w:p>
    <w:p w14:paraId="2B4AD1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4.1文件获取日期：2025年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时00分至2025年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时00分。</w:t>
      </w:r>
    </w:p>
    <w:p w14:paraId="07D2B96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4.2文件获取方式：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线上获取</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62425F9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获取文件后须到代理机构进行线下确认报名。</w:t>
      </w:r>
    </w:p>
    <w:p w14:paraId="1067C51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报名所需提供资料</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单位营业执照、介绍信或授权书并加盖公章</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2C6101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报名地址：青海省西宁市五四西路65号（建设科技大厦303室）。</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p>
    <w:p w14:paraId="329A30B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5.响应文件的递交</w:t>
      </w:r>
    </w:p>
    <w:p w14:paraId="46A350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5.1</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现场递交</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3320DB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递交</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w:t>
      </w: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2025年</w:t>
      </w:r>
      <w:r>
        <w:rPr>
          <w:rStyle w:val="10"/>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07</w:t>
      </w: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月</w:t>
      </w:r>
      <w:r>
        <w:rPr>
          <w:rStyle w:val="10"/>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22</w:t>
      </w: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日09时30分</w:t>
      </w:r>
      <w:r>
        <w:rPr>
          <w:rStyle w:val="10"/>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前</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（北京时间）</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未按时递交申请文件的，征集人不予受理。</w:t>
      </w:r>
    </w:p>
    <w:p w14:paraId="2ACD6A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开标地点：</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青海省西宁市五四西路65号建设科技大厦319室</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37E9A3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6.发布公告的媒介</w:t>
      </w:r>
    </w:p>
    <w:p w14:paraId="546B95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本次征集公告同时在且仅在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青海项目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信息网</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（http://www.qhei.net.cn/）</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青海省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公共资源交易网（https://www.qhdzzbfw.gov.cn/）和中国招标投标公共服务平台（http://bulletin.cebpubservice.com/）上发布。</w:t>
      </w:r>
    </w:p>
    <w:p w14:paraId="5109E0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7.联系方式</w:t>
      </w:r>
    </w:p>
    <w:p w14:paraId="638FAA6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征</w:t>
      </w: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集</w:t>
      </w: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青海局某</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处</w:t>
      </w:r>
    </w:p>
    <w:p w14:paraId="228AD5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联系地址：</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青海省西宁市城东区</w:t>
      </w:r>
    </w:p>
    <w:p w14:paraId="1AE3CE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w:t>
      </w: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系</w:t>
      </w: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人：赵先生</w:t>
      </w:r>
    </w:p>
    <w:p w14:paraId="7E5839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联系电话：0971-6250992</w:t>
      </w:r>
    </w:p>
    <w:p w14:paraId="10A41A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default" w:ascii="微软雅黑" w:hAnsi="微软雅黑" w:eastAsia="宋体" w:cs="微软雅黑"/>
          <w:color w:val="000000" w:themeColor="text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征集代理机构：</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青海省招标有限责任公司</w:t>
      </w:r>
    </w:p>
    <w:p w14:paraId="674C581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联系地址：</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西宁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市</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五四西路65号建设科技大厦3楼</w:t>
      </w:r>
    </w:p>
    <w:p w14:paraId="10885EB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 系 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贾雪滢、葛景润</w:t>
      </w:r>
    </w:p>
    <w:p w14:paraId="6D1D11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联系电话：09</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6327712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    </w:t>
      </w:r>
    </w:p>
    <w:p w14:paraId="40A103C7">
      <w:pPr>
        <w:pStyle w:val="13"/>
      </w:pPr>
    </w:p>
    <w:p w14:paraId="55E4550B">
      <w:pPr>
        <w:pStyle w:val="3"/>
        <w:spacing w:before="183" w:line="219" w:lineRule="auto"/>
        <w:ind w:left="2968"/>
        <w:outlineLvl w:val="0"/>
        <w:rPr>
          <w:sz w:val="36"/>
          <w:szCs w:val="36"/>
        </w:rPr>
      </w:pPr>
      <w:bookmarkStart w:id="4" w:name="bookmark10"/>
      <w:bookmarkEnd w:id="4"/>
      <w:r>
        <w:rPr>
          <w:b/>
          <w:bCs/>
          <w:spacing w:val="-12"/>
          <w:sz w:val="36"/>
          <w:szCs w:val="36"/>
        </w:rPr>
        <w:t>第二章</w:t>
      </w:r>
      <w:r>
        <w:rPr>
          <w:spacing w:val="32"/>
          <w:sz w:val="36"/>
          <w:szCs w:val="36"/>
        </w:rPr>
        <w:t xml:space="preserve">  </w:t>
      </w:r>
      <w:r>
        <w:rPr>
          <w:b/>
          <w:bCs/>
          <w:spacing w:val="-12"/>
          <w:sz w:val="36"/>
          <w:szCs w:val="36"/>
        </w:rPr>
        <w:t>申请人须知</w:t>
      </w:r>
    </w:p>
    <w:p w14:paraId="773B82B5">
      <w:pPr>
        <w:spacing w:before="77"/>
      </w:pPr>
    </w:p>
    <w:p w14:paraId="65ABF52F">
      <w:pPr>
        <w:spacing w:before="76"/>
      </w:pPr>
    </w:p>
    <w:tbl>
      <w:tblPr>
        <w:tblStyle w:val="11"/>
        <w:tblW w:w="9120"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0"/>
        <w:gridCol w:w="1842"/>
        <w:gridCol w:w="6578"/>
      </w:tblGrid>
      <w:tr w14:paraId="5A687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700" w:type="dxa"/>
            <w:tcBorders>
              <w:top w:val="single" w:color="000000" w:sz="16" w:space="0"/>
              <w:left w:val="single" w:color="000000" w:sz="16" w:space="0"/>
            </w:tcBorders>
            <w:vAlign w:val="top"/>
          </w:tcPr>
          <w:p w14:paraId="398950A0">
            <w:pPr>
              <w:pStyle w:val="12"/>
              <w:spacing w:before="111" w:line="221" w:lineRule="auto"/>
              <w:ind w:left="95"/>
            </w:pPr>
            <w:r>
              <w:rPr>
                <w:spacing w:val="-3"/>
              </w:rPr>
              <w:t>序号</w:t>
            </w:r>
          </w:p>
        </w:tc>
        <w:tc>
          <w:tcPr>
            <w:tcW w:w="1842" w:type="dxa"/>
            <w:tcBorders>
              <w:top w:val="single" w:color="000000" w:sz="16" w:space="0"/>
            </w:tcBorders>
            <w:vAlign w:val="top"/>
          </w:tcPr>
          <w:p w14:paraId="66FD4607">
            <w:pPr>
              <w:pStyle w:val="12"/>
              <w:spacing w:before="110" w:line="220" w:lineRule="auto"/>
              <w:ind w:left="430"/>
            </w:pPr>
            <w:r>
              <w:rPr>
                <w:spacing w:val="-3"/>
              </w:rPr>
              <w:t>条款名称</w:t>
            </w:r>
          </w:p>
        </w:tc>
        <w:tc>
          <w:tcPr>
            <w:tcW w:w="6578" w:type="dxa"/>
            <w:tcBorders>
              <w:top w:val="single" w:color="000000" w:sz="16" w:space="0"/>
              <w:right w:val="single" w:color="000000" w:sz="16" w:space="0"/>
            </w:tcBorders>
            <w:vAlign w:val="top"/>
          </w:tcPr>
          <w:p w14:paraId="374622D5">
            <w:pPr>
              <w:pStyle w:val="12"/>
              <w:spacing w:before="110" w:line="220" w:lineRule="auto"/>
              <w:ind w:left="2921"/>
            </w:pPr>
            <w:r>
              <w:rPr>
                <w:spacing w:val="-2"/>
              </w:rPr>
              <w:t>说明和要求</w:t>
            </w:r>
          </w:p>
        </w:tc>
      </w:tr>
      <w:tr w14:paraId="1180D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7" w:hRule="atLeast"/>
        </w:trPr>
        <w:tc>
          <w:tcPr>
            <w:tcW w:w="700" w:type="dxa"/>
            <w:tcBorders>
              <w:left w:val="single" w:color="000000" w:sz="16" w:space="0"/>
            </w:tcBorders>
            <w:vAlign w:val="top"/>
          </w:tcPr>
          <w:p w14:paraId="3F8FE34C">
            <w:pPr>
              <w:spacing w:line="278" w:lineRule="auto"/>
              <w:rPr>
                <w:rFonts w:ascii="Arial"/>
                <w:sz w:val="21"/>
              </w:rPr>
            </w:pPr>
          </w:p>
          <w:p w14:paraId="55F509B8">
            <w:pPr>
              <w:spacing w:line="278" w:lineRule="auto"/>
              <w:rPr>
                <w:rFonts w:ascii="Arial"/>
                <w:sz w:val="21"/>
              </w:rPr>
            </w:pPr>
          </w:p>
          <w:p w14:paraId="21167614">
            <w:pPr>
              <w:pStyle w:val="12"/>
              <w:spacing w:before="78" w:line="241" w:lineRule="auto"/>
              <w:ind w:left="294"/>
            </w:pPr>
            <w:r>
              <w:t>1</w:t>
            </w:r>
          </w:p>
        </w:tc>
        <w:tc>
          <w:tcPr>
            <w:tcW w:w="1842" w:type="dxa"/>
            <w:vAlign w:val="top"/>
          </w:tcPr>
          <w:p w14:paraId="5B221836">
            <w:pPr>
              <w:spacing w:line="277" w:lineRule="auto"/>
              <w:rPr>
                <w:rFonts w:ascii="Arial"/>
                <w:sz w:val="21"/>
              </w:rPr>
            </w:pPr>
          </w:p>
          <w:p w14:paraId="74401FBB">
            <w:pPr>
              <w:spacing w:line="278" w:lineRule="auto"/>
              <w:rPr>
                <w:rFonts w:ascii="Arial"/>
                <w:sz w:val="21"/>
              </w:rPr>
            </w:pPr>
          </w:p>
          <w:p w14:paraId="10B915C2">
            <w:pPr>
              <w:pStyle w:val="12"/>
              <w:spacing w:before="78" w:line="220" w:lineRule="auto"/>
              <w:ind w:left="551"/>
            </w:pPr>
            <w:r>
              <w:rPr>
                <w:spacing w:val="-5"/>
              </w:rPr>
              <w:t>征集人</w:t>
            </w:r>
          </w:p>
        </w:tc>
        <w:tc>
          <w:tcPr>
            <w:tcW w:w="6578" w:type="dxa"/>
            <w:tcBorders>
              <w:right w:val="single" w:color="000000" w:sz="16" w:space="0"/>
            </w:tcBorders>
            <w:vAlign w:val="top"/>
          </w:tcPr>
          <w:p w14:paraId="20D9297C">
            <w:pPr>
              <w:pStyle w:val="12"/>
              <w:spacing w:before="29" w:line="219" w:lineRule="auto"/>
              <w:ind w:left="5"/>
            </w:pPr>
            <w:r>
              <w:rPr>
                <w:spacing w:val="10"/>
              </w:rPr>
              <w:t>征</w:t>
            </w:r>
            <w:r>
              <w:rPr>
                <w:spacing w:val="47"/>
              </w:rPr>
              <w:t xml:space="preserve"> </w:t>
            </w:r>
            <w:r>
              <w:rPr>
                <w:spacing w:val="10"/>
              </w:rPr>
              <w:t>集</w:t>
            </w:r>
            <w:r>
              <w:rPr>
                <w:spacing w:val="48"/>
              </w:rPr>
              <w:t xml:space="preserve"> </w:t>
            </w:r>
            <w:r>
              <w:rPr>
                <w:spacing w:val="10"/>
              </w:rPr>
              <w:t>人：</w:t>
            </w:r>
            <w:r>
              <w:rPr>
                <w:rFonts w:hint="eastAsia"/>
                <w:spacing w:val="10"/>
              </w:rPr>
              <w:t>青海局</w:t>
            </w:r>
            <w:r>
              <w:rPr>
                <w:rFonts w:hint="eastAsia"/>
                <w:color w:val="000000" w:themeColor="text1"/>
                <w:spacing w:val="10"/>
                <w:lang w:val="en-US" w:eastAsia="zh-CN"/>
                <w14:textFill>
                  <w14:solidFill>
                    <w14:schemeClr w14:val="tx1"/>
                  </w14:solidFill>
                </w14:textFill>
              </w:rPr>
              <w:t>某</w:t>
            </w:r>
            <w:r>
              <w:rPr>
                <w:rFonts w:hint="eastAsia"/>
                <w:spacing w:val="10"/>
              </w:rPr>
              <w:t>处</w:t>
            </w:r>
          </w:p>
          <w:p w14:paraId="6240A685">
            <w:pPr>
              <w:pStyle w:val="12"/>
              <w:spacing w:before="120" w:line="219" w:lineRule="auto"/>
              <w:ind w:left="4"/>
            </w:pPr>
            <w:r>
              <w:rPr>
                <w:spacing w:val="11"/>
              </w:rPr>
              <w:t>联系地址：</w:t>
            </w:r>
            <w:r>
              <w:rPr>
                <w:spacing w:val="-48"/>
              </w:rPr>
              <w:t xml:space="preserve"> </w:t>
            </w:r>
            <w:r>
              <w:rPr>
                <w:rFonts w:hint="eastAsia"/>
                <w:spacing w:val="-48"/>
              </w:rPr>
              <w:t>青海省西宁市城东区</w:t>
            </w:r>
          </w:p>
          <w:p w14:paraId="2FD447CA">
            <w:pPr>
              <w:pStyle w:val="12"/>
              <w:spacing w:before="118" w:line="220" w:lineRule="auto"/>
              <w:ind w:left="4"/>
            </w:pPr>
            <w:r>
              <w:rPr>
                <w:spacing w:val="5"/>
              </w:rPr>
              <w:t>联</w:t>
            </w:r>
            <w:r>
              <w:rPr>
                <w:spacing w:val="52"/>
              </w:rPr>
              <w:t xml:space="preserve"> </w:t>
            </w:r>
            <w:r>
              <w:rPr>
                <w:spacing w:val="5"/>
              </w:rPr>
              <w:t>系</w:t>
            </w:r>
            <w:r>
              <w:rPr>
                <w:spacing w:val="48"/>
              </w:rPr>
              <w:t xml:space="preserve"> </w:t>
            </w:r>
            <w:r>
              <w:rPr>
                <w:spacing w:val="5"/>
              </w:rPr>
              <w:t>人：赵先生</w:t>
            </w:r>
          </w:p>
          <w:p w14:paraId="247B3802">
            <w:pPr>
              <w:pStyle w:val="12"/>
              <w:spacing w:before="119" w:line="222" w:lineRule="auto"/>
              <w:ind w:left="20"/>
            </w:pPr>
            <w:r>
              <w:rPr>
                <w:spacing w:val="6"/>
              </w:rPr>
              <w:t>联系电话：</w:t>
            </w:r>
            <w:r>
              <w:rPr>
                <w:spacing w:val="-44"/>
              </w:rPr>
              <w:t xml:space="preserve"> </w:t>
            </w:r>
            <w:r>
              <w:rPr>
                <w:rFonts w:hint="eastAsia"/>
                <w:spacing w:val="6"/>
              </w:rPr>
              <w:t>0971-6250992</w:t>
            </w:r>
          </w:p>
        </w:tc>
      </w:tr>
      <w:tr w14:paraId="081FD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5" w:hRule="atLeast"/>
        </w:trPr>
        <w:tc>
          <w:tcPr>
            <w:tcW w:w="700" w:type="dxa"/>
            <w:tcBorders>
              <w:left w:val="single" w:color="000000" w:sz="16" w:space="0"/>
            </w:tcBorders>
            <w:vAlign w:val="top"/>
          </w:tcPr>
          <w:p w14:paraId="2EC184BD">
            <w:pPr>
              <w:spacing w:line="254" w:lineRule="auto"/>
              <w:rPr>
                <w:rFonts w:ascii="Arial"/>
                <w:sz w:val="21"/>
              </w:rPr>
            </w:pPr>
          </w:p>
          <w:p w14:paraId="48AD742A">
            <w:pPr>
              <w:spacing w:line="254" w:lineRule="auto"/>
              <w:rPr>
                <w:rFonts w:ascii="Arial"/>
                <w:sz w:val="21"/>
              </w:rPr>
            </w:pPr>
          </w:p>
          <w:p w14:paraId="0140FA81">
            <w:pPr>
              <w:spacing w:line="255" w:lineRule="auto"/>
              <w:rPr>
                <w:rFonts w:ascii="Arial"/>
                <w:sz w:val="21"/>
              </w:rPr>
            </w:pPr>
          </w:p>
          <w:p w14:paraId="79CDCAD2">
            <w:pPr>
              <w:pStyle w:val="12"/>
              <w:spacing w:before="78" w:line="241" w:lineRule="auto"/>
              <w:ind w:left="279"/>
            </w:pPr>
            <w:r>
              <w:t>2</w:t>
            </w:r>
          </w:p>
        </w:tc>
        <w:tc>
          <w:tcPr>
            <w:tcW w:w="1842" w:type="dxa"/>
            <w:vAlign w:val="top"/>
          </w:tcPr>
          <w:p w14:paraId="1164083F">
            <w:pPr>
              <w:spacing w:line="254" w:lineRule="auto"/>
              <w:rPr>
                <w:rFonts w:ascii="Arial"/>
                <w:sz w:val="21"/>
              </w:rPr>
            </w:pPr>
          </w:p>
          <w:p w14:paraId="38CAEFC6">
            <w:pPr>
              <w:spacing w:line="254" w:lineRule="auto"/>
              <w:rPr>
                <w:rFonts w:ascii="Arial"/>
                <w:sz w:val="21"/>
              </w:rPr>
            </w:pPr>
          </w:p>
          <w:p w14:paraId="7310F6AC">
            <w:pPr>
              <w:spacing w:line="255" w:lineRule="auto"/>
              <w:rPr>
                <w:rFonts w:ascii="Arial"/>
                <w:sz w:val="21"/>
              </w:rPr>
            </w:pPr>
          </w:p>
          <w:p w14:paraId="41B9C17E">
            <w:pPr>
              <w:pStyle w:val="12"/>
              <w:spacing w:before="78" w:line="219" w:lineRule="auto"/>
              <w:ind w:left="428"/>
            </w:pPr>
            <w:r>
              <w:rPr>
                <w:spacing w:val="-2"/>
              </w:rPr>
              <w:t>代理机构</w:t>
            </w:r>
          </w:p>
        </w:tc>
        <w:tc>
          <w:tcPr>
            <w:tcW w:w="6578" w:type="dxa"/>
            <w:tcBorders>
              <w:right w:val="single" w:color="000000" w:sz="16" w:space="0"/>
            </w:tcBorders>
            <w:vAlign w:val="top"/>
          </w:tcPr>
          <w:p w14:paraId="3C59CE24">
            <w:pPr>
              <w:pStyle w:val="12"/>
              <w:spacing w:before="37" w:line="220" w:lineRule="auto"/>
              <w:ind w:left="5"/>
            </w:pPr>
            <w:r>
              <w:rPr>
                <w:spacing w:val="10"/>
              </w:rPr>
              <w:t>名称：</w:t>
            </w:r>
            <w:r>
              <w:rPr>
                <w:rFonts w:hint="eastAsia"/>
                <w:spacing w:val="10"/>
              </w:rPr>
              <w:t>青海省招标有限责任公司</w:t>
            </w:r>
          </w:p>
          <w:p w14:paraId="18C79604">
            <w:pPr>
              <w:pStyle w:val="12"/>
              <w:spacing w:before="116" w:line="219" w:lineRule="auto"/>
              <w:ind w:left="3"/>
            </w:pPr>
            <w:r>
              <w:rPr>
                <w:spacing w:val="9"/>
              </w:rPr>
              <w:t>地址：</w:t>
            </w:r>
            <w:r>
              <w:rPr>
                <w:rFonts w:hint="eastAsia"/>
                <w:spacing w:val="9"/>
              </w:rPr>
              <w:t>西宁市五四西路65号建设科技大厦3楼</w:t>
            </w:r>
          </w:p>
          <w:p w14:paraId="30399CFE">
            <w:pPr>
              <w:pStyle w:val="12"/>
              <w:spacing w:before="120" w:line="220" w:lineRule="auto"/>
              <w:ind w:left="4"/>
            </w:pPr>
            <w:r>
              <w:rPr>
                <w:spacing w:val="-1"/>
              </w:rPr>
              <w:t>联系人：</w:t>
            </w:r>
            <w:r>
              <w:rPr>
                <w:spacing w:val="-63"/>
              </w:rPr>
              <w:t xml:space="preserve"> </w:t>
            </w:r>
            <w:r>
              <w:rPr>
                <w:rFonts w:hint="eastAsia"/>
                <w:spacing w:val="-63"/>
              </w:rPr>
              <w:t>贾雪滢、葛景润</w:t>
            </w:r>
          </w:p>
          <w:p w14:paraId="7B6D3176">
            <w:pPr>
              <w:pStyle w:val="12"/>
              <w:spacing w:before="117" w:line="214" w:lineRule="auto"/>
              <w:ind w:left="31"/>
            </w:pPr>
            <w:r>
              <w:rPr>
                <w:spacing w:val="-1"/>
              </w:rPr>
              <w:t>联系电话：</w:t>
            </w:r>
            <w:r>
              <w:rPr>
                <w:spacing w:val="-31"/>
              </w:rPr>
              <w:t xml:space="preserve"> </w:t>
            </w:r>
            <w:r>
              <w:rPr>
                <w:rFonts w:hint="eastAsia"/>
                <w:spacing w:val="-31"/>
              </w:rPr>
              <w:t>0971-6327712</w:t>
            </w:r>
          </w:p>
        </w:tc>
      </w:tr>
      <w:tr w14:paraId="07DB3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7" w:hRule="atLeast"/>
        </w:trPr>
        <w:tc>
          <w:tcPr>
            <w:tcW w:w="700" w:type="dxa"/>
            <w:tcBorders>
              <w:left w:val="single" w:color="000000" w:sz="16" w:space="0"/>
            </w:tcBorders>
            <w:vAlign w:val="top"/>
          </w:tcPr>
          <w:p w14:paraId="2873B5CD">
            <w:pPr>
              <w:spacing w:line="283" w:lineRule="auto"/>
              <w:rPr>
                <w:rFonts w:ascii="Arial"/>
                <w:sz w:val="21"/>
              </w:rPr>
            </w:pPr>
          </w:p>
          <w:p w14:paraId="12969535">
            <w:pPr>
              <w:spacing w:line="284" w:lineRule="auto"/>
              <w:rPr>
                <w:rFonts w:ascii="Arial"/>
                <w:sz w:val="21"/>
              </w:rPr>
            </w:pPr>
          </w:p>
          <w:p w14:paraId="16C5F879">
            <w:pPr>
              <w:pStyle w:val="12"/>
              <w:spacing w:before="78"/>
              <w:ind w:left="281"/>
            </w:pPr>
            <w:r>
              <w:t>3</w:t>
            </w:r>
          </w:p>
        </w:tc>
        <w:tc>
          <w:tcPr>
            <w:tcW w:w="1842" w:type="dxa"/>
            <w:vAlign w:val="top"/>
          </w:tcPr>
          <w:p w14:paraId="58BE32A1">
            <w:pPr>
              <w:spacing w:line="283" w:lineRule="auto"/>
              <w:rPr>
                <w:rFonts w:ascii="Arial"/>
                <w:sz w:val="21"/>
              </w:rPr>
            </w:pPr>
          </w:p>
          <w:p w14:paraId="76F4A167">
            <w:pPr>
              <w:spacing w:line="283" w:lineRule="auto"/>
              <w:rPr>
                <w:rFonts w:ascii="Arial"/>
                <w:sz w:val="21"/>
              </w:rPr>
            </w:pPr>
          </w:p>
          <w:p w14:paraId="6A342E71">
            <w:pPr>
              <w:pStyle w:val="12"/>
              <w:spacing w:before="78" w:line="220" w:lineRule="auto"/>
              <w:ind w:left="549"/>
            </w:pPr>
            <w:r>
              <w:rPr>
                <w:spacing w:val="-4"/>
              </w:rPr>
              <w:t>服务期</w:t>
            </w:r>
          </w:p>
        </w:tc>
        <w:tc>
          <w:tcPr>
            <w:tcW w:w="6578" w:type="dxa"/>
            <w:tcBorders>
              <w:right w:val="single" w:color="000000" w:sz="16" w:space="0"/>
            </w:tcBorders>
            <w:vAlign w:val="top"/>
          </w:tcPr>
          <w:p w14:paraId="3DF7D3FB">
            <w:pPr>
              <w:pStyle w:val="12"/>
              <w:spacing w:before="41" w:line="301" w:lineRule="auto"/>
              <w:ind w:left="3" w:right="76" w:firstLine="39"/>
              <w:jc w:val="both"/>
            </w:pPr>
            <w:r>
              <w:rPr>
                <w:spacing w:val="-2"/>
              </w:rPr>
              <w:t>自监理服务合同签订起开始至缺陷责任期结束全过程监理，包</w:t>
            </w:r>
            <w:r>
              <w:rPr>
                <w:spacing w:val="4"/>
              </w:rPr>
              <w:t xml:space="preserve"> </w:t>
            </w:r>
            <w:r>
              <w:rPr>
                <w:spacing w:val="-1"/>
              </w:rPr>
              <w:t>括前期阶段（包括但不限于协助建设方招标采购、报建审批等</w:t>
            </w:r>
            <w:r>
              <w:rPr>
                <w:spacing w:val="16"/>
              </w:rPr>
              <w:t xml:space="preserve"> </w:t>
            </w:r>
            <w:r>
              <w:rPr>
                <w:spacing w:val="-1"/>
              </w:rPr>
              <w:t>前期工作）、施工准备阶段、施工阶段、竣工验收阶段及缺陷</w:t>
            </w:r>
            <w:r>
              <w:rPr>
                <w:spacing w:val="16"/>
              </w:rPr>
              <w:t xml:space="preserve"> </w:t>
            </w:r>
            <w:r>
              <w:rPr>
                <w:spacing w:val="-5"/>
              </w:rPr>
              <w:t>责任期阶段监理。</w:t>
            </w:r>
          </w:p>
        </w:tc>
      </w:tr>
      <w:tr w14:paraId="0AC50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700" w:type="dxa"/>
            <w:tcBorders>
              <w:left w:val="single" w:color="000000" w:sz="16" w:space="0"/>
            </w:tcBorders>
            <w:vAlign w:val="top"/>
          </w:tcPr>
          <w:p w14:paraId="1AEFAC77">
            <w:pPr>
              <w:pStyle w:val="12"/>
              <w:spacing w:before="188" w:line="241" w:lineRule="auto"/>
              <w:ind w:left="275"/>
            </w:pPr>
            <w:r>
              <w:t>4</w:t>
            </w:r>
          </w:p>
        </w:tc>
        <w:tc>
          <w:tcPr>
            <w:tcW w:w="1842" w:type="dxa"/>
            <w:vAlign w:val="top"/>
          </w:tcPr>
          <w:p w14:paraId="217D1FC7">
            <w:pPr>
              <w:pStyle w:val="12"/>
              <w:spacing w:before="187" w:line="220" w:lineRule="auto"/>
              <w:ind w:left="439"/>
            </w:pPr>
            <w:r>
              <w:rPr>
                <w:spacing w:val="-4"/>
              </w:rPr>
              <w:t>资金来源</w:t>
            </w:r>
          </w:p>
        </w:tc>
        <w:tc>
          <w:tcPr>
            <w:tcW w:w="6578" w:type="dxa"/>
            <w:tcBorders>
              <w:right w:val="single" w:color="000000" w:sz="16" w:space="0"/>
            </w:tcBorders>
            <w:vAlign w:val="top"/>
          </w:tcPr>
          <w:p w14:paraId="5503D8B8">
            <w:pPr>
              <w:pStyle w:val="12"/>
              <w:spacing w:before="187" w:line="220" w:lineRule="auto"/>
              <w:ind w:left="2"/>
              <w:rPr>
                <w:rFonts w:hint="default" w:eastAsia="宋体"/>
                <w:lang w:val="en-US" w:eastAsia="zh-CN"/>
              </w:rPr>
            </w:pPr>
            <w:r>
              <w:rPr>
                <w:rFonts w:hint="eastAsia"/>
                <w:color w:val="000000" w:themeColor="text1"/>
                <w:spacing w:val="-2"/>
                <w:lang w:val="en-US" w:eastAsia="zh-CN"/>
                <w14:textFill>
                  <w14:solidFill>
                    <w14:schemeClr w14:val="tx1"/>
                  </w14:solidFill>
                </w14:textFill>
              </w:rPr>
              <w:t>全额国家财政资金</w:t>
            </w:r>
          </w:p>
        </w:tc>
      </w:tr>
      <w:tr w14:paraId="030D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00" w:type="dxa"/>
            <w:tcBorders>
              <w:left w:val="single" w:color="000000" w:sz="16" w:space="0"/>
            </w:tcBorders>
            <w:vAlign w:val="top"/>
          </w:tcPr>
          <w:p w14:paraId="5F55DCB3">
            <w:pPr>
              <w:pStyle w:val="12"/>
              <w:spacing w:before="272"/>
              <w:ind w:left="281"/>
            </w:pPr>
            <w:r>
              <w:t>5</w:t>
            </w:r>
          </w:p>
        </w:tc>
        <w:tc>
          <w:tcPr>
            <w:tcW w:w="1842" w:type="dxa"/>
            <w:vAlign w:val="top"/>
          </w:tcPr>
          <w:p w14:paraId="3D300233">
            <w:pPr>
              <w:pStyle w:val="12"/>
              <w:spacing w:before="70" w:line="220" w:lineRule="auto"/>
              <w:ind w:left="431"/>
            </w:pPr>
            <w:r>
              <w:rPr>
                <w:spacing w:val="-4"/>
              </w:rPr>
              <w:t>构成征集</w:t>
            </w:r>
          </w:p>
          <w:p w14:paraId="2D958B73">
            <w:pPr>
              <w:pStyle w:val="12"/>
              <w:spacing w:before="119" w:line="220" w:lineRule="auto"/>
              <w:ind w:left="70"/>
            </w:pPr>
            <w:r>
              <w:rPr>
                <w:spacing w:val="-2"/>
              </w:rPr>
              <w:t>文件的其他文件</w:t>
            </w:r>
          </w:p>
        </w:tc>
        <w:tc>
          <w:tcPr>
            <w:tcW w:w="6578" w:type="dxa"/>
            <w:tcBorders>
              <w:right w:val="single" w:color="000000" w:sz="16" w:space="0"/>
            </w:tcBorders>
            <w:vAlign w:val="top"/>
          </w:tcPr>
          <w:p w14:paraId="282EEE44">
            <w:pPr>
              <w:pStyle w:val="12"/>
              <w:spacing w:before="70" w:line="297" w:lineRule="auto"/>
              <w:ind w:left="4" w:right="76"/>
            </w:pPr>
            <w:r>
              <w:rPr>
                <w:spacing w:val="-1"/>
              </w:rPr>
              <w:t>征集文件的澄清、修改书及有关补充通知为征集文件的有效组</w:t>
            </w:r>
            <w:r>
              <w:rPr>
                <w:spacing w:val="13"/>
              </w:rPr>
              <w:t xml:space="preserve"> </w:t>
            </w:r>
            <w:r>
              <w:rPr>
                <w:spacing w:val="-3"/>
              </w:rPr>
              <w:t>成部分。</w:t>
            </w:r>
          </w:p>
        </w:tc>
      </w:tr>
      <w:tr w14:paraId="3FB08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00" w:type="dxa"/>
            <w:tcBorders>
              <w:left w:val="single" w:color="000000" w:sz="16" w:space="0"/>
            </w:tcBorders>
            <w:vAlign w:val="top"/>
          </w:tcPr>
          <w:p w14:paraId="115959C6">
            <w:pPr>
              <w:pStyle w:val="12"/>
              <w:spacing w:before="275"/>
              <w:ind w:left="278"/>
            </w:pPr>
            <w:r>
              <w:t>6</w:t>
            </w:r>
          </w:p>
        </w:tc>
        <w:tc>
          <w:tcPr>
            <w:tcW w:w="1842" w:type="dxa"/>
            <w:vAlign w:val="top"/>
          </w:tcPr>
          <w:p w14:paraId="751A06A5">
            <w:pPr>
              <w:pStyle w:val="12"/>
              <w:spacing w:before="275" w:line="220" w:lineRule="auto"/>
              <w:ind w:left="201"/>
            </w:pPr>
            <w:r>
              <w:rPr>
                <w:spacing w:val="-4"/>
              </w:rPr>
              <w:t>响应文件份数</w:t>
            </w:r>
          </w:p>
        </w:tc>
        <w:tc>
          <w:tcPr>
            <w:tcW w:w="6578" w:type="dxa"/>
            <w:tcBorders>
              <w:right w:val="single" w:color="000000" w:sz="16" w:space="0"/>
            </w:tcBorders>
            <w:vAlign w:val="top"/>
          </w:tcPr>
          <w:p w14:paraId="631F323B">
            <w:pPr>
              <w:pStyle w:val="12"/>
              <w:spacing w:before="275" w:line="219" w:lineRule="auto"/>
              <w:ind w:left="31"/>
            </w:pPr>
            <w:r>
              <w:rPr>
                <w:rFonts w:hint="eastAsia"/>
                <w:spacing w:val="-8"/>
                <w:lang w:val="en-US" w:eastAsia="zh-CN"/>
              </w:rPr>
              <w:t>壹正、叁副、</w:t>
            </w:r>
            <w:r>
              <w:rPr>
                <w:spacing w:val="-8"/>
              </w:rPr>
              <w:t>电子版</w:t>
            </w:r>
            <w:r>
              <w:rPr>
                <w:spacing w:val="-33"/>
              </w:rPr>
              <w:t xml:space="preserve"> </w:t>
            </w:r>
            <w:r>
              <w:rPr>
                <w:rFonts w:hint="eastAsia"/>
                <w:spacing w:val="-8"/>
                <w:lang w:val="en-US" w:eastAsia="zh-CN"/>
              </w:rPr>
              <w:t>壹</w:t>
            </w:r>
            <w:r>
              <w:rPr>
                <w:spacing w:val="-51"/>
              </w:rPr>
              <w:t xml:space="preserve"> </w:t>
            </w:r>
            <w:r>
              <w:rPr>
                <w:spacing w:val="-8"/>
              </w:rPr>
              <w:t>份</w:t>
            </w:r>
          </w:p>
        </w:tc>
      </w:tr>
      <w:tr w14:paraId="523BD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00" w:type="dxa"/>
            <w:tcBorders>
              <w:left w:val="single" w:color="000000" w:sz="16" w:space="0"/>
            </w:tcBorders>
            <w:vAlign w:val="top"/>
          </w:tcPr>
          <w:p w14:paraId="5B1FA975">
            <w:pPr>
              <w:pStyle w:val="12"/>
              <w:spacing w:before="278"/>
              <w:ind w:left="282"/>
            </w:pPr>
            <w:r>
              <w:t>7</w:t>
            </w:r>
          </w:p>
        </w:tc>
        <w:tc>
          <w:tcPr>
            <w:tcW w:w="1842" w:type="dxa"/>
            <w:vAlign w:val="top"/>
          </w:tcPr>
          <w:p w14:paraId="3708BB6F">
            <w:pPr>
              <w:pStyle w:val="12"/>
              <w:spacing w:before="75" w:line="295" w:lineRule="auto"/>
              <w:ind w:left="550" w:right="87" w:hanging="480"/>
            </w:pPr>
            <w:r>
              <w:rPr>
                <w:spacing w:val="-2"/>
              </w:rPr>
              <w:t>递交响应文件截</w:t>
            </w:r>
            <w:r>
              <w:rPr>
                <w:spacing w:val="2"/>
              </w:rPr>
              <w:t xml:space="preserve"> </w:t>
            </w:r>
            <w:r>
              <w:rPr>
                <w:spacing w:val="-3"/>
              </w:rPr>
              <w:t>止时间</w:t>
            </w:r>
          </w:p>
        </w:tc>
        <w:tc>
          <w:tcPr>
            <w:tcW w:w="6578" w:type="dxa"/>
            <w:tcBorders>
              <w:right w:val="single" w:color="000000" w:sz="16" w:space="0"/>
            </w:tcBorders>
            <w:vAlign w:val="top"/>
          </w:tcPr>
          <w:p w14:paraId="5ED4950F">
            <w:pPr>
              <w:pStyle w:val="12"/>
              <w:spacing w:before="278" w:line="220" w:lineRule="auto"/>
              <w:ind w:left="5"/>
            </w:pPr>
            <w:r>
              <w:rPr>
                <w:b/>
                <w:bCs/>
                <w:spacing w:val="-10"/>
              </w:rPr>
              <w:t>2025</w:t>
            </w:r>
            <w:r>
              <w:rPr>
                <w:spacing w:val="-43"/>
              </w:rPr>
              <w:t xml:space="preserve"> </w:t>
            </w:r>
            <w:r>
              <w:rPr>
                <w:b/>
                <w:bCs/>
                <w:spacing w:val="-10"/>
              </w:rPr>
              <w:t>年</w:t>
            </w:r>
            <w:r>
              <w:rPr>
                <w:spacing w:val="-47"/>
              </w:rPr>
              <w:t xml:space="preserve"> </w:t>
            </w:r>
            <w:r>
              <w:rPr>
                <w:rFonts w:hint="eastAsia"/>
                <w:b/>
                <w:bCs/>
                <w:spacing w:val="-10"/>
                <w:lang w:val="en-US" w:eastAsia="zh-CN"/>
              </w:rPr>
              <w:t>07</w:t>
            </w:r>
            <w:r>
              <w:rPr>
                <w:b/>
                <w:bCs/>
                <w:spacing w:val="-10"/>
              </w:rPr>
              <w:t>月</w:t>
            </w:r>
            <w:r>
              <w:rPr>
                <w:rFonts w:hint="eastAsia"/>
                <w:b/>
                <w:bCs/>
                <w:spacing w:val="-10"/>
                <w:lang w:val="en-US" w:eastAsia="zh-CN"/>
              </w:rPr>
              <w:t>22</w:t>
            </w:r>
            <w:r>
              <w:rPr>
                <w:b/>
                <w:bCs/>
                <w:spacing w:val="-10"/>
              </w:rPr>
              <w:t>日</w:t>
            </w:r>
            <w:r>
              <w:rPr>
                <w:spacing w:val="-49"/>
              </w:rPr>
              <w:t xml:space="preserve"> </w:t>
            </w:r>
            <w:r>
              <w:rPr>
                <w:b/>
                <w:bCs/>
                <w:spacing w:val="-10"/>
              </w:rPr>
              <w:t>09</w:t>
            </w:r>
            <w:r>
              <w:rPr>
                <w:spacing w:val="-39"/>
              </w:rPr>
              <w:t xml:space="preserve"> </w:t>
            </w:r>
            <w:r>
              <w:rPr>
                <w:b/>
                <w:bCs/>
                <w:spacing w:val="-10"/>
              </w:rPr>
              <w:t>时</w:t>
            </w:r>
            <w:r>
              <w:rPr>
                <w:spacing w:val="-43"/>
              </w:rPr>
              <w:t xml:space="preserve"> </w:t>
            </w:r>
            <w:r>
              <w:rPr>
                <w:b/>
                <w:bCs/>
                <w:spacing w:val="-10"/>
              </w:rPr>
              <w:t>30</w:t>
            </w:r>
            <w:r>
              <w:rPr>
                <w:spacing w:val="-46"/>
              </w:rPr>
              <w:t xml:space="preserve"> </w:t>
            </w:r>
            <w:r>
              <w:rPr>
                <w:b/>
                <w:bCs/>
                <w:spacing w:val="-10"/>
              </w:rPr>
              <w:t>分（北京时间）</w:t>
            </w:r>
          </w:p>
        </w:tc>
      </w:tr>
      <w:tr w14:paraId="5253D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700" w:type="dxa"/>
            <w:tcBorders>
              <w:left w:val="single" w:color="000000" w:sz="16" w:space="0"/>
            </w:tcBorders>
            <w:vAlign w:val="top"/>
          </w:tcPr>
          <w:p w14:paraId="05CDDC11">
            <w:pPr>
              <w:pStyle w:val="12"/>
              <w:spacing w:before="281"/>
              <w:ind w:left="277"/>
            </w:pPr>
            <w:r>
              <w:t>8</w:t>
            </w:r>
          </w:p>
        </w:tc>
        <w:tc>
          <w:tcPr>
            <w:tcW w:w="1842" w:type="dxa"/>
            <w:vAlign w:val="top"/>
          </w:tcPr>
          <w:p w14:paraId="3F23C473">
            <w:pPr>
              <w:pStyle w:val="12"/>
              <w:spacing w:before="79" w:line="294" w:lineRule="auto"/>
              <w:ind w:left="801" w:right="87" w:hanging="731"/>
            </w:pPr>
            <w:r>
              <w:rPr>
                <w:spacing w:val="-2"/>
              </w:rPr>
              <w:t>递交响应文件地</w:t>
            </w:r>
            <w:r>
              <w:rPr>
                <w:spacing w:val="2"/>
              </w:rPr>
              <w:t xml:space="preserve"> </w:t>
            </w:r>
            <w:r>
              <w:t>点</w:t>
            </w:r>
          </w:p>
        </w:tc>
        <w:tc>
          <w:tcPr>
            <w:tcW w:w="6578" w:type="dxa"/>
            <w:tcBorders>
              <w:right w:val="single" w:color="000000" w:sz="16" w:space="0"/>
            </w:tcBorders>
            <w:vAlign w:val="top"/>
          </w:tcPr>
          <w:p w14:paraId="657F6D23">
            <w:pPr>
              <w:pStyle w:val="12"/>
              <w:spacing w:before="80" w:line="220" w:lineRule="auto"/>
              <w:ind w:left="3"/>
              <w:rPr>
                <w:color w:val="000000" w:themeColor="text1"/>
                <w14:textFill>
                  <w14:solidFill>
                    <w14:schemeClr w14:val="tx1"/>
                  </w14:solidFill>
                </w14:textFill>
              </w:rPr>
            </w:pPr>
            <w:r>
              <w:rPr>
                <w:color w:val="000000" w:themeColor="text1"/>
                <w:spacing w:val="-1"/>
                <w14:textFill>
                  <w14:solidFill>
                    <w14:schemeClr w14:val="tx1"/>
                  </w14:solidFill>
                </w14:textFill>
              </w:rPr>
              <w:t>地点：</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青海省西宁市五四西路65号建设科技大厦319室</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4A6F0088">
            <w:pPr>
              <w:pStyle w:val="12"/>
              <w:spacing w:before="116" w:line="214" w:lineRule="auto"/>
              <w:ind w:right="2"/>
              <w:jc w:val="right"/>
              <w:rPr>
                <w:color w:val="000000" w:themeColor="text1"/>
                <w14:textFill>
                  <w14:solidFill>
                    <w14:schemeClr w14:val="tx1"/>
                  </w14:solidFill>
                </w14:textFill>
              </w:rPr>
            </w:pPr>
          </w:p>
        </w:tc>
      </w:tr>
      <w:tr w14:paraId="4EE3C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700" w:type="dxa"/>
            <w:tcBorders>
              <w:left w:val="single" w:color="000000" w:sz="16" w:space="0"/>
            </w:tcBorders>
            <w:vAlign w:val="top"/>
          </w:tcPr>
          <w:p w14:paraId="55A981B5">
            <w:pPr>
              <w:pStyle w:val="12"/>
              <w:spacing w:before="262"/>
              <w:ind w:left="277"/>
            </w:pPr>
            <w:r>
              <w:t>9</w:t>
            </w:r>
          </w:p>
        </w:tc>
        <w:tc>
          <w:tcPr>
            <w:tcW w:w="1842" w:type="dxa"/>
            <w:vAlign w:val="top"/>
          </w:tcPr>
          <w:p w14:paraId="76451DC7">
            <w:pPr>
              <w:pStyle w:val="12"/>
              <w:spacing w:before="262" w:line="220" w:lineRule="auto"/>
              <w:ind w:left="71"/>
            </w:pPr>
            <w:r>
              <w:rPr>
                <w:spacing w:val="-2"/>
              </w:rPr>
              <w:t>征集时间和地点</w:t>
            </w:r>
          </w:p>
        </w:tc>
        <w:tc>
          <w:tcPr>
            <w:tcW w:w="6578" w:type="dxa"/>
            <w:tcBorders>
              <w:right w:val="single" w:color="000000" w:sz="16" w:space="0"/>
            </w:tcBorders>
            <w:vAlign w:val="top"/>
          </w:tcPr>
          <w:p w14:paraId="6D3975B2">
            <w:pPr>
              <w:pStyle w:val="12"/>
              <w:spacing w:before="60" w:line="220" w:lineRule="auto"/>
              <w:ind w:left="14"/>
              <w:rPr>
                <w:color w:val="000000" w:themeColor="text1"/>
                <w14:textFill>
                  <w14:solidFill>
                    <w14:schemeClr w14:val="tx1"/>
                  </w14:solidFill>
                </w14:textFill>
              </w:rPr>
            </w:pPr>
            <w:r>
              <w:rPr>
                <w:color w:val="000000" w:themeColor="text1"/>
                <w:spacing w:val="-2"/>
                <w14:textFill>
                  <w14:solidFill>
                    <w14:schemeClr w14:val="tx1"/>
                  </w14:solidFill>
                </w14:textFill>
              </w:rPr>
              <w:t>时间：同递交文件截止时间</w:t>
            </w:r>
          </w:p>
          <w:p w14:paraId="7E45327D">
            <w:pPr>
              <w:pStyle w:val="12"/>
              <w:spacing w:before="119" w:line="219" w:lineRule="auto"/>
              <w:ind w:left="3"/>
              <w:rPr>
                <w:color w:val="000000" w:themeColor="text1"/>
                <w14:textFill>
                  <w14:solidFill>
                    <w14:schemeClr w14:val="tx1"/>
                  </w14:solidFill>
                </w14:textFill>
              </w:rPr>
            </w:pPr>
            <w:r>
              <w:rPr>
                <w:color w:val="000000" w:themeColor="text1"/>
                <w:spacing w:val="-1"/>
                <w14:textFill>
                  <w14:solidFill>
                    <w14:schemeClr w14:val="tx1"/>
                  </w14:solidFill>
                </w14:textFill>
              </w:rPr>
              <w:t>地点：</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青海省西宁市五四西路65号建设科技大厦319室</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tc>
      </w:tr>
      <w:tr w14:paraId="148D2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700" w:type="dxa"/>
            <w:tcBorders>
              <w:left w:val="single" w:color="000000" w:sz="16" w:space="0"/>
            </w:tcBorders>
            <w:vAlign w:val="top"/>
          </w:tcPr>
          <w:p w14:paraId="66D28353">
            <w:pPr>
              <w:pStyle w:val="12"/>
              <w:spacing w:before="289"/>
              <w:ind w:left="234"/>
            </w:pPr>
            <w:r>
              <w:rPr>
                <w:spacing w:val="-14"/>
              </w:rPr>
              <w:t>10</w:t>
            </w:r>
          </w:p>
        </w:tc>
        <w:tc>
          <w:tcPr>
            <w:tcW w:w="1842" w:type="dxa"/>
            <w:vAlign w:val="top"/>
          </w:tcPr>
          <w:p w14:paraId="4DF22410">
            <w:pPr>
              <w:pStyle w:val="12"/>
              <w:spacing w:before="289" w:line="220" w:lineRule="auto"/>
              <w:ind w:left="68"/>
            </w:pPr>
            <w:r>
              <w:rPr>
                <w:spacing w:val="-2"/>
              </w:rPr>
              <w:t>评审小组的组建</w:t>
            </w:r>
          </w:p>
        </w:tc>
        <w:tc>
          <w:tcPr>
            <w:tcW w:w="6578" w:type="dxa"/>
            <w:tcBorders>
              <w:right w:val="single" w:color="000000" w:sz="16" w:space="0"/>
            </w:tcBorders>
            <w:vAlign w:val="top"/>
          </w:tcPr>
          <w:p w14:paraId="28F387DA">
            <w:pPr>
              <w:pStyle w:val="12"/>
              <w:spacing w:before="84" w:line="292" w:lineRule="auto"/>
              <w:ind w:left="3" w:right="2" w:hanging="1"/>
            </w:pPr>
            <w:r>
              <w:rPr>
                <w:spacing w:val="-3"/>
              </w:rPr>
              <w:t>评审小组依法组建，人数为</w:t>
            </w:r>
            <w:r>
              <w:rPr>
                <w:spacing w:val="-26"/>
              </w:rPr>
              <w:t xml:space="preserve"> </w:t>
            </w:r>
            <w:r>
              <w:rPr>
                <w:spacing w:val="-3"/>
              </w:rPr>
              <w:t>5</w:t>
            </w:r>
            <w:r>
              <w:rPr>
                <w:spacing w:val="-30"/>
              </w:rPr>
              <w:t xml:space="preserve"> </w:t>
            </w:r>
            <w:r>
              <w:rPr>
                <w:spacing w:val="-3"/>
              </w:rPr>
              <w:t>人，其中：征集人代</w:t>
            </w:r>
            <w:r>
              <w:rPr>
                <w:spacing w:val="-4"/>
              </w:rPr>
              <w:t>表 1</w:t>
            </w:r>
            <w:r>
              <w:rPr>
                <w:spacing w:val="-29"/>
              </w:rPr>
              <w:t xml:space="preserve"> </w:t>
            </w:r>
            <w:r>
              <w:rPr>
                <w:spacing w:val="-4"/>
              </w:rPr>
              <w:t>人，</w:t>
            </w:r>
            <w:r>
              <w:rPr>
                <w:rFonts w:hint="eastAsia"/>
                <w:spacing w:val="-4"/>
                <w:lang w:val="en-US" w:eastAsia="zh-CN"/>
              </w:rPr>
              <w:t>青海省</w:t>
            </w:r>
            <w:r>
              <w:rPr>
                <w:spacing w:val="-2"/>
              </w:rPr>
              <w:t>专家库随机抽取专家</w:t>
            </w:r>
            <w:r>
              <w:rPr>
                <w:spacing w:val="-51"/>
              </w:rPr>
              <w:t xml:space="preserve"> </w:t>
            </w:r>
            <w:r>
              <w:rPr>
                <w:spacing w:val="-2"/>
              </w:rPr>
              <w:t>4</w:t>
            </w:r>
            <w:r>
              <w:rPr>
                <w:spacing w:val="-49"/>
              </w:rPr>
              <w:t xml:space="preserve"> </w:t>
            </w:r>
            <w:r>
              <w:rPr>
                <w:spacing w:val="-2"/>
              </w:rPr>
              <w:t>人。</w:t>
            </w:r>
          </w:p>
        </w:tc>
      </w:tr>
      <w:tr w14:paraId="630BA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700" w:type="dxa"/>
            <w:tcBorders>
              <w:left w:val="single" w:color="000000" w:sz="16" w:space="0"/>
              <w:bottom w:val="single" w:color="000000" w:sz="16" w:space="0"/>
            </w:tcBorders>
            <w:vAlign w:val="top"/>
          </w:tcPr>
          <w:p w14:paraId="58A9346B">
            <w:pPr>
              <w:pStyle w:val="12"/>
              <w:spacing w:before="164" w:line="241" w:lineRule="auto"/>
              <w:ind w:left="234"/>
            </w:pPr>
            <w:r>
              <w:rPr>
                <w:spacing w:val="-14"/>
              </w:rPr>
              <w:t>11</w:t>
            </w:r>
          </w:p>
        </w:tc>
        <w:tc>
          <w:tcPr>
            <w:tcW w:w="1842" w:type="dxa"/>
            <w:tcBorders>
              <w:bottom w:val="single" w:color="000000" w:sz="16" w:space="0"/>
            </w:tcBorders>
            <w:vAlign w:val="top"/>
          </w:tcPr>
          <w:p w14:paraId="46A7E7C9">
            <w:pPr>
              <w:pStyle w:val="12"/>
              <w:spacing w:before="164" w:line="220" w:lineRule="auto"/>
              <w:ind w:left="428"/>
            </w:pPr>
            <w:r>
              <w:rPr>
                <w:spacing w:val="-2"/>
              </w:rPr>
              <w:t>评审方法</w:t>
            </w:r>
          </w:p>
        </w:tc>
        <w:tc>
          <w:tcPr>
            <w:tcW w:w="6578" w:type="dxa"/>
            <w:tcBorders>
              <w:bottom w:val="single" w:color="000000" w:sz="16" w:space="0"/>
              <w:right w:val="single" w:color="000000" w:sz="16" w:space="0"/>
            </w:tcBorders>
            <w:vAlign w:val="top"/>
          </w:tcPr>
          <w:p w14:paraId="05D2EBF5">
            <w:pPr>
              <w:pStyle w:val="12"/>
              <w:spacing w:before="164" w:line="220" w:lineRule="auto"/>
              <w:ind w:left="4"/>
            </w:pPr>
            <w:r>
              <w:rPr>
                <w:spacing w:val="-4"/>
              </w:rPr>
              <w:t>合格制</w:t>
            </w:r>
          </w:p>
        </w:tc>
      </w:tr>
    </w:tbl>
    <w:p w14:paraId="0B3ED3D3">
      <w:pPr>
        <w:rPr>
          <w:rFonts w:ascii="Arial" w:hAnsi="Arial" w:eastAsia="Arial" w:cs="Arial"/>
          <w:sz w:val="21"/>
          <w:szCs w:val="21"/>
        </w:rPr>
        <w:sectPr>
          <w:footerReference r:id="rId8" w:type="default"/>
          <w:pgSz w:w="11907" w:h="16841"/>
          <w:pgMar w:top="400" w:right="917" w:bottom="1016" w:left="1372" w:header="0" w:footer="856" w:gutter="0"/>
          <w:pgNumType w:fmt="decimal"/>
          <w:cols w:space="720" w:num="1"/>
        </w:sectPr>
      </w:pPr>
    </w:p>
    <w:p w14:paraId="591AEA9C">
      <w:pPr>
        <w:spacing w:line="389" w:lineRule="auto"/>
        <w:rPr>
          <w:rFonts w:ascii="Arial"/>
          <w:sz w:val="21"/>
        </w:rPr>
      </w:pPr>
    </w:p>
    <w:p w14:paraId="1F76F549">
      <w:pPr>
        <w:spacing w:line="133" w:lineRule="exact"/>
      </w:pPr>
    </w:p>
    <w:tbl>
      <w:tblPr>
        <w:tblStyle w:val="11"/>
        <w:tblW w:w="9120"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0"/>
        <w:gridCol w:w="1842"/>
        <w:gridCol w:w="6578"/>
      </w:tblGrid>
      <w:tr w14:paraId="5E1C8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00" w:type="dxa"/>
            <w:tcBorders>
              <w:top w:val="single" w:color="000000" w:sz="16" w:space="0"/>
              <w:left w:val="single" w:color="000000" w:sz="16" w:space="0"/>
            </w:tcBorders>
            <w:vAlign w:val="top"/>
          </w:tcPr>
          <w:p w14:paraId="7F3BDF68">
            <w:pPr>
              <w:pStyle w:val="12"/>
              <w:spacing w:before="111" w:line="221" w:lineRule="auto"/>
              <w:ind w:left="95"/>
            </w:pPr>
            <w:r>
              <w:rPr>
                <w:spacing w:val="-3"/>
              </w:rPr>
              <w:t>序号</w:t>
            </w:r>
          </w:p>
        </w:tc>
        <w:tc>
          <w:tcPr>
            <w:tcW w:w="1842" w:type="dxa"/>
            <w:tcBorders>
              <w:top w:val="single" w:color="000000" w:sz="16" w:space="0"/>
            </w:tcBorders>
            <w:vAlign w:val="top"/>
          </w:tcPr>
          <w:p w14:paraId="617A67B0">
            <w:pPr>
              <w:pStyle w:val="12"/>
              <w:spacing w:before="110" w:line="220" w:lineRule="auto"/>
              <w:ind w:left="430"/>
            </w:pPr>
            <w:r>
              <w:rPr>
                <w:spacing w:val="-3"/>
              </w:rPr>
              <w:t>条款名称</w:t>
            </w:r>
          </w:p>
        </w:tc>
        <w:tc>
          <w:tcPr>
            <w:tcW w:w="6578" w:type="dxa"/>
            <w:tcBorders>
              <w:top w:val="single" w:color="000000" w:sz="16" w:space="0"/>
              <w:right w:val="single" w:color="000000" w:sz="16" w:space="0"/>
            </w:tcBorders>
            <w:vAlign w:val="top"/>
          </w:tcPr>
          <w:p w14:paraId="476CC934">
            <w:pPr>
              <w:pStyle w:val="12"/>
              <w:spacing w:before="110" w:line="220" w:lineRule="auto"/>
              <w:ind w:left="2921"/>
            </w:pPr>
            <w:r>
              <w:rPr>
                <w:spacing w:val="-2"/>
              </w:rPr>
              <w:t>说明和要求</w:t>
            </w:r>
          </w:p>
        </w:tc>
      </w:tr>
      <w:tr w14:paraId="69A9F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30" w:hRule="atLeast"/>
        </w:trPr>
        <w:tc>
          <w:tcPr>
            <w:tcW w:w="700" w:type="dxa"/>
            <w:tcBorders>
              <w:left w:val="single" w:color="000000" w:sz="16" w:space="0"/>
              <w:bottom w:val="single" w:color="000000" w:sz="16" w:space="0"/>
            </w:tcBorders>
            <w:vAlign w:val="top"/>
          </w:tcPr>
          <w:p w14:paraId="0DB4A78B">
            <w:pPr>
              <w:spacing w:line="244" w:lineRule="auto"/>
              <w:rPr>
                <w:rFonts w:ascii="Arial"/>
                <w:sz w:val="21"/>
              </w:rPr>
            </w:pPr>
          </w:p>
          <w:p w14:paraId="0499E9C7">
            <w:pPr>
              <w:spacing w:line="244" w:lineRule="auto"/>
              <w:rPr>
                <w:rFonts w:ascii="Arial"/>
                <w:sz w:val="21"/>
              </w:rPr>
            </w:pPr>
          </w:p>
          <w:p w14:paraId="295A6D5C">
            <w:pPr>
              <w:spacing w:line="244" w:lineRule="auto"/>
              <w:rPr>
                <w:rFonts w:ascii="Arial"/>
                <w:sz w:val="21"/>
              </w:rPr>
            </w:pPr>
          </w:p>
          <w:p w14:paraId="3B7F4BF6">
            <w:pPr>
              <w:spacing w:line="244" w:lineRule="auto"/>
              <w:rPr>
                <w:rFonts w:ascii="Arial"/>
                <w:sz w:val="21"/>
              </w:rPr>
            </w:pPr>
          </w:p>
          <w:p w14:paraId="2EE75020">
            <w:pPr>
              <w:spacing w:line="244" w:lineRule="auto"/>
              <w:rPr>
                <w:rFonts w:ascii="Arial"/>
                <w:sz w:val="21"/>
              </w:rPr>
            </w:pPr>
          </w:p>
          <w:p w14:paraId="1AE459A4">
            <w:pPr>
              <w:spacing w:line="244" w:lineRule="auto"/>
              <w:rPr>
                <w:rFonts w:ascii="Arial"/>
                <w:sz w:val="21"/>
              </w:rPr>
            </w:pPr>
          </w:p>
          <w:p w14:paraId="3093011F">
            <w:pPr>
              <w:spacing w:line="245" w:lineRule="auto"/>
              <w:rPr>
                <w:rFonts w:ascii="Arial"/>
                <w:sz w:val="21"/>
              </w:rPr>
            </w:pPr>
          </w:p>
          <w:p w14:paraId="7C53A5CA">
            <w:pPr>
              <w:spacing w:line="245" w:lineRule="auto"/>
              <w:rPr>
                <w:rFonts w:ascii="Arial"/>
                <w:sz w:val="21"/>
              </w:rPr>
            </w:pPr>
          </w:p>
          <w:p w14:paraId="0EB69984">
            <w:pPr>
              <w:spacing w:line="245" w:lineRule="auto"/>
              <w:rPr>
                <w:rFonts w:ascii="Arial"/>
                <w:sz w:val="21"/>
              </w:rPr>
            </w:pPr>
          </w:p>
          <w:p w14:paraId="2319FD51">
            <w:pPr>
              <w:spacing w:line="245" w:lineRule="auto"/>
              <w:rPr>
                <w:rFonts w:ascii="Arial"/>
                <w:sz w:val="21"/>
              </w:rPr>
            </w:pPr>
          </w:p>
          <w:p w14:paraId="2C6391DF">
            <w:pPr>
              <w:spacing w:line="245" w:lineRule="auto"/>
              <w:rPr>
                <w:rFonts w:ascii="Arial"/>
                <w:sz w:val="21"/>
              </w:rPr>
            </w:pPr>
          </w:p>
          <w:p w14:paraId="79F89255">
            <w:pPr>
              <w:spacing w:line="245" w:lineRule="auto"/>
              <w:rPr>
                <w:rFonts w:ascii="Arial"/>
                <w:sz w:val="21"/>
              </w:rPr>
            </w:pPr>
          </w:p>
          <w:p w14:paraId="5A1D8603">
            <w:pPr>
              <w:spacing w:line="245" w:lineRule="auto"/>
              <w:rPr>
                <w:rFonts w:ascii="Arial"/>
                <w:sz w:val="21"/>
              </w:rPr>
            </w:pPr>
          </w:p>
          <w:p w14:paraId="45E676FD">
            <w:pPr>
              <w:spacing w:line="245" w:lineRule="auto"/>
              <w:rPr>
                <w:rFonts w:ascii="Arial"/>
                <w:sz w:val="21"/>
              </w:rPr>
            </w:pPr>
          </w:p>
          <w:p w14:paraId="3E7BD627">
            <w:pPr>
              <w:spacing w:line="245" w:lineRule="auto"/>
              <w:rPr>
                <w:rFonts w:ascii="Arial"/>
                <w:sz w:val="21"/>
              </w:rPr>
            </w:pPr>
          </w:p>
          <w:p w14:paraId="059A906E">
            <w:pPr>
              <w:spacing w:line="245" w:lineRule="auto"/>
              <w:rPr>
                <w:rFonts w:ascii="Arial"/>
                <w:sz w:val="21"/>
              </w:rPr>
            </w:pPr>
          </w:p>
          <w:p w14:paraId="6A96CC50">
            <w:pPr>
              <w:spacing w:line="245" w:lineRule="auto"/>
              <w:rPr>
                <w:rFonts w:ascii="Arial"/>
                <w:sz w:val="21"/>
              </w:rPr>
            </w:pPr>
          </w:p>
          <w:p w14:paraId="1CA2A404">
            <w:pPr>
              <w:spacing w:line="245" w:lineRule="auto"/>
              <w:rPr>
                <w:rFonts w:ascii="Arial"/>
                <w:sz w:val="21"/>
              </w:rPr>
            </w:pPr>
          </w:p>
          <w:p w14:paraId="1AA5D455">
            <w:pPr>
              <w:spacing w:line="245" w:lineRule="auto"/>
              <w:rPr>
                <w:rFonts w:ascii="Arial"/>
                <w:sz w:val="21"/>
              </w:rPr>
            </w:pPr>
          </w:p>
          <w:p w14:paraId="20BD7D9F">
            <w:pPr>
              <w:spacing w:line="245" w:lineRule="auto"/>
              <w:rPr>
                <w:rFonts w:ascii="Arial"/>
                <w:sz w:val="21"/>
              </w:rPr>
            </w:pPr>
          </w:p>
          <w:p w14:paraId="4A81CEDA">
            <w:pPr>
              <w:spacing w:line="245" w:lineRule="auto"/>
              <w:rPr>
                <w:rFonts w:ascii="Arial"/>
                <w:sz w:val="21"/>
              </w:rPr>
            </w:pPr>
          </w:p>
          <w:p w14:paraId="2C733DD1">
            <w:pPr>
              <w:spacing w:line="245" w:lineRule="auto"/>
              <w:rPr>
                <w:rFonts w:ascii="Arial"/>
                <w:sz w:val="21"/>
              </w:rPr>
            </w:pPr>
          </w:p>
          <w:p w14:paraId="2279CA05">
            <w:pPr>
              <w:pStyle w:val="12"/>
              <w:spacing w:before="78" w:line="241" w:lineRule="auto"/>
              <w:ind w:left="234"/>
            </w:pPr>
            <w:r>
              <w:rPr>
                <w:spacing w:val="-14"/>
              </w:rPr>
              <w:t>12</w:t>
            </w:r>
          </w:p>
        </w:tc>
        <w:tc>
          <w:tcPr>
            <w:tcW w:w="1842" w:type="dxa"/>
            <w:tcBorders>
              <w:bottom w:val="single" w:color="000000" w:sz="16" w:space="0"/>
            </w:tcBorders>
            <w:vAlign w:val="top"/>
          </w:tcPr>
          <w:p w14:paraId="4DE18D23">
            <w:pPr>
              <w:spacing w:line="244" w:lineRule="auto"/>
              <w:rPr>
                <w:rFonts w:ascii="Arial"/>
                <w:sz w:val="21"/>
              </w:rPr>
            </w:pPr>
          </w:p>
          <w:p w14:paraId="060E79CD">
            <w:pPr>
              <w:spacing w:line="244" w:lineRule="auto"/>
              <w:rPr>
                <w:rFonts w:ascii="Arial"/>
                <w:sz w:val="21"/>
              </w:rPr>
            </w:pPr>
          </w:p>
          <w:p w14:paraId="3ECF5008">
            <w:pPr>
              <w:spacing w:line="244" w:lineRule="auto"/>
              <w:rPr>
                <w:rFonts w:ascii="Arial"/>
                <w:sz w:val="21"/>
              </w:rPr>
            </w:pPr>
          </w:p>
          <w:p w14:paraId="31A20650">
            <w:pPr>
              <w:spacing w:line="244" w:lineRule="auto"/>
              <w:rPr>
                <w:rFonts w:ascii="Arial"/>
                <w:sz w:val="21"/>
              </w:rPr>
            </w:pPr>
          </w:p>
          <w:p w14:paraId="565D3ACB">
            <w:pPr>
              <w:spacing w:line="244" w:lineRule="auto"/>
              <w:rPr>
                <w:rFonts w:ascii="Arial"/>
                <w:sz w:val="21"/>
              </w:rPr>
            </w:pPr>
          </w:p>
          <w:p w14:paraId="5A555819">
            <w:pPr>
              <w:spacing w:line="244" w:lineRule="auto"/>
              <w:rPr>
                <w:rFonts w:ascii="Arial"/>
                <w:sz w:val="21"/>
              </w:rPr>
            </w:pPr>
          </w:p>
          <w:p w14:paraId="3D03A802">
            <w:pPr>
              <w:spacing w:line="245" w:lineRule="auto"/>
              <w:rPr>
                <w:rFonts w:ascii="Arial"/>
                <w:sz w:val="21"/>
              </w:rPr>
            </w:pPr>
          </w:p>
          <w:p w14:paraId="4D614A88">
            <w:pPr>
              <w:spacing w:line="245" w:lineRule="auto"/>
              <w:rPr>
                <w:rFonts w:ascii="Arial"/>
                <w:sz w:val="21"/>
              </w:rPr>
            </w:pPr>
          </w:p>
          <w:p w14:paraId="1C0DB4B4">
            <w:pPr>
              <w:spacing w:line="245" w:lineRule="auto"/>
              <w:rPr>
                <w:rFonts w:ascii="Arial"/>
                <w:sz w:val="21"/>
              </w:rPr>
            </w:pPr>
          </w:p>
          <w:p w14:paraId="77D9034C">
            <w:pPr>
              <w:spacing w:line="245" w:lineRule="auto"/>
              <w:rPr>
                <w:rFonts w:ascii="Arial"/>
                <w:sz w:val="21"/>
              </w:rPr>
            </w:pPr>
          </w:p>
          <w:p w14:paraId="21E75900">
            <w:pPr>
              <w:spacing w:line="245" w:lineRule="auto"/>
              <w:rPr>
                <w:rFonts w:ascii="Arial"/>
                <w:sz w:val="21"/>
              </w:rPr>
            </w:pPr>
          </w:p>
          <w:p w14:paraId="69E0CC08">
            <w:pPr>
              <w:spacing w:line="245" w:lineRule="auto"/>
              <w:rPr>
                <w:rFonts w:ascii="Arial"/>
                <w:sz w:val="21"/>
              </w:rPr>
            </w:pPr>
          </w:p>
          <w:p w14:paraId="313F520F">
            <w:pPr>
              <w:spacing w:line="245" w:lineRule="auto"/>
              <w:rPr>
                <w:rFonts w:ascii="Arial"/>
                <w:sz w:val="21"/>
              </w:rPr>
            </w:pPr>
          </w:p>
          <w:p w14:paraId="044B2318">
            <w:pPr>
              <w:spacing w:line="245" w:lineRule="auto"/>
              <w:rPr>
                <w:rFonts w:ascii="Arial"/>
                <w:sz w:val="21"/>
              </w:rPr>
            </w:pPr>
          </w:p>
          <w:p w14:paraId="38336304">
            <w:pPr>
              <w:spacing w:line="245" w:lineRule="auto"/>
              <w:rPr>
                <w:rFonts w:ascii="Arial"/>
                <w:sz w:val="21"/>
              </w:rPr>
            </w:pPr>
          </w:p>
          <w:p w14:paraId="4E0791C5">
            <w:pPr>
              <w:spacing w:line="245" w:lineRule="auto"/>
              <w:rPr>
                <w:rFonts w:ascii="Arial"/>
                <w:sz w:val="21"/>
              </w:rPr>
            </w:pPr>
          </w:p>
          <w:p w14:paraId="56EC9A94">
            <w:pPr>
              <w:spacing w:line="245" w:lineRule="auto"/>
              <w:rPr>
                <w:rFonts w:ascii="Arial"/>
                <w:sz w:val="21"/>
              </w:rPr>
            </w:pPr>
          </w:p>
          <w:p w14:paraId="16A7DA5C">
            <w:pPr>
              <w:spacing w:line="245" w:lineRule="auto"/>
              <w:rPr>
                <w:rFonts w:ascii="Arial"/>
                <w:sz w:val="21"/>
              </w:rPr>
            </w:pPr>
          </w:p>
          <w:p w14:paraId="77B49C7E">
            <w:pPr>
              <w:spacing w:line="245" w:lineRule="auto"/>
              <w:rPr>
                <w:rFonts w:ascii="Arial"/>
                <w:sz w:val="21"/>
              </w:rPr>
            </w:pPr>
          </w:p>
          <w:p w14:paraId="492F7ACE">
            <w:pPr>
              <w:spacing w:line="245" w:lineRule="auto"/>
              <w:rPr>
                <w:rFonts w:ascii="Arial"/>
                <w:sz w:val="21"/>
              </w:rPr>
            </w:pPr>
          </w:p>
          <w:p w14:paraId="1038BA3C">
            <w:pPr>
              <w:spacing w:line="245" w:lineRule="auto"/>
              <w:rPr>
                <w:rFonts w:ascii="Arial"/>
                <w:sz w:val="21"/>
              </w:rPr>
            </w:pPr>
          </w:p>
          <w:p w14:paraId="168A588E">
            <w:pPr>
              <w:spacing w:line="245" w:lineRule="auto"/>
              <w:rPr>
                <w:rFonts w:ascii="Arial"/>
                <w:sz w:val="21"/>
              </w:rPr>
            </w:pPr>
          </w:p>
          <w:p w14:paraId="7184C7A0">
            <w:pPr>
              <w:pStyle w:val="12"/>
              <w:spacing w:before="78" w:line="220" w:lineRule="auto"/>
              <w:ind w:left="670"/>
            </w:pPr>
            <w:r>
              <w:rPr>
                <w:spacing w:val="-3"/>
              </w:rPr>
              <w:t>其他</w:t>
            </w:r>
          </w:p>
        </w:tc>
        <w:tc>
          <w:tcPr>
            <w:tcW w:w="6578" w:type="dxa"/>
            <w:tcBorders>
              <w:bottom w:val="single" w:color="000000" w:sz="16" w:space="0"/>
              <w:right w:val="single" w:color="000000" w:sz="16" w:space="0"/>
            </w:tcBorders>
            <w:vAlign w:val="top"/>
          </w:tcPr>
          <w:p w14:paraId="2E23D189">
            <w:pPr>
              <w:pStyle w:val="12"/>
              <w:spacing w:before="117" w:line="281" w:lineRule="auto"/>
              <w:ind w:left="2" w:right="14"/>
              <w:rPr>
                <w:rFonts w:hint="eastAsia"/>
                <w:lang w:val="en-US" w:eastAsia="zh-CN"/>
              </w:rPr>
            </w:pPr>
          </w:p>
          <w:p w14:paraId="11EB4B25">
            <w:pPr>
              <w:pStyle w:val="12"/>
              <w:spacing w:before="117" w:line="281" w:lineRule="auto"/>
              <w:ind w:left="2" w:right="14"/>
              <w:rPr>
                <w:rFonts w:hint="eastAsia"/>
              </w:rPr>
            </w:pPr>
            <w:r>
              <w:rPr>
                <w:rFonts w:hint="eastAsia"/>
              </w:rPr>
              <w:t>初步筛选为公开征集，初步筛选后，采购单位再通过相关工作程序确定最终邀请人名单，进入邀请名单的应征人，我单位将会主动发出邀请函邀请参与投标，未进入邀请名单的应征人，将不会联系应征人并不予解释。</w:t>
            </w:r>
          </w:p>
          <w:p w14:paraId="11339391">
            <w:pPr>
              <w:pStyle w:val="12"/>
              <w:spacing w:before="117" w:line="281" w:lineRule="auto"/>
              <w:ind w:left="2" w:right="14"/>
              <w:rPr>
                <w:rFonts w:hint="eastAsia"/>
              </w:rPr>
            </w:pPr>
          </w:p>
        </w:tc>
      </w:tr>
    </w:tbl>
    <w:p w14:paraId="6853D952">
      <w:pPr>
        <w:rPr>
          <w:rFonts w:ascii="Arial"/>
          <w:sz w:val="21"/>
        </w:rPr>
      </w:pPr>
    </w:p>
    <w:p w14:paraId="4079BBCB">
      <w:pPr>
        <w:rPr>
          <w:rFonts w:ascii="Arial" w:hAnsi="Arial" w:eastAsia="Arial" w:cs="Arial"/>
          <w:sz w:val="21"/>
          <w:szCs w:val="21"/>
        </w:rPr>
        <w:sectPr>
          <w:footerReference r:id="rId9" w:type="default"/>
          <w:pgSz w:w="11907" w:h="16841"/>
          <w:pgMar w:top="400" w:right="917" w:bottom="1014" w:left="1372" w:header="0" w:footer="856" w:gutter="0"/>
          <w:pgNumType w:fmt="decimal"/>
          <w:cols w:space="720" w:num="1"/>
        </w:sectPr>
      </w:pPr>
    </w:p>
    <w:p w14:paraId="07BA1CAE">
      <w:pPr>
        <w:spacing w:line="389" w:lineRule="auto"/>
        <w:rPr>
          <w:rFonts w:ascii="Arial"/>
          <w:sz w:val="21"/>
        </w:rPr>
      </w:pPr>
    </w:p>
    <w:p w14:paraId="50CF6B91">
      <w:pPr>
        <w:pStyle w:val="3"/>
        <w:spacing w:before="183" w:line="219" w:lineRule="auto"/>
        <w:ind w:left="3102"/>
        <w:outlineLvl w:val="0"/>
        <w:rPr>
          <w:sz w:val="36"/>
          <w:szCs w:val="36"/>
        </w:rPr>
      </w:pPr>
      <w:bookmarkStart w:id="5" w:name="bookmark11"/>
      <w:bookmarkEnd w:id="5"/>
      <w:bookmarkStart w:id="6" w:name="bookmark12"/>
      <w:bookmarkEnd w:id="6"/>
      <w:r>
        <w:rPr>
          <w:b/>
          <w:bCs/>
          <w:spacing w:val="-4"/>
          <w:sz w:val="36"/>
          <w:szCs w:val="36"/>
        </w:rPr>
        <w:t>第三章</w:t>
      </w:r>
      <w:r>
        <w:rPr>
          <w:spacing w:val="-4"/>
          <w:sz w:val="36"/>
          <w:szCs w:val="36"/>
        </w:rPr>
        <w:t xml:space="preserve">  </w:t>
      </w:r>
      <w:r>
        <w:rPr>
          <w:b/>
          <w:bCs/>
          <w:spacing w:val="-4"/>
          <w:sz w:val="36"/>
          <w:szCs w:val="36"/>
        </w:rPr>
        <w:t>评审方法</w:t>
      </w:r>
    </w:p>
    <w:p w14:paraId="44939547">
      <w:pPr>
        <w:pStyle w:val="3"/>
        <w:spacing w:before="257" w:line="220" w:lineRule="auto"/>
        <w:ind w:left="28"/>
        <w:outlineLvl w:val="1"/>
        <w:rPr>
          <w:color w:val="000000" w:themeColor="text1"/>
          <w14:textFill>
            <w14:solidFill>
              <w14:schemeClr w14:val="tx1"/>
            </w14:solidFill>
          </w14:textFill>
        </w:rPr>
      </w:pPr>
      <w:bookmarkStart w:id="7" w:name="bookmark18"/>
      <w:bookmarkEnd w:id="7"/>
      <w:r>
        <w:rPr>
          <w:rFonts w:ascii="Times New Roman" w:hAnsi="Times New Roman" w:eastAsia="Times New Roman" w:cs="Times New Roman"/>
          <w:color w:val="000000" w:themeColor="text1"/>
          <w:spacing w:val="3"/>
          <w14:textFill>
            <w14:solidFill>
              <w14:schemeClr w14:val="tx1"/>
            </w14:solidFill>
          </w14:textFill>
        </w:rPr>
        <w:t>1</w:t>
      </w:r>
      <w:r>
        <w:rPr>
          <w:color w:val="000000" w:themeColor="text1"/>
          <w:spacing w:val="3"/>
          <w14:textFill>
            <w14:solidFill>
              <w14:schemeClr w14:val="tx1"/>
            </w14:solidFill>
          </w14:textFill>
        </w:rPr>
        <w:t>、总则</w:t>
      </w:r>
    </w:p>
    <w:p w14:paraId="4E4A2887">
      <w:pPr>
        <w:pStyle w:val="3"/>
        <w:spacing w:before="179" w:line="219" w:lineRule="auto"/>
        <w:ind w:left="508"/>
        <w:rPr>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 xml:space="preserve">1.1  </w:t>
      </w:r>
      <w:r>
        <w:rPr>
          <w:color w:val="000000" w:themeColor="text1"/>
          <w:spacing w:val="-1"/>
          <w14:textFill>
            <w14:solidFill>
              <w14:schemeClr w14:val="tx1"/>
            </w14:solidFill>
          </w14:textFill>
        </w:rPr>
        <w:t>本项目为潜在投标人征集，资格审</w:t>
      </w:r>
      <w:r>
        <w:rPr>
          <w:color w:val="000000" w:themeColor="text1"/>
          <w:spacing w:val="-2"/>
          <w14:textFill>
            <w14:solidFill>
              <w14:schemeClr w14:val="tx1"/>
            </w14:solidFill>
          </w14:textFill>
        </w:rPr>
        <w:t>查合格制。</w:t>
      </w:r>
    </w:p>
    <w:p w14:paraId="27DC0EAD">
      <w:pPr>
        <w:pStyle w:val="3"/>
        <w:spacing w:before="183" w:line="219" w:lineRule="auto"/>
        <w:ind w:left="508"/>
        <w:rPr>
          <w:color w:val="000000" w:themeColor="text1"/>
          <w14:textFill>
            <w14:solidFill>
              <w14:schemeClr w14:val="tx1"/>
            </w14:solidFill>
          </w14:textFill>
        </w:rPr>
      </w:pPr>
      <w:r>
        <w:rPr>
          <w:rFonts w:ascii="Times New Roman" w:hAnsi="Times New Roman" w:eastAsia="Times New Roman" w:cs="Times New Roman"/>
          <w:color w:val="000000" w:themeColor="text1"/>
          <w:spacing w:val="-3"/>
          <w14:textFill>
            <w14:solidFill>
              <w14:schemeClr w14:val="tx1"/>
            </w14:solidFill>
          </w14:textFill>
        </w:rPr>
        <w:t xml:space="preserve">1.2  </w:t>
      </w:r>
      <w:r>
        <w:rPr>
          <w:color w:val="000000" w:themeColor="text1"/>
          <w:spacing w:val="-3"/>
          <w14:textFill>
            <w14:solidFill>
              <w14:schemeClr w14:val="tx1"/>
            </w14:solidFill>
          </w14:textFill>
        </w:rPr>
        <w:t>评审工作由依法组建的评审小组负责。</w:t>
      </w:r>
    </w:p>
    <w:p w14:paraId="2BB1099D">
      <w:pPr>
        <w:pStyle w:val="3"/>
        <w:spacing w:before="180" w:line="290" w:lineRule="auto"/>
        <w:ind w:left="8" w:right="503" w:firstLine="499"/>
        <w:rPr>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 xml:space="preserve">1.3  </w:t>
      </w:r>
      <w:r>
        <w:rPr>
          <w:color w:val="000000" w:themeColor="text1"/>
          <w:spacing w:val="-1"/>
          <w14:textFill>
            <w14:solidFill>
              <w14:schemeClr w14:val="tx1"/>
            </w14:solidFill>
          </w14:textFill>
        </w:rPr>
        <w:t>评审工作应遵循公平、公正、科学及择优的原则，并以相同的评审程序和标准</w:t>
      </w:r>
      <w:r>
        <w:rPr>
          <w:color w:val="000000" w:themeColor="text1"/>
          <w:spacing w:val="17"/>
          <w14:textFill>
            <w14:solidFill>
              <w14:schemeClr w14:val="tx1"/>
            </w14:solidFill>
          </w14:textFill>
        </w:rPr>
        <w:t xml:space="preserve"> </w:t>
      </w:r>
      <w:r>
        <w:rPr>
          <w:color w:val="000000" w:themeColor="text1"/>
          <w:spacing w:val="-1"/>
          <w14:textFill>
            <w14:solidFill>
              <w14:schemeClr w14:val="tx1"/>
            </w14:solidFill>
          </w14:textFill>
        </w:rPr>
        <w:t>对待所有的申请人。</w:t>
      </w:r>
    </w:p>
    <w:p w14:paraId="1B344F5B">
      <w:pPr>
        <w:pStyle w:val="3"/>
        <w:spacing w:before="180" w:line="220" w:lineRule="auto"/>
        <w:ind w:left="508"/>
        <w:rPr>
          <w:color w:val="000000" w:themeColor="text1"/>
          <w14:textFill>
            <w14:solidFill>
              <w14:schemeClr w14:val="tx1"/>
            </w14:solidFill>
          </w14:textFill>
        </w:rPr>
      </w:pPr>
      <w:r>
        <w:rPr>
          <w:rFonts w:ascii="Times New Roman" w:hAnsi="Times New Roman" w:eastAsia="Times New Roman" w:cs="Times New Roman"/>
          <w:color w:val="000000" w:themeColor="text1"/>
          <w:spacing w:val="-3"/>
          <w14:textFill>
            <w14:solidFill>
              <w14:schemeClr w14:val="tx1"/>
            </w14:solidFill>
          </w14:textFill>
        </w:rPr>
        <w:t xml:space="preserve">1.4  </w:t>
      </w:r>
      <w:r>
        <w:rPr>
          <w:color w:val="000000" w:themeColor="text1"/>
          <w:spacing w:val="-3"/>
          <w14:textFill>
            <w14:solidFill>
              <w14:schemeClr w14:val="tx1"/>
            </w14:solidFill>
          </w14:textFill>
        </w:rPr>
        <w:t>评审小组按照征集文件规定的评审办法</w:t>
      </w:r>
      <w:r>
        <w:rPr>
          <w:color w:val="000000" w:themeColor="text1"/>
          <w:spacing w:val="-4"/>
          <w14:textFill>
            <w14:solidFill>
              <w14:schemeClr w14:val="tx1"/>
            </w14:solidFill>
          </w14:textFill>
        </w:rPr>
        <w:t>和标准进行评审，并独立履行评审职责。</w:t>
      </w:r>
    </w:p>
    <w:p w14:paraId="1F18C23F">
      <w:pPr>
        <w:pStyle w:val="3"/>
        <w:spacing w:before="183" w:line="220" w:lineRule="auto"/>
        <w:ind w:left="5"/>
        <w:outlineLvl w:val="1"/>
        <w:rPr>
          <w:color w:val="000000" w:themeColor="text1"/>
          <w14:textFill>
            <w14:solidFill>
              <w14:schemeClr w14:val="tx1"/>
            </w14:solidFill>
          </w14:textFill>
        </w:rPr>
      </w:pPr>
      <w:bookmarkStart w:id="8" w:name="bookmark13"/>
      <w:bookmarkEnd w:id="8"/>
      <w:r>
        <w:rPr>
          <w:rFonts w:ascii="Times New Roman" w:hAnsi="Times New Roman" w:eastAsia="Times New Roman" w:cs="Times New Roman"/>
          <w:color w:val="000000" w:themeColor="text1"/>
          <w:spacing w:val="16"/>
          <w14:textFill>
            <w14:solidFill>
              <w14:schemeClr w14:val="tx1"/>
            </w14:solidFill>
          </w14:textFill>
        </w:rPr>
        <w:t>2</w:t>
      </w:r>
      <w:r>
        <w:rPr>
          <w:color w:val="000000" w:themeColor="text1"/>
          <w:spacing w:val="16"/>
          <w14:textFill>
            <w14:solidFill>
              <w14:schemeClr w14:val="tx1"/>
            </w14:solidFill>
          </w14:textFill>
        </w:rPr>
        <w:t>、评审程序</w:t>
      </w:r>
    </w:p>
    <w:p w14:paraId="7D660ACA">
      <w:pPr>
        <w:pStyle w:val="3"/>
        <w:spacing w:before="178" w:line="220" w:lineRule="auto"/>
        <w:ind w:left="485"/>
        <w:rPr>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 xml:space="preserve">2.1  </w:t>
      </w:r>
      <w:r>
        <w:rPr>
          <w:color w:val="000000" w:themeColor="text1"/>
          <w:spacing w:val="-1"/>
          <w14:textFill>
            <w14:solidFill>
              <w14:schemeClr w14:val="tx1"/>
            </w14:solidFill>
          </w14:textFill>
        </w:rPr>
        <w:t>初步评审</w:t>
      </w:r>
    </w:p>
    <w:p w14:paraId="1577DCFF">
      <w:pPr>
        <w:pStyle w:val="3"/>
        <w:spacing w:before="183" w:line="219" w:lineRule="auto"/>
        <w:ind w:left="375"/>
        <w:rPr>
          <w:color w:val="000000" w:themeColor="text1"/>
          <w14:textFill>
            <w14:solidFill>
              <w14:schemeClr w14:val="tx1"/>
            </w14:solidFill>
          </w14:textFill>
        </w:rPr>
      </w:pPr>
      <w:r>
        <w:rPr>
          <w:color w:val="000000" w:themeColor="text1"/>
          <w:spacing w:val="-2"/>
          <w14:textFill>
            <w14:solidFill>
              <w14:schemeClr w14:val="tx1"/>
            </w14:solidFill>
          </w14:textFill>
        </w:rPr>
        <w:t>（</w:t>
      </w:r>
      <w:r>
        <w:rPr>
          <w:rFonts w:ascii="Times New Roman" w:hAnsi="Times New Roman" w:eastAsia="Times New Roman" w:cs="Times New Roman"/>
          <w:color w:val="000000" w:themeColor="text1"/>
          <w:spacing w:val="-2"/>
          <w14:textFill>
            <w14:solidFill>
              <w14:schemeClr w14:val="tx1"/>
            </w14:solidFill>
          </w14:textFill>
        </w:rPr>
        <w:t>1</w:t>
      </w:r>
      <w:r>
        <w:rPr>
          <w:color w:val="000000" w:themeColor="text1"/>
          <w:spacing w:val="-2"/>
          <w14:textFill>
            <w14:solidFill>
              <w14:schemeClr w14:val="tx1"/>
            </w14:solidFill>
          </w14:textFill>
        </w:rPr>
        <w:t>）申请人名称与营业执照、资质证书一致。</w:t>
      </w:r>
    </w:p>
    <w:p w14:paraId="61EADBAC">
      <w:pPr>
        <w:pStyle w:val="3"/>
        <w:spacing w:before="182" w:line="289" w:lineRule="auto"/>
        <w:ind w:left="12" w:right="508" w:firstLine="363"/>
        <w:rPr>
          <w:color w:val="000000" w:themeColor="text1"/>
          <w14:textFill>
            <w14:solidFill>
              <w14:schemeClr w14:val="tx1"/>
            </w14:solidFill>
          </w14:textFill>
        </w:rPr>
      </w:pPr>
      <w:r>
        <w:rPr>
          <w:color w:val="000000" w:themeColor="text1"/>
          <w:spacing w:val="-2"/>
          <w14:textFill>
            <w14:solidFill>
              <w14:schemeClr w14:val="tx1"/>
            </w14:solidFill>
          </w14:textFill>
        </w:rPr>
        <w:t>（</w:t>
      </w:r>
      <w:r>
        <w:rPr>
          <w:rFonts w:ascii="Times New Roman" w:hAnsi="Times New Roman" w:eastAsia="Times New Roman" w:cs="Times New Roman"/>
          <w:color w:val="000000" w:themeColor="text1"/>
          <w:spacing w:val="-2"/>
          <w14:textFill>
            <w14:solidFill>
              <w14:schemeClr w14:val="tx1"/>
            </w14:solidFill>
          </w14:textFill>
        </w:rPr>
        <w:t>2</w:t>
      </w:r>
      <w:r>
        <w:rPr>
          <w:color w:val="000000" w:themeColor="text1"/>
          <w:spacing w:val="-2"/>
          <w14:textFill>
            <w14:solidFill>
              <w14:schemeClr w14:val="tx1"/>
            </w14:solidFill>
          </w14:textFill>
        </w:rPr>
        <w:t>）征集文件要求签字盖章的或者自拟格式中有签字盖章的地方，需有法定代</w:t>
      </w:r>
      <w:r>
        <w:rPr>
          <w:color w:val="000000" w:themeColor="text1"/>
          <w:spacing w:val="-3"/>
          <w14:textFill>
            <w14:solidFill>
              <w14:schemeClr w14:val="tx1"/>
            </w14:solidFill>
          </w14:textFill>
        </w:rPr>
        <w:t>表人</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或其委托代理人签字或盖章并加盖单位公章。</w:t>
      </w:r>
    </w:p>
    <w:p w14:paraId="00BB2CDB">
      <w:pPr>
        <w:pStyle w:val="3"/>
        <w:spacing w:before="182" w:line="220" w:lineRule="auto"/>
        <w:ind w:left="485"/>
        <w:rPr>
          <w:color w:val="000000" w:themeColor="text1"/>
          <w14:textFill>
            <w14:solidFill>
              <w14:schemeClr w14:val="tx1"/>
            </w14:solidFill>
          </w14:textFill>
        </w:rPr>
      </w:pPr>
      <w:r>
        <w:rPr>
          <w:rFonts w:ascii="Times New Roman" w:hAnsi="Times New Roman" w:eastAsia="Times New Roman" w:cs="Times New Roman"/>
          <w:color w:val="000000" w:themeColor="text1"/>
          <w:spacing w:val="-3"/>
          <w14:textFill>
            <w14:solidFill>
              <w14:schemeClr w14:val="tx1"/>
            </w14:solidFill>
          </w14:textFill>
        </w:rPr>
        <w:t>2.2</w:t>
      </w:r>
      <w:r>
        <w:rPr>
          <w:rFonts w:ascii="Times New Roman" w:hAnsi="Times New Roman" w:eastAsia="Times New Roman" w:cs="Times New Roman"/>
          <w:color w:val="000000" w:themeColor="text1"/>
          <w:spacing w:val="14"/>
          <w14:textFill>
            <w14:solidFill>
              <w14:schemeClr w14:val="tx1"/>
            </w14:solidFill>
          </w14:textFill>
        </w:rPr>
        <w:t xml:space="preserve"> </w:t>
      </w:r>
      <w:r>
        <w:rPr>
          <w:color w:val="000000" w:themeColor="text1"/>
          <w:spacing w:val="-3"/>
          <w14:textFill>
            <w14:solidFill>
              <w14:schemeClr w14:val="tx1"/>
            </w14:solidFill>
          </w14:textFill>
        </w:rPr>
        <w:t>详细评审</w:t>
      </w:r>
    </w:p>
    <w:p w14:paraId="08A3771A">
      <w:pPr>
        <w:pStyle w:val="3"/>
        <w:spacing w:before="181" w:line="220" w:lineRule="auto"/>
        <w:ind w:left="492"/>
        <w:rPr>
          <w:color w:val="000000" w:themeColor="text1"/>
          <w14:textFill>
            <w14:solidFill>
              <w14:schemeClr w14:val="tx1"/>
            </w14:solidFill>
          </w14:textFill>
        </w:rPr>
      </w:pPr>
      <w:r>
        <w:rPr>
          <w:color w:val="000000" w:themeColor="text1"/>
          <w:spacing w:val="-3"/>
          <w14:textFill>
            <w14:solidFill>
              <w14:schemeClr w14:val="tx1"/>
            </w14:solidFill>
          </w14:textFill>
        </w:rPr>
        <w:t>详细评审内容为资格要求的内容。</w:t>
      </w:r>
    </w:p>
    <w:p w14:paraId="11C44F40">
      <w:pPr>
        <w:pStyle w:val="3"/>
        <w:spacing w:before="183" w:line="220" w:lineRule="auto"/>
        <w:ind w:left="9"/>
        <w:outlineLvl w:val="1"/>
        <w:rPr>
          <w:color w:val="000000" w:themeColor="text1"/>
          <w14:textFill>
            <w14:solidFill>
              <w14:schemeClr w14:val="tx1"/>
            </w14:solidFill>
          </w14:textFill>
        </w:rPr>
      </w:pPr>
      <w:bookmarkStart w:id="9" w:name="bookmark14"/>
      <w:bookmarkEnd w:id="9"/>
      <w:r>
        <w:rPr>
          <w:rFonts w:ascii="Times New Roman" w:hAnsi="Times New Roman" w:eastAsia="Times New Roman" w:cs="Times New Roman"/>
          <w:color w:val="000000" w:themeColor="text1"/>
          <w:spacing w:val="16"/>
          <w14:textFill>
            <w14:solidFill>
              <w14:schemeClr w14:val="tx1"/>
            </w14:solidFill>
          </w14:textFill>
        </w:rPr>
        <w:t>3</w:t>
      </w:r>
      <w:r>
        <w:rPr>
          <w:color w:val="000000" w:themeColor="text1"/>
          <w:spacing w:val="16"/>
          <w14:textFill>
            <w14:solidFill>
              <w14:schemeClr w14:val="tx1"/>
            </w14:solidFill>
          </w14:textFill>
        </w:rPr>
        <w:t>、评审标准</w:t>
      </w:r>
    </w:p>
    <w:p w14:paraId="66EBE0D5">
      <w:pPr>
        <w:pStyle w:val="3"/>
        <w:spacing w:before="178" w:line="220" w:lineRule="auto"/>
        <w:ind w:left="489"/>
        <w:rPr>
          <w:color w:val="000000" w:themeColor="text1"/>
          <w14:textFill>
            <w14:solidFill>
              <w14:schemeClr w14:val="tx1"/>
            </w14:solidFill>
          </w14:textFill>
        </w:rPr>
      </w:pPr>
      <w:r>
        <w:rPr>
          <w:rFonts w:ascii="Times New Roman" w:hAnsi="Times New Roman" w:eastAsia="Times New Roman" w:cs="Times New Roman"/>
          <w:color w:val="000000" w:themeColor="text1"/>
          <w:spacing w:val="-2"/>
          <w14:textFill>
            <w14:solidFill>
              <w14:schemeClr w14:val="tx1"/>
            </w14:solidFill>
          </w14:textFill>
        </w:rPr>
        <w:t xml:space="preserve">3.1 </w:t>
      </w:r>
      <w:r>
        <w:rPr>
          <w:color w:val="000000" w:themeColor="text1"/>
          <w:spacing w:val="-2"/>
          <w14:textFill>
            <w14:solidFill>
              <w14:schemeClr w14:val="tx1"/>
            </w14:solidFill>
          </w14:textFill>
        </w:rPr>
        <w:t>初步评审标准为满足</w:t>
      </w:r>
      <w:r>
        <w:rPr>
          <w:color w:val="000000" w:themeColor="text1"/>
          <w:spacing w:val="-53"/>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2.1</w:t>
      </w:r>
      <w:r>
        <w:rPr>
          <w:rFonts w:ascii="Times New Roman" w:hAnsi="Times New Roman" w:eastAsia="Times New Roman" w:cs="Times New Roman"/>
          <w:color w:val="000000" w:themeColor="text1"/>
          <w:spacing w:val="29"/>
          <w14:textFill>
            <w14:solidFill>
              <w14:schemeClr w14:val="tx1"/>
            </w14:solidFill>
          </w14:textFill>
        </w:rPr>
        <w:t xml:space="preserve"> </w:t>
      </w:r>
      <w:r>
        <w:rPr>
          <w:color w:val="000000" w:themeColor="text1"/>
          <w:spacing w:val="-2"/>
          <w14:textFill>
            <w14:solidFill>
              <w14:schemeClr w14:val="tx1"/>
            </w14:solidFill>
          </w14:textFill>
        </w:rPr>
        <w:t>的要求，完全满足为合格，有一项不满足为不合格。</w:t>
      </w:r>
    </w:p>
    <w:p w14:paraId="72C6DAE5">
      <w:pPr>
        <w:pStyle w:val="3"/>
        <w:spacing w:before="182" w:line="289" w:lineRule="auto"/>
        <w:ind w:left="14" w:right="538" w:firstLine="475"/>
        <w:rPr>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 xml:space="preserve">3.2  </w:t>
      </w:r>
      <w:r>
        <w:rPr>
          <w:color w:val="000000" w:themeColor="text1"/>
          <w:spacing w:val="-1"/>
          <w14:textFill>
            <w14:solidFill>
              <w14:schemeClr w14:val="tx1"/>
            </w14:solidFill>
          </w14:textFill>
        </w:rPr>
        <w:t>详细评审标准为资格要求的内容，完全满足为合格，有一项不满足为不合格。</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具体内容如下：</w:t>
      </w:r>
    </w:p>
    <w:p w14:paraId="0D55CE9E">
      <w:pPr>
        <w:pStyle w:val="3"/>
        <w:spacing w:before="185" w:line="283" w:lineRule="auto"/>
        <w:ind w:left="9" w:right="570" w:firstLine="484"/>
        <w:rPr>
          <w:color w:val="000000" w:themeColor="text1"/>
          <w14:textFill>
            <w14:solidFill>
              <w14:schemeClr w14:val="tx1"/>
            </w14:solidFill>
          </w14:textFill>
        </w:rPr>
      </w:pPr>
      <w:r>
        <w:rPr>
          <w:color w:val="000000" w:themeColor="text1"/>
          <w14:textFill>
            <w14:solidFill>
              <w14:schemeClr w14:val="tx1"/>
            </w14:solidFill>
          </w14:textFill>
        </w:rPr>
        <w:t>3.2.1申请人应为在中华人民共和国境内依法</w:t>
      </w:r>
      <w:r>
        <w:rPr>
          <w:color w:val="000000" w:themeColor="text1"/>
          <w:spacing w:val="-1"/>
          <w14:textFill>
            <w14:solidFill>
              <w14:schemeClr w14:val="tx1"/>
            </w14:solidFill>
          </w14:textFill>
        </w:rPr>
        <w:t>注册的独立法人企业或事业单位，提</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供有效的营业执照或法人资格证书复印件并加盖公章。</w:t>
      </w:r>
    </w:p>
    <w:p w14:paraId="4A516E24">
      <w:pPr>
        <w:pStyle w:val="3"/>
        <w:spacing w:before="166" w:line="304" w:lineRule="auto"/>
        <w:ind w:left="10" w:right="498" w:firstLine="483"/>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3.2.2申请人</w:t>
      </w:r>
      <w:r>
        <w:rPr>
          <w:rFonts w:hint="eastAsia"/>
          <w:color w:val="000000" w:themeColor="text1"/>
          <w14:textFill>
            <w14:solidFill>
              <w14:schemeClr w14:val="tx1"/>
            </w14:solidFill>
          </w14:textFill>
        </w:rPr>
        <w:t>应具有建设行政主管部门颁发的房屋建筑工程监理甲级资质或工程监理综合资质，以及保密行政管理部门颁发的涉密信息系统集成资质（工程监理）乙级及以上资质</w:t>
      </w:r>
      <w:r>
        <w:rPr>
          <w:rFonts w:hint="eastAsia"/>
          <w:color w:val="000000" w:themeColor="text1"/>
          <w:lang w:val="en-US" w:eastAsia="zh-CN"/>
          <w14:textFill>
            <w14:solidFill>
              <w14:schemeClr w14:val="tx1"/>
            </w14:solidFill>
          </w14:textFill>
        </w:rPr>
        <w:t>或响应单位的保密制度完善，有专门的机构或人员负责保密工作并且具备符合国家保密规定和标准的场所、设施、设备等条件（提供相应的材料证明）;</w:t>
      </w:r>
    </w:p>
    <w:p w14:paraId="24E4DC9F">
      <w:pPr>
        <w:pStyle w:val="3"/>
        <w:spacing w:before="166" w:line="304" w:lineRule="auto"/>
        <w:ind w:right="498"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3.2.3申请人拟派总监理工程师须具备有效的</w:t>
      </w:r>
      <w:r>
        <w:rPr>
          <w:color w:val="000000" w:themeColor="text1"/>
          <w:spacing w:val="-1"/>
          <w14:textFill>
            <w14:solidFill>
              <w14:schemeClr w14:val="tx1"/>
            </w14:solidFill>
          </w14:textFill>
        </w:rPr>
        <w:t>国家注册监理工程师证书，注册专业</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为房屋建筑工程，且具有工程类高级及以上技术职称；拟任总监理工程师未在其他项目</w:t>
      </w:r>
      <w:r>
        <w:rPr>
          <w:color w:val="000000" w:themeColor="text1"/>
          <w:spacing w:val="16"/>
          <w14:textFill>
            <w14:solidFill>
              <w14:schemeClr w14:val="tx1"/>
            </w14:solidFill>
          </w14:textFill>
        </w:rPr>
        <w:t xml:space="preserve"> </w:t>
      </w:r>
      <w:r>
        <w:rPr>
          <w:color w:val="000000" w:themeColor="text1"/>
          <w:spacing w:val="-1"/>
          <w14:textFill>
            <w14:solidFill>
              <w14:schemeClr w14:val="tx1"/>
            </w14:solidFill>
          </w14:textFill>
        </w:rPr>
        <w:t>担任总监理工程师（须提供承诺）。</w:t>
      </w:r>
    </w:p>
    <w:p w14:paraId="500B3470">
      <w:pPr>
        <w:pStyle w:val="3"/>
        <w:spacing w:before="167" w:line="220" w:lineRule="auto"/>
        <w:ind w:left="494"/>
        <w:rPr>
          <w:color w:val="000000" w:themeColor="text1"/>
          <w14:textFill>
            <w14:solidFill>
              <w14:schemeClr w14:val="tx1"/>
            </w14:solidFill>
          </w14:textFill>
        </w:rPr>
      </w:pPr>
      <w:r>
        <w:rPr>
          <w:color w:val="000000" w:themeColor="text1"/>
          <w:spacing w:val="-6"/>
          <w14:textFill>
            <w14:solidFill>
              <w14:schemeClr w14:val="tx1"/>
            </w14:solidFill>
          </w14:textFill>
        </w:rPr>
        <w:t>3.2.4业绩要求：</w:t>
      </w:r>
    </w:p>
    <w:p w14:paraId="19E3F26F">
      <w:pPr>
        <w:pStyle w:val="3"/>
        <w:spacing w:before="166" w:line="283" w:lineRule="auto"/>
        <w:ind w:left="8" w:right="570" w:firstLine="485"/>
        <w:rPr>
          <w:color w:val="000000" w:themeColor="text1"/>
          <w14:textFill>
            <w14:solidFill>
              <w14:schemeClr w14:val="tx1"/>
            </w14:solidFill>
          </w14:textFill>
        </w:rPr>
      </w:pPr>
      <w:r>
        <w:rPr>
          <w:color w:val="000000" w:themeColor="text1"/>
          <w14:textFill>
            <w14:solidFill>
              <w14:schemeClr w14:val="tx1"/>
            </w14:solidFill>
          </w14:textFill>
        </w:rPr>
        <w:t>3.2.4.1申请人在2022年1月1日起至递交申请</w:t>
      </w:r>
      <w:r>
        <w:rPr>
          <w:color w:val="000000" w:themeColor="text1"/>
          <w:spacing w:val="-1"/>
          <w14:textFill>
            <w14:solidFill>
              <w14:schemeClr w14:val="tx1"/>
            </w14:solidFill>
          </w14:textFill>
        </w:rPr>
        <w:t>文件之日（以合同签订时间为准）承</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接过类似项目业绩。</w:t>
      </w:r>
    </w:p>
    <w:p w14:paraId="41E758AF">
      <w:pPr>
        <w:pStyle w:val="3"/>
        <w:spacing w:before="166" w:line="219" w:lineRule="auto"/>
        <w:ind w:left="494"/>
        <w:rPr>
          <w:color w:val="000000" w:themeColor="text1"/>
          <w14:textFill>
            <w14:solidFill>
              <w14:schemeClr w14:val="tx1"/>
            </w14:solidFill>
          </w14:textFill>
        </w:rPr>
      </w:pPr>
      <w:r>
        <w:rPr>
          <w:color w:val="000000" w:themeColor="text1"/>
          <w:spacing w:val="-1"/>
          <w14:textFill>
            <w14:solidFill>
              <w14:schemeClr w14:val="tx1"/>
            </w14:solidFill>
          </w14:textFill>
        </w:rPr>
        <w:t>3.2.4.2拟派的总监理工程师在2022年1月1日起至递交申请文件之日（以合同签订</w:t>
      </w:r>
    </w:p>
    <w:p w14:paraId="0DAC13A5">
      <w:pPr>
        <w:spacing w:line="219" w:lineRule="auto"/>
        <w:rPr>
          <w:color w:val="000000" w:themeColor="text1"/>
          <w14:textFill>
            <w14:solidFill>
              <w14:schemeClr w14:val="tx1"/>
            </w14:solidFill>
          </w14:textFill>
        </w:rPr>
        <w:sectPr>
          <w:footerReference r:id="rId10" w:type="default"/>
          <w:pgSz w:w="11907" w:h="16841"/>
          <w:pgMar w:top="400" w:right="917" w:bottom="1016" w:left="1418" w:header="0" w:footer="856" w:gutter="0"/>
          <w:pgNumType w:fmt="decimal"/>
          <w:cols w:space="720" w:num="1"/>
        </w:sectPr>
      </w:pPr>
    </w:p>
    <w:p w14:paraId="06B10252">
      <w:pPr>
        <w:spacing w:line="389" w:lineRule="auto"/>
        <w:rPr>
          <w:rFonts w:ascii="Arial"/>
          <w:color w:val="000000" w:themeColor="text1"/>
          <w:sz w:val="21"/>
          <w14:textFill>
            <w14:solidFill>
              <w14:schemeClr w14:val="tx1"/>
            </w14:solidFill>
          </w14:textFill>
        </w:rPr>
      </w:pPr>
    </w:p>
    <w:p w14:paraId="2E177875">
      <w:pPr>
        <w:pStyle w:val="3"/>
        <w:spacing w:before="169" w:line="220" w:lineRule="auto"/>
        <w:ind w:left="20"/>
        <w:rPr>
          <w:color w:val="000000" w:themeColor="text1"/>
          <w14:textFill>
            <w14:solidFill>
              <w14:schemeClr w14:val="tx1"/>
            </w14:solidFill>
          </w14:textFill>
        </w:rPr>
      </w:pPr>
      <w:r>
        <w:rPr>
          <w:color w:val="000000" w:themeColor="text1"/>
          <w:spacing w:val="-4"/>
          <w14:textFill>
            <w14:solidFill>
              <w14:schemeClr w14:val="tx1"/>
            </w14:solidFill>
          </w14:textFill>
        </w:rPr>
        <w:t>时间为准）具有类似项目业绩。</w:t>
      </w:r>
    </w:p>
    <w:p w14:paraId="620F9FAB">
      <w:pPr>
        <w:pStyle w:val="3"/>
        <w:spacing w:before="165" w:line="220" w:lineRule="auto"/>
        <w:ind w:left="494"/>
        <w:rPr>
          <w:color w:val="000000" w:themeColor="text1"/>
          <w14:textFill>
            <w14:solidFill>
              <w14:schemeClr w14:val="tx1"/>
            </w14:solidFill>
          </w14:textFill>
        </w:rPr>
      </w:pPr>
      <w:r>
        <w:rPr>
          <w:b/>
          <w:bCs/>
          <w:color w:val="000000" w:themeColor="text1"/>
          <w:spacing w:val="-16"/>
          <w14:textFill>
            <w14:solidFill>
              <w14:schemeClr w14:val="tx1"/>
            </w14:solidFill>
          </w14:textFill>
        </w:rPr>
        <w:t>说明：</w:t>
      </w:r>
    </w:p>
    <w:p w14:paraId="7DE929EC">
      <w:pPr>
        <w:pStyle w:val="3"/>
        <w:spacing w:before="166" w:line="283" w:lineRule="auto"/>
        <w:ind w:left="29" w:right="498" w:firstLine="466"/>
        <w:rPr>
          <w:color w:val="000000" w:themeColor="text1"/>
          <w14:textFill>
            <w14:solidFill>
              <w14:schemeClr w14:val="tx1"/>
            </w14:solidFill>
          </w14:textFill>
        </w:rPr>
      </w:pPr>
      <w:r>
        <w:rPr>
          <w:color w:val="000000" w:themeColor="text1"/>
          <w:spacing w:val="-2"/>
          <w14:textFill>
            <w14:solidFill>
              <w14:schemeClr w14:val="tx1"/>
            </w14:solidFill>
          </w14:textFill>
        </w:rPr>
        <w:t>（1）类似项目指：建安工程造价</w:t>
      </w:r>
      <w:r>
        <w:rPr>
          <w:rFonts w:hint="eastAsia"/>
          <w:color w:val="000000" w:themeColor="text1"/>
          <w:spacing w:val="-2"/>
          <w:lang w:val="en-US" w:eastAsia="zh-CN"/>
          <w14:textFill>
            <w14:solidFill>
              <w14:schemeClr w14:val="tx1"/>
            </w14:solidFill>
          </w14:textFill>
        </w:rPr>
        <w:t>8</w:t>
      </w:r>
      <w:r>
        <w:rPr>
          <w:color w:val="000000" w:themeColor="text1"/>
          <w:spacing w:val="-2"/>
          <w14:textFill>
            <w14:solidFill>
              <w14:schemeClr w14:val="tx1"/>
            </w14:solidFill>
          </w14:textFill>
        </w:rPr>
        <w:t>000万元及以上的仓库、库房、厂房或物流园区</w:t>
      </w:r>
      <w:r>
        <w:rPr>
          <w:color w:val="000000" w:themeColor="text1"/>
          <w:spacing w:val="13"/>
          <w14:textFill>
            <w14:solidFill>
              <w14:schemeClr w14:val="tx1"/>
            </w14:solidFill>
          </w14:textFill>
        </w:rPr>
        <w:t xml:space="preserve"> </w:t>
      </w:r>
      <w:r>
        <w:rPr>
          <w:color w:val="000000" w:themeColor="text1"/>
          <w:spacing w:val="-3"/>
          <w14:textFill>
            <w14:solidFill>
              <w14:schemeClr w14:val="tx1"/>
            </w14:solidFill>
          </w14:textFill>
        </w:rPr>
        <w:t>的工程监理服务业绩。</w:t>
      </w:r>
    </w:p>
    <w:p w14:paraId="0BAE13E1">
      <w:pPr>
        <w:pStyle w:val="3"/>
        <w:spacing w:before="168" w:line="321" w:lineRule="auto"/>
        <w:ind w:left="11" w:right="498" w:firstLine="484"/>
        <w:rPr>
          <w:color w:val="000000" w:themeColor="text1"/>
          <w14:textFill>
            <w14:solidFill>
              <w14:schemeClr w14:val="tx1"/>
            </w14:solidFill>
          </w14:textFill>
        </w:rPr>
      </w:pPr>
      <w:r>
        <w:rPr>
          <w:color w:val="000000" w:themeColor="text1"/>
          <w14:textFill>
            <w14:solidFill>
              <w14:schemeClr w14:val="tx1"/>
            </w14:solidFill>
          </w14:textFill>
        </w:rPr>
        <w:t>（2）申请人须提供监理合同、中标通知书</w:t>
      </w:r>
      <w:r>
        <w:rPr>
          <w:color w:val="000000" w:themeColor="text1"/>
          <w:spacing w:val="-1"/>
          <w14:textFill>
            <w14:solidFill>
              <w14:schemeClr w14:val="tx1"/>
            </w14:solidFill>
          </w14:textFill>
        </w:rPr>
        <w:t>复印件或者“全国建筑市场监管公共服</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务平台”上体现其作为监理人或总监理工程师的项目网页截图。业绩时间以以合同签订</w:t>
      </w:r>
      <w:r>
        <w:rPr>
          <w:color w:val="000000" w:themeColor="text1"/>
          <w:spacing w:val="15"/>
          <w14:textFill>
            <w14:solidFill>
              <w14:schemeClr w14:val="tx1"/>
            </w14:solidFill>
          </w14:textFill>
        </w:rPr>
        <w:t xml:space="preserve"> </w:t>
      </w:r>
      <w:r>
        <w:rPr>
          <w:color w:val="000000" w:themeColor="text1"/>
          <w:spacing w:val="-2"/>
          <w14:textFill>
            <w14:solidFill>
              <w14:schemeClr w14:val="tx1"/>
            </w14:solidFill>
          </w14:textFill>
        </w:rPr>
        <w:t>时间为准。如上述资料不能体现上述业绩要求的各项指标或需对项目情况作进一步说明</w:t>
      </w:r>
      <w:r>
        <w:rPr>
          <w:color w:val="000000" w:themeColor="text1"/>
          <w:spacing w:val="15"/>
          <w14:textFill>
            <w14:solidFill>
              <w14:schemeClr w14:val="tx1"/>
            </w14:solidFill>
          </w14:textFill>
        </w:rPr>
        <w:t xml:space="preserve"> </w:t>
      </w:r>
      <w:r>
        <w:rPr>
          <w:color w:val="000000" w:themeColor="text1"/>
          <w:spacing w:val="-2"/>
          <w14:textFill>
            <w14:solidFill>
              <w14:schemeClr w14:val="tx1"/>
            </w14:solidFill>
          </w14:textFill>
        </w:rPr>
        <w:t>的，须提交相关行政部门出具的行政批复文件或业主证明，业主证明须加盖业主单位公</w:t>
      </w:r>
      <w:r>
        <w:rPr>
          <w:color w:val="000000" w:themeColor="text1"/>
          <w:spacing w:val="15"/>
          <w14:textFill>
            <w14:solidFill>
              <w14:schemeClr w14:val="tx1"/>
            </w14:solidFill>
          </w14:textFill>
        </w:rPr>
        <w:t xml:space="preserve"> </w:t>
      </w:r>
      <w:r>
        <w:rPr>
          <w:color w:val="000000" w:themeColor="text1"/>
          <w:spacing w:val="-1"/>
          <w14:textFill>
            <w14:solidFill>
              <w14:schemeClr w14:val="tx1"/>
            </w14:solidFill>
          </w14:textFill>
        </w:rPr>
        <w:t>章(且须含业主联系人和联系人电话)。</w:t>
      </w:r>
    </w:p>
    <w:p w14:paraId="7D48DB35">
      <w:pPr>
        <w:pStyle w:val="3"/>
        <w:spacing w:before="167" w:line="347" w:lineRule="auto"/>
        <w:ind w:left="8" w:right="498" w:firstLine="485"/>
        <w:jc w:val="both"/>
        <w:rPr>
          <w:color w:val="000000" w:themeColor="text1"/>
          <w:spacing w:val="-4"/>
          <w14:textFill>
            <w14:solidFill>
              <w14:schemeClr w14:val="tx1"/>
            </w14:solidFill>
          </w14:textFill>
        </w:rPr>
      </w:pPr>
      <w:r>
        <w:rPr>
          <w:color w:val="000000" w:themeColor="text1"/>
          <w:spacing w:val="-2"/>
          <w14:textFill>
            <w14:solidFill>
              <w14:schemeClr w14:val="tx1"/>
            </w14:solidFill>
          </w14:textFill>
        </w:rPr>
        <w:t>3.2.5其他人员要求：相关专业监理工程师不少于4人，其中需包含房屋建筑工程专</w:t>
      </w:r>
      <w:r>
        <w:rPr>
          <w:color w:val="000000" w:themeColor="text1"/>
          <w:spacing w:val="14"/>
          <w14:textFill>
            <w14:solidFill>
              <w14:schemeClr w14:val="tx1"/>
            </w14:solidFill>
          </w14:textFill>
        </w:rPr>
        <w:t xml:space="preserve"> </w:t>
      </w:r>
      <w:r>
        <w:rPr>
          <w:color w:val="000000" w:themeColor="text1"/>
          <w:spacing w:val="-2"/>
          <w14:textFill>
            <w14:solidFill>
              <w14:schemeClr w14:val="tx1"/>
            </w14:solidFill>
          </w14:textFill>
        </w:rPr>
        <w:t>业及机电安装工程专业国家注册监理工程师，信息系统监理工程师；且具备建筑工程相</w:t>
      </w:r>
      <w:r>
        <w:rPr>
          <w:color w:val="000000" w:themeColor="text1"/>
          <w:spacing w:val="18"/>
          <w14:textFill>
            <w14:solidFill>
              <w14:schemeClr w14:val="tx1"/>
            </w14:solidFill>
          </w14:textFill>
        </w:rPr>
        <w:t xml:space="preserve"> </w:t>
      </w:r>
      <w:r>
        <w:rPr>
          <w:color w:val="000000" w:themeColor="text1"/>
          <w:spacing w:val="-4"/>
          <w14:textFill>
            <w14:solidFill>
              <w14:schemeClr w14:val="tx1"/>
            </w14:solidFill>
          </w14:textFill>
        </w:rPr>
        <w:t>关专业中级及以上技术职称。</w:t>
      </w:r>
    </w:p>
    <w:p w14:paraId="05443018">
      <w:pPr>
        <w:pStyle w:val="3"/>
        <w:spacing w:before="167" w:line="347" w:lineRule="auto"/>
        <w:ind w:left="8" w:right="498" w:firstLine="485"/>
        <w:jc w:val="both"/>
        <w:rPr>
          <w:color w:val="000000" w:themeColor="text1"/>
          <w14:textFill>
            <w14:solidFill>
              <w14:schemeClr w14:val="tx1"/>
            </w14:solidFill>
          </w14:textFill>
        </w:rPr>
      </w:pPr>
      <w:r>
        <w:rPr>
          <w:b/>
          <w:bCs/>
          <w:color w:val="000000" w:themeColor="text1"/>
          <w:spacing w:val="-4"/>
          <w14:textFill>
            <w14:solidFill>
              <w14:schemeClr w14:val="tx1"/>
            </w14:solidFill>
          </w14:textFill>
        </w:rPr>
        <w:t>说明：</w:t>
      </w: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所有拟派人员均为本单位在职人员，须提供有效的注册证书、职称证、身份证、及申请人</w:t>
      </w:r>
      <w:r>
        <w:rPr>
          <w:rStyle w:val="10"/>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近一年</w:t>
      </w: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为其缴纳的连续</w:t>
      </w:r>
      <w:r>
        <w:rPr>
          <w:rStyle w:val="10"/>
          <w:rFonts w:hint="eastAsia" w:cs="宋体"/>
          <w:b/>
          <w:bCs/>
          <w:i w:val="0"/>
          <w:iCs w:val="0"/>
          <w:caps w:val="0"/>
          <w:color w:val="000000" w:themeColor="text1"/>
          <w:spacing w:val="0"/>
          <w:sz w:val="24"/>
          <w:szCs w:val="24"/>
          <w:shd w:val="clear" w:fill="FFFFFF"/>
          <w:lang w:val="en-US" w:eastAsia="zh-CN"/>
          <w14:textFill>
            <w14:solidFill>
              <w14:schemeClr w14:val="tx1"/>
            </w14:solidFill>
          </w14:textFill>
        </w:rPr>
        <w:t>六</w:t>
      </w:r>
      <w:r>
        <w:rPr>
          <w:rStyle w:val="10"/>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个月</w:t>
      </w: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养老保险证明材料</w:t>
      </w:r>
      <w:r>
        <w:rPr>
          <w:rStyle w:val="10"/>
          <w:rFonts w:hint="eastAsia" w:cs="宋体"/>
          <w:b/>
          <w:bCs/>
          <w:i w:val="0"/>
          <w:iCs w:val="0"/>
          <w:caps w:val="0"/>
          <w:color w:val="000000" w:themeColor="text1"/>
          <w:spacing w:val="0"/>
          <w:sz w:val="24"/>
          <w:szCs w:val="24"/>
          <w:shd w:val="clear" w:fill="FFFFFF"/>
          <w:lang w:eastAsia="zh-CN"/>
          <w14:textFill>
            <w14:solidFill>
              <w14:schemeClr w14:val="tx1"/>
            </w14:solidFill>
          </w14:textFill>
        </w:rPr>
        <w:t>，</w:t>
      </w:r>
      <w:r>
        <w:rPr>
          <w:rStyle w:val="10"/>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期限需包含2024年10月至2025年</w:t>
      </w:r>
      <w:r>
        <w:rPr>
          <w:rStyle w:val="10"/>
          <w:rFonts w:hint="eastAsia" w:cs="宋体"/>
          <w:b/>
          <w:bCs/>
          <w:i w:val="0"/>
          <w:iCs w:val="0"/>
          <w:caps w:val="0"/>
          <w:color w:val="000000" w:themeColor="text1"/>
          <w:spacing w:val="0"/>
          <w:sz w:val="24"/>
          <w:szCs w:val="24"/>
          <w:shd w:val="clear" w:fill="FFFFFF"/>
          <w:lang w:val="en-US" w:eastAsia="zh-CN"/>
          <w14:textFill>
            <w14:solidFill>
              <w14:schemeClr w14:val="tx1"/>
            </w14:solidFill>
          </w14:textFill>
        </w:rPr>
        <w:t>5</w:t>
      </w:r>
      <w:r>
        <w:rPr>
          <w:rStyle w:val="10"/>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月</w:t>
      </w: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w:t>
      </w:r>
    </w:p>
    <w:p w14:paraId="1659830B">
      <w:pPr>
        <w:pStyle w:val="3"/>
        <w:spacing w:before="3" w:line="315" w:lineRule="auto"/>
        <w:ind w:left="9" w:right="498" w:firstLine="484"/>
        <w:rPr>
          <w:color w:val="000000" w:themeColor="text1"/>
          <w14:textFill>
            <w14:solidFill>
              <w14:schemeClr w14:val="tx1"/>
            </w14:solidFill>
          </w14:textFill>
        </w:rPr>
      </w:pPr>
      <w:r>
        <w:rPr>
          <w:color w:val="000000" w:themeColor="text1"/>
          <w14:textFill>
            <w14:solidFill>
              <w14:schemeClr w14:val="tx1"/>
            </w14:solidFill>
          </w14:textFill>
        </w:rPr>
        <w:t>3.2.6财务要求：具有良好得财务状况，要求</w:t>
      </w:r>
      <w:r>
        <w:rPr>
          <w:color w:val="000000" w:themeColor="text1"/>
          <w:spacing w:val="-1"/>
          <w14:textFill>
            <w14:solidFill>
              <w14:schemeClr w14:val="tx1"/>
            </w14:solidFill>
          </w14:textFill>
        </w:rPr>
        <w:t>年度财务状况不亏损。须提供近三年</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（2022至2024年度）经第三方审计机构</w:t>
      </w:r>
      <w:r>
        <w:rPr>
          <w:color w:val="000000" w:themeColor="text1"/>
          <w:spacing w:val="-2"/>
          <w14:textFill>
            <w14:solidFill>
              <w14:schemeClr w14:val="tx1"/>
            </w14:solidFill>
          </w14:textFill>
        </w:rPr>
        <w:t>出具的财务审计报告，成立不足三年的提供自成立以来的财务审计报告，成立不足一年的须提供开户银行开具的资信</w:t>
      </w:r>
      <w:r>
        <w:rPr>
          <w:color w:val="000000" w:themeColor="text1"/>
          <w:spacing w:val="-10"/>
          <w14:textFill>
            <w14:solidFill>
              <w14:schemeClr w14:val="tx1"/>
            </w14:solidFill>
          </w14:textFill>
        </w:rPr>
        <w:t>证明。</w:t>
      </w:r>
    </w:p>
    <w:p w14:paraId="7A18E533">
      <w:pPr>
        <w:pStyle w:val="3"/>
        <w:spacing w:before="166" w:line="220" w:lineRule="auto"/>
        <w:ind w:left="494"/>
        <w:rPr>
          <w:color w:val="000000" w:themeColor="text1"/>
          <w14:textFill>
            <w14:solidFill>
              <w14:schemeClr w14:val="tx1"/>
            </w14:solidFill>
          </w14:textFill>
        </w:rPr>
      </w:pPr>
      <w:r>
        <w:rPr>
          <w:color w:val="000000" w:themeColor="text1"/>
          <w:spacing w:val="-6"/>
          <w14:textFill>
            <w14:solidFill>
              <w14:schemeClr w14:val="tx1"/>
            </w14:solidFill>
          </w14:textFill>
        </w:rPr>
        <w:t>3.2.7其他要求：</w:t>
      </w:r>
    </w:p>
    <w:p w14:paraId="42154449">
      <w:pPr>
        <w:pStyle w:val="3"/>
        <w:spacing w:before="165" w:line="219" w:lineRule="auto"/>
        <w:ind w:left="494"/>
        <w:rPr>
          <w:color w:val="000000" w:themeColor="text1"/>
          <w14:textFill>
            <w14:solidFill>
              <w14:schemeClr w14:val="tx1"/>
            </w14:solidFill>
          </w14:textFill>
        </w:rPr>
      </w:pPr>
      <w:r>
        <w:rPr>
          <w:color w:val="000000" w:themeColor="text1"/>
          <w14:textFill>
            <w14:solidFill>
              <w14:schemeClr w14:val="tx1"/>
            </w14:solidFill>
          </w14:textFill>
        </w:rPr>
        <w:t>3.2.7.1要求申请人无外资背景（提供承</w:t>
      </w:r>
      <w:r>
        <w:rPr>
          <w:color w:val="000000" w:themeColor="text1"/>
          <w:spacing w:val="-1"/>
          <w14:textFill>
            <w14:solidFill>
              <w14:schemeClr w14:val="tx1"/>
            </w14:solidFill>
          </w14:textFill>
        </w:rPr>
        <w:t>诺函及主要股东或出资人信息表）。</w:t>
      </w:r>
    </w:p>
    <w:p w14:paraId="42047BA8">
      <w:pPr>
        <w:pStyle w:val="3"/>
        <w:spacing w:before="166" w:line="219" w:lineRule="auto"/>
        <w:ind w:left="494"/>
        <w:rPr>
          <w:color w:val="000000" w:themeColor="text1"/>
          <w14:textFill>
            <w14:solidFill>
              <w14:schemeClr w14:val="tx1"/>
            </w14:solidFill>
          </w14:textFill>
        </w:rPr>
      </w:pPr>
      <w:r>
        <w:rPr>
          <w:color w:val="000000" w:themeColor="text1"/>
          <w:spacing w:val="-2"/>
          <w14:textFill>
            <w14:solidFill>
              <w14:schemeClr w14:val="tx1"/>
            </w14:solidFill>
          </w14:textFill>
        </w:rPr>
        <w:t>3.2.7.2在征集、邀标与合同签订前，信誉要求不得存在以下</w:t>
      </w:r>
      <w:r>
        <w:rPr>
          <w:color w:val="000000" w:themeColor="text1"/>
          <w:spacing w:val="-3"/>
          <w14:textFill>
            <w14:solidFill>
              <w14:schemeClr w14:val="tx1"/>
            </w14:solidFill>
          </w14:textFill>
        </w:rPr>
        <w:t>情形：</w:t>
      </w:r>
    </w:p>
    <w:p w14:paraId="153F17ED">
      <w:pPr>
        <w:pStyle w:val="3"/>
        <w:spacing w:before="167" w:line="220" w:lineRule="auto"/>
        <w:ind w:left="495"/>
        <w:rPr>
          <w:color w:val="000000" w:themeColor="text1"/>
          <w14:textFill>
            <w14:solidFill>
              <w14:schemeClr w14:val="tx1"/>
            </w14:solidFill>
          </w14:textFill>
        </w:rPr>
      </w:pPr>
      <w:r>
        <w:rPr>
          <w:color w:val="000000" w:themeColor="text1"/>
          <w:spacing w:val="-9"/>
          <w14:textFill>
            <w14:solidFill>
              <w14:schemeClr w14:val="tx1"/>
            </w14:solidFill>
          </w14:textFill>
        </w:rPr>
        <w:t>（1）处于财产被接管、冻结、破产状态，</w:t>
      </w:r>
      <w:r>
        <w:rPr>
          <w:color w:val="000000" w:themeColor="text1"/>
          <w:spacing w:val="-25"/>
          <w14:textFill>
            <w14:solidFill>
              <w14:schemeClr w14:val="tx1"/>
            </w14:solidFill>
          </w14:textFill>
        </w:rPr>
        <w:t xml:space="preserve"> </w:t>
      </w:r>
      <w:r>
        <w:rPr>
          <w:color w:val="000000" w:themeColor="text1"/>
          <w:spacing w:val="-9"/>
          <w14:textFill>
            <w14:solidFill>
              <w14:schemeClr w14:val="tx1"/>
            </w14:solidFill>
          </w14:textFill>
        </w:rPr>
        <w:t>处于全国行政区域内有关行政处罚期间；</w:t>
      </w:r>
    </w:p>
    <w:p w14:paraId="66EBC469">
      <w:pPr>
        <w:pStyle w:val="3"/>
        <w:spacing w:before="165" w:line="220" w:lineRule="auto"/>
        <w:ind w:left="495"/>
        <w:rPr>
          <w:color w:val="000000" w:themeColor="text1"/>
          <w14:textFill>
            <w14:solidFill>
              <w14:schemeClr w14:val="tx1"/>
            </w14:solidFill>
          </w14:textFill>
        </w:rPr>
      </w:pPr>
      <w:r>
        <w:rPr>
          <w:color w:val="000000" w:themeColor="text1"/>
          <w:spacing w:val="-2"/>
          <w14:textFill>
            <w14:solidFill>
              <w14:schemeClr w14:val="tx1"/>
            </w14:solidFill>
          </w14:textFill>
        </w:rPr>
        <w:t>（2）被人民法院在“信用中国”网站列入失信被执行人名单且在被执行期</w:t>
      </w:r>
      <w:r>
        <w:rPr>
          <w:color w:val="000000" w:themeColor="text1"/>
          <w:spacing w:val="-3"/>
          <w14:textFill>
            <w14:solidFill>
              <w14:schemeClr w14:val="tx1"/>
            </w14:solidFill>
          </w14:textFill>
        </w:rPr>
        <w:t>内；</w:t>
      </w:r>
    </w:p>
    <w:p w14:paraId="1D406465">
      <w:pPr>
        <w:pStyle w:val="3"/>
        <w:spacing w:before="164" w:line="283" w:lineRule="auto"/>
        <w:ind w:left="13" w:right="581" w:firstLine="482"/>
        <w:rPr>
          <w:color w:val="000000" w:themeColor="text1"/>
          <w14:textFill>
            <w14:solidFill>
              <w14:schemeClr w14:val="tx1"/>
            </w14:solidFill>
          </w14:textFill>
        </w:rPr>
      </w:pPr>
      <w:r>
        <w:rPr>
          <w:color w:val="000000" w:themeColor="text1"/>
          <w:spacing w:val="-1"/>
          <w14:textFill>
            <w14:solidFill>
              <w14:schemeClr w14:val="tx1"/>
            </w14:solidFill>
          </w14:textFill>
        </w:rPr>
        <w:t>（3）被依法暂停或者取消投标资格；被责令停产停业、暂扣或者吊销许可证、暂</w:t>
      </w:r>
      <w:r>
        <w:rPr>
          <w:color w:val="000000" w:themeColor="text1"/>
          <w:spacing w:val="7"/>
          <w14:textFill>
            <w14:solidFill>
              <w14:schemeClr w14:val="tx1"/>
            </w14:solidFill>
          </w14:textFill>
        </w:rPr>
        <w:t xml:space="preserve"> </w:t>
      </w:r>
      <w:r>
        <w:rPr>
          <w:color w:val="000000" w:themeColor="text1"/>
          <w:spacing w:val="-2"/>
          <w14:textFill>
            <w14:solidFill>
              <w14:schemeClr w14:val="tx1"/>
            </w14:solidFill>
          </w14:textFill>
        </w:rPr>
        <w:t>扣或者吊销执照；进入清算程序，或被宣告破产，或其他丧失履约能力的情形；</w:t>
      </w:r>
    </w:p>
    <w:p w14:paraId="5F491826">
      <w:pPr>
        <w:pStyle w:val="3"/>
        <w:spacing w:before="169" w:line="283" w:lineRule="auto"/>
        <w:ind w:left="10" w:right="570" w:firstLine="485"/>
        <w:rPr>
          <w:color w:val="000000" w:themeColor="text1"/>
          <w14:textFill>
            <w14:solidFill>
              <w14:schemeClr w14:val="tx1"/>
            </w14:solidFill>
          </w14:textFill>
        </w:rPr>
      </w:pPr>
      <w:r>
        <w:rPr>
          <w:color w:val="000000" w:themeColor="text1"/>
          <w14:textFill>
            <w14:solidFill>
              <w14:schemeClr w14:val="tx1"/>
            </w14:solidFill>
          </w14:textFill>
        </w:rPr>
        <w:t>（4）最近三年（按征集截止时间推算）没</w:t>
      </w:r>
      <w:r>
        <w:rPr>
          <w:color w:val="000000" w:themeColor="text1"/>
          <w:spacing w:val="-1"/>
          <w14:textFill>
            <w14:solidFill>
              <w14:schemeClr w14:val="tx1"/>
            </w14:solidFill>
          </w14:textFill>
        </w:rPr>
        <w:t>有发生重大监理服务质量问题；没有因</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监理服务质量问题受到行政主管部门处罚；</w:t>
      </w:r>
    </w:p>
    <w:p w14:paraId="12647057">
      <w:pPr>
        <w:pStyle w:val="3"/>
        <w:spacing w:before="166" w:line="305" w:lineRule="auto"/>
        <w:ind w:left="11" w:right="498" w:firstLine="484"/>
        <w:rPr>
          <w:color w:val="000000" w:themeColor="text1"/>
          <w14:textFill>
            <w14:solidFill>
              <w14:schemeClr w14:val="tx1"/>
            </w14:solidFill>
          </w14:textFill>
        </w:rPr>
      </w:pPr>
      <w:r>
        <w:rPr>
          <w:color w:val="000000" w:themeColor="text1"/>
          <w14:textFill>
            <w14:solidFill>
              <w14:schemeClr w14:val="tx1"/>
            </w14:solidFill>
          </w14:textFill>
        </w:rPr>
        <w:t>（5）最近三年（按征集截止时间推算）投</w:t>
      </w:r>
      <w:r>
        <w:rPr>
          <w:color w:val="000000" w:themeColor="text1"/>
          <w:spacing w:val="-1"/>
          <w14:textFill>
            <w14:solidFill>
              <w14:schemeClr w14:val="tx1"/>
            </w14:solidFill>
          </w14:textFill>
        </w:rPr>
        <w:t>标人或其法定代表人、拟委任的总监理</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工程师没有行贿犯罪行为（以中国裁判文书网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"http://wenshu.court.gov.cn" </w:instrText>
      </w:r>
      <w:r>
        <w:rPr>
          <w:color w:val="000000" w:themeColor="text1"/>
          <w14:textFill>
            <w14:solidFill>
              <w14:schemeClr w14:val="tx1"/>
            </w14:solidFill>
          </w14:textFill>
        </w:rPr>
        <w:fldChar w:fldCharType="separate"/>
      </w:r>
      <w:r>
        <w:rPr>
          <w:color w:val="000000" w:themeColor="text1"/>
          <w:spacing w:val="-1"/>
          <w14:textFill>
            <w14:solidFill>
              <w14:schemeClr w14:val="tx1"/>
            </w14:solidFill>
          </w14:textFill>
        </w:rPr>
        <w:t>http://wenshu.court.g</w:t>
      </w:r>
      <w:r>
        <w:rPr>
          <w:color w:val="000000" w:themeColor="text1"/>
          <w:spacing w:val="-2"/>
          <w14:textFill>
            <w14:solidFill>
              <w14:schemeClr w14:val="tx1"/>
            </w14:solidFill>
          </w14:textFill>
        </w:rPr>
        <w:t>ov.cn</w:t>
      </w:r>
      <w:r>
        <w:rPr>
          <w:color w:val="000000" w:themeColor="text1"/>
          <w:spacing w:val="-2"/>
          <w14:textFill>
            <w14:solidFill>
              <w14:schemeClr w14:val="tx1"/>
            </w14:solidFill>
          </w14:textFill>
        </w:rPr>
        <w:fldChar w:fldCharType="end"/>
      </w:r>
      <w:r>
        <w:rPr>
          <w:color w:val="000000" w:themeColor="text1"/>
          <w:spacing w:val="-2"/>
          <w14:textFill>
            <w14:solidFill>
              <w14:schemeClr w14:val="tx1"/>
            </w14:solidFill>
          </w14:textFill>
        </w:rPr>
        <w:t>查询结果为</w:t>
      </w:r>
      <w:r>
        <w:rPr>
          <w:color w:val="000000" w:themeColor="text1"/>
          <w14:textFill>
            <w14:solidFill>
              <w14:schemeClr w14:val="tx1"/>
            </w14:solidFill>
          </w14:textFill>
        </w:rPr>
        <w:t xml:space="preserve"> </w:t>
      </w:r>
      <w:r>
        <w:rPr>
          <w:color w:val="000000" w:themeColor="text1"/>
          <w:spacing w:val="-11"/>
          <w14:textFill>
            <w14:solidFill>
              <w14:schemeClr w14:val="tx1"/>
            </w14:solidFill>
          </w14:textFill>
        </w:rPr>
        <w:t>准）。</w:t>
      </w:r>
    </w:p>
    <w:p w14:paraId="7D3F2B6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05" w:lineRule="auto"/>
        <w:ind w:firstLine="480" w:firstLineChars="200"/>
        <w:textAlignment w:val="baseline"/>
        <w:rPr>
          <w:rFonts w:hint="eastAsia" w:ascii="宋体" w:hAnsi="宋体" w:eastAsia="宋体" w:cs="宋体"/>
          <w:snapToGrid w:val="0"/>
          <w:color w:val="000000" w:themeColor="text1"/>
          <w:kern w:val="0"/>
          <w:sz w:val="24"/>
          <w:szCs w:val="24"/>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en-US" w:bidi="ar-SA"/>
          <w14:textFill>
            <w14:solidFill>
              <w14:schemeClr w14:val="tx1"/>
            </w14:solidFill>
          </w14:textFill>
        </w:rPr>
        <w:t>经“信用中国”网站（www.creditchina.gov.cn）查询被列入失信被执行人、重大税收违法案件当事人名单、政府采购严重违法失信行为记录名单的报名单位，不得参加此次征集活动；</w:t>
      </w:r>
    </w:p>
    <w:p w14:paraId="0CF286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宋体" w:hAnsi="宋体" w:eastAsia="宋体" w:cs="宋体"/>
          <w:snapToGrid w:val="0"/>
          <w:color w:val="000000" w:themeColor="text1"/>
          <w:kern w:val="0"/>
          <w:sz w:val="24"/>
          <w:szCs w:val="24"/>
          <w:lang w:val="en-US" w:eastAsia="en-US"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注：申请人须提供书面承诺书（格式自拟）及中国裁判文书网查询截图。</w:t>
      </w:r>
    </w:p>
    <w:p w14:paraId="2E51D3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3.2.7.3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本公告为邀请名单征集公告，非邀请招标公告；</w:t>
      </w:r>
    </w:p>
    <w:p w14:paraId="21772555">
      <w:pPr>
        <w:pStyle w:val="3"/>
        <w:spacing w:before="169" w:line="220" w:lineRule="auto"/>
        <w:ind w:left="494"/>
        <w:rPr>
          <w:color w:val="000000" w:themeColor="text1"/>
          <w14:textFill>
            <w14:solidFill>
              <w14:schemeClr w14:val="tx1"/>
            </w14:solidFill>
          </w14:textFill>
        </w:rPr>
      </w:pPr>
      <w:r>
        <w:rPr>
          <w:color w:val="000000" w:themeColor="text1"/>
          <w:spacing w:val="-2"/>
          <w14:textFill>
            <w14:solidFill>
              <w14:schemeClr w14:val="tx1"/>
            </w14:solidFill>
          </w14:textFill>
        </w:rPr>
        <w:t>3.2.7.</w:t>
      </w:r>
      <w:r>
        <w:rPr>
          <w:rFonts w:hint="eastAsia"/>
          <w:color w:val="000000" w:themeColor="text1"/>
          <w:spacing w:val="-2"/>
          <w:lang w:val="en-US" w:eastAsia="zh-CN"/>
          <w14:textFill>
            <w14:solidFill>
              <w14:schemeClr w14:val="tx1"/>
            </w14:solidFill>
          </w14:textFill>
        </w:rPr>
        <w:t>4</w:t>
      </w:r>
      <w:r>
        <w:rPr>
          <w:color w:val="000000" w:themeColor="text1"/>
          <w:spacing w:val="-2"/>
          <w14:textFill>
            <w14:solidFill>
              <w14:schemeClr w14:val="tx1"/>
            </w14:solidFill>
          </w14:textFill>
        </w:rPr>
        <w:t>与征集人存在隶属关系可能影响征集公正性的法人、其他组织或者个人，</w:t>
      </w:r>
    </w:p>
    <w:p w14:paraId="7F5B4935">
      <w:pPr>
        <w:pStyle w:val="3"/>
        <w:spacing w:before="165" w:line="283" w:lineRule="auto"/>
        <w:ind w:left="11" w:right="498" w:firstLine="1"/>
        <w:rPr>
          <w:color w:val="000000" w:themeColor="text1"/>
          <w14:textFill>
            <w14:solidFill>
              <w14:schemeClr w14:val="tx1"/>
            </w14:solidFill>
          </w14:textFill>
        </w:rPr>
      </w:pPr>
      <w:r>
        <w:rPr>
          <w:color w:val="000000" w:themeColor="text1"/>
          <w:spacing w:val="-6"/>
          <w14:textFill>
            <w14:solidFill>
              <w14:schemeClr w14:val="tx1"/>
            </w14:solidFill>
          </w14:textFill>
        </w:rPr>
        <w:t>不得参加。单位负责人为同一人或者存在控股、参股、管理关系的</w:t>
      </w:r>
      <w:r>
        <w:rPr>
          <w:color w:val="000000" w:themeColor="text1"/>
          <w:spacing w:val="-7"/>
          <w14:textFill>
            <w14:solidFill>
              <w14:schemeClr w14:val="tx1"/>
            </w14:solidFill>
          </w14:textFill>
        </w:rPr>
        <w:t>不同单位，不得同时</w:t>
      </w:r>
      <w:r>
        <w:rPr>
          <w:color w:val="000000" w:themeColor="text1"/>
          <w14:textFill>
            <w14:solidFill>
              <w14:schemeClr w14:val="tx1"/>
            </w14:solidFill>
          </w14:textFill>
        </w:rPr>
        <w:t xml:space="preserve"> 参加本次征集活动(须提供加盖公章及法定代表人签字</w:t>
      </w:r>
      <w:r>
        <w:rPr>
          <w:color w:val="000000" w:themeColor="text1"/>
          <w:spacing w:val="-1"/>
          <w14:textFill>
            <w14:solidFill>
              <w14:schemeClr w14:val="tx1"/>
            </w14:solidFill>
          </w14:textFill>
        </w:rPr>
        <w:t>或盖章的书面承诺书，格式自</w:t>
      </w:r>
    </w:p>
    <w:p w14:paraId="1D3A7BBB">
      <w:pPr>
        <w:pStyle w:val="3"/>
        <w:spacing w:before="166" w:line="219" w:lineRule="auto"/>
        <w:ind w:left="9"/>
        <w:rPr>
          <w:color w:val="000000" w:themeColor="text1"/>
          <w14:textFill>
            <w14:solidFill>
              <w14:schemeClr w14:val="tx1"/>
            </w14:solidFill>
          </w14:textFill>
        </w:rPr>
      </w:pPr>
      <w:r>
        <w:rPr>
          <w:color w:val="000000" w:themeColor="text1"/>
          <w:spacing w:val="-3"/>
          <w14:textFill>
            <w14:solidFill>
              <w14:schemeClr w14:val="tx1"/>
            </w14:solidFill>
          </w14:textFill>
        </w:rPr>
        <w:t>拟。)。</w:t>
      </w:r>
    </w:p>
    <w:p w14:paraId="4A016B58">
      <w:pPr>
        <w:pStyle w:val="3"/>
        <w:spacing w:before="166" w:line="220" w:lineRule="auto"/>
        <w:ind w:left="494"/>
        <w:rPr>
          <w:color w:val="000000" w:themeColor="text1"/>
          <w14:textFill>
            <w14:solidFill>
              <w14:schemeClr w14:val="tx1"/>
            </w14:solidFill>
          </w14:textFill>
        </w:rPr>
      </w:pPr>
      <w:r>
        <w:rPr>
          <w:color w:val="000000" w:themeColor="text1"/>
          <w:spacing w:val="-2"/>
          <w14:textFill>
            <w14:solidFill>
              <w14:schemeClr w14:val="tx1"/>
            </w14:solidFill>
          </w14:textFill>
        </w:rPr>
        <w:t>3.2.7.</w:t>
      </w:r>
      <w:r>
        <w:rPr>
          <w:rFonts w:hint="eastAsia"/>
          <w:color w:val="000000" w:themeColor="text1"/>
          <w:spacing w:val="-2"/>
          <w:lang w:val="en-US" w:eastAsia="zh-CN"/>
          <w14:textFill>
            <w14:solidFill>
              <w14:schemeClr w14:val="tx1"/>
            </w14:solidFill>
          </w14:textFill>
        </w:rPr>
        <w:t>5</w:t>
      </w:r>
      <w:r>
        <w:rPr>
          <w:color w:val="000000" w:themeColor="text1"/>
          <w:spacing w:val="-2"/>
          <w14:textFill>
            <w14:solidFill>
              <w14:schemeClr w14:val="tx1"/>
            </w14:solidFill>
          </w14:textFill>
        </w:rPr>
        <w:t>申请人还应在设备、资金等方面具有相应的监理能力。</w:t>
      </w:r>
    </w:p>
    <w:p w14:paraId="66D4AC0C">
      <w:pPr>
        <w:pStyle w:val="3"/>
        <w:spacing w:before="165" w:line="219" w:lineRule="auto"/>
        <w:ind w:left="494"/>
        <w:rPr>
          <w:color w:val="000000" w:themeColor="text1"/>
          <w14:textFill>
            <w14:solidFill>
              <w14:schemeClr w14:val="tx1"/>
            </w14:solidFill>
          </w14:textFill>
        </w:rPr>
      </w:pPr>
      <w:r>
        <w:rPr>
          <w:color w:val="000000" w:themeColor="text1"/>
          <w:spacing w:val="-2"/>
          <w14:textFill>
            <w14:solidFill>
              <w14:schemeClr w14:val="tx1"/>
            </w14:solidFill>
          </w14:textFill>
        </w:rPr>
        <w:t>3.2.8本项目不接受联合体，须提供非联合体声明（格式自拟）。</w:t>
      </w:r>
    </w:p>
    <w:p w14:paraId="7FFB88B6">
      <w:pPr>
        <w:pStyle w:val="3"/>
        <w:spacing w:before="165" w:line="220" w:lineRule="auto"/>
        <w:ind w:left="3"/>
        <w:outlineLvl w:val="1"/>
        <w:rPr>
          <w:color w:val="000000" w:themeColor="text1"/>
          <w14:textFill>
            <w14:solidFill>
              <w14:schemeClr w14:val="tx1"/>
            </w14:solidFill>
          </w14:textFill>
        </w:rPr>
      </w:pPr>
      <w:bookmarkStart w:id="10" w:name="bookmark15"/>
      <w:bookmarkEnd w:id="10"/>
      <w:r>
        <w:rPr>
          <w:rFonts w:ascii="Times New Roman" w:hAnsi="Times New Roman" w:eastAsia="Times New Roman" w:cs="Times New Roman"/>
          <w:color w:val="000000" w:themeColor="text1"/>
          <w:spacing w:val="16"/>
          <w14:textFill>
            <w14:solidFill>
              <w14:schemeClr w14:val="tx1"/>
            </w14:solidFill>
          </w14:textFill>
        </w:rPr>
        <w:t>4</w:t>
      </w:r>
      <w:r>
        <w:rPr>
          <w:color w:val="000000" w:themeColor="text1"/>
          <w:spacing w:val="16"/>
          <w14:textFill>
            <w14:solidFill>
              <w14:schemeClr w14:val="tx1"/>
            </w14:solidFill>
          </w14:textFill>
        </w:rPr>
        <w:t>、评审结果</w:t>
      </w:r>
    </w:p>
    <w:p w14:paraId="28A667D3">
      <w:pPr>
        <w:pStyle w:val="3"/>
        <w:spacing w:before="182" w:line="288" w:lineRule="auto"/>
        <w:ind w:left="10" w:right="503" w:firstLine="473"/>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4.1  </w:t>
      </w:r>
      <w:r>
        <w:rPr>
          <w:color w:val="000000" w:themeColor="text1"/>
          <w14:textFill>
            <w14:solidFill>
              <w14:schemeClr w14:val="tx1"/>
            </w14:solidFill>
          </w14:textFill>
        </w:rPr>
        <w:t>评审小组按照评审办法的规定完成评审确定合格单位名单，并向征集人提交书</w:t>
      </w:r>
      <w:r>
        <w:rPr>
          <w:color w:val="000000" w:themeColor="text1"/>
          <w:spacing w:val="2"/>
          <w14:textFill>
            <w14:solidFill>
              <w14:schemeClr w14:val="tx1"/>
            </w14:solidFill>
          </w14:textFill>
        </w:rPr>
        <w:t xml:space="preserve"> </w:t>
      </w:r>
      <w:r>
        <w:rPr>
          <w:color w:val="000000" w:themeColor="text1"/>
          <w:spacing w:val="-7"/>
          <w14:textFill>
            <w14:solidFill>
              <w14:schemeClr w14:val="tx1"/>
            </w14:solidFill>
          </w14:textFill>
        </w:rPr>
        <w:t>面评审报告。</w:t>
      </w:r>
    </w:p>
    <w:p w14:paraId="0BE087AC">
      <w:pPr>
        <w:pStyle w:val="3"/>
        <w:spacing w:before="185" w:line="288" w:lineRule="auto"/>
        <w:ind w:left="12" w:right="498" w:firstLine="471"/>
        <w:rPr>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4.2</w:t>
      </w:r>
      <w:r>
        <w:rPr>
          <w:rFonts w:ascii="Times New Roman" w:hAnsi="Times New Roman" w:eastAsia="Times New Roman" w:cs="Times New Roman"/>
          <w:color w:val="000000" w:themeColor="text1"/>
          <w:spacing w:val="36"/>
          <w14:textFill>
            <w14:solidFill>
              <w14:schemeClr w14:val="tx1"/>
            </w14:solidFill>
          </w14:textFill>
        </w:rPr>
        <w:t xml:space="preserve"> </w:t>
      </w:r>
      <w:r>
        <w:rPr>
          <w:color w:val="000000" w:themeColor="text1"/>
          <w:spacing w:val="-1"/>
          <w14:textFill>
            <w14:solidFill>
              <w14:schemeClr w14:val="tx1"/>
            </w14:solidFill>
          </w14:textFill>
        </w:rPr>
        <w:t>在合格名单的申请人中，征集人自行从中选择不少于</w:t>
      </w:r>
      <w:r>
        <w:rPr>
          <w:color w:val="000000" w:themeColor="text1"/>
          <w:spacing w:val="-28"/>
          <w14:textFill>
            <w14:solidFill>
              <w14:schemeClr w14:val="tx1"/>
            </w14:solidFill>
          </w14:textFill>
        </w:rPr>
        <w:t xml:space="preserve"> </w:t>
      </w:r>
      <w:r>
        <w:rPr>
          <w:rFonts w:ascii="Times New Roman" w:hAnsi="Times New Roman" w:eastAsia="Times New Roman" w:cs="Times New Roman"/>
          <w:color w:val="000000" w:themeColor="text1"/>
          <w:spacing w:val="-1"/>
          <w14:textFill>
            <w14:solidFill>
              <w14:schemeClr w14:val="tx1"/>
            </w14:solidFill>
          </w14:textFill>
        </w:rPr>
        <w:t>7</w:t>
      </w:r>
      <w:r>
        <w:rPr>
          <w:rFonts w:ascii="Times New Roman" w:hAnsi="Times New Roman" w:eastAsia="Times New Roman" w:cs="Times New Roman"/>
          <w:color w:val="000000" w:themeColor="text1"/>
          <w:spacing w:val="36"/>
          <w14:textFill>
            <w14:solidFill>
              <w14:schemeClr w14:val="tx1"/>
            </w14:solidFill>
          </w14:textFill>
        </w:rPr>
        <w:t xml:space="preserve"> </w:t>
      </w:r>
      <w:r>
        <w:rPr>
          <w:color w:val="000000" w:themeColor="text1"/>
          <w:spacing w:val="-1"/>
          <w14:textFill>
            <w14:solidFill>
              <w14:schemeClr w14:val="tx1"/>
            </w14:solidFill>
          </w14:textFill>
        </w:rPr>
        <w:t>家资格合格的申请人作</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为本项目的潜在投标人。</w:t>
      </w:r>
    </w:p>
    <w:p w14:paraId="19F3B214">
      <w:pPr>
        <w:pStyle w:val="3"/>
        <w:spacing w:before="184" w:line="219" w:lineRule="auto"/>
        <w:ind w:left="483"/>
        <w:rPr>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 xml:space="preserve">4.3  </w:t>
      </w:r>
      <w:r>
        <w:rPr>
          <w:color w:val="000000" w:themeColor="text1"/>
          <w:spacing w:val="-1"/>
          <w14:textFill>
            <w14:solidFill>
              <w14:schemeClr w14:val="tx1"/>
            </w14:solidFill>
          </w14:textFill>
        </w:rPr>
        <w:t>当合格申请人</w:t>
      </w:r>
      <w:r>
        <w:rPr>
          <w:rFonts w:hint="eastAsia"/>
          <w:color w:val="000000" w:themeColor="text1"/>
          <w:spacing w:val="-1"/>
          <w:lang w:val="en-US" w:eastAsia="zh-CN"/>
          <w14:textFill>
            <w14:solidFill>
              <w14:schemeClr w14:val="tx1"/>
            </w14:solidFill>
          </w14:textFill>
        </w:rPr>
        <w:t>不足</w:t>
      </w:r>
      <w:r>
        <w:rPr>
          <w:rFonts w:ascii="Times New Roman" w:hAnsi="Times New Roman" w:eastAsia="Times New Roman" w:cs="Times New Roman"/>
          <w:color w:val="000000" w:themeColor="text1"/>
          <w:spacing w:val="-1"/>
          <w14:textFill>
            <w14:solidFill>
              <w14:schemeClr w14:val="tx1"/>
            </w14:solidFill>
          </w14:textFill>
        </w:rPr>
        <w:t xml:space="preserve">7 </w:t>
      </w:r>
      <w:r>
        <w:rPr>
          <w:color w:val="000000" w:themeColor="text1"/>
          <w:spacing w:val="-1"/>
          <w14:textFill>
            <w14:solidFill>
              <w14:schemeClr w14:val="tx1"/>
            </w14:solidFill>
          </w14:textFill>
        </w:rPr>
        <w:t>家时，征集人重新组织征集或自行推荐潜在</w:t>
      </w:r>
      <w:r>
        <w:rPr>
          <w:color w:val="000000" w:themeColor="text1"/>
          <w:spacing w:val="-4"/>
          <w14:textFill>
            <w14:solidFill>
              <w14:schemeClr w14:val="tx1"/>
            </w14:solidFill>
          </w14:textFill>
        </w:rPr>
        <w:t>投标人。</w:t>
      </w:r>
    </w:p>
    <w:p w14:paraId="480AD977">
      <w:pPr>
        <w:pStyle w:val="3"/>
        <w:spacing w:before="180" w:line="220" w:lineRule="auto"/>
        <w:ind w:left="11"/>
        <w:outlineLvl w:val="1"/>
        <w:rPr>
          <w:color w:val="000000" w:themeColor="text1"/>
          <w14:textFill>
            <w14:solidFill>
              <w14:schemeClr w14:val="tx1"/>
            </w14:solidFill>
          </w14:textFill>
        </w:rPr>
      </w:pPr>
      <w:bookmarkStart w:id="11" w:name="bookmark16"/>
      <w:bookmarkEnd w:id="11"/>
      <w:r>
        <w:rPr>
          <w:rFonts w:ascii="Times New Roman" w:hAnsi="Times New Roman" w:eastAsia="Times New Roman" w:cs="Times New Roman"/>
          <w:color w:val="000000" w:themeColor="text1"/>
          <w:spacing w:val="10"/>
          <w14:textFill>
            <w14:solidFill>
              <w14:schemeClr w14:val="tx1"/>
            </w14:solidFill>
          </w14:textFill>
        </w:rPr>
        <w:t>5</w:t>
      </w:r>
      <w:r>
        <w:rPr>
          <w:color w:val="000000" w:themeColor="text1"/>
          <w:spacing w:val="10"/>
          <w14:textFill>
            <w14:solidFill>
              <w14:schemeClr w14:val="tx1"/>
            </w14:solidFill>
          </w14:textFill>
        </w:rPr>
        <w:t>、其他</w:t>
      </w:r>
    </w:p>
    <w:p w14:paraId="4AF37BA7">
      <w:pPr>
        <w:pStyle w:val="3"/>
        <w:spacing w:before="181" w:line="289" w:lineRule="auto"/>
        <w:ind w:left="18" w:right="512" w:firstLine="472"/>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5.1  </w:t>
      </w:r>
      <w:r>
        <w:rPr>
          <w:color w:val="000000" w:themeColor="text1"/>
          <w14:textFill>
            <w14:solidFill>
              <w14:schemeClr w14:val="tx1"/>
            </w14:solidFill>
          </w14:textFill>
        </w:rPr>
        <w:t>本项目为征集人依据上级管理单位的要求，</w:t>
      </w:r>
      <w:r>
        <w:rPr>
          <w:color w:val="000000" w:themeColor="text1"/>
          <w:spacing w:val="-1"/>
          <w14:textFill>
            <w14:solidFill>
              <w14:schemeClr w14:val="tx1"/>
            </w14:solidFill>
          </w14:textFill>
        </w:rPr>
        <w:t>组织实施的征集活动，征集解释权</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归征集人所有。</w:t>
      </w:r>
    </w:p>
    <w:p w14:paraId="04E79999">
      <w:pPr>
        <w:pStyle w:val="3"/>
        <w:spacing w:before="182" w:line="219" w:lineRule="auto"/>
        <w:ind w:left="491"/>
        <w:rPr>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 xml:space="preserve">5.2  </w:t>
      </w:r>
      <w:r>
        <w:rPr>
          <w:color w:val="000000" w:themeColor="text1"/>
          <w:spacing w:val="-1"/>
          <w14:textFill>
            <w14:solidFill>
              <w14:schemeClr w14:val="tx1"/>
            </w14:solidFill>
          </w14:textFill>
        </w:rPr>
        <w:t>对于未被推荐为潜在投标人的任何单位，征</w:t>
      </w:r>
      <w:r>
        <w:rPr>
          <w:color w:val="000000" w:themeColor="text1"/>
          <w:spacing w:val="-2"/>
          <w14:textFill>
            <w14:solidFill>
              <w14:schemeClr w14:val="tx1"/>
            </w14:solidFill>
          </w14:textFill>
        </w:rPr>
        <w:t>集人不做任何解释说明。</w:t>
      </w:r>
    </w:p>
    <w:p w14:paraId="40A829F1">
      <w:pPr>
        <w:spacing w:line="219" w:lineRule="auto"/>
        <w:rPr>
          <w:color w:val="000000" w:themeColor="text1"/>
          <w14:textFill>
            <w14:solidFill>
              <w14:schemeClr w14:val="tx1"/>
            </w14:solidFill>
          </w14:textFill>
        </w:rPr>
        <w:sectPr>
          <w:footerReference r:id="rId11" w:type="default"/>
          <w:pgSz w:w="11907" w:h="16841"/>
          <w:pgMar w:top="400" w:right="917" w:bottom="1016" w:left="1418" w:header="0" w:footer="856" w:gutter="0"/>
          <w:pgNumType w:fmt="decimal"/>
          <w:cols w:space="720" w:num="1"/>
        </w:sectPr>
      </w:pPr>
    </w:p>
    <w:p w14:paraId="298C90AB">
      <w:pPr>
        <w:spacing w:line="391" w:lineRule="auto"/>
        <w:rPr>
          <w:rFonts w:ascii="Arial"/>
          <w:sz w:val="21"/>
        </w:rPr>
      </w:pPr>
    </w:p>
    <w:p w14:paraId="313FFDFE">
      <w:pPr>
        <w:pStyle w:val="3"/>
        <w:spacing w:before="182" w:line="219" w:lineRule="auto"/>
        <w:ind w:left="3102"/>
        <w:outlineLvl w:val="0"/>
        <w:rPr>
          <w:sz w:val="36"/>
          <w:szCs w:val="36"/>
        </w:rPr>
      </w:pPr>
      <w:bookmarkStart w:id="12" w:name="bookmark17"/>
      <w:bookmarkEnd w:id="12"/>
      <w:r>
        <w:rPr>
          <w:b/>
          <w:bCs/>
          <w:spacing w:val="-4"/>
          <w:sz w:val="36"/>
          <w:szCs w:val="36"/>
        </w:rPr>
        <w:t>第四章</w:t>
      </w:r>
      <w:r>
        <w:rPr>
          <w:spacing w:val="-4"/>
          <w:sz w:val="36"/>
          <w:szCs w:val="36"/>
        </w:rPr>
        <w:t xml:space="preserve">  </w:t>
      </w:r>
      <w:r>
        <w:rPr>
          <w:b/>
          <w:bCs/>
          <w:spacing w:val="-4"/>
          <w:sz w:val="36"/>
          <w:szCs w:val="36"/>
        </w:rPr>
        <w:t>征集内容</w:t>
      </w:r>
    </w:p>
    <w:p w14:paraId="40E198FA">
      <w:pPr>
        <w:pStyle w:val="3"/>
        <w:spacing w:before="259" w:line="219" w:lineRule="auto"/>
        <w:ind w:left="507"/>
        <w:rPr>
          <w:color w:val="000000" w:themeColor="text1"/>
          <w14:textFill>
            <w14:solidFill>
              <w14:schemeClr w14:val="tx1"/>
            </w14:solidFill>
          </w14:textFill>
        </w:rPr>
      </w:pPr>
      <w:r>
        <w:rPr>
          <w:spacing w:val="-1"/>
        </w:rPr>
        <w:t>1、</w:t>
      </w:r>
      <w:r>
        <w:rPr>
          <w:rFonts w:hint="eastAsia"/>
          <w:spacing w:val="-1"/>
          <w:lang w:eastAsia="zh-CN"/>
        </w:rPr>
        <w:t>青海局某处工程项目监理服务（</w:t>
      </w:r>
      <w:r>
        <w:rPr>
          <w:rFonts w:hint="eastAsia"/>
          <w:spacing w:val="-1"/>
          <w:lang w:val="en-US" w:eastAsia="zh-CN"/>
        </w:rPr>
        <w:t>第二次</w:t>
      </w:r>
      <w:r>
        <w:rPr>
          <w:rFonts w:hint="eastAsia"/>
          <w:spacing w:val="-1"/>
          <w:lang w:eastAsia="zh-CN"/>
        </w:rPr>
        <w:t>）</w:t>
      </w:r>
      <w:r>
        <w:rPr>
          <w:color w:val="000000" w:themeColor="text1"/>
          <w:spacing w:val="-1"/>
          <w14:textFill>
            <w14:solidFill>
              <w14:schemeClr w14:val="tx1"/>
            </w14:solidFill>
          </w14:textFill>
        </w:rPr>
        <w:t>潜在投</w:t>
      </w:r>
      <w:r>
        <w:rPr>
          <w:color w:val="000000" w:themeColor="text1"/>
          <w:spacing w:val="-2"/>
          <w14:textFill>
            <w14:solidFill>
              <w14:schemeClr w14:val="tx1"/>
            </w14:solidFill>
          </w14:textFill>
        </w:rPr>
        <w:t>标人征集</w:t>
      </w:r>
    </w:p>
    <w:p w14:paraId="658C5916">
      <w:pPr>
        <w:pStyle w:val="3"/>
        <w:spacing w:before="167" w:line="315" w:lineRule="auto"/>
        <w:ind w:left="10" w:right="498" w:firstLine="481"/>
        <w:rPr>
          <w:color w:val="000000" w:themeColor="text1"/>
          <w14:textFill>
            <w14:solidFill>
              <w14:schemeClr w14:val="tx1"/>
            </w14:solidFill>
          </w14:textFill>
        </w:rPr>
      </w:pPr>
      <w:r>
        <w:rPr>
          <w:color w:val="000000" w:themeColor="text1"/>
          <w14:textFill>
            <w14:solidFill>
              <w14:schemeClr w14:val="tx1"/>
            </w14:solidFill>
          </w14:textFill>
        </w:rPr>
        <w:t>2、征集范围：</w:t>
      </w:r>
      <w:r>
        <w:rPr>
          <w:color w:val="000000" w:themeColor="text1"/>
          <w:u w:val="single" w:color="auto"/>
          <w14:textFill>
            <w14:solidFill>
              <w14:schemeClr w14:val="tx1"/>
            </w14:solidFill>
          </w14:textFill>
        </w:rPr>
        <w:t>包括但不限于项目建筑工程、结构</w:t>
      </w:r>
      <w:r>
        <w:rPr>
          <w:color w:val="000000" w:themeColor="text1"/>
          <w:spacing w:val="-1"/>
          <w:u w:val="single" w:color="auto"/>
          <w14:textFill>
            <w14:solidFill>
              <w14:schemeClr w14:val="tx1"/>
            </w14:solidFill>
          </w14:textFill>
        </w:rPr>
        <w:t>工程、机电工程、暖通工程、消</w:t>
      </w:r>
      <w:r>
        <w:rPr>
          <w:color w:val="000000" w:themeColor="text1"/>
          <w14:textFill>
            <w14:solidFill>
              <w14:schemeClr w14:val="tx1"/>
            </w14:solidFill>
          </w14:textFill>
        </w:rPr>
        <w:t xml:space="preserve"> </w:t>
      </w:r>
      <w:r>
        <w:rPr>
          <w:color w:val="000000" w:themeColor="text1"/>
          <w:spacing w:val="-6"/>
          <w:u w:val="single" w:color="auto"/>
          <w14:textFill>
            <w14:solidFill>
              <w14:schemeClr w14:val="tx1"/>
            </w14:solidFill>
          </w14:textFill>
        </w:rPr>
        <w:t>防工程、电气工程、信息化工程等施工的监理服务，含协助建设方招标采购、报</w:t>
      </w:r>
      <w:r>
        <w:rPr>
          <w:color w:val="000000" w:themeColor="text1"/>
          <w:spacing w:val="-7"/>
          <w:u w:val="single" w:color="auto"/>
          <w14:textFill>
            <w14:solidFill>
              <w14:schemeClr w14:val="tx1"/>
            </w14:solidFill>
          </w14:textFill>
        </w:rPr>
        <w:t>建审批</w:t>
      </w:r>
      <w:r>
        <w:rPr>
          <w:color w:val="000000" w:themeColor="text1"/>
          <w14:textFill>
            <w14:solidFill>
              <w14:schemeClr w14:val="tx1"/>
            </w14:solidFill>
          </w14:textFill>
        </w:rPr>
        <w:t xml:space="preserve"> </w:t>
      </w:r>
      <w:r>
        <w:rPr>
          <w:color w:val="000000" w:themeColor="text1"/>
          <w:spacing w:val="-10"/>
          <w:u w:val="single" w:color="auto"/>
          <w14:textFill>
            <w14:solidFill>
              <w14:schemeClr w14:val="tx1"/>
            </w14:solidFill>
          </w14:textFill>
        </w:rPr>
        <w:t>等前期工作、前期准备、施工及保修阶段的质量控制、投资控制、进度控</w:t>
      </w:r>
      <w:r>
        <w:rPr>
          <w:color w:val="000000" w:themeColor="text1"/>
          <w:spacing w:val="-11"/>
          <w:u w:val="single" w:color="auto"/>
          <w14:textFill>
            <w14:solidFill>
              <w14:schemeClr w14:val="tx1"/>
            </w14:solidFill>
          </w14:textFill>
        </w:rPr>
        <w:t>制、组织协调、</w:t>
      </w:r>
      <w:r>
        <w:rPr>
          <w:color w:val="000000" w:themeColor="text1"/>
          <w:spacing w:val="-25"/>
          <w:u w:val="single" w:color="auto"/>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spacing w:val="-1"/>
          <w:u w:val="single" w:color="auto"/>
          <w14:textFill>
            <w14:solidFill>
              <w14:schemeClr w14:val="tx1"/>
            </w14:solidFill>
          </w14:textFill>
        </w:rPr>
        <w:t>合同管理、配套设备安装以及结算审计等全过程监理服务</w:t>
      </w:r>
      <w:r>
        <w:rPr>
          <w:color w:val="000000" w:themeColor="text1"/>
          <w:spacing w:val="-1"/>
          <w14:textFill>
            <w14:solidFill>
              <w14:schemeClr w14:val="tx1"/>
            </w14:solidFill>
          </w14:textFill>
        </w:rPr>
        <w:t>。</w:t>
      </w:r>
    </w:p>
    <w:p w14:paraId="254B6014">
      <w:pPr>
        <w:pStyle w:val="3"/>
        <w:spacing w:before="164" w:line="305" w:lineRule="auto"/>
        <w:ind w:left="12" w:right="498" w:firstLine="481"/>
      </w:pPr>
      <w:r>
        <w:rPr>
          <w:spacing w:val="-2"/>
        </w:rPr>
        <w:t>3、服务期：</w:t>
      </w:r>
      <w:r>
        <w:rPr>
          <w:spacing w:val="-64"/>
        </w:rPr>
        <w:t xml:space="preserve"> </w:t>
      </w:r>
      <w:r>
        <w:rPr>
          <w:spacing w:val="-2"/>
        </w:rPr>
        <w:t>自监理服务合同签订起开始至缺陷责任期结束全过程监理，包括前期</w:t>
      </w:r>
      <w:r>
        <w:t xml:space="preserve"> </w:t>
      </w:r>
      <w:r>
        <w:rPr>
          <w:spacing w:val="-2"/>
        </w:rPr>
        <w:t>阶段（包括但不限于协助建设方招标采购、报建审批等前期工作）、施工准备阶段、施</w:t>
      </w:r>
      <w:r>
        <w:rPr>
          <w:spacing w:val="14"/>
        </w:rPr>
        <w:t xml:space="preserve"> </w:t>
      </w:r>
      <w:r>
        <w:rPr>
          <w:spacing w:val="-1"/>
        </w:rPr>
        <w:t>工阶段、竣工验收阶段及缺陷责任期阶段监理。</w:t>
      </w:r>
    </w:p>
    <w:sectPr>
      <w:footerReference r:id="rId12" w:type="default"/>
      <w:pgSz w:w="11907" w:h="16839"/>
      <w:pgMar w:top="400" w:right="917" w:bottom="1016" w:left="1418" w:header="0" w:footer="85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otum">
    <w:altName w:val="Malgun Gothic"/>
    <w:panose1 w:val="020B0600000101010101"/>
    <w:charset w:val="81"/>
    <w:family w:val="swiss"/>
    <w:pitch w:val="default"/>
    <w:sig w:usb0="00000000" w:usb1="00000000"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990E0">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0BC6F">
    <w:pPr>
      <w:spacing w:line="174"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269DF">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2B269DF">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82DB9">
    <w:pPr>
      <w:spacing w:line="174" w:lineRule="auto"/>
      <w:ind w:left="45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6C6A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B66C6A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A0D78">
    <w:pPr>
      <w:spacing w:line="171" w:lineRule="auto"/>
      <w:ind w:left="4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2579D">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62579D">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5CE4">
    <w:pPr>
      <w:spacing w:line="174"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34E79">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3C34E79">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38596">
    <w:pPr>
      <w:spacing w:line="174" w:lineRule="auto"/>
      <w:ind w:left="44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88EB8">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8A88EB8">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49934">
    <w:pPr>
      <w:spacing w:line="174" w:lineRule="auto"/>
      <w:ind w:left="44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1E77C">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411E77C">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51E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9F433"/>
    <w:multiLevelType w:val="singleLevel"/>
    <w:tmpl w:val="CD69F433"/>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BA1BAF"/>
    <w:rsid w:val="0B056B50"/>
    <w:rsid w:val="0E0B1F30"/>
    <w:rsid w:val="1E281E37"/>
    <w:rsid w:val="271C07DF"/>
    <w:rsid w:val="328E1A65"/>
    <w:rsid w:val="58195AE9"/>
    <w:rsid w:val="67B870B8"/>
    <w:rsid w:val="6FD22A6A"/>
    <w:rsid w:val="76134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adjustRightInd w:val="0"/>
      <w:snapToGrid w:val="0"/>
      <w:jc w:val="center"/>
      <w:outlineLvl w:val="0"/>
    </w:pPr>
    <w:rPr>
      <w:rFonts w:ascii="Dotum" w:hAnsi="Dotum" w:eastAsia="仿宋_GB2312"/>
      <w:b/>
      <w:kern w:val="0"/>
      <w:sz w:val="40"/>
      <w:szCs w:val="20"/>
      <w:lang w:bidi="he-IL"/>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Body Text Indent"/>
    <w:basedOn w:val="1"/>
    <w:qFormat/>
    <w:uiPriority w:val="0"/>
    <w:pPr>
      <w:ind w:left="69" w:leftChars="33" w:firstLine="466" w:firstLineChars="194"/>
    </w:pPr>
    <w:rPr>
      <w:rFonts w:ascii="Arial Narrow" w:hAnsi="Arial Narrow"/>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99"/>
    <w:pPr>
      <w:spacing w:after="120"/>
      <w:ind w:left="420" w:leftChars="200" w:firstLine="420" w:firstLineChars="200"/>
    </w:pPr>
    <w:rPr>
      <w:kern w:val="2"/>
      <w:sz w:val="21"/>
    </w:r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customStyle="1" w:styleId="13">
    <w:name w:val="表格文字"/>
    <w:basedOn w:val="1"/>
    <w:qFormat/>
    <w:uiPriority w:val="0"/>
    <w:pPr>
      <w:spacing w:before="25" w:beforeLines="0" w:after="25" w:afterLines="0" w:line="300" w:lineRule="auto"/>
    </w:pPr>
    <w:rPr>
      <w:rFonts w:ascii="宋体" w:hAnsi="宋体"/>
      <w:spacing w:val="1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5405</Words>
  <Characters>5898</Characters>
  <TotalTime>4</TotalTime>
  <ScaleCrop>false</ScaleCrop>
  <LinksUpToDate>false</LinksUpToDate>
  <CharactersWithSpaces>6105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2025-05-13T15:55:00Z</dcterms:created>
  <dc:creator>User</dc:creator>
  <cp:lastModifiedBy>办公</cp:lastModifiedBy>
  <dcterms:modified xsi:type="dcterms:W3CDTF">2025-07-15T13:32:56Z</dcterms:modified>
  <dc:title>第二章  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2025-05-16T19:59:00Z</vt:filetime>
  </property>
  <property fmtid="{D5CDD505-2E9C-101B-9397-08002B2CF9AE}" pid="4" name="KSOTemplateDocerSaveRecord">
    <vt:lpwstr>eyJoZGlkIjoiNzRmNjFhMGJiY2M4NzcyOTMxOWM2NDQ3ZWY3MzUwMmUiLCJ1c2VySWQiOiIxMTI0NzcxODM3In0=</vt:lpwstr>
  </property>
  <property fmtid="{D5CDD505-2E9C-101B-9397-08002B2CF9AE}" pid="5" name="KSOProductBuildVer">
    <vt:lpwstr>2052-12.1.0.20305</vt:lpwstr>
  </property>
  <property fmtid="{D5CDD505-2E9C-101B-9397-08002B2CF9AE}" pid="6" name="ICV">
    <vt:lpwstr>2F161C00175B4217B41F70BF66B90107_13</vt:lpwstr>
  </property>
</Properties>
</file>