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w:t>
      </w:r>
      <w:r>
        <w:rPr>
          <w:rFonts w:hint="eastAsia" w:ascii="宋体" w:hAnsi="宋体" w:cs="宋体"/>
          <w:b/>
          <w:sz w:val="44"/>
          <w:szCs w:val="44"/>
          <w:lang w:val="en-US" w:eastAsia="zh-CN"/>
        </w:rPr>
        <w:t>兴业银行西宁分行关于户外广告宣传（公交站亭）项目</w:t>
      </w:r>
      <w:r>
        <w:rPr>
          <w:rFonts w:hint="eastAsia" w:ascii="宋体" w:hAnsi="宋体" w:eastAsia="宋体" w:cs="宋体"/>
          <w:b/>
          <w:sz w:val="44"/>
          <w:szCs w:val="44"/>
          <w:lang w:val="en-US" w:eastAsia="zh-CN"/>
        </w:rPr>
        <w:t>》供应商征集反馈材料（二次）-公司名称（全称）</w:t>
      </w:r>
    </w:p>
    <w:p>
      <w:pPr>
        <w:ind w:left="0" w:leftChars="0" w:firstLine="0" w:firstLineChars="0"/>
        <w:jc w:val="center"/>
        <w:rPr>
          <w:rFonts w:hint="eastAsia" w:ascii="仿宋" w:hAnsi="仿宋" w:eastAsia="仿宋"/>
          <w:b/>
          <w:bCs/>
          <w:sz w:val="36"/>
          <w:szCs w:val="36"/>
          <w:lang w:val="en-US" w:eastAsia="zh-CN"/>
        </w:rPr>
      </w:pPr>
    </w:p>
    <w:p>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pPr>
        <w:pStyle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5"/>
        <w:gridCol w:w="1142"/>
        <w:gridCol w:w="4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是否满足（是/否）</w:t>
            </w: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1.1 采购需求</w:t>
            </w:r>
          </w:p>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rPr>
            </w:pPr>
            <w:r>
              <w:rPr>
                <w:rFonts w:hint="eastAsia" w:ascii="仿宋" w:hAnsi="仿宋" w:eastAsia="仿宋" w:cs="仿宋"/>
                <w:b w:val="0"/>
                <w:bCs w:val="0"/>
                <w:sz w:val="28"/>
                <w:szCs w:val="28"/>
                <w:lang w:val="en-US" w:eastAsia="zh-CN"/>
              </w:rPr>
              <w:t>结合业务发展需要，为做好业务和产品推广，拟通过公交站亭广告开展相关宣传，现需采购户外广告宣传服务，公交站亭广告点位拟在西宁市区内选择多个有利位置。</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val="en-US" w:eastAsia="zh-CN"/>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rPr>
            </w:pPr>
            <w:r>
              <w:rPr>
                <w:rFonts w:hint="eastAsia" w:ascii="仿宋" w:hAnsi="仿宋" w:eastAsia="仿宋" w:cs="仿宋"/>
                <w:b w:val="0"/>
                <w:bCs w:val="0"/>
                <w:sz w:val="28"/>
                <w:szCs w:val="28"/>
                <w:lang w:val="en-US" w:eastAsia="zh-CN"/>
              </w:rPr>
              <w:t>1.2.1 供应商需提供公交站亭广告点位清单，标注清楚区域、线路、站名、方向、广告载体、使用情况等信息。</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1.2.2我行负责提供拟发布的广告内容，供应商负责进行广告制作及发布；负责办理户外广告发布审批、备案等手续。</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1.2.3 广告制作、发布期间，供应商负责广告载体及其相关设施的安全及日常维护。</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1.3 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1.3.1 企业成立一年以上，近三年财务稳健，可稳定提供服务。</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1.3.2 具备2022年至今与青海省内各企事业单位、金融机构合作开展与本项目相似的成功案例（须提供相关案例合同证明材料，以合同签订日期为准）。</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1.3.3 具备户外广告发布的合法主体资格，并且已经取得户外广告发布所需的各种批准、许可、授权等证明文件。公交站亭广告属于自有资源的，需提供权属证明材料；不属于自有资源的，需提供具有独家经营权的授权证明文件（授权需在有效期内）。</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2.1依法成立，为存续、在营、开业、在册、登记成立等正常企业状态。</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2.2在兴业银行开立对公账户，若中标本项目，则通过兴业银行对公账户结算该项目相关费用。</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2.3充分理解我行服务需求并能够根据需求提供相应的服务。</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2.4具有良好的商业信誉和财务情况。</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2.5依法缴纳税收和社会保障资金。</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2.6未被“信用中国”网列入“重大税收违法案件当事人名单”、未被“中国执行信息公开网”列入“失信被执行人名单”、未被“中国政府采购网”列入“政府采购严重违法失信行为信息记录名单”、未被“国家企业信用信息公示系统”列入网站“严重违法失信企业名单”，不在兴业银行供应商禁用/退出期内。</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2.7经营范围经国家行政管理部门依法批准，同时获得从事行业有效执业证明、行政许可、专业资质等证照。</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2.8两年内目标服务领域未出现严重安全事件。</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bl>
    <w:p>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近三年营收及合计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近三年净利润及合计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pPr>
              <w:pStyle w:val="9"/>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color w:val="auto"/>
          <w:sz w:val="32"/>
          <w:szCs w:val="32"/>
        </w:rPr>
        <w:t>《兴业银行西宁分行关于户外广告宣传（公交站亭）项目》（二次）相关</w:t>
      </w:r>
      <w:r>
        <w:rPr>
          <w:rFonts w:hint="eastAsia" w:ascii="仿宋" w:hAnsi="仿宋" w:eastAsia="仿宋" w:cs="仿宋"/>
          <w:b w:val="0"/>
          <w:bCs w:val="0"/>
          <w:sz w:val="32"/>
          <w:szCs w:val="32"/>
        </w:rPr>
        <w:t>案例情况</w:t>
      </w:r>
      <w:r>
        <w:rPr>
          <w:rFonts w:hint="eastAsia" w:ascii="仿宋" w:hAnsi="仿宋" w:eastAsia="仿宋" w:cs="仿宋"/>
          <w:b w:val="0"/>
          <w:bCs w:val="0"/>
          <w:sz w:val="32"/>
          <w:szCs w:val="32"/>
          <w:lang w:eastAsia="zh-CN"/>
        </w:rPr>
        <w:t>：具备2022年至今与青海省内各</w:t>
      </w:r>
      <w:bookmarkStart w:id="0" w:name="_GoBack"/>
      <w:bookmarkEnd w:id="0"/>
      <w:r>
        <w:rPr>
          <w:rFonts w:hint="eastAsia" w:ascii="仿宋" w:hAnsi="仿宋" w:eastAsia="仿宋" w:cs="仿宋"/>
          <w:b w:val="0"/>
          <w:bCs w:val="0"/>
          <w:sz w:val="32"/>
          <w:szCs w:val="32"/>
          <w:lang w:eastAsia="zh-CN"/>
        </w:rPr>
        <w:t>企事业单位、金融机构合作开展与本项目相似的成功案例。</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A72534D"/>
    <w:rsid w:val="0DED7F9F"/>
    <w:rsid w:val="12084D55"/>
    <w:rsid w:val="13DD0D7A"/>
    <w:rsid w:val="27252CBE"/>
    <w:rsid w:val="301F45BC"/>
    <w:rsid w:val="30A002F4"/>
    <w:rsid w:val="365B1D40"/>
    <w:rsid w:val="503B1E49"/>
    <w:rsid w:val="5966279D"/>
    <w:rsid w:val="597A4A15"/>
    <w:rsid w:val="6AC90FAD"/>
    <w:rsid w:val="79330017"/>
    <w:rsid w:val="7C151580"/>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HTML Preformatted"/>
    <w:basedOn w:val="1"/>
    <w:semiHidden/>
    <w:qFormat/>
    <w:uiPriority w:val="0"/>
    <w:pPr>
      <w:topLinePunct w:val="0"/>
    </w:pPr>
    <w:rPr>
      <w:rFonts w:ascii="Courier New" w:hAnsi="Courier New" w:cs="Courier New"/>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widowControl/>
      <w:ind w:firstLine="420"/>
    </w:pPr>
    <w:rPr>
      <w:szCs w:val="20"/>
    </w:rPr>
  </w:style>
  <w:style w:type="paragraph" w:customStyle="1" w:styleId="10">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15</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cibuser</cp:lastModifiedBy>
  <dcterms:modified xsi:type="dcterms:W3CDTF">2025-09-19T09:19:57Z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