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C45B5">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bookmarkStart w:id="0" w:name="_GoBack"/>
      <w:bookmarkEnd w:id="0"/>
      <w:r>
        <w:rPr>
          <w:rFonts w:hint="eastAsia" w:ascii="宋体" w:hAnsi="宋体" w:eastAsia="宋体" w:cs="宋体"/>
          <w:b/>
          <w:sz w:val="44"/>
          <w:szCs w:val="44"/>
          <w:lang w:val="en-US" w:eastAsia="zh-CN"/>
        </w:rPr>
        <w:t>《</w:t>
      </w:r>
      <w:r>
        <w:rPr>
          <w:rFonts w:hint="eastAsia" w:ascii="宋体" w:hAnsi="宋体" w:cs="宋体"/>
          <w:b/>
          <w:sz w:val="44"/>
          <w:szCs w:val="44"/>
          <w:lang w:val="en-US" w:eastAsia="zh-CN"/>
        </w:rPr>
        <w:t>兴业银行西宁城中支行新址装修改造项目</w:t>
      </w:r>
      <w:r>
        <w:rPr>
          <w:rFonts w:hint="eastAsia" w:ascii="宋体" w:hAnsi="宋体" w:eastAsia="宋体" w:cs="宋体"/>
          <w:b/>
          <w:sz w:val="44"/>
          <w:szCs w:val="44"/>
          <w:lang w:val="en-US" w:eastAsia="zh-CN"/>
        </w:rPr>
        <w:t>》供应商征集反馈材料-公司名称（全称）</w:t>
      </w:r>
    </w:p>
    <w:p w14:paraId="3A96E3D5">
      <w:pPr>
        <w:ind w:left="0" w:leftChars="0" w:firstLine="0" w:firstLineChars="0"/>
        <w:jc w:val="center"/>
        <w:rPr>
          <w:rFonts w:hint="eastAsia" w:ascii="仿宋" w:hAnsi="仿宋" w:eastAsia="仿宋"/>
          <w:b/>
          <w:bCs/>
          <w:sz w:val="36"/>
          <w:szCs w:val="36"/>
          <w:lang w:val="en-US" w:eastAsia="zh-CN"/>
        </w:rPr>
      </w:pPr>
    </w:p>
    <w:p w14:paraId="40E3942A">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14:paraId="78EB3A70">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14:paraId="20A7F7AC">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14:paraId="12F95F06">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14:paraId="4A00B990">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14:paraId="6CB913A9">
      <w:pPr>
        <w:pStyle w:val="9"/>
        <w:rPr>
          <w:rFonts w:hint="eastAsia"/>
          <w:lang w:val="en-US" w:eastAsia="zh-CN"/>
        </w:rPr>
      </w:pPr>
    </w:p>
    <w:p w14:paraId="13A8753A">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8"/>
        <w:gridCol w:w="1457"/>
        <w:gridCol w:w="4174"/>
      </w:tblGrid>
      <w:tr w14:paraId="2174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695" w:type="pct"/>
            <w:vAlign w:val="center"/>
          </w:tcPr>
          <w:p w14:paraId="27395C03">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855" w:type="pct"/>
            <w:vAlign w:val="center"/>
          </w:tcPr>
          <w:p w14:paraId="2DA358A2">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449" w:type="pct"/>
            <w:vAlign w:val="center"/>
          </w:tcPr>
          <w:p w14:paraId="72CAF315">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14:paraId="4AF3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67CDC12B">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14:paraId="4D2A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695" w:type="pct"/>
            <w:vAlign w:val="center"/>
          </w:tcPr>
          <w:p w14:paraId="58B44ED0">
            <w:pPr>
              <w:pStyle w:val="2"/>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1.1采购需求</w:t>
            </w:r>
          </w:p>
          <w:p w14:paraId="487C52C1">
            <w:pPr>
              <w:pStyle w:val="2"/>
              <w:ind w:left="0" w:leftChars="0" w:firstLine="0" w:firstLineChars="0"/>
              <w:rPr>
                <w:rFonts w:hint="eastAsia"/>
              </w:rPr>
            </w:pPr>
            <w:r>
              <w:rPr>
                <w:rFonts w:hint="eastAsia" w:ascii="仿宋" w:hAnsi="仿宋" w:eastAsia="仿宋" w:cs="仿宋"/>
                <w:sz w:val="24"/>
                <w:szCs w:val="24"/>
              </w:rPr>
              <w:t>本项目位于西宁城中支行新址位于西宁市城西区西关大街31号，装修面积812.47㎡，工程范围：装饰安装工程、空调工程、消防工程、综合布线工程、安防工程（监控、报警、门禁）等。项目模式为施工总承包。</w:t>
            </w:r>
          </w:p>
        </w:tc>
        <w:tc>
          <w:tcPr>
            <w:tcW w:w="855" w:type="pct"/>
            <w:vAlign w:val="center"/>
          </w:tcPr>
          <w:p w14:paraId="2D3F1AB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34AE55C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49CB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695" w:type="pct"/>
            <w:vAlign w:val="center"/>
          </w:tcPr>
          <w:p w14:paraId="4E8DEF76">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 技术要求</w:t>
            </w:r>
          </w:p>
          <w:p w14:paraId="283D486F">
            <w:pPr>
              <w:pStyle w:val="2"/>
              <w:ind w:left="0" w:leftChars="0" w:firstLine="0" w:firstLineChars="0"/>
              <w:rPr>
                <w:rFonts w:hint="default"/>
                <w:lang w:val="en-US" w:eastAsia="zh-CN"/>
              </w:rPr>
            </w:pPr>
            <w:r>
              <w:rPr>
                <w:rFonts w:hint="default" w:ascii="仿宋" w:hAnsi="仿宋" w:eastAsia="仿宋" w:cs="仿宋"/>
                <w:sz w:val="24"/>
                <w:szCs w:val="24"/>
                <w:lang w:val="en-US" w:eastAsia="zh-CN"/>
              </w:rPr>
              <w:t>本项目严格按照我行设计图纸及要求进行施工。</w:t>
            </w:r>
          </w:p>
        </w:tc>
        <w:tc>
          <w:tcPr>
            <w:tcW w:w="855" w:type="pct"/>
            <w:vAlign w:val="center"/>
          </w:tcPr>
          <w:p w14:paraId="4B34EF0F">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58013DE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2BA0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14:paraId="6E4F8265">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供应商资质要求</w:t>
            </w:r>
          </w:p>
        </w:tc>
      </w:tr>
      <w:tr w14:paraId="4C24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695" w:type="pct"/>
            <w:vAlign w:val="center"/>
          </w:tcPr>
          <w:p w14:paraId="6E52BB04">
            <w:pPr>
              <w:pStyle w:val="2"/>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1.3.1 企业成立三年以上，近三年财务稳健，可稳定提供服务。</w:t>
            </w:r>
          </w:p>
        </w:tc>
        <w:tc>
          <w:tcPr>
            <w:tcW w:w="855" w:type="pct"/>
            <w:vAlign w:val="center"/>
          </w:tcPr>
          <w:p w14:paraId="534AA43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247FDF8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4B75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1695" w:type="pct"/>
            <w:vAlign w:val="center"/>
          </w:tcPr>
          <w:p w14:paraId="1E56CEE2">
            <w:pPr>
              <w:pStyle w:val="2"/>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1.3.2 具有承接同类项目的经验，包括但不限于2021年至今与本项目相似的银行类装饰工程施工业绩。</w:t>
            </w:r>
          </w:p>
        </w:tc>
        <w:tc>
          <w:tcPr>
            <w:tcW w:w="855" w:type="pct"/>
            <w:vAlign w:val="center"/>
          </w:tcPr>
          <w:p w14:paraId="2E051D7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7AEA225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28A4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695" w:type="pct"/>
            <w:vAlign w:val="center"/>
          </w:tcPr>
          <w:p w14:paraId="783A5D6B">
            <w:pPr>
              <w:pStyle w:val="2"/>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1.3.3 需具备建筑工程施工总承包二级及以上资质且同时具备建筑装修装饰工程专业承包二级（含）及以上资质。</w:t>
            </w:r>
          </w:p>
        </w:tc>
        <w:tc>
          <w:tcPr>
            <w:tcW w:w="855" w:type="pct"/>
            <w:vAlign w:val="center"/>
          </w:tcPr>
          <w:p w14:paraId="6BBFE75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7270BA1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5623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14:paraId="14C5C661">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14:paraId="451C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5" w:type="pct"/>
            <w:vAlign w:val="center"/>
          </w:tcPr>
          <w:p w14:paraId="14B24345">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2.1依法成立，为存续、在营、开业、在册、登记成立等正常企业状态。</w:t>
            </w:r>
          </w:p>
        </w:tc>
        <w:tc>
          <w:tcPr>
            <w:tcW w:w="855" w:type="pct"/>
            <w:vAlign w:val="center"/>
          </w:tcPr>
          <w:p w14:paraId="3FD76E5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7C092C6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71DB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5" w:type="pct"/>
            <w:vAlign w:val="center"/>
          </w:tcPr>
          <w:p w14:paraId="2789788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2.2在兴业银行开立对公账户，若中标本项目，则通过兴业银行对公账户结算该项目相关费用。</w:t>
            </w:r>
          </w:p>
        </w:tc>
        <w:tc>
          <w:tcPr>
            <w:tcW w:w="855" w:type="pct"/>
            <w:vAlign w:val="center"/>
          </w:tcPr>
          <w:p w14:paraId="209937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3931A07F">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727D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5" w:type="pct"/>
            <w:vAlign w:val="center"/>
          </w:tcPr>
          <w:p w14:paraId="33B8445F">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2.3充分理解我行服务需求并能够根据需求提供相应的服务。</w:t>
            </w:r>
          </w:p>
        </w:tc>
        <w:tc>
          <w:tcPr>
            <w:tcW w:w="855" w:type="pct"/>
            <w:vAlign w:val="center"/>
          </w:tcPr>
          <w:p w14:paraId="3B2D91CB">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0C1C0B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6C9C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5" w:type="pct"/>
            <w:vAlign w:val="center"/>
          </w:tcPr>
          <w:p w14:paraId="3D33E6F0">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2.4具有良好的商业信誉和财务情况。</w:t>
            </w:r>
          </w:p>
        </w:tc>
        <w:tc>
          <w:tcPr>
            <w:tcW w:w="855" w:type="pct"/>
            <w:vAlign w:val="center"/>
          </w:tcPr>
          <w:p w14:paraId="0304CE5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54D4E5F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4350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5" w:type="pct"/>
            <w:vAlign w:val="center"/>
          </w:tcPr>
          <w:p w14:paraId="0D55A840">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2.5依法缴纳税收和社会保障资金。</w:t>
            </w:r>
          </w:p>
        </w:tc>
        <w:tc>
          <w:tcPr>
            <w:tcW w:w="855" w:type="pct"/>
            <w:vAlign w:val="center"/>
          </w:tcPr>
          <w:p w14:paraId="45B6AFB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562F708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6803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5" w:type="pct"/>
            <w:vAlign w:val="center"/>
          </w:tcPr>
          <w:p w14:paraId="067ADCEC">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2.6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855" w:type="pct"/>
            <w:vAlign w:val="center"/>
          </w:tcPr>
          <w:p w14:paraId="7752F37B">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5FF7FE9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0872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5" w:type="pct"/>
            <w:vAlign w:val="center"/>
          </w:tcPr>
          <w:p w14:paraId="6837EF6D">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2.7经营范围经国家行政管理部门依法批准，同时获得从事行业有效执业证明、行政许可、专业资质等证照。</w:t>
            </w:r>
          </w:p>
        </w:tc>
        <w:tc>
          <w:tcPr>
            <w:tcW w:w="855" w:type="pct"/>
            <w:vAlign w:val="center"/>
          </w:tcPr>
          <w:p w14:paraId="7F08FF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541A397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1EA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5" w:type="pct"/>
            <w:vAlign w:val="center"/>
          </w:tcPr>
          <w:p w14:paraId="6B86C09C">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2.8两年内目标服务领域未出现严重安全事件。</w:t>
            </w:r>
          </w:p>
        </w:tc>
        <w:tc>
          <w:tcPr>
            <w:tcW w:w="855" w:type="pct"/>
            <w:vAlign w:val="center"/>
          </w:tcPr>
          <w:p w14:paraId="6CABCE8D">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2BC9CBB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14:paraId="71E23EF2">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14:paraId="11701CF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14:paraId="1F7F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AF07279">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14:paraId="2D8AEEB8">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14:paraId="6CCF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C92FE5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14:paraId="694DDDB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14:paraId="585AABA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14:paraId="02FA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E42711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14:paraId="73339BDF">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14:paraId="6467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0B740332">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14:paraId="44078CEE">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4AAE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0A6EBC6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14:paraId="63E5455C">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62E2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269C9F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14:paraId="494B356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14:paraId="7E183B3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14:paraId="74E4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68702C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14:paraId="486C8B13">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4884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058D3DC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14:paraId="2C677CC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14:paraId="2138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1BCA5C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14:paraId="7790C5B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14:paraId="48FCC5F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近三年营收及合计</w:t>
            </w:r>
          </w:p>
          <w:p w14:paraId="486E40A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近三年净利润及合计</w:t>
            </w:r>
          </w:p>
          <w:p w14:paraId="422A8D9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14:paraId="2C62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E8787DA">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14:paraId="17F4AA8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14:paraId="55947E5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6515DD9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14:paraId="161C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6717D3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14:paraId="4DA511A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14:paraId="4ED00A1D">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6154EF6F">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14:paraId="3FC73A2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14:paraId="7EC4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D643A0D">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14:paraId="0667389D">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14:paraId="2148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08FCC93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14:paraId="40CB2D8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14:paraId="6AE84EE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14:paraId="2D93166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14:paraId="43EC238F">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14:paraId="69F2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25A5E43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14:paraId="3A688D58">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4E3F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14:paraId="20BCF9A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14:paraId="739D89E6">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14:paraId="34AE65EA">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14:paraId="7D0374C1">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14:paraId="63278EEE">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14:paraId="1BD71854">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14:paraId="440BD63B">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14:paraId="5FCDFA1D">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14:paraId="3ECC821A">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34B3391C">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14:paraId="682EB97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14:paraId="46799B00">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w:t>
      </w:r>
      <w:r>
        <w:rPr>
          <w:rFonts w:hint="eastAsia" w:ascii="仿宋" w:hAnsi="仿宋" w:eastAsia="仿宋" w:cs="仿宋"/>
          <w:b w:val="0"/>
          <w:bCs w:val="0"/>
          <w:color w:val="FF0000"/>
          <w:sz w:val="32"/>
          <w:szCs w:val="32"/>
        </w:rPr>
        <w:t>兴业银行西宁城中支行新址装修改造项目</w:t>
      </w:r>
      <w:r>
        <w:rPr>
          <w:rFonts w:hint="eastAsia" w:ascii="仿宋" w:hAnsi="仿宋" w:eastAsia="仿宋" w:cs="仿宋"/>
          <w:b w:val="0"/>
          <w:bCs w:val="0"/>
          <w:sz w:val="32"/>
          <w:szCs w:val="32"/>
        </w:rPr>
        <w:t>》相关案例情况</w:t>
      </w:r>
      <w:r>
        <w:rPr>
          <w:rFonts w:hint="eastAsia" w:ascii="仿宋" w:hAnsi="仿宋" w:eastAsia="仿宋" w:cs="仿宋"/>
          <w:b w:val="0"/>
          <w:bCs w:val="0"/>
          <w:sz w:val="32"/>
          <w:szCs w:val="32"/>
          <w:lang w:eastAsia="zh-CN"/>
        </w:rPr>
        <w:t>：</w:t>
      </w:r>
      <w:r>
        <w:rPr>
          <w:rFonts w:hint="eastAsia" w:ascii="仿宋" w:hAnsi="仿宋" w:eastAsia="仿宋" w:cs="仿宋"/>
          <w:b w:val="0"/>
          <w:bCs w:val="0"/>
          <w:color w:val="FF0000"/>
          <w:sz w:val="32"/>
          <w:szCs w:val="32"/>
          <w:lang w:eastAsia="zh-CN"/>
        </w:rPr>
        <w:t>包括但不限于2021年至今与本项目相似的银行类装饰工程施工业绩</w:t>
      </w:r>
      <w:r>
        <w:rPr>
          <w:rFonts w:hint="eastAsia" w:ascii="仿宋" w:hAnsi="仿宋" w:eastAsia="仿宋" w:cs="仿宋"/>
          <w:b w:val="0"/>
          <w:bCs w:val="0"/>
          <w:sz w:val="32"/>
          <w:szCs w:val="32"/>
          <w:lang w:eastAsia="zh-CN"/>
        </w:rPr>
        <w:t>。须提供相关案例合同证明材料，以合同签订日期为准）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14:paraId="0687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14:paraId="7F26EDC7">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14:paraId="61C13CAD">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14:paraId="7818B631">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14:paraId="42A30A81">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14:paraId="677DAE0D">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14:paraId="35D5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14:paraId="34060959">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14:paraId="236CABC5">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14:paraId="4E7E9D67">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65D8ABEF">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0C6DC711">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14:paraId="77BE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501ED295">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14:paraId="16555F94">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458E9A1E">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1383E98F">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34D542B2">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4364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159749E0">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38768560">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2269EC74">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3F264431">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717EF44C">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41DC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62A3FD95">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69CD61AA">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1BC9758D">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6453AFFB">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2B2EBBD9">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14:paraId="2315D16E">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14:paraId="2B09525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14:paraId="20343AB8">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14:paraId="3E44D697">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14:paraId="20E1FE06">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14:paraId="3F3C2A2D">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14:paraId="2350EA5A">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14:paraId="321F1B47">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14:paraId="45BC672F">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14:paraId="15013E2B">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14:paraId="59B0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5F0D">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14:paraId="2BDB2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04E3">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E6CC">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DF5E">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B1A7">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3C58">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538D">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14:paraId="0EB0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973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D490">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841A">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CA32">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1A94">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B4FD">
            <w:pPr>
              <w:jc w:val="both"/>
              <w:rPr>
                <w:rFonts w:hint="eastAsia" w:ascii="仿宋" w:hAnsi="仿宋" w:eastAsia="仿宋" w:cs="仿宋"/>
                <w:i w:val="0"/>
                <w:iCs w:val="0"/>
                <w:color w:val="000000"/>
                <w:sz w:val="28"/>
                <w:szCs w:val="28"/>
                <w:u w:val="none"/>
              </w:rPr>
            </w:pPr>
          </w:p>
        </w:tc>
      </w:tr>
      <w:tr w14:paraId="0AF0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60D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14C6">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E8C3">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92C4">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DA91">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B313">
            <w:pPr>
              <w:jc w:val="both"/>
              <w:rPr>
                <w:rFonts w:hint="eastAsia" w:ascii="仿宋" w:hAnsi="仿宋" w:eastAsia="仿宋" w:cs="仿宋"/>
                <w:i w:val="0"/>
                <w:iCs w:val="0"/>
                <w:color w:val="000000"/>
                <w:sz w:val="28"/>
                <w:szCs w:val="28"/>
                <w:u w:val="none"/>
              </w:rPr>
            </w:pPr>
          </w:p>
        </w:tc>
      </w:tr>
      <w:tr w14:paraId="4102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4C3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18FF">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293A">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D1CA">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ECD9">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5AB7">
            <w:pPr>
              <w:jc w:val="both"/>
              <w:rPr>
                <w:rFonts w:hint="eastAsia" w:ascii="仿宋" w:hAnsi="仿宋" w:eastAsia="仿宋" w:cs="仿宋"/>
                <w:i w:val="0"/>
                <w:iCs w:val="0"/>
                <w:color w:val="000000"/>
                <w:sz w:val="28"/>
                <w:szCs w:val="28"/>
                <w:u w:val="none"/>
              </w:rPr>
            </w:pPr>
          </w:p>
        </w:tc>
      </w:tr>
      <w:tr w14:paraId="450E1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EE0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DFDE">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FD06">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DB2C">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6F00">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624C">
            <w:pPr>
              <w:jc w:val="both"/>
              <w:rPr>
                <w:rFonts w:hint="eastAsia" w:ascii="仿宋" w:hAnsi="仿宋" w:eastAsia="仿宋" w:cs="仿宋"/>
                <w:i w:val="0"/>
                <w:iCs w:val="0"/>
                <w:color w:val="000000"/>
                <w:sz w:val="28"/>
                <w:szCs w:val="28"/>
                <w:u w:val="none"/>
              </w:rPr>
            </w:pPr>
          </w:p>
        </w:tc>
      </w:tr>
    </w:tbl>
    <w:p w14:paraId="43254AB5">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14:paraId="4AB43B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DED7F9F"/>
    <w:rsid w:val="13DD0D7A"/>
    <w:rsid w:val="27252CBE"/>
    <w:rsid w:val="301F45BC"/>
    <w:rsid w:val="311C2278"/>
    <w:rsid w:val="365B1D40"/>
    <w:rsid w:val="503B1E49"/>
    <w:rsid w:val="5966279D"/>
    <w:rsid w:val="681A5FC2"/>
    <w:rsid w:val="6FA12577"/>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806</Words>
  <Characters>872</Characters>
  <Lines>0</Lines>
  <Paragraphs>0</Paragraphs>
  <TotalTime>33</TotalTime>
  <ScaleCrop>false</ScaleCrop>
  <LinksUpToDate>false</LinksUpToDate>
  <CharactersWithSpaces>888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玉簪轻绾融于发</cp:lastModifiedBy>
  <dcterms:modified xsi:type="dcterms:W3CDTF">2026-01-15T08:35:21Z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1EDD9BA43A854573A1C7B54850386807_13</vt:lpwstr>
  </property>
</Properties>
</file>