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A4B0A">
      <w:pPr>
        <w:keepNext w:val="0"/>
        <w:keepLines w:val="0"/>
        <w:widowControl/>
        <w:suppressLineNumbers w:val="0"/>
        <w:spacing w:before="0" w:beforeLines="-2147483648" w:beforeAutospacing="1" w:after="0" w:afterLines="-2147483648" w:afterAutospacing="1"/>
        <w:ind w:left="0" w:right="0" w:firstLine="720" w:firstLineChars="200"/>
        <w:jc w:val="center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  <w:t>合规约定</w:t>
      </w:r>
    </w:p>
    <w:p w14:paraId="0C85BF1F">
      <w:pPr>
        <w:keepNext w:val="0"/>
        <w:keepLines w:val="0"/>
        <w:widowControl/>
        <w:suppressLineNumbers w:val="0"/>
        <w:spacing w:before="0" w:beforeLines="-2147483648" w:beforeAutospacing="1" w:after="0" w:afterLines="-2147483648" w:afterAutospacing="1"/>
        <w:ind w:left="0" w:right="0" w:firstLine="720" w:firstLineChars="200"/>
        <w:jc w:val="center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  <w:t>（业务关联方）</w:t>
      </w:r>
    </w:p>
    <w:p w14:paraId="0DD29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为保障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合同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双方依法诚信合规开展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业务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。</w:t>
      </w:r>
    </w:p>
    <w:p w14:paraId="5A4F4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  <w:t>一、双方承诺</w:t>
      </w:r>
    </w:p>
    <w:p w14:paraId="709D9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GB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GB"/>
        </w:rPr>
        <w:t>坚持以习近平新时代中国特色社会主义思想为指导，积极培育企业合规管理能力，保障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GB" w:eastAsia="zh-CN"/>
        </w:rPr>
        <w:t>合同所涉及业务符合法律法规、符合政府监管要求、符合行业管理规定。</w:t>
      </w:r>
    </w:p>
    <w:p w14:paraId="28C33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将合规管理要求全面嵌入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合同涉及业务各个方面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，在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合同履行中确定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合规管理重点，落实合规人人有责、人人参与，促进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合同履行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全面合规。</w:t>
      </w:r>
    </w:p>
    <w:p w14:paraId="7E26C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立足防范合规风险，强调关口前移、事前防范和过程控制，通过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积极主动开展合规风险辨识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，达到警示和预防目的。</w:t>
      </w:r>
    </w:p>
    <w:p w14:paraId="284A83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  <w:t>二、双方参与合同履行人员做到</w:t>
      </w:r>
    </w:p>
    <w:p w14:paraId="37511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严肃认真对待工作，熟悉本职工作的职责范围及履职要求，严格履行职责，敬业勤勉，时常反省职责履行情况。</w:t>
      </w:r>
    </w:p>
    <w:p w14:paraId="42B9E1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2E058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遵守诚实正直和公平道德行为准则，拒绝商业贿赂和利益输送行为，禁止谋取非法不道德利益。</w:t>
      </w:r>
    </w:p>
    <w:p w14:paraId="793FB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强化合规意识，将“合规管理、人人有责”的思想根植于心，主动识别、避免合规风险。</w:t>
      </w:r>
    </w:p>
    <w:p w14:paraId="1F72B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践行合规管理要求，积极主动，敢于监督和对不合规行为举报，坚决杜绝违规行为和事件。</w:t>
      </w:r>
    </w:p>
    <w:p w14:paraId="7F295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  <w:t>三、违规事件即时报告</w:t>
      </w:r>
    </w:p>
    <w:p w14:paraId="15126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val="en-US" w:eastAsia="zh-CN"/>
        </w:rPr>
        <w:t>乙方因履行主合同发生违规事件，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乙方应在24小时以内以书面形式报甲方，其简况至少包含以下内容：</w:t>
      </w:r>
    </w:p>
    <w:p w14:paraId="7EE2A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1.违规事件发生的时间、地点、单位；</w:t>
      </w:r>
    </w:p>
    <w:p w14:paraId="6DB70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2.违规事件的简要经过及处罚内容；</w:t>
      </w:r>
    </w:p>
    <w:p w14:paraId="4F733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3.违规事件发生的原因。</w:t>
      </w:r>
    </w:p>
    <w:p w14:paraId="7800A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四、违规事件责任的承担</w:t>
      </w:r>
    </w:p>
    <w:p w14:paraId="1E2FF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tbl>
      <w:tblPr>
        <w:tblStyle w:val="8"/>
        <w:tblpPr w:leftFromText="180" w:rightFromText="180" w:vertAnchor="text" w:horzAnchor="page" w:tblpX="1768" w:tblpY="1689"/>
        <w:tblOverlap w:val="never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3A6FC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261" w:type="dxa"/>
            <w:noWrap w:val="0"/>
            <w:vAlign w:val="top"/>
          </w:tcPr>
          <w:p w14:paraId="70DC2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甲方（发包人、委托人、买方）：</w:t>
            </w:r>
          </w:p>
          <w:p w14:paraId="4152A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59869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法定代表人（负责人）或</w:t>
            </w:r>
          </w:p>
          <w:p w14:paraId="1B063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授权代表（签字）：</w:t>
            </w:r>
          </w:p>
          <w:p w14:paraId="72A45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3DFD8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签订日期：</w:t>
            </w:r>
          </w:p>
          <w:p w14:paraId="0435F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4261" w:type="dxa"/>
            <w:noWrap w:val="0"/>
            <w:vAlign w:val="top"/>
          </w:tcPr>
          <w:p w14:paraId="5EC49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乙方（承包人、受托人、卖方）：</w:t>
            </w:r>
          </w:p>
          <w:p w14:paraId="228F6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41E32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法定代表人（负责人）或</w:t>
            </w:r>
          </w:p>
          <w:p w14:paraId="6D4ED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授权代表（签字）：</w:t>
            </w:r>
          </w:p>
          <w:p w14:paraId="13325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4C64F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签订日期：</w:t>
            </w:r>
          </w:p>
        </w:tc>
      </w:tr>
    </w:tbl>
    <w:p w14:paraId="68712DA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/>
        <w:textAlignment w:val="auto"/>
        <w:rPr>
          <w:rFonts w:hint="eastAsia"/>
          <w:color w:val="auto"/>
          <w:highlight w:val="none"/>
        </w:rPr>
      </w:pPr>
    </w:p>
    <w:p w14:paraId="6D47CEE2">
      <w:pPr>
        <w:pStyle w:val="5"/>
        <w:rPr>
          <w:color w:val="auto"/>
          <w:highlight w:val="none"/>
        </w:rPr>
      </w:pPr>
    </w:p>
    <w:p w14:paraId="071D1526">
      <w:pPr>
        <w:rPr>
          <w:color w:val="auto"/>
          <w:highlight w:val="none"/>
        </w:rPr>
      </w:pPr>
    </w:p>
    <w:p w14:paraId="5A7D651D">
      <w:pPr>
        <w:pStyle w:val="4"/>
        <w:rPr>
          <w:color w:val="auto"/>
          <w:highlight w:val="none"/>
        </w:rPr>
      </w:pPr>
    </w:p>
    <w:p w14:paraId="4378CE1A">
      <w:pPr>
        <w:pStyle w:val="4"/>
        <w:rPr>
          <w:color w:val="auto"/>
          <w:highlight w:val="none"/>
        </w:rPr>
      </w:pPr>
    </w:p>
    <w:p w14:paraId="4E7C9F4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040EE6"/>
    <w:rsid w:val="031B58CB"/>
    <w:rsid w:val="05637342"/>
    <w:rsid w:val="224B6213"/>
    <w:rsid w:val="25CA1275"/>
    <w:rsid w:val="37DC2AAA"/>
    <w:rsid w:val="45DD47A2"/>
    <w:rsid w:val="47F62B54"/>
    <w:rsid w:val="616C6F57"/>
    <w:rsid w:val="641A703C"/>
    <w:rsid w:val="79040EE6"/>
    <w:rsid w:val="7A69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0"/>
    <w:pPr>
      <w:keepNext/>
      <w:keepLines/>
      <w:spacing w:before="20" w:after="20" w:line="360" w:lineRule="auto"/>
      <w:jc w:val="left"/>
      <w:outlineLvl w:val="1"/>
    </w:pPr>
    <w:rPr>
      <w:rFonts w:ascii="宋体" w:hAnsi="宋体" w:eastAsia="宋体" w:cstheme="majorBidi"/>
      <w:bCs/>
      <w:sz w:val="30"/>
      <w:szCs w:val="32"/>
    </w:rPr>
  </w:style>
  <w:style w:type="paragraph" w:styleId="3">
    <w:name w:val="heading 4"/>
    <w:basedOn w:val="1"/>
    <w:next w:val="1"/>
    <w:link w:val="10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宋体" w:cs="黑体"/>
      <w:b/>
      <w:sz w:val="30"/>
      <w:szCs w:val="22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unhideWhenUsed/>
    <w:qFormat/>
    <w:uiPriority w:val="0"/>
    <w:pPr>
      <w:spacing w:beforeLines="0" w:afterLines="0"/>
      <w:ind w:firstLine="420"/>
    </w:pPr>
    <w:rPr>
      <w:rFonts w:hint="eastAsia" w:ascii="Times New Roman" w:hAnsi="Times New Roman" w:eastAsia="宋体"/>
      <w:sz w:val="21"/>
      <w:szCs w:val="20"/>
    </w:rPr>
  </w:style>
  <w:style w:type="paragraph" w:styleId="5">
    <w:name w:val="Body Text"/>
    <w:basedOn w:val="1"/>
    <w:next w:val="1"/>
    <w:unhideWhenUsed/>
    <w:qFormat/>
    <w:uiPriority w:val="0"/>
    <w:pPr>
      <w:autoSpaceDE w:val="0"/>
      <w:autoSpaceDN w:val="0"/>
      <w:spacing w:beforeLines="0" w:afterLines="0"/>
      <w:jc w:val="left"/>
    </w:pPr>
    <w:rPr>
      <w:rFonts w:hint="eastAsia" w:ascii="宋体" w:hAnsi="宋体" w:eastAsia="宋体" w:cs="宋体"/>
      <w:sz w:val="21"/>
      <w:szCs w:val="21"/>
      <w:lang w:val="zh-CN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4 Char"/>
    <w:link w:val="3"/>
    <w:qFormat/>
    <w:uiPriority w:val="0"/>
    <w:rPr>
      <w:rFonts w:ascii="Arial" w:hAnsi="Arial" w:eastAsia="宋体" w:cs="黑体"/>
      <w:b/>
      <w:sz w:val="30"/>
      <w:szCs w:val="22"/>
    </w:rPr>
  </w:style>
  <w:style w:type="character" w:customStyle="1" w:styleId="11">
    <w:name w:val="标题 2 Char"/>
    <w:basedOn w:val="9"/>
    <w:link w:val="2"/>
    <w:qFormat/>
    <w:uiPriority w:val="0"/>
    <w:rPr>
      <w:rFonts w:ascii="宋体" w:hAnsi="宋体" w:eastAsia="宋体" w:cstheme="majorBidi"/>
      <w:bCs/>
      <w:kern w:val="2"/>
      <w:sz w:val="3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775</Words>
  <Characters>787</Characters>
  <Lines>0</Lines>
  <Paragraphs>0</Paragraphs>
  <TotalTime>0</TotalTime>
  <ScaleCrop>false</ScaleCrop>
  <LinksUpToDate>false</LinksUpToDate>
  <CharactersWithSpaces>787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2024-02-28T08:50:00Z</dcterms:created>
  <dc:creator>Leem</dc:creator>
  <cp:lastModifiedBy>玉簪轻绾融于发</cp:lastModifiedBy>
  <dcterms:modified xsi:type="dcterms:W3CDTF">2026-03-27T09:54:22Z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78423D0634DA438F9F5F9E2ADB996F3F_13</vt:lpwstr>
  </property>
</Properties>
</file>