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00587C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附件：</w:t>
      </w:r>
    </w:p>
    <w:p w14:paraId="4C2C17E5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第一名：</w:t>
      </w:r>
      <w:bookmarkStart w:id="0" w:name="_GoBack"/>
      <w:r>
        <w:rPr>
          <w:rFonts w:hint="eastAsia"/>
          <w:lang w:val="en-US" w:eastAsia="zh-CN"/>
        </w:rPr>
        <w:t>青海海庆房地产资产评估有限公司</w:t>
      </w:r>
      <w:bookmarkEnd w:id="0"/>
      <w:r>
        <w:rPr>
          <w:rFonts w:hint="eastAsia"/>
          <w:lang w:val="en-US" w:eastAsia="zh-CN"/>
        </w:rPr>
        <w:t>最终成交金额</w:t>
      </w:r>
    </w:p>
    <w:p w14:paraId="1A747591"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5866130"/>
            <wp:effectExtent l="0" t="0" r="762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第二名：青海省永正房地产评估有限公司最终成交金额</w:t>
      </w:r>
    </w:p>
    <w:p w14:paraId="319082C6">
      <w:pPr>
        <w:jc w:val="left"/>
      </w:pPr>
      <w:r>
        <w:drawing>
          <wp:inline distT="0" distB="0" distL="114300" distR="114300">
            <wp:extent cx="5269865" cy="5847080"/>
            <wp:effectExtent l="0" t="0" r="698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第三名：青海诚兴房地产资产评估咨询有限公司最终成交金额</w:t>
      </w:r>
      <w:r>
        <w:drawing>
          <wp:inline distT="0" distB="0" distL="114300" distR="114300">
            <wp:extent cx="5010150" cy="73152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941A">
      <w:pPr>
        <w:jc w:val="left"/>
      </w:pPr>
      <w:r>
        <w:rPr>
          <w:rFonts w:hint="eastAsia"/>
          <w:lang w:val="en-US" w:eastAsia="zh-CN"/>
        </w:rPr>
        <w:t>第四名：中证房地产评估造价集团有限公司最终成交金额</w:t>
      </w:r>
      <w:r>
        <w:drawing>
          <wp:inline distT="0" distB="0" distL="114300" distR="114300">
            <wp:extent cx="5267325" cy="5875020"/>
            <wp:effectExtent l="0" t="0" r="9525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第五名：青海科艺房地产资产评估咨询有限公司最终成交金额</w:t>
      </w:r>
      <w:r>
        <w:drawing>
          <wp:inline distT="0" distB="0" distL="114300" distR="114300">
            <wp:extent cx="5267325" cy="5935980"/>
            <wp:effectExtent l="0" t="0" r="9525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第六名：青海德正房地产资产评估有限公司最终成交金额</w:t>
      </w:r>
      <w:r>
        <w:drawing>
          <wp:inline distT="0" distB="0" distL="114300" distR="114300">
            <wp:extent cx="5267960" cy="5991225"/>
            <wp:effectExtent l="0" t="0" r="889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第七名：青海华壹房地产资产评估有限公司最终成交金额</w:t>
      </w:r>
      <w:r>
        <w:drawing>
          <wp:inline distT="0" distB="0" distL="114300" distR="114300">
            <wp:extent cx="5274310" cy="5807710"/>
            <wp:effectExtent l="0" t="0" r="2540" b="25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第八名：</w:t>
      </w:r>
      <w:r>
        <w:rPr>
          <w:rFonts w:hint="default"/>
          <w:lang w:val="en-US" w:eastAsia="zh-CN"/>
        </w:rPr>
        <w:t>青海正科房地产资产评估咨询有限公司</w:t>
      </w:r>
      <w:r>
        <w:rPr>
          <w:rFonts w:hint="eastAsia"/>
          <w:lang w:val="en-US" w:eastAsia="zh-CN"/>
        </w:rPr>
        <w:t>最终成交金额</w:t>
      </w:r>
      <w:r>
        <w:drawing>
          <wp:inline distT="0" distB="0" distL="114300" distR="114300">
            <wp:extent cx="5267325" cy="5827395"/>
            <wp:effectExtent l="0" t="0" r="9525" b="190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8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DF15E8"/>
    <w:rsid w:val="2A73392A"/>
    <w:rsid w:val="59DF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52</Words>
  <Characters>52</Characters>
  <Lines>0</Lines>
  <Paragraphs>0</Paragraphs>
  <TotalTime>4</TotalTime>
  <ScaleCrop>false</ScaleCrop>
  <LinksUpToDate>false</LinksUpToDate>
  <CharactersWithSpaces>52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2026-03-09T02:35:00Z</dcterms:created>
  <dc:creator>123</dc:creator>
  <cp:lastModifiedBy>认可</cp:lastModifiedBy>
  <cp:lastPrinted>2026-03-31T07:34:28Z</cp:lastPrinted>
  <dcterms:modified xsi:type="dcterms:W3CDTF">2026-03-31T08:20:59Z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ICV">
    <vt:lpwstr>18675EFDAD4742E5B5DBCB54934447C5_11</vt:lpwstr>
  </property>
  <property fmtid="{D5CDD505-2E9C-101B-9397-08002B2CF9AE}" pid="4" name="KSOTemplateDocerSaveRecord">
    <vt:lpwstr>eyJoZGlkIjoiMGY3OWVkOTM5NDBlMDc0Y2JmMTI3ZWFiOWVjYmNjYWIiLCJ1c2VySWQiOiIxODA4NjgyMjgyIn0=</vt:lpwstr>
  </property>
</Properties>
</file>