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0230F0">
      <w:pPr>
        <w:autoSpaceDE w:val="0"/>
        <w:autoSpaceDN w:val="0"/>
        <w:adjustRightInd w:val="0"/>
        <w:jc w:val="center"/>
        <w:rPr>
          <w:rFonts w:hint="eastAsia" w:ascii="宋体" w:hAnsi="宋体" w:cs="宋体"/>
          <w:b/>
          <w:bCs/>
          <w:color w:val="auto"/>
          <w:kern w:val="0"/>
          <w:sz w:val="44"/>
          <w:szCs w:val="44"/>
          <w:highlight w:val="none"/>
          <w:lang w:val="zh-CN"/>
        </w:rPr>
      </w:pPr>
      <w:bookmarkStart w:id="347" w:name="_GoBack"/>
      <w:bookmarkEnd w:id="347"/>
    </w:p>
    <w:p w14:paraId="249074AD">
      <w:pPr>
        <w:pStyle w:val="9"/>
        <w:rPr>
          <w:rFonts w:hint="eastAsia" w:ascii="宋体" w:hAnsi="宋体" w:cs="宋体"/>
          <w:b/>
          <w:bCs/>
          <w:color w:val="auto"/>
          <w:kern w:val="0"/>
          <w:sz w:val="44"/>
          <w:szCs w:val="44"/>
          <w:highlight w:val="none"/>
          <w:lang w:val="zh-CN"/>
        </w:rPr>
      </w:pPr>
    </w:p>
    <w:p w14:paraId="6C71054C">
      <w:pPr>
        <w:pStyle w:val="48"/>
        <w:rPr>
          <w:rFonts w:hint="eastAsia" w:ascii="宋体" w:hAnsi="宋体" w:cs="宋体"/>
          <w:b/>
          <w:bCs/>
          <w:color w:val="auto"/>
          <w:sz w:val="44"/>
          <w:szCs w:val="44"/>
          <w:highlight w:val="none"/>
          <w:lang w:val="zh-CN"/>
        </w:rPr>
      </w:pPr>
    </w:p>
    <w:p w14:paraId="31E6A315">
      <w:pPr>
        <w:pStyle w:val="50"/>
        <w:ind w:firstLine="420"/>
        <w:rPr>
          <w:rFonts w:hint="eastAsia"/>
          <w:color w:val="auto"/>
          <w:highlight w:val="none"/>
          <w:lang w:val="zh-CN"/>
        </w:rPr>
      </w:pPr>
    </w:p>
    <w:p w14:paraId="554C2E36">
      <w:pPr>
        <w:autoSpaceDE w:val="0"/>
        <w:autoSpaceDN w:val="0"/>
        <w:adjustRightInd w:val="0"/>
        <w:spacing w:line="360" w:lineRule="auto"/>
        <w:jc w:val="center"/>
        <w:rPr>
          <w:rFonts w:hint="eastAsia" w:ascii="宋体" w:hAnsi="宋体" w:cs="宋体"/>
          <w:b/>
          <w:bCs/>
          <w:color w:val="auto"/>
          <w:kern w:val="0"/>
          <w:sz w:val="84"/>
          <w:szCs w:val="84"/>
          <w:highlight w:val="none"/>
          <w:lang w:val="zh-CN"/>
        </w:rPr>
      </w:pPr>
      <w:r>
        <w:rPr>
          <w:rFonts w:hint="eastAsia" w:ascii="宋体" w:hAnsi="宋体" w:cs="宋体"/>
          <w:b/>
          <w:bCs/>
          <w:color w:val="auto"/>
          <w:kern w:val="0"/>
          <w:sz w:val="44"/>
          <w:szCs w:val="44"/>
          <w:highlight w:val="none"/>
          <w:lang w:val="zh-CN"/>
        </w:rPr>
        <w:t>青海民族大学东序校区绿桃10号学生宿舍建设项目人防工程检测服务</w:t>
      </w:r>
    </w:p>
    <w:p w14:paraId="7D454071">
      <w:pPr>
        <w:autoSpaceDE w:val="0"/>
        <w:autoSpaceDN w:val="0"/>
        <w:adjustRightInd w:val="0"/>
        <w:spacing w:line="360" w:lineRule="auto"/>
        <w:jc w:val="center"/>
        <w:rPr>
          <w:rFonts w:hint="eastAsia" w:ascii="宋体" w:hAnsi="宋体" w:cs="宋体"/>
          <w:b/>
          <w:bCs/>
          <w:color w:val="auto"/>
          <w:kern w:val="0"/>
          <w:sz w:val="84"/>
          <w:szCs w:val="84"/>
          <w:highlight w:val="none"/>
          <w:lang w:val="zh-CN"/>
        </w:rPr>
      </w:pPr>
    </w:p>
    <w:p w14:paraId="69A849F2">
      <w:pPr>
        <w:autoSpaceDE w:val="0"/>
        <w:autoSpaceDN w:val="0"/>
        <w:adjustRightInd w:val="0"/>
        <w:spacing w:line="360" w:lineRule="auto"/>
        <w:jc w:val="center"/>
        <w:rPr>
          <w:rFonts w:hint="eastAsia" w:ascii="宋体" w:hAnsi="宋体" w:cs="宋体"/>
          <w:b/>
          <w:bCs/>
          <w:color w:val="auto"/>
          <w:kern w:val="0"/>
          <w:sz w:val="84"/>
          <w:szCs w:val="84"/>
          <w:highlight w:val="none"/>
          <w:lang w:val="zh-CN"/>
        </w:rPr>
      </w:pPr>
      <w:r>
        <w:rPr>
          <w:rFonts w:hint="eastAsia" w:ascii="宋体" w:hAnsi="宋体" w:cs="宋体"/>
          <w:b/>
          <w:bCs/>
          <w:color w:val="auto"/>
          <w:kern w:val="0"/>
          <w:sz w:val="84"/>
          <w:szCs w:val="84"/>
          <w:highlight w:val="none"/>
          <w:lang w:val="zh-CN"/>
        </w:rPr>
        <w:t>询比采购文件</w:t>
      </w:r>
    </w:p>
    <w:p w14:paraId="12A11369">
      <w:pPr>
        <w:autoSpaceDE w:val="0"/>
        <w:autoSpaceDN w:val="0"/>
        <w:adjustRightInd w:val="0"/>
        <w:spacing w:line="360" w:lineRule="auto"/>
        <w:jc w:val="center"/>
        <w:rPr>
          <w:rFonts w:hint="eastAsia" w:ascii="宋体" w:hAnsi="宋体" w:cs="宋体"/>
          <w:b/>
          <w:bCs/>
          <w:color w:val="auto"/>
          <w:kern w:val="0"/>
          <w:sz w:val="84"/>
          <w:szCs w:val="84"/>
          <w:highlight w:val="none"/>
          <w:lang w:val="zh-CN"/>
        </w:rPr>
      </w:pPr>
    </w:p>
    <w:p w14:paraId="376EF91C">
      <w:pPr>
        <w:autoSpaceDE w:val="0"/>
        <w:autoSpaceDN w:val="0"/>
        <w:adjustRightInd w:val="0"/>
        <w:spacing w:line="360" w:lineRule="auto"/>
        <w:jc w:val="left"/>
        <w:rPr>
          <w:rFonts w:hint="eastAsia" w:ascii="宋体" w:hAnsi="宋体" w:cs="宋体"/>
          <w:color w:val="auto"/>
          <w:kern w:val="0"/>
          <w:sz w:val="36"/>
          <w:szCs w:val="36"/>
          <w:highlight w:val="none"/>
        </w:rPr>
      </w:pPr>
      <w:r>
        <w:rPr>
          <w:rFonts w:hint="eastAsia" w:ascii="宋体" w:hAnsi="宋体" w:cs="宋体"/>
          <w:b/>
          <w:bCs/>
          <w:color w:val="auto"/>
          <w:kern w:val="0"/>
          <w:sz w:val="36"/>
          <w:szCs w:val="36"/>
          <w:highlight w:val="none"/>
          <w:lang w:val="zh-CN"/>
        </w:rPr>
        <w:t>采购项目编号：</w:t>
      </w:r>
      <w:r>
        <w:rPr>
          <w:rFonts w:hint="eastAsia" w:ascii="宋体" w:hAnsi="宋体" w:cs="宋体"/>
          <w:b/>
          <w:bCs/>
          <w:color w:val="auto"/>
          <w:kern w:val="0"/>
          <w:sz w:val="36"/>
          <w:szCs w:val="36"/>
          <w:highlight w:val="none"/>
        </w:rPr>
        <w:t>DY2026-04-14B2</w:t>
      </w:r>
    </w:p>
    <w:p w14:paraId="7499E625">
      <w:pPr>
        <w:autoSpaceDE w:val="0"/>
        <w:autoSpaceDN w:val="0"/>
        <w:adjustRightInd w:val="0"/>
        <w:spacing w:line="360" w:lineRule="auto"/>
        <w:jc w:val="left"/>
        <w:rPr>
          <w:rFonts w:hint="eastAsia" w:ascii="宋体" w:hAnsi="宋体" w:cs="宋体"/>
          <w:b/>
          <w:bCs/>
          <w:color w:val="auto"/>
          <w:kern w:val="0"/>
          <w:sz w:val="36"/>
          <w:szCs w:val="36"/>
          <w:highlight w:val="none"/>
          <w:lang w:val="zh-CN"/>
        </w:rPr>
      </w:pPr>
    </w:p>
    <w:p w14:paraId="5356F916">
      <w:pPr>
        <w:autoSpaceDE w:val="0"/>
        <w:autoSpaceDN w:val="0"/>
        <w:adjustRightInd w:val="0"/>
        <w:spacing w:line="360" w:lineRule="auto"/>
        <w:ind w:left="2530" w:hanging="2530" w:hangingChars="700"/>
        <w:jc w:val="left"/>
        <w:rPr>
          <w:rFonts w:hint="eastAsia" w:ascii="宋体" w:hAnsi="宋体" w:cs="宋体"/>
          <w:b/>
          <w:bCs/>
          <w:color w:val="auto"/>
          <w:kern w:val="0"/>
          <w:sz w:val="36"/>
          <w:szCs w:val="36"/>
          <w:highlight w:val="none"/>
          <w:lang w:val="zh-CN"/>
        </w:rPr>
      </w:pPr>
      <w:r>
        <w:rPr>
          <w:rFonts w:hint="eastAsia" w:ascii="宋体" w:hAnsi="宋体" w:cs="宋体"/>
          <w:b/>
          <w:bCs/>
          <w:color w:val="auto"/>
          <w:kern w:val="0"/>
          <w:sz w:val="36"/>
          <w:szCs w:val="36"/>
          <w:highlight w:val="none"/>
          <w:lang w:val="zh-CN"/>
        </w:rPr>
        <w:t>采购项目名称：青海民族大学东序校区绿桃10号学生宿舍建设项目人防工程检测服务</w:t>
      </w:r>
    </w:p>
    <w:p w14:paraId="1429C004">
      <w:pPr>
        <w:autoSpaceDE w:val="0"/>
        <w:autoSpaceDN w:val="0"/>
        <w:adjustRightInd w:val="0"/>
        <w:spacing w:line="360" w:lineRule="auto"/>
        <w:ind w:left="2530" w:hanging="2530" w:hangingChars="700"/>
        <w:jc w:val="left"/>
        <w:rPr>
          <w:rFonts w:hint="eastAsia" w:ascii="宋体" w:hAnsi="宋体" w:cs="宋体"/>
          <w:b/>
          <w:bCs/>
          <w:color w:val="auto"/>
          <w:kern w:val="0"/>
          <w:sz w:val="36"/>
          <w:szCs w:val="36"/>
          <w:highlight w:val="none"/>
          <w:lang w:val="zh-CN"/>
        </w:rPr>
      </w:pPr>
      <w:r>
        <w:rPr>
          <w:rFonts w:hint="eastAsia" w:ascii="宋体" w:hAnsi="宋体" w:cs="宋体"/>
          <w:b/>
          <w:bCs/>
          <w:color w:val="auto"/>
          <w:kern w:val="0"/>
          <w:sz w:val="36"/>
          <w:szCs w:val="36"/>
          <w:highlight w:val="none"/>
          <w:lang w:val="zh-CN"/>
        </w:rPr>
        <w:t>采购人：青海民族大学</w:t>
      </w:r>
    </w:p>
    <w:p w14:paraId="7A51ECDE">
      <w:pPr>
        <w:autoSpaceDE w:val="0"/>
        <w:autoSpaceDN w:val="0"/>
        <w:adjustRightInd w:val="0"/>
        <w:spacing w:line="360" w:lineRule="auto"/>
        <w:rPr>
          <w:rFonts w:hint="eastAsia" w:ascii="宋体" w:hAnsi="宋体" w:cs="宋体"/>
          <w:b/>
          <w:bCs/>
          <w:color w:val="auto"/>
          <w:kern w:val="0"/>
          <w:sz w:val="36"/>
          <w:szCs w:val="36"/>
          <w:highlight w:val="none"/>
        </w:rPr>
      </w:pPr>
    </w:p>
    <w:p w14:paraId="5F92457B">
      <w:pPr>
        <w:autoSpaceDE w:val="0"/>
        <w:autoSpaceDN w:val="0"/>
        <w:adjustRightInd w:val="0"/>
        <w:spacing w:line="360" w:lineRule="auto"/>
        <w:rPr>
          <w:rFonts w:hint="eastAsia" w:ascii="宋体" w:hAnsi="宋体" w:cs="宋体"/>
          <w:b/>
          <w:bCs/>
          <w:color w:val="auto"/>
          <w:kern w:val="0"/>
          <w:sz w:val="36"/>
          <w:szCs w:val="36"/>
          <w:highlight w:val="none"/>
          <w:lang w:val="zh-CN"/>
        </w:rPr>
      </w:pPr>
      <w:r>
        <w:rPr>
          <w:rFonts w:hint="eastAsia" w:ascii="宋体" w:hAnsi="宋体" w:cs="宋体"/>
          <w:b/>
          <w:bCs/>
          <w:color w:val="auto"/>
          <w:kern w:val="0"/>
          <w:sz w:val="36"/>
          <w:szCs w:val="36"/>
          <w:highlight w:val="none"/>
          <w:lang w:val="zh-CN"/>
        </w:rPr>
        <w:t>采购代理机构：青海鼎誉工程咨询有限公司</w:t>
      </w:r>
    </w:p>
    <w:p w14:paraId="56F4F185">
      <w:pPr>
        <w:autoSpaceDE w:val="0"/>
        <w:autoSpaceDN w:val="0"/>
        <w:adjustRightInd w:val="0"/>
        <w:spacing w:line="360" w:lineRule="auto"/>
        <w:jc w:val="center"/>
        <w:rPr>
          <w:rFonts w:hint="eastAsia" w:ascii="宋体" w:hAnsi="宋体" w:cs="宋体"/>
          <w:b/>
          <w:bCs/>
          <w:color w:val="auto"/>
          <w:sz w:val="36"/>
          <w:szCs w:val="36"/>
          <w:highlight w:val="none"/>
        </w:rPr>
      </w:pPr>
      <w:r>
        <w:rPr>
          <w:rFonts w:hint="eastAsia" w:ascii="宋体" w:hAnsi="宋体" w:cs="宋体"/>
          <w:b/>
          <w:bCs/>
          <w:color w:val="auto"/>
          <w:kern w:val="0"/>
          <w:sz w:val="36"/>
          <w:szCs w:val="36"/>
          <w:highlight w:val="none"/>
          <w:lang w:val="zh-CN"/>
        </w:rPr>
        <w:t>2026年04月</w:t>
      </w:r>
    </w:p>
    <w:p w14:paraId="395B8EF9">
      <w:pPr>
        <w:keepNext/>
        <w:pageBreakBefore/>
        <w:adjustRightInd w:val="0"/>
        <w:spacing w:line="360" w:lineRule="auto"/>
        <w:jc w:val="center"/>
        <w:textAlignment w:val="baseline"/>
        <w:rPr>
          <w:rFonts w:hint="eastAsia" w:ascii="宋体" w:hAnsi="宋体" w:cs="宋体"/>
          <w:color w:val="auto"/>
          <w:sz w:val="24"/>
          <w:highlight w:val="none"/>
        </w:rPr>
      </w:pPr>
      <w:r>
        <w:rPr>
          <w:rFonts w:hint="eastAsia" w:ascii="宋体" w:hAnsi="宋体" w:cs="宋体"/>
          <w:b/>
          <w:bCs/>
          <w:color w:val="auto"/>
          <w:sz w:val="40"/>
          <w:szCs w:val="40"/>
          <w:highlight w:val="none"/>
        </w:rPr>
        <w:t>目  录</w:t>
      </w:r>
    </w:p>
    <w:p w14:paraId="3ED9B3D2">
      <w:pPr>
        <w:pStyle w:val="22"/>
        <w:tabs>
          <w:tab w:val="right" w:leader="dot" w:pos="9240"/>
        </w:tabs>
      </w:pPr>
      <w:r>
        <w:rPr>
          <w:rFonts w:hint="eastAsia" w:ascii="宋体" w:hAnsi="宋体" w:cs="宋体"/>
          <w:b w:val="0"/>
          <w:bCs w:val="0"/>
          <w:color w:val="auto"/>
          <w:szCs w:val="24"/>
          <w:highlight w:val="none"/>
          <w:lang w:val="zh-CN"/>
        </w:rPr>
        <w:fldChar w:fldCharType="begin"/>
      </w:r>
      <w:r>
        <w:rPr>
          <w:rStyle w:val="38"/>
          <w:rFonts w:hint="eastAsia"/>
          <w:b w:val="0"/>
          <w:bCs w:val="0"/>
          <w:color w:val="auto"/>
          <w:szCs w:val="24"/>
          <w:highlight w:val="none"/>
          <w:lang w:val="zh-CN"/>
        </w:rPr>
        <w:instrText xml:space="preserve"> TOC \o "1-3" \h \z \u </w:instrText>
      </w:r>
      <w:r>
        <w:rPr>
          <w:rFonts w:hint="eastAsia" w:ascii="宋体" w:hAnsi="宋体" w:cs="宋体"/>
          <w:b w:val="0"/>
          <w:bCs w:val="0"/>
          <w:color w:val="auto"/>
          <w:szCs w:val="24"/>
          <w:highlight w:val="none"/>
          <w:lang w:val="zh-CN"/>
        </w:rPr>
        <w:fldChar w:fldCharType="separate"/>
      </w:r>
      <w:r>
        <w:rPr>
          <w:rFonts w:hint="eastAsia" w:ascii="宋体" w:hAnsi="宋体" w:cs="宋体"/>
          <w:bCs w:val="0"/>
          <w:color w:val="auto"/>
          <w:szCs w:val="24"/>
          <w:highlight w:val="none"/>
          <w:lang w:val="zh-CN"/>
        </w:rPr>
        <w:fldChar w:fldCharType="begin"/>
      </w:r>
      <w:r>
        <w:rPr>
          <w:rFonts w:hint="eastAsia" w:ascii="宋体" w:hAnsi="宋体" w:cs="宋体"/>
          <w:bCs w:val="0"/>
          <w:szCs w:val="24"/>
          <w:highlight w:val="none"/>
          <w:lang w:val="zh-CN"/>
        </w:rPr>
        <w:instrText xml:space="preserve"> HYPERLINK \l _Toc4664 </w:instrText>
      </w:r>
      <w:r>
        <w:rPr>
          <w:rFonts w:hint="eastAsia" w:ascii="宋体" w:hAnsi="宋体" w:cs="宋体"/>
          <w:bCs w:val="0"/>
          <w:szCs w:val="24"/>
          <w:highlight w:val="none"/>
          <w:lang w:val="zh-CN"/>
        </w:rPr>
        <w:fldChar w:fldCharType="separate"/>
      </w:r>
      <w:r>
        <w:rPr>
          <w:rFonts w:hint="eastAsia" w:ascii="宋体" w:hAnsi="宋体" w:cs="宋体"/>
          <w:highlight w:val="none"/>
          <w:lang w:val="zh-CN"/>
        </w:rPr>
        <w:t>第一部分</w:t>
      </w:r>
      <w:r>
        <w:rPr>
          <w:rFonts w:hint="eastAsia" w:ascii="宋体" w:hAnsi="宋体" w:cs="宋体"/>
          <w:highlight w:val="none"/>
        </w:rPr>
        <w:t xml:space="preserve">  采购公告</w:t>
      </w:r>
      <w:r>
        <w:tab/>
      </w:r>
      <w:r>
        <w:fldChar w:fldCharType="begin"/>
      </w:r>
      <w:r>
        <w:instrText xml:space="preserve"> PAGEREF _Toc4664 \h </w:instrText>
      </w:r>
      <w:r>
        <w:fldChar w:fldCharType="separate"/>
      </w:r>
      <w:r>
        <w:t>4</w:t>
      </w:r>
      <w:r>
        <w:fldChar w:fldCharType="end"/>
      </w:r>
      <w:r>
        <w:rPr>
          <w:rFonts w:hint="eastAsia" w:ascii="宋体" w:hAnsi="宋体" w:cs="宋体"/>
          <w:bCs w:val="0"/>
          <w:color w:val="auto"/>
          <w:szCs w:val="24"/>
          <w:highlight w:val="none"/>
          <w:lang w:val="zh-CN"/>
        </w:rPr>
        <w:fldChar w:fldCharType="end"/>
      </w:r>
    </w:p>
    <w:p w14:paraId="1DEF8DEA">
      <w:pPr>
        <w:pStyle w:val="22"/>
        <w:tabs>
          <w:tab w:val="right" w:leader="dot" w:pos="9240"/>
        </w:tabs>
      </w:pPr>
      <w:r>
        <w:rPr>
          <w:rFonts w:hint="eastAsia" w:ascii="宋体" w:hAnsi="宋体" w:cs="宋体"/>
          <w:bCs w:val="0"/>
          <w:color w:val="auto"/>
          <w:highlight w:val="none"/>
          <w:lang w:val="zh-CN"/>
        </w:rPr>
        <w:fldChar w:fldCharType="begin"/>
      </w:r>
      <w:r>
        <w:rPr>
          <w:rFonts w:hint="eastAsia" w:ascii="宋体" w:hAnsi="宋体" w:cs="宋体"/>
          <w:bCs w:val="0"/>
          <w:highlight w:val="none"/>
          <w:lang w:val="zh-CN"/>
        </w:rPr>
        <w:instrText xml:space="preserve"> HYPERLINK \l _Toc23362 </w:instrText>
      </w:r>
      <w:r>
        <w:rPr>
          <w:rFonts w:hint="eastAsia" w:ascii="宋体" w:hAnsi="宋体" w:cs="宋体"/>
          <w:bCs w:val="0"/>
          <w:highlight w:val="none"/>
          <w:lang w:val="zh-CN"/>
        </w:rPr>
        <w:fldChar w:fldCharType="separate"/>
      </w:r>
      <w:r>
        <w:rPr>
          <w:rFonts w:hint="eastAsia" w:ascii="宋体" w:hAnsi="宋体" w:cs="宋体"/>
          <w:highlight w:val="none"/>
          <w:lang w:val="zh-CN"/>
        </w:rPr>
        <w:t>第二部分</w:t>
      </w:r>
      <w:r>
        <w:rPr>
          <w:rFonts w:hint="eastAsia" w:ascii="宋体" w:hAnsi="宋体" w:cs="宋体"/>
          <w:highlight w:val="none"/>
        </w:rPr>
        <w:t xml:space="preserve">  </w:t>
      </w:r>
      <w:r>
        <w:rPr>
          <w:rFonts w:hint="eastAsia" w:ascii="宋体" w:hAnsi="宋体" w:cs="宋体"/>
          <w:highlight w:val="none"/>
          <w:lang w:val="zh-CN"/>
        </w:rPr>
        <w:t>供应商须知前附表</w:t>
      </w:r>
      <w:r>
        <w:tab/>
      </w:r>
      <w:r>
        <w:fldChar w:fldCharType="begin"/>
      </w:r>
      <w:r>
        <w:instrText xml:space="preserve"> PAGEREF _Toc23362 \h </w:instrText>
      </w:r>
      <w:r>
        <w:fldChar w:fldCharType="separate"/>
      </w:r>
      <w:r>
        <w:t>6</w:t>
      </w:r>
      <w:r>
        <w:fldChar w:fldCharType="end"/>
      </w:r>
      <w:r>
        <w:rPr>
          <w:rFonts w:hint="eastAsia" w:ascii="宋体" w:hAnsi="宋体" w:cs="宋体"/>
          <w:bCs w:val="0"/>
          <w:color w:val="auto"/>
          <w:highlight w:val="none"/>
          <w:lang w:val="zh-CN"/>
        </w:rPr>
        <w:fldChar w:fldCharType="end"/>
      </w:r>
    </w:p>
    <w:p w14:paraId="7736769D">
      <w:pPr>
        <w:pStyle w:val="22"/>
        <w:tabs>
          <w:tab w:val="right" w:leader="dot" w:pos="9240"/>
        </w:tabs>
      </w:pPr>
      <w:r>
        <w:rPr>
          <w:rFonts w:hint="eastAsia" w:ascii="宋体" w:hAnsi="宋体" w:cs="宋体"/>
          <w:bCs w:val="0"/>
          <w:color w:val="auto"/>
          <w:highlight w:val="none"/>
          <w:lang w:val="zh-CN"/>
        </w:rPr>
        <w:fldChar w:fldCharType="begin"/>
      </w:r>
      <w:r>
        <w:rPr>
          <w:rFonts w:hint="eastAsia" w:ascii="宋体" w:hAnsi="宋体" w:cs="宋体"/>
          <w:bCs w:val="0"/>
          <w:highlight w:val="none"/>
          <w:lang w:val="zh-CN"/>
        </w:rPr>
        <w:instrText xml:space="preserve"> HYPERLINK \l _Toc25874 </w:instrText>
      </w:r>
      <w:r>
        <w:rPr>
          <w:rFonts w:hint="eastAsia" w:ascii="宋体" w:hAnsi="宋体" w:cs="宋体"/>
          <w:bCs w:val="0"/>
          <w:highlight w:val="none"/>
          <w:lang w:val="zh-CN"/>
        </w:rPr>
        <w:fldChar w:fldCharType="separate"/>
      </w:r>
      <w:r>
        <w:rPr>
          <w:rFonts w:hint="eastAsia" w:ascii="宋体" w:hAnsi="宋体" w:cs="宋体"/>
          <w:bCs/>
          <w:kern w:val="28"/>
          <w:szCs w:val="36"/>
          <w:highlight w:val="none"/>
        </w:rPr>
        <w:t>第三部分  供应商须知</w:t>
      </w:r>
      <w:r>
        <w:tab/>
      </w:r>
      <w:r>
        <w:fldChar w:fldCharType="begin"/>
      </w:r>
      <w:r>
        <w:instrText xml:space="preserve"> PAGEREF _Toc25874 \h </w:instrText>
      </w:r>
      <w:r>
        <w:fldChar w:fldCharType="separate"/>
      </w:r>
      <w:r>
        <w:t>9</w:t>
      </w:r>
      <w:r>
        <w:fldChar w:fldCharType="end"/>
      </w:r>
      <w:r>
        <w:rPr>
          <w:rFonts w:hint="eastAsia" w:ascii="宋体" w:hAnsi="宋体" w:cs="宋体"/>
          <w:bCs w:val="0"/>
          <w:color w:val="auto"/>
          <w:highlight w:val="none"/>
          <w:lang w:val="zh-CN"/>
        </w:rPr>
        <w:fldChar w:fldCharType="end"/>
      </w:r>
    </w:p>
    <w:p w14:paraId="5F4CAB34">
      <w:pPr>
        <w:pStyle w:val="26"/>
        <w:tabs>
          <w:tab w:val="right" w:leader="dot" w:pos="9240"/>
          <w:tab w:val="clear" w:pos="8777"/>
        </w:tabs>
      </w:pPr>
      <w:r>
        <w:rPr>
          <w:rFonts w:hint="eastAsia" w:ascii="宋体" w:hAnsi="宋体" w:cs="宋体"/>
          <w:bCs/>
          <w:color w:val="auto"/>
          <w:highlight w:val="none"/>
          <w:lang w:val="zh-CN"/>
        </w:rPr>
        <w:fldChar w:fldCharType="begin"/>
      </w:r>
      <w:r>
        <w:rPr>
          <w:rFonts w:hint="eastAsia" w:ascii="宋体" w:hAnsi="宋体" w:cs="宋体"/>
          <w:bCs/>
          <w:highlight w:val="none"/>
          <w:lang w:val="zh-CN"/>
        </w:rPr>
        <w:instrText xml:space="preserve"> HYPERLINK \l _Toc3277 </w:instrText>
      </w:r>
      <w:r>
        <w:rPr>
          <w:rFonts w:hint="eastAsia" w:ascii="宋体" w:hAnsi="宋体" w:cs="宋体"/>
          <w:bCs/>
          <w:highlight w:val="none"/>
          <w:lang w:val="zh-CN"/>
        </w:rPr>
        <w:fldChar w:fldCharType="separate"/>
      </w:r>
      <w:r>
        <w:rPr>
          <w:rFonts w:hint="eastAsia" w:ascii="宋体" w:hAnsi="宋体" w:cs="宋体"/>
          <w:bCs/>
          <w:highlight w:val="none"/>
        </w:rPr>
        <w:t>一、说  明</w:t>
      </w:r>
      <w:r>
        <w:tab/>
      </w:r>
      <w:r>
        <w:fldChar w:fldCharType="begin"/>
      </w:r>
      <w:r>
        <w:instrText xml:space="preserve"> PAGEREF _Toc3277 \h </w:instrText>
      </w:r>
      <w:r>
        <w:fldChar w:fldCharType="separate"/>
      </w:r>
      <w:r>
        <w:t>9</w:t>
      </w:r>
      <w:r>
        <w:fldChar w:fldCharType="end"/>
      </w:r>
      <w:r>
        <w:rPr>
          <w:rFonts w:hint="eastAsia" w:ascii="宋体" w:hAnsi="宋体" w:cs="宋体"/>
          <w:bCs/>
          <w:color w:val="auto"/>
          <w:highlight w:val="none"/>
          <w:lang w:val="zh-CN"/>
        </w:rPr>
        <w:fldChar w:fldCharType="end"/>
      </w:r>
    </w:p>
    <w:p w14:paraId="4A05EF95">
      <w:pPr>
        <w:pStyle w:val="13"/>
        <w:tabs>
          <w:tab w:val="right" w:leader="dot" w:pos="9240"/>
          <w:tab w:val="clear" w:pos="8777"/>
        </w:tabs>
      </w:pPr>
      <w:r>
        <w:rPr>
          <w:rFonts w:hint="eastAsia" w:ascii="宋体" w:hAnsi="宋体" w:cs="宋体"/>
          <w:bCs/>
          <w:color w:val="auto"/>
          <w:highlight w:val="none"/>
          <w:lang w:val="zh-CN"/>
        </w:rPr>
        <w:fldChar w:fldCharType="begin"/>
      </w:r>
      <w:r>
        <w:rPr>
          <w:rFonts w:hint="eastAsia" w:ascii="宋体" w:hAnsi="宋体" w:cs="宋体"/>
          <w:bCs/>
          <w:highlight w:val="none"/>
          <w:lang w:val="zh-CN"/>
        </w:rPr>
        <w:instrText xml:space="preserve"> HYPERLINK \l _Toc10824 </w:instrText>
      </w:r>
      <w:r>
        <w:rPr>
          <w:rFonts w:hint="eastAsia" w:ascii="宋体" w:hAnsi="宋体" w:cs="宋体"/>
          <w:bCs/>
          <w:highlight w:val="none"/>
          <w:lang w:val="zh-CN"/>
        </w:rPr>
        <w:fldChar w:fldCharType="separate"/>
      </w:r>
      <w:r>
        <w:rPr>
          <w:rFonts w:hint="eastAsia" w:ascii="宋体" w:hAnsi="宋体" w:cs="宋体"/>
          <w:bCs/>
          <w:highlight w:val="none"/>
        </w:rPr>
        <w:t>1.适用范围</w:t>
      </w:r>
      <w:r>
        <w:tab/>
      </w:r>
      <w:r>
        <w:fldChar w:fldCharType="begin"/>
      </w:r>
      <w:r>
        <w:instrText xml:space="preserve"> PAGEREF _Toc10824 \h </w:instrText>
      </w:r>
      <w:r>
        <w:fldChar w:fldCharType="separate"/>
      </w:r>
      <w:r>
        <w:t>9</w:t>
      </w:r>
      <w:r>
        <w:fldChar w:fldCharType="end"/>
      </w:r>
      <w:r>
        <w:rPr>
          <w:rFonts w:hint="eastAsia" w:ascii="宋体" w:hAnsi="宋体" w:cs="宋体"/>
          <w:bCs/>
          <w:color w:val="auto"/>
          <w:highlight w:val="none"/>
          <w:lang w:val="zh-CN"/>
        </w:rPr>
        <w:fldChar w:fldCharType="end"/>
      </w:r>
    </w:p>
    <w:p w14:paraId="2C611092">
      <w:pPr>
        <w:pStyle w:val="13"/>
        <w:tabs>
          <w:tab w:val="right" w:leader="dot" w:pos="9240"/>
          <w:tab w:val="clear" w:pos="8777"/>
        </w:tabs>
      </w:pPr>
      <w:r>
        <w:rPr>
          <w:rFonts w:hint="eastAsia" w:ascii="宋体" w:hAnsi="宋体" w:cs="宋体"/>
          <w:bCs/>
          <w:color w:val="auto"/>
          <w:highlight w:val="none"/>
          <w:lang w:val="zh-CN"/>
        </w:rPr>
        <w:fldChar w:fldCharType="begin"/>
      </w:r>
      <w:r>
        <w:rPr>
          <w:rFonts w:hint="eastAsia" w:ascii="宋体" w:hAnsi="宋体" w:cs="宋体"/>
          <w:bCs/>
          <w:highlight w:val="none"/>
          <w:lang w:val="zh-CN"/>
        </w:rPr>
        <w:instrText xml:space="preserve"> HYPERLINK \l _Toc10045 </w:instrText>
      </w:r>
      <w:r>
        <w:rPr>
          <w:rFonts w:hint="eastAsia" w:ascii="宋体" w:hAnsi="宋体" w:cs="宋体"/>
          <w:bCs/>
          <w:highlight w:val="none"/>
          <w:lang w:val="zh-CN"/>
        </w:rPr>
        <w:fldChar w:fldCharType="separate"/>
      </w:r>
      <w:r>
        <w:rPr>
          <w:rFonts w:hint="eastAsia" w:ascii="宋体" w:hAnsi="宋体" w:cs="宋体"/>
          <w:bCs/>
          <w:highlight w:val="none"/>
        </w:rPr>
        <w:t>2.采购方式、合格的供应商</w:t>
      </w:r>
      <w:r>
        <w:tab/>
      </w:r>
      <w:r>
        <w:fldChar w:fldCharType="begin"/>
      </w:r>
      <w:r>
        <w:instrText xml:space="preserve"> PAGEREF _Toc10045 \h </w:instrText>
      </w:r>
      <w:r>
        <w:fldChar w:fldCharType="separate"/>
      </w:r>
      <w:r>
        <w:t>9</w:t>
      </w:r>
      <w:r>
        <w:fldChar w:fldCharType="end"/>
      </w:r>
      <w:r>
        <w:rPr>
          <w:rFonts w:hint="eastAsia" w:ascii="宋体" w:hAnsi="宋体" w:cs="宋体"/>
          <w:bCs/>
          <w:color w:val="auto"/>
          <w:highlight w:val="none"/>
          <w:lang w:val="zh-CN"/>
        </w:rPr>
        <w:fldChar w:fldCharType="end"/>
      </w:r>
    </w:p>
    <w:p w14:paraId="0FAC69DF">
      <w:pPr>
        <w:pStyle w:val="13"/>
        <w:tabs>
          <w:tab w:val="right" w:leader="dot" w:pos="9240"/>
          <w:tab w:val="clear" w:pos="8777"/>
        </w:tabs>
      </w:pPr>
      <w:r>
        <w:rPr>
          <w:rFonts w:hint="eastAsia" w:ascii="宋体" w:hAnsi="宋体" w:cs="宋体"/>
          <w:bCs/>
          <w:color w:val="auto"/>
          <w:highlight w:val="none"/>
          <w:lang w:val="zh-CN"/>
        </w:rPr>
        <w:fldChar w:fldCharType="begin"/>
      </w:r>
      <w:r>
        <w:rPr>
          <w:rFonts w:hint="eastAsia" w:ascii="宋体" w:hAnsi="宋体" w:cs="宋体"/>
          <w:bCs/>
          <w:highlight w:val="none"/>
          <w:lang w:val="zh-CN"/>
        </w:rPr>
        <w:instrText xml:space="preserve"> HYPERLINK \l _Toc13789 </w:instrText>
      </w:r>
      <w:r>
        <w:rPr>
          <w:rFonts w:hint="eastAsia" w:ascii="宋体" w:hAnsi="宋体" w:cs="宋体"/>
          <w:bCs/>
          <w:highlight w:val="none"/>
          <w:lang w:val="zh-CN"/>
        </w:rPr>
        <w:fldChar w:fldCharType="separate"/>
      </w:r>
      <w:r>
        <w:rPr>
          <w:rFonts w:hint="eastAsia" w:ascii="宋体" w:hAnsi="宋体" w:cs="宋体"/>
          <w:bCs/>
          <w:highlight w:val="none"/>
        </w:rPr>
        <w:t>3.询比费用</w:t>
      </w:r>
      <w:r>
        <w:tab/>
      </w:r>
      <w:r>
        <w:fldChar w:fldCharType="begin"/>
      </w:r>
      <w:r>
        <w:instrText xml:space="preserve"> PAGEREF _Toc13789 \h </w:instrText>
      </w:r>
      <w:r>
        <w:fldChar w:fldCharType="separate"/>
      </w:r>
      <w:r>
        <w:t>9</w:t>
      </w:r>
      <w:r>
        <w:fldChar w:fldCharType="end"/>
      </w:r>
      <w:r>
        <w:rPr>
          <w:rFonts w:hint="eastAsia" w:ascii="宋体" w:hAnsi="宋体" w:cs="宋体"/>
          <w:bCs/>
          <w:color w:val="auto"/>
          <w:highlight w:val="none"/>
          <w:lang w:val="zh-CN"/>
        </w:rPr>
        <w:fldChar w:fldCharType="end"/>
      </w:r>
    </w:p>
    <w:p w14:paraId="59FFA043">
      <w:pPr>
        <w:pStyle w:val="26"/>
        <w:tabs>
          <w:tab w:val="right" w:leader="dot" w:pos="9240"/>
          <w:tab w:val="clear" w:pos="8777"/>
        </w:tabs>
      </w:pPr>
      <w:r>
        <w:rPr>
          <w:rFonts w:hint="eastAsia" w:ascii="宋体" w:hAnsi="宋体" w:cs="宋体"/>
          <w:bCs/>
          <w:color w:val="auto"/>
          <w:highlight w:val="none"/>
          <w:lang w:val="zh-CN"/>
        </w:rPr>
        <w:fldChar w:fldCharType="begin"/>
      </w:r>
      <w:r>
        <w:rPr>
          <w:rFonts w:hint="eastAsia" w:ascii="宋体" w:hAnsi="宋体" w:cs="宋体"/>
          <w:bCs/>
          <w:highlight w:val="none"/>
          <w:lang w:val="zh-CN"/>
        </w:rPr>
        <w:instrText xml:space="preserve"> HYPERLINK \l _Toc10352 </w:instrText>
      </w:r>
      <w:r>
        <w:rPr>
          <w:rFonts w:hint="eastAsia" w:ascii="宋体" w:hAnsi="宋体" w:cs="宋体"/>
          <w:bCs/>
          <w:highlight w:val="none"/>
          <w:lang w:val="zh-CN"/>
        </w:rPr>
        <w:fldChar w:fldCharType="separate"/>
      </w:r>
      <w:r>
        <w:rPr>
          <w:rFonts w:hint="eastAsia" w:ascii="宋体" w:hAnsi="宋体" w:cs="宋体"/>
          <w:bCs/>
          <w:highlight w:val="none"/>
        </w:rPr>
        <w:t>二、询比采购文件说明</w:t>
      </w:r>
      <w:r>
        <w:tab/>
      </w:r>
      <w:r>
        <w:fldChar w:fldCharType="begin"/>
      </w:r>
      <w:r>
        <w:instrText xml:space="preserve"> PAGEREF _Toc10352 \h </w:instrText>
      </w:r>
      <w:r>
        <w:fldChar w:fldCharType="separate"/>
      </w:r>
      <w:r>
        <w:t>9</w:t>
      </w:r>
      <w:r>
        <w:fldChar w:fldCharType="end"/>
      </w:r>
      <w:r>
        <w:rPr>
          <w:rFonts w:hint="eastAsia" w:ascii="宋体" w:hAnsi="宋体" w:cs="宋体"/>
          <w:bCs/>
          <w:color w:val="auto"/>
          <w:highlight w:val="none"/>
          <w:lang w:val="zh-CN"/>
        </w:rPr>
        <w:fldChar w:fldCharType="end"/>
      </w:r>
    </w:p>
    <w:p w14:paraId="7A965F30">
      <w:pPr>
        <w:pStyle w:val="13"/>
        <w:tabs>
          <w:tab w:val="right" w:leader="dot" w:pos="9240"/>
          <w:tab w:val="clear" w:pos="8777"/>
        </w:tabs>
      </w:pPr>
      <w:r>
        <w:rPr>
          <w:rFonts w:hint="eastAsia" w:ascii="宋体" w:hAnsi="宋体" w:cs="宋体"/>
          <w:bCs/>
          <w:color w:val="auto"/>
          <w:highlight w:val="none"/>
          <w:lang w:val="zh-CN"/>
        </w:rPr>
        <w:fldChar w:fldCharType="begin"/>
      </w:r>
      <w:r>
        <w:rPr>
          <w:rFonts w:hint="eastAsia" w:ascii="宋体" w:hAnsi="宋体" w:cs="宋体"/>
          <w:bCs/>
          <w:highlight w:val="none"/>
          <w:lang w:val="zh-CN"/>
        </w:rPr>
        <w:instrText xml:space="preserve"> HYPERLINK \l _Toc10382 </w:instrText>
      </w:r>
      <w:r>
        <w:rPr>
          <w:rFonts w:hint="eastAsia" w:ascii="宋体" w:hAnsi="宋体" w:cs="宋体"/>
          <w:bCs/>
          <w:highlight w:val="none"/>
          <w:lang w:val="zh-CN"/>
        </w:rPr>
        <w:fldChar w:fldCharType="separate"/>
      </w:r>
      <w:r>
        <w:rPr>
          <w:rFonts w:hint="eastAsia" w:ascii="宋体" w:hAnsi="宋体" w:cs="宋体"/>
          <w:bCs/>
          <w:highlight w:val="none"/>
        </w:rPr>
        <w:t>4.询比采购文件的构成</w:t>
      </w:r>
      <w:r>
        <w:tab/>
      </w:r>
      <w:r>
        <w:fldChar w:fldCharType="begin"/>
      </w:r>
      <w:r>
        <w:instrText xml:space="preserve"> PAGEREF _Toc10382 \h </w:instrText>
      </w:r>
      <w:r>
        <w:fldChar w:fldCharType="separate"/>
      </w:r>
      <w:r>
        <w:t>9</w:t>
      </w:r>
      <w:r>
        <w:fldChar w:fldCharType="end"/>
      </w:r>
      <w:r>
        <w:rPr>
          <w:rFonts w:hint="eastAsia" w:ascii="宋体" w:hAnsi="宋体" w:cs="宋体"/>
          <w:bCs/>
          <w:color w:val="auto"/>
          <w:highlight w:val="none"/>
          <w:lang w:val="zh-CN"/>
        </w:rPr>
        <w:fldChar w:fldCharType="end"/>
      </w:r>
    </w:p>
    <w:p w14:paraId="1AC8CAB5">
      <w:pPr>
        <w:pStyle w:val="13"/>
        <w:tabs>
          <w:tab w:val="right" w:leader="dot" w:pos="9240"/>
          <w:tab w:val="clear" w:pos="8777"/>
        </w:tabs>
      </w:pPr>
      <w:r>
        <w:rPr>
          <w:rFonts w:hint="eastAsia" w:ascii="宋体" w:hAnsi="宋体" w:cs="宋体"/>
          <w:bCs/>
          <w:color w:val="auto"/>
          <w:highlight w:val="none"/>
          <w:lang w:val="zh-CN"/>
        </w:rPr>
        <w:fldChar w:fldCharType="begin"/>
      </w:r>
      <w:r>
        <w:rPr>
          <w:rFonts w:hint="eastAsia" w:ascii="宋体" w:hAnsi="宋体" w:cs="宋体"/>
          <w:bCs/>
          <w:highlight w:val="none"/>
          <w:lang w:val="zh-CN"/>
        </w:rPr>
        <w:instrText xml:space="preserve"> HYPERLINK \l _Toc18208 </w:instrText>
      </w:r>
      <w:r>
        <w:rPr>
          <w:rFonts w:hint="eastAsia" w:ascii="宋体" w:hAnsi="宋体" w:cs="宋体"/>
          <w:bCs/>
          <w:highlight w:val="none"/>
          <w:lang w:val="zh-CN"/>
        </w:rPr>
        <w:fldChar w:fldCharType="separate"/>
      </w:r>
      <w:r>
        <w:rPr>
          <w:rFonts w:hint="eastAsia" w:ascii="宋体" w:hAnsi="宋体" w:cs="宋体"/>
          <w:bCs/>
          <w:highlight w:val="none"/>
        </w:rPr>
        <w:t>5.询比采购文件的异议</w:t>
      </w:r>
      <w:r>
        <w:tab/>
      </w:r>
      <w:r>
        <w:fldChar w:fldCharType="begin"/>
      </w:r>
      <w:r>
        <w:instrText xml:space="preserve"> PAGEREF _Toc18208 \h </w:instrText>
      </w:r>
      <w:r>
        <w:fldChar w:fldCharType="separate"/>
      </w:r>
      <w:r>
        <w:t>9</w:t>
      </w:r>
      <w:r>
        <w:fldChar w:fldCharType="end"/>
      </w:r>
      <w:r>
        <w:rPr>
          <w:rFonts w:hint="eastAsia" w:ascii="宋体" w:hAnsi="宋体" w:cs="宋体"/>
          <w:bCs/>
          <w:color w:val="auto"/>
          <w:highlight w:val="none"/>
          <w:lang w:val="zh-CN"/>
        </w:rPr>
        <w:fldChar w:fldCharType="end"/>
      </w:r>
    </w:p>
    <w:p w14:paraId="53F4481C">
      <w:pPr>
        <w:pStyle w:val="13"/>
        <w:tabs>
          <w:tab w:val="right" w:leader="dot" w:pos="9240"/>
          <w:tab w:val="clear" w:pos="8777"/>
        </w:tabs>
      </w:pPr>
      <w:r>
        <w:rPr>
          <w:rFonts w:hint="eastAsia" w:ascii="宋体" w:hAnsi="宋体" w:cs="宋体"/>
          <w:bCs/>
          <w:color w:val="auto"/>
          <w:highlight w:val="none"/>
          <w:lang w:val="zh-CN"/>
        </w:rPr>
        <w:fldChar w:fldCharType="begin"/>
      </w:r>
      <w:r>
        <w:rPr>
          <w:rFonts w:hint="eastAsia" w:ascii="宋体" w:hAnsi="宋体" w:cs="宋体"/>
          <w:bCs/>
          <w:highlight w:val="none"/>
          <w:lang w:val="zh-CN"/>
        </w:rPr>
        <w:instrText xml:space="preserve"> HYPERLINK \l _Toc23385 </w:instrText>
      </w:r>
      <w:r>
        <w:rPr>
          <w:rFonts w:hint="eastAsia" w:ascii="宋体" w:hAnsi="宋体" w:cs="宋体"/>
          <w:bCs/>
          <w:highlight w:val="none"/>
          <w:lang w:val="zh-CN"/>
        </w:rPr>
        <w:fldChar w:fldCharType="separate"/>
      </w:r>
      <w:r>
        <w:rPr>
          <w:rFonts w:hint="eastAsia" w:ascii="宋体" w:hAnsi="宋体" w:cs="宋体"/>
          <w:bCs/>
          <w:highlight w:val="none"/>
        </w:rPr>
        <w:t>6.询比采购文件的澄清、修改</w:t>
      </w:r>
      <w:r>
        <w:tab/>
      </w:r>
      <w:r>
        <w:fldChar w:fldCharType="begin"/>
      </w:r>
      <w:r>
        <w:instrText xml:space="preserve"> PAGEREF _Toc23385 \h </w:instrText>
      </w:r>
      <w:r>
        <w:fldChar w:fldCharType="separate"/>
      </w:r>
      <w:r>
        <w:t>10</w:t>
      </w:r>
      <w:r>
        <w:fldChar w:fldCharType="end"/>
      </w:r>
      <w:r>
        <w:rPr>
          <w:rFonts w:hint="eastAsia" w:ascii="宋体" w:hAnsi="宋体" w:cs="宋体"/>
          <w:bCs/>
          <w:color w:val="auto"/>
          <w:highlight w:val="none"/>
          <w:lang w:val="zh-CN"/>
        </w:rPr>
        <w:fldChar w:fldCharType="end"/>
      </w:r>
    </w:p>
    <w:p w14:paraId="1AA312C8">
      <w:pPr>
        <w:pStyle w:val="26"/>
        <w:tabs>
          <w:tab w:val="right" w:leader="dot" w:pos="9240"/>
          <w:tab w:val="clear" w:pos="8777"/>
        </w:tabs>
      </w:pPr>
      <w:r>
        <w:rPr>
          <w:rFonts w:hint="eastAsia" w:ascii="宋体" w:hAnsi="宋体" w:cs="宋体"/>
          <w:bCs/>
          <w:color w:val="auto"/>
          <w:highlight w:val="none"/>
          <w:lang w:val="zh-CN"/>
        </w:rPr>
        <w:fldChar w:fldCharType="begin"/>
      </w:r>
      <w:r>
        <w:rPr>
          <w:rFonts w:hint="eastAsia" w:ascii="宋体" w:hAnsi="宋体" w:cs="宋体"/>
          <w:bCs/>
          <w:highlight w:val="none"/>
          <w:lang w:val="zh-CN"/>
        </w:rPr>
        <w:instrText xml:space="preserve"> HYPERLINK \l _Toc10451 </w:instrText>
      </w:r>
      <w:r>
        <w:rPr>
          <w:rFonts w:hint="eastAsia" w:ascii="宋体" w:hAnsi="宋体" w:cs="宋体"/>
          <w:bCs/>
          <w:highlight w:val="none"/>
          <w:lang w:val="zh-CN"/>
        </w:rPr>
        <w:fldChar w:fldCharType="separate"/>
      </w:r>
      <w:r>
        <w:rPr>
          <w:rFonts w:hint="eastAsia" w:ascii="宋体" w:hAnsi="宋体" w:cs="宋体"/>
          <w:bCs/>
          <w:highlight w:val="none"/>
        </w:rPr>
        <w:t>三、响应文件的编制</w:t>
      </w:r>
      <w:r>
        <w:tab/>
      </w:r>
      <w:r>
        <w:fldChar w:fldCharType="begin"/>
      </w:r>
      <w:r>
        <w:instrText xml:space="preserve"> PAGEREF _Toc10451 \h </w:instrText>
      </w:r>
      <w:r>
        <w:fldChar w:fldCharType="separate"/>
      </w:r>
      <w:r>
        <w:t>10</w:t>
      </w:r>
      <w:r>
        <w:fldChar w:fldCharType="end"/>
      </w:r>
      <w:r>
        <w:rPr>
          <w:rFonts w:hint="eastAsia" w:ascii="宋体" w:hAnsi="宋体" w:cs="宋体"/>
          <w:bCs/>
          <w:color w:val="auto"/>
          <w:highlight w:val="none"/>
          <w:lang w:val="zh-CN"/>
        </w:rPr>
        <w:fldChar w:fldCharType="end"/>
      </w:r>
    </w:p>
    <w:p w14:paraId="4C66FDE3">
      <w:pPr>
        <w:pStyle w:val="13"/>
        <w:tabs>
          <w:tab w:val="right" w:leader="dot" w:pos="9240"/>
          <w:tab w:val="clear" w:pos="8777"/>
        </w:tabs>
      </w:pPr>
      <w:r>
        <w:rPr>
          <w:rFonts w:hint="eastAsia" w:ascii="宋体" w:hAnsi="宋体" w:cs="宋体"/>
          <w:bCs/>
          <w:color w:val="auto"/>
          <w:highlight w:val="none"/>
          <w:lang w:val="zh-CN"/>
        </w:rPr>
        <w:fldChar w:fldCharType="begin"/>
      </w:r>
      <w:r>
        <w:rPr>
          <w:rFonts w:hint="eastAsia" w:ascii="宋体" w:hAnsi="宋体" w:cs="宋体"/>
          <w:bCs/>
          <w:highlight w:val="none"/>
          <w:lang w:val="zh-CN"/>
        </w:rPr>
        <w:instrText xml:space="preserve"> HYPERLINK \l _Toc21539 </w:instrText>
      </w:r>
      <w:r>
        <w:rPr>
          <w:rFonts w:hint="eastAsia" w:ascii="宋体" w:hAnsi="宋体" w:cs="宋体"/>
          <w:bCs/>
          <w:highlight w:val="none"/>
          <w:lang w:val="zh-CN"/>
        </w:rPr>
        <w:fldChar w:fldCharType="separate"/>
      </w:r>
      <w:r>
        <w:rPr>
          <w:rFonts w:hint="eastAsia" w:ascii="宋体" w:hAnsi="宋体" w:cs="宋体"/>
          <w:bCs/>
          <w:highlight w:val="none"/>
        </w:rPr>
        <w:t>7.响应文件的语言及度量衡单位</w:t>
      </w:r>
      <w:r>
        <w:tab/>
      </w:r>
      <w:r>
        <w:fldChar w:fldCharType="begin"/>
      </w:r>
      <w:r>
        <w:instrText xml:space="preserve"> PAGEREF _Toc21539 \h </w:instrText>
      </w:r>
      <w:r>
        <w:fldChar w:fldCharType="separate"/>
      </w:r>
      <w:r>
        <w:t>10</w:t>
      </w:r>
      <w:r>
        <w:fldChar w:fldCharType="end"/>
      </w:r>
      <w:r>
        <w:rPr>
          <w:rFonts w:hint="eastAsia" w:ascii="宋体" w:hAnsi="宋体" w:cs="宋体"/>
          <w:bCs/>
          <w:color w:val="auto"/>
          <w:highlight w:val="none"/>
          <w:lang w:val="zh-CN"/>
        </w:rPr>
        <w:fldChar w:fldCharType="end"/>
      </w:r>
    </w:p>
    <w:p w14:paraId="7A0393C4">
      <w:pPr>
        <w:pStyle w:val="13"/>
        <w:tabs>
          <w:tab w:val="right" w:leader="dot" w:pos="9240"/>
          <w:tab w:val="clear" w:pos="8777"/>
        </w:tabs>
      </w:pPr>
      <w:r>
        <w:rPr>
          <w:rFonts w:hint="eastAsia" w:ascii="宋体" w:hAnsi="宋体" w:cs="宋体"/>
          <w:bCs/>
          <w:color w:val="auto"/>
          <w:highlight w:val="none"/>
          <w:lang w:val="zh-CN"/>
        </w:rPr>
        <w:fldChar w:fldCharType="begin"/>
      </w:r>
      <w:r>
        <w:rPr>
          <w:rFonts w:hint="eastAsia" w:ascii="宋体" w:hAnsi="宋体" w:cs="宋体"/>
          <w:bCs/>
          <w:highlight w:val="none"/>
          <w:lang w:val="zh-CN"/>
        </w:rPr>
        <w:instrText xml:space="preserve"> HYPERLINK \l _Toc16495 </w:instrText>
      </w:r>
      <w:r>
        <w:rPr>
          <w:rFonts w:hint="eastAsia" w:ascii="宋体" w:hAnsi="宋体" w:cs="宋体"/>
          <w:bCs/>
          <w:highlight w:val="none"/>
          <w:lang w:val="zh-CN"/>
        </w:rPr>
        <w:fldChar w:fldCharType="separate"/>
      </w:r>
      <w:r>
        <w:rPr>
          <w:rFonts w:hint="eastAsia" w:ascii="宋体" w:hAnsi="宋体" w:cs="宋体"/>
          <w:szCs w:val="24"/>
          <w:highlight w:val="none"/>
        </w:rPr>
        <w:t>8.投标报价及币种</w:t>
      </w:r>
      <w:r>
        <w:tab/>
      </w:r>
      <w:r>
        <w:fldChar w:fldCharType="begin"/>
      </w:r>
      <w:r>
        <w:instrText xml:space="preserve"> PAGEREF _Toc16495 \h </w:instrText>
      </w:r>
      <w:r>
        <w:fldChar w:fldCharType="separate"/>
      </w:r>
      <w:r>
        <w:t>10</w:t>
      </w:r>
      <w:r>
        <w:fldChar w:fldCharType="end"/>
      </w:r>
      <w:r>
        <w:rPr>
          <w:rFonts w:hint="eastAsia" w:ascii="宋体" w:hAnsi="宋体" w:cs="宋体"/>
          <w:bCs/>
          <w:color w:val="auto"/>
          <w:highlight w:val="none"/>
          <w:lang w:val="zh-CN"/>
        </w:rPr>
        <w:fldChar w:fldCharType="end"/>
      </w:r>
    </w:p>
    <w:p w14:paraId="07412906">
      <w:pPr>
        <w:pStyle w:val="13"/>
        <w:tabs>
          <w:tab w:val="right" w:leader="dot" w:pos="9240"/>
          <w:tab w:val="clear" w:pos="8777"/>
        </w:tabs>
      </w:pPr>
      <w:r>
        <w:rPr>
          <w:rFonts w:hint="eastAsia" w:ascii="宋体" w:hAnsi="宋体" w:cs="宋体"/>
          <w:bCs/>
          <w:color w:val="auto"/>
          <w:highlight w:val="none"/>
          <w:lang w:val="zh-CN"/>
        </w:rPr>
        <w:fldChar w:fldCharType="begin"/>
      </w:r>
      <w:r>
        <w:rPr>
          <w:rFonts w:hint="eastAsia" w:ascii="宋体" w:hAnsi="宋体" w:cs="宋体"/>
          <w:bCs/>
          <w:highlight w:val="none"/>
          <w:lang w:val="zh-CN"/>
        </w:rPr>
        <w:instrText xml:space="preserve"> HYPERLINK \l _Toc29826 </w:instrText>
      </w:r>
      <w:r>
        <w:rPr>
          <w:rFonts w:hint="eastAsia" w:ascii="宋体" w:hAnsi="宋体" w:cs="宋体"/>
          <w:bCs/>
          <w:highlight w:val="none"/>
          <w:lang w:val="zh-CN"/>
        </w:rPr>
        <w:fldChar w:fldCharType="separate"/>
      </w:r>
      <w:r>
        <w:rPr>
          <w:rFonts w:hint="eastAsia" w:ascii="宋体" w:hAnsi="宋体" w:cs="宋体"/>
          <w:bCs/>
          <w:highlight w:val="none"/>
        </w:rPr>
        <w:t>9.响应保证金</w:t>
      </w:r>
      <w:r>
        <w:tab/>
      </w:r>
      <w:r>
        <w:fldChar w:fldCharType="begin"/>
      </w:r>
      <w:r>
        <w:instrText xml:space="preserve"> PAGEREF _Toc29826 \h </w:instrText>
      </w:r>
      <w:r>
        <w:fldChar w:fldCharType="separate"/>
      </w:r>
      <w:r>
        <w:t>10</w:t>
      </w:r>
      <w:r>
        <w:fldChar w:fldCharType="end"/>
      </w:r>
      <w:r>
        <w:rPr>
          <w:rFonts w:hint="eastAsia" w:ascii="宋体" w:hAnsi="宋体" w:cs="宋体"/>
          <w:bCs/>
          <w:color w:val="auto"/>
          <w:highlight w:val="none"/>
          <w:lang w:val="zh-CN"/>
        </w:rPr>
        <w:fldChar w:fldCharType="end"/>
      </w:r>
    </w:p>
    <w:p w14:paraId="0FE06A9A">
      <w:pPr>
        <w:pStyle w:val="13"/>
        <w:tabs>
          <w:tab w:val="right" w:leader="dot" w:pos="9240"/>
          <w:tab w:val="clear" w:pos="8777"/>
        </w:tabs>
      </w:pPr>
      <w:r>
        <w:rPr>
          <w:rFonts w:hint="eastAsia" w:ascii="宋体" w:hAnsi="宋体" w:cs="宋体"/>
          <w:bCs/>
          <w:color w:val="auto"/>
          <w:highlight w:val="none"/>
          <w:lang w:val="zh-CN"/>
        </w:rPr>
        <w:fldChar w:fldCharType="begin"/>
      </w:r>
      <w:r>
        <w:rPr>
          <w:rFonts w:hint="eastAsia" w:ascii="宋体" w:hAnsi="宋体" w:cs="宋体"/>
          <w:bCs/>
          <w:highlight w:val="none"/>
          <w:lang w:val="zh-CN"/>
        </w:rPr>
        <w:instrText xml:space="preserve"> HYPERLINK \l _Toc25168 </w:instrText>
      </w:r>
      <w:r>
        <w:rPr>
          <w:rFonts w:hint="eastAsia" w:ascii="宋体" w:hAnsi="宋体" w:cs="宋体"/>
          <w:bCs/>
          <w:highlight w:val="none"/>
          <w:lang w:val="zh-CN"/>
        </w:rPr>
        <w:fldChar w:fldCharType="separate"/>
      </w:r>
      <w:r>
        <w:rPr>
          <w:rFonts w:hint="eastAsia" w:ascii="宋体" w:hAnsi="宋体" w:cs="宋体"/>
          <w:bCs/>
          <w:highlight w:val="none"/>
        </w:rPr>
        <w:t>10.询比有效期</w:t>
      </w:r>
      <w:r>
        <w:tab/>
      </w:r>
      <w:r>
        <w:fldChar w:fldCharType="begin"/>
      </w:r>
      <w:r>
        <w:instrText xml:space="preserve"> PAGEREF _Toc25168 \h </w:instrText>
      </w:r>
      <w:r>
        <w:fldChar w:fldCharType="separate"/>
      </w:r>
      <w:r>
        <w:t>11</w:t>
      </w:r>
      <w:r>
        <w:fldChar w:fldCharType="end"/>
      </w:r>
      <w:r>
        <w:rPr>
          <w:rFonts w:hint="eastAsia" w:ascii="宋体" w:hAnsi="宋体" w:cs="宋体"/>
          <w:bCs/>
          <w:color w:val="auto"/>
          <w:highlight w:val="none"/>
          <w:lang w:val="zh-CN"/>
        </w:rPr>
        <w:fldChar w:fldCharType="end"/>
      </w:r>
    </w:p>
    <w:p w14:paraId="10499F3B">
      <w:pPr>
        <w:pStyle w:val="13"/>
        <w:tabs>
          <w:tab w:val="right" w:leader="dot" w:pos="9240"/>
          <w:tab w:val="clear" w:pos="8777"/>
        </w:tabs>
      </w:pPr>
      <w:r>
        <w:rPr>
          <w:rFonts w:hint="eastAsia" w:ascii="宋体" w:hAnsi="宋体" w:cs="宋体"/>
          <w:bCs/>
          <w:color w:val="auto"/>
          <w:highlight w:val="none"/>
          <w:lang w:val="zh-CN"/>
        </w:rPr>
        <w:fldChar w:fldCharType="begin"/>
      </w:r>
      <w:r>
        <w:rPr>
          <w:rFonts w:hint="eastAsia" w:ascii="宋体" w:hAnsi="宋体" w:cs="宋体"/>
          <w:bCs/>
          <w:highlight w:val="none"/>
          <w:lang w:val="zh-CN"/>
        </w:rPr>
        <w:instrText xml:space="preserve"> HYPERLINK \l _Toc23555 </w:instrText>
      </w:r>
      <w:r>
        <w:rPr>
          <w:rFonts w:hint="eastAsia" w:ascii="宋体" w:hAnsi="宋体" w:cs="宋体"/>
          <w:bCs/>
          <w:highlight w:val="none"/>
          <w:lang w:val="zh-CN"/>
        </w:rPr>
        <w:fldChar w:fldCharType="separate"/>
      </w:r>
      <w:r>
        <w:rPr>
          <w:rFonts w:hint="eastAsia" w:ascii="宋体" w:hAnsi="宋体" w:cs="宋体"/>
          <w:bCs/>
          <w:highlight w:val="none"/>
        </w:rPr>
        <w:t>11.响应文件的构成</w:t>
      </w:r>
      <w:r>
        <w:tab/>
      </w:r>
      <w:r>
        <w:fldChar w:fldCharType="begin"/>
      </w:r>
      <w:r>
        <w:instrText xml:space="preserve"> PAGEREF _Toc23555 \h </w:instrText>
      </w:r>
      <w:r>
        <w:fldChar w:fldCharType="separate"/>
      </w:r>
      <w:r>
        <w:t>11</w:t>
      </w:r>
      <w:r>
        <w:fldChar w:fldCharType="end"/>
      </w:r>
      <w:r>
        <w:rPr>
          <w:rFonts w:hint="eastAsia" w:ascii="宋体" w:hAnsi="宋体" w:cs="宋体"/>
          <w:bCs/>
          <w:color w:val="auto"/>
          <w:highlight w:val="none"/>
          <w:lang w:val="zh-CN"/>
        </w:rPr>
        <w:fldChar w:fldCharType="end"/>
      </w:r>
    </w:p>
    <w:p w14:paraId="44351801">
      <w:pPr>
        <w:pStyle w:val="13"/>
        <w:tabs>
          <w:tab w:val="right" w:leader="dot" w:pos="9240"/>
          <w:tab w:val="clear" w:pos="8777"/>
        </w:tabs>
      </w:pPr>
      <w:r>
        <w:rPr>
          <w:rFonts w:hint="eastAsia" w:ascii="宋体" w:hAnsi="宋体" w:cs="宋体"/>
          <w:bCs/>
          <w:color w:val="auto"/>
          <w:highlight w:val="none"/>
          <w:lang w:val="zh-CN"/>
        </w:rPr>
        <w:fldChar w:fldCharType="begin"/>
      </w:r>
      <w:r>
        <w:rPr>
          <w:rFonts w:hint="eastAsia" w:ascii="宋体" w:hAnsi="宋体" w:cs="宋体"/>
          <w:bCs/>
          <w:highlight w:val="none"/>
          <w:lang w:val="zh-CN"/>
        </w:rPr>
        <w:instrText xml:space="preserve"> HYPERLINK \l _Toc16902 </w:instrText>
      </w:r>
      <w:r>
        <w:rPr>
          <w:rFonts w:hint="eastAsia" w:ascii="宋体" w:hAnsi="宋体" w:cs="宋体"/>
          <w:bCs/>
          <w:highlight w:val="none"/>
          <w:lang w:val="zh-CN"/>
        </w:rPr>
        <w:fldChar w:fldCharType="separate"/>
      </w:r>
      <w:r>
        <w:rPr>
          <w:rFonts w:hint="eastAsia" w:ascii="宋体" w:hAnsi="宋体" w:cs="宋体"/>
          <w:bCs/>
          <w:highlight w:val="none"/>
        </w:rPr>
        <w:t>12.响应文件编印和签署</w:t>
      </w:r>
      <w:r>
        <w:tab/>
      </w:r>
      <w:r>
        <w:fldChar w:fldCharType="begin"/>
      </w:r>
      <w:r>
        <w:instrText xml:space="preserve"> PAGEREF _Toc16902 \h </w:instrText>
      </w:r>
      <w:r>
        <w:fldChar w:fldCharType="separate"/>
      </w:r>
      <w:r>
        <w:t>12</w:t>
      </w:r>
      <w:r>
        <w:fldChar w:fldCharType="end"/>
      </w:r>
      <w:r>
        <w:rPr>
          <w:rFonts w:hint="eastAsia" w:ascii="宋体" w:hAnsi="宋体" w:cs="宋体"/>
          <w:bCs/>
          <w:color w:val="auto"/>
          <w:highlight w:val="none"/>
          <w:lang w:val="zh-CN"/>
        </w:rPr>
        <w:fldChar w:fldCharType="end"/>
      </w:r>
    </w:p>
    <w:p w14:paraId="3F5A6551">
      <w:pPr>
        <w:pStyle w:val="26"/>
        <w:tabs>
          <w:tab w:val="right" w:leader="dot" w:pos="9240"/>
          <w:tab w:val="clear" w:pos="8777"/>
        </w:tabs>
      </w:pPr>
      <w:r>
        <w:rPr>
          <w:rFonts w:hint="eastAsia" w:ascii="宋体" w:hAnsi="宋体" w:cs="宋体"/>
          <w:bCs/>
          <w:color w:val="auto"/>
          <w:highlight w:val="none"/>
          <w:lang w:val="zh-CN"/>
        </w:rPr>
        <w:fldChar w:fldCharType="begin"/>
      </w:r>
      <w:r>
        <w:rPr>
          <w:rFonts w:hint="eastAsia" w:ascii="宋体" w:hAnsi="宋体" w:cs="宋体"/>
          <w:bCs/>
          <w:highlight w:val="none"/>
          <w:lang w:val="zh-CN"/>
        </w:rPr>
        <w:instrText xml:space="preserve"> HYPERLINK \l _Toc346 </w:instrText>
      </w:r>
      <w:r>
        <w:rPr>
          <w:rFonts w:hint="eastAsia" w:ascii="宋体" w:hAnsi="宋体" w:cs="宋体"/>
          <w:bCs/>
          <w:highlight w:val="none"/>
          <w:lang w:val="zh-CN"/>
        </w:rPr>
        <w:fldChar w:fldCharType="separate"/>
      </w:r>
      <w:r>
        <w:rPr>
          <w:rFonts w:hint="eastAsia" w:hAnsi="宋体" w:cs="宋体"/>
          <w:bCs/>
          <w:szCs w:val="24"/>
          <w:highlight w:val="none"/>
        </w:rPr>
        <w:t>四、响应文件的递交</w:t>
      </w:r>
      <w:r>
        <w:tab/>
      </w:r>
      <w:r>
        <w:fldChar w:fldCharType="begin"/>
      </w:r>
      <w:r>
        <w:instrText xml:space="preserve"> PAGEREF _Toc346 \h </w:instrText>
      </w:r>
      <w:r>
        <w:fldChar w:fldCharType="separate"/>
      </w:r>
      <w:r>
        <w:t>12</w:t>
      </w:r>
      <w:r>
        <w:fldChar w:fldCharType="end"/>
      </w:r>
      <w:r>
        <w:rPr>
          <w:rFonts w:hint="eastAsia" w:ascii="宋体" w:hAnsi="宋体" w:cs="宋体"/>
          <w:bCs/>
          <w:color w:val="auto"/>
          <w:highlight w:val="none"/>
          <w:lang w:val="zh-CN"/>
        </w:rPr>
        <w:fldChar w:fldCharType="end"/>
      </w:r>
    </w:p>
    <w:p w14:paraId="46E0FD8D">
      <w:pPr>
        <w:pStyle w:val="13"/>
        <w:tabs>
          <w:tab w:val="right" w:leader="dot" w:pos="9240"/>
          <w:tab w:val="clear" w:pos="8777"/>
        </w:tabs>
      </w:pPr>
      <w:r>
        <w:rPr>
          <w:rFonts w:hint="eastAsia" w:ascii="宋体" w:hAnsi="宋体" w:cs="宋体"/>
          <w:bCs/>
          <w:color w:val="auto"/>
          <w:highlight w:val="none"/>
          <w:lang w:val="zh-CN"/>
        </w:rPr>
        <w:fldChar w:fldCharType="begin"/>
      </w:r>
      <w:r>
        <w:rPr>
          <w:rFonts w:hint="eastAsia" w:ascii="宋体" w:hAnsi="宋体" w:cs="宋体"/>
          <w:bCs/>
          <w:highlight w:val="none"/>
          <w:lang w:val="zh-CN"/>
        </w:rPr>
        <w:instrText xml:space="preserve"> HYPERLINK \l _Toc28466 </w:instrText>
      </w:r>
      <w:r>
        <w:rPr>
          <w:rFonts w:hint="eastAsia" w:ascii="宋体" w:hAnsi="宋体" w:cs="宋体"/>
          <w:bCs/>
          <w:highlight w:val="none"/>
          <w:lang w:val="zh-CN"/>
        </w:rPr>
        <w:fldChar w:fldCharType="separate"/>
      </w:r>
      <w:r>
        <w:rPr>
          <w:rFonts w:hint="eastAsia" w:ascii="宋体" w:hAnsi="宋体" w:cs="宋体"/>
          <w:bCs/>
          <w:highlight w:val="none"/>
        </w:rPr>
        <w:t>13．响应文件的递交</w:t>
      </w:r>
      <w:r>
        <w:tab/>
      </w:r>
      <w:r>
        <w:fldChar w:fldCharType="begin"/>
      </w:r>
      <w:r>
        <w:instrText xml:space="preserve"> PAGEREF _Toc28466 \h </w:instrText>
      </w:r>
      <w:r>
        <w:fldChar w:fldCharType="separate"/>
      </w:r>
      <w:r>
        <w:t>12</w:t>
      </w:r>
      <w:r>
        <w:fldChar w:fldCharType="end"/>
      </w:r>
      <w:r>
        <w:rPr>
          <w:rFonts w:hint="eastAsia" w:ascii="宋体" w:hAnsi="宋体" w:cs="宋体"/>
          <w:bCs/>
          <w:color w:val="auto"/>
          <w:highlight w:val="none"/>
          <w:lang w:val="zh-CN"/>
        </w:rPr>
        <w:fldChar w:fldCharType="end"/>
      </w:r>
    </w:p>
    <w:p w14:paraId="0438D94A">
      <w:pPr>
        <w:pStyle w:val="13"/>
        <w:tabs>
          <w:tab w:val="right" w:leader="dot" w:pos="9240"/>
          <w:tab w:val="clear" w:pos="8777"/>
        </w:tabs>
      </w:pPr>
      <w:r>
        <w:rPr>
          <w:rFonts w:hint="eastAsia" w:ascii="宋体" w:hAnsi="宋体" w:cs="宋体"/>
          <w:bCs/>
          <w:color w:val="auto"/>
          <w:highlight w:val="none"/>
          <w:lang w:val="zh-CN"/>
        </w:rPr>
        <w:fldChar w:fldCharType="begin"/>
      </w:r>
      <w:r>
        <w:rPr>
          <w:rFonts w:hint="eastAsia" w:ascii="宋体" w:hAnsi="宋体" w:cs="宋体"/>
          <w:bCs/>
          <w:highlight w:val="none"/>
          <w:lang w:val="zh-CN"/>
        </w:rPr>
        <w:instrText xml:space="preserve"> HYPERLINK \l _Toc25186 </w:instrText>
      </w:r>
      <w:r>
        <w:rPr>
          <w:rFonts w:hint="eastAsia" w:ascii="宋体" w:hAnsi="宋体" w:cs="宋体"/>
          <w:bCs/>
          <w:highlight w:val="none"/>
          <w:lang w:val="zh-CN"/>
        </w:rPr>
        <w:fldChar w:fldCharType="separate"/>
      </w:r>
      <w:r>
        <w:rPr>
          <w:rFonts w:hint="eastAsia" w:ascii="宋体" w:hAnsi="宋体" w:cs="宋体"/>
          <w:bCs/>
          <w:highlight w:val="none"/>
        </w:rPr>
        <w:t>14．提交响应文件截止时间、地点</w:t>
      </w:r>
      <w:r>
        <w:tab/>
      </w:r>
      <w:r>
        <w:fldChar w:fldCharType="begin"/>
      </w:r>
      <w:r>
        <w:instrText xml:space="preserve"> PAGEREF _Toc25186 \h </w:instrText>
      </w:r>
      <w:r>
        <w:fldChar w:fldCharType="separate"/>
      </w:r>
      <w:r>
        <w:t>12</w:t>
      </w:r>
      <w:r>
        <w:fldChar w:fldCharType="end"/>
      </w:r>
      <w:r>
        <w:rPr>
          <w:rFonts w:hint="eastAsia" w:ascii="宋体" w:hAnsi="宋体" w:cs="宋体"/>
          <w:bCs/>
          <w:color w:val="auto"/>
          <w:highlight w:val="none"/>
          <w:lang w:val="zh-CN"/>
        </w:rPr>
        <w:fldChar w:fldCharType="end"/>
      </w:r>
    </w:p>
    <w:p w14:paraId="7B65E411">
      <w:pPr>
        <w:pStyle w:val="26"/>
        <w:tabs>
          <w:tab w:val="right" w:leader="dot" w:pos="9240"/>
          <w:tab w:val="clear" w:pos="8777"/>
        </w:tabs>
      </w:pPr>
      <w:r>
        <w:rPr>
          <w:rFonts w:hint="eastAsia" w:ascii="宋体" w:hAnsi="宋体" w:cs="宋体"/>
          <w:bCs/>
          <w:color w:val="auto"/>
          <w:highlight w:val="none"/>
          <w:lang w:val="zh-CN"/>
        </w:rPr>
        <w:fldChar w:fldCharType="begin"/>
      </w:r>
      <w:r>
        <w:rPr>
          <w:rFonts w:hint="eastAsia" w:ascii="宋体" w:hAnsi="宋体" w:cs="宋体"/>
          <w:bCs/>
          <w:highlight w:val="none"/>
          <w:lang w:val="zh-CN"/>
        </w:rPr>
        <w:instrText xml:space="preserve"> HYPERLINK \l _Toc21014 </w:instrText>
      </w:r>
      <w:r>
        <w:rPr>
          <w:rFonts w:hint="eastAsia" w:ascii="宋体" w:hAnsi="宋体" w:cs="宋体"/>
          <w:bCs/>
          <w:highlight w:val="none"/>
          <w:lang w:val="zh-CN"/>
        </w:rPr>
        <w:fldChar w:fldCharType="separate"/>
      </w:r>
      <w:r>
        <w:rPr>
          <w:rFonts w:hint="eastAsia" w:ascii="宋体" w:hAnsi="宋体" w:cs="宋体"/>
          <w:bCs/>
          <w:highlight w:val="none"/>
        </w:rPr>
        <w:t>五、询比采购过程</w:t>
      </w:r>
      <w:r>
        <w:tab/>
      </w:r>
      <w:r>
        <w:fldChar w:fldCharType="begin"/>
      </w:r>
      <w:r>
        <w:instrText xml:space="preserve"> PAGEREF _Toc21014 \h </w:instrText>
      </w:r>
      <w:r>
        <w:fldChar w:fldCharType="separate"/>
      </w:r>
      <w:r>
        <w:t>12</w:t>
      </w:r>
      <w:r>
        <w:fldChar w:fldCharType="end"/>
      </w:r>
      <w:r>
        <w:rPr>
          <w:rFonts w:hint="eastAsia" w:ascii="宋体" w:hAnsi="宋体" w:cs="宋体"/>
          <w:bCs/>
          <w:color w:val="auto"/>
          <w:highlight w:val="none"/>
          <w:lang w:val="zh-CN"/>
        </w:rPr>
        <w:fldChar w:fldCharType="end"/>
      </w:r>
    </w:p>
    <w:p w14:paraId="4BA9D408">
      <w:pPr>
        <w:pStyle w:val="13"/>
        <w:tabs>
          <w:tab w:val="right" w:leader="dot" w:pos="9240"/>
          <w:tab w:val="clear" w:pos="8777"/>
        </w:tabs>
      </w:pPr>
      <w:r>
        <w:rPr>
          <w:rFonts w:hint="eastAsia" w:ascii="宋体" w:hAnsi="宋体" w:cs="宋体"/>
          <w:bCs/>
          <w:color w:val="auto"/>
          <w:highlight w:val="none"/>
          <w:lang w:val="zh-CN"/>
        </w:rPr>
        <w:fldChar w:fldCharType="begin"/>
      </w:r>
      <w:r>
        <w:rPr>
          <w:rFonts w:hint="eastAsia" w:ascii="宋体" w:hAnsi="宋体" w:cs="宋体"/>
          <w:bCs/>
          <w:highlight w:val="none"/>
          <w:lang w:val="zh-CN"/>
        </w:rPr>
        <w:instrText xml:space="preserve"> HYPERLINK \l _Toc26845 </w:instrText>
      </w:r>
      <w:r>
        <w:rPr>
          <w:rFonts w:hint="eastAsia" w:ascii="宋体" w:hAnsi="宋体" w:cs="宋体"/>
          <w:bCs/>
          <w:highlight w:val="none"/>
          <w:lang w:val="zh-CN"/>
        </w:rPr>
        <w:fldChar w:fldCharType="separate"/>
      </w:r>
      <w:r>
        <w:rPr>
          <w:rFonts w:hint="eastAsia" w:ascii="宋体" w:hAnsi="宋体" w:cs="宋体"/>
          <w:bCs/>
          <w:highlight w:val="none"/>
        </w:rPr>
        <w:t>15．询比采购过程</w:t>
      </w:r>
      <w:r>
        <w:tab/>
      </w:r>
      <w:r>
        <w:fldChar w:fldCharType="begin"/>
      </w:r>
      <w:r>
        <w:instrText xml:space="preserve"> PAGEREF _Toc26845 \h </w:instrText>
      </w:r>
      <w:r>
        <w:fldChar w:fldCharType="separate"/>
      </w:r>
      <w:r>
        <w:t>12</w:t>
      </w:r>
      <w:r>
        <w:fldChar w:fldCharType="end"/>
      </w:r>
      <w:r>
        <w:rPr>
          <w:rFonts w:hint="eastAsia" w:ascii="宋体" w:hAnsi="宋体" w:cs="宋体"/>
          <w:bCs/>
          <w:color w:val="auto"/>
          <w:highlight w:val="none"/>
          <w:lang w:val="zh-CN"/>
        </w:rPr>
        <w:fldChar w:fldCharType="end"/>
      </w:r>
    </w:p>
    <w:p w14:paraId="12D488DB">
      <w:pPr>
        <w:pStyle w:val="26"/>
        <w:tabs>
          <w:tab w:val="right" w:leader="dot" w:pos="9240"/>
          <w:tab w:val="clear" w:pos="8777"/>
        </w:tabs>
      </w:pPr>
      <w:r>
        <w:rPr>
          <w:rFonts w:hint="eastAsia" w:ascii="宋体" w:hAnsi="宋体" w:cs="宋体"/>
          <w:bCs/>
          <w:color w:val="auto"/>
          <w:highlight w:val="none"/>
          <w:lang w:val="zh-CN"/>
        </w:rPr>
        <w:fldChar w:fldCharType="begin"/>
      </w:r>
      <w:r>
        <w:rPr>
          <w:rFonts w:hint="eastAsia" w:ascii="宋体" w:hAnsi="宋体" w:cs="宋体"/>
          <w:bCs/>
          <w:highlight w:val="none"/>
          <w:lang w:val="zh-CN"/>
        </w:rPr>
        <w:instrText xml:space="preserve"> HYPERLINK \l _Toc28115 </w:instrText>
      </w:r>
      <w:r>
        <w:rPr>
          <w:rFonts w:hint="eastAsia" w:ascii="宋体" w:hAnsi="宋体" w:cs="宋体"/>
          <w:bCs/>
          <w:highlight w:val="none"/>
          <w:lang w:val="zh-CN"/>
        </w:rPr>
        <w:fldChar w:fldCharType="separate"/>
      </w:r>
      <w:r>
        <w:rPr>
          <w:rFonts w:hint="eastAsia" w:ascii="宋体" w:hAnsi="宋体" w:cs="宋体"/>
          <w:bCs/>
          <w:highlight w:val="none"/>
        </w:rPr>
        <w:t>六、询比采购程序及方法</w:t>
      </w:r>
      <w:r>
        <w:tab/>
      </w:r>
      <w:r>
        <w:fldChar w:fldCharType="begin"/>
      </w:r>
      <w:r>
        <w:instrText xml:space="preserve"> PAGEREF _Toc28115 \h </w:instrText>
      </w:r>
      <w:r>
        <w:fldChar w:fldCharType="separate"/>
      </w:r>
      <w:r>
        <w:t>13</w:t>
      </w:r>
      <w:r>
        <w:fldChar w:fldCharType="end"/>
      </w:r>
      <w:r>
        <w:rPr>
          <w:rFonts w:hint="eastAsia" w:ascii="宋体" w:hAnsi="宋体" w:cs="宋体"/>
          <w:bCs/>
          <w:color w:val="auto"/>
          <w:highlight w:val="none"/>
          <w:lang w:val="zh-CN"/>
        </w:rPr>
        <w:fldChar w:fldCharType="end"/>
      </w:r>
    </w:p>
    <w:p w14:paraId="364377C5">
      <w:pPr>
        <w:pStyle w:val="13"/>
        <w:tabs>
          <w:tab w:val="right" w:leader="dot" w:pos="9240"/>
          <w:tab w:val="clear" w:pos="8777"/>
        </w:tabs>
      </w:pPr>
      <w:r>
        <w:rPr>
          <w:rFonts w:hint="eastAsia" w:ascii="宋体" w:hAnsi="宋体" w:cs="宋体"/>
          <w:bCs/>
          <w:color w:val="auto"/>
          <w:highlight w:val="none"/>
          <w:lang w:val="zh-CN"/>
        </w:rPr>
        <w:fldChar w:fldCharType="begin"/>
      </w:r>
      <w:r>
        <w:rPr>
          <w:rFonts w:hint="eastAsia" w:ascii="宋体" w:hAnsi="宋体" w:cs="宋体"/>
          <w:bCs/>
          <w:highlight w:val="none"/>
          <w:lang w:val="zh-CN"/>
        </w:rPr>
        <w:instrText xml:space="preserve"> HYPERLINK \l _Toc21060 </w:instrText>
      </w:r>
      <w:r>
        <w:rPr>
          <w:rFonts w:hint="eastAsia" w:ascii="宋体" w:hAnsi="宋体" w:cs="宋体"/>
          <w:bCs/>
          <w:highlight w:val="none"/>
          <w:lang w:val="zh-CN"/>
        </w:rPr>
        <w:fldChar w:fldCharType="separate"/>
      </w:r>
      <w:r>
        <w:rPr>
          <w:rFonts w:hint="eastAsia" w:ascii="宋体" w:hAnsi="宋体" w:cs="宋体"/>
          <w:bCs/>
          <w:highlight w:val="none"/>
        </w:rPr>
        <w:t>16．评审专家组</w:t>
      </w:r>
      <w:r>
        <w:tab/>
      </w:r>
      <w:r>
        <w:fldChar w:fldCharType="begin"/>
      </w:r>
      <w:r>
        <w:instrText xml:space="preserve"> PAGEREF _Toc21060 \h </w:instrText>
      </w:r>
      <w:r>
        <w:fldChar w:fldCharType="separate"/>
      </w:r>
      <w:r>
        <w:t>13</w:t>
      </w:r>
      <w:r>
        <w:fldChar w:fldCharType="end"/>
      </w:r>
      <w:r>
        <w:rPr>
          <w:rFonts w:hint="eastAsia" w:ascii="宋体" w:hAnsi="宋体" w:cs="宋体"/>
          <w:bCs/>
          <w:color w:val="auto"/>
          <w:highlight w:val="none"/>
          <w:lang w:val="zh-CN"/>
        </w:rPr>
        <w:fldChar w:fldCharType="end"/>
      </w:r>
    </w:p>
    <w:p w14:paraId="7D863D7C">
      <w:pPr>
        <w:pStyle w:val="13"/>
        <w:tabs>
          <w:tab w:val="right" w:leader="dot" w:pos="9240"/>
          <w:tab w:val="clear" w:pos="8777"/>
        </w:tabs>
      </w:pPr>
      <w:r>
        <w:rPr>
          <w:rFonts w:hint="eastAsia" w:ascii="宋体" w:hAnsi="宋体" w:cs="宋体"/>
          <w:bCs/>
          <w:color w:val="auto"/>
          <w:highlight w:val="none"/>
          <w:lang w:val="zh-CN"/>
        </w:rPr>
        <w:fldChar w:fldCharType="begin"/>
      </w:r>
      <w:r>
        <w:rPr>
          <w:rFonts w:hint="eastAsia" w:ascii="宋体" w:hAnsi="宋体" w:cs="宋体"/>
          <w:bCs/>
          <w:highlight w:val="none"/>
          <w:lang w:val="zh-CN"/>
        </w:rPr>
        <w:instrText xml:space="preserve"> HYPERLINK \l _Toc7531 </w:instrText>
      </w:r>
      <w:r>
        <w:rPr>
          <w:rFonts w:hint="eastAsia" w:ascii="宋体" w:hAnsi="宋体" w:cs="宋体"/>
          <w:bCs/>
          <w:highlight w:val="none"/>
          <w:lang w:val="zh-CN"/>
        </w:rPr>
        <w:fldChar w:fldCharType="separate"/>
      </w:r>
      <w:r>
        <w:rPr>
          <w:rFonts w:hint="eastAsia" w:ascii="宋体" w:hAnsi="宋体" w:cs="宋体"/>
          <w:bCs/>
        </w:rPr>
        <w:t xml:space="preserve">17． </w:t>
      </w:r>
      <w:r>
        <w:rPr>
          <w:rFonts w:hint="eastAsia" w:ascii="宋体" w:hAnsi="宋体" w:cs="宋体"/>
          <w:bCs/>
          <w:highlight w:val="none"/>
        </w:rPr>
        <w:t>询比程序</w:t>
      </w:r>
      <w:r>
        <w:tab/>
      </w:r>
      <w:r>
        <w:fldChar w:fldCharType="begin"/>
      </w:r>
      <w:r>
        <w:instrText xml:space="preserve"> PAGEREF _Toc7531 \h </w:instrText>
      </w:r>
      <w:r>
        <w:fldChar w:fldCharType="separate"/>
      </w:r>
      <w:r>
        <w:t>13</w:t>
      </w:r>
      <w:r>
        <w:fldChar w:fldCharType="end"/>
      </w:r>
      <w:r>
        <w:rPr>
          <w:rFonts w:hint="eastAsia" w:ascii="宋体" w:hAnsi="宋体" w:cs="宋体"/>
          <w:bCs/>
          <w:color w:val="auto"/>
          <w:highlight w:val="none"/>
          <w:lang w:val="zh-CN"/>
        </w:rPr>
        <w:fldChar w:fldCharType="end"/>
      </w:r>
    </w:p>
    <w:p w14:paraId="3E7CCBA4">
      <w:pPr>
        <w:pStyle w:val="13"/>
        <w:tabs>
          <w:tab w:val="right" w:leader="dot" w:pos="9240"/>
          <w:tab w:val="clear" w:pos="8777"/>
        </w:tabs>
      </w:pPr>
      <w:r>
        <w:rPr>
          <w:rFonts w:hint="eastAsia" w:ascii="宋体" w:hAnsi="宋体" w:cs="宋体"/>
          <w:bCs/>
          <w:color w:val="auto"/>
          <w:highlight w:val="none"/>
          <w:lang w:val="zh-CN"/>
        </w:rPr>
        <w:fldChar w:fldCharType="begin"/>
      </w:r>
      <w:r>
        <w:rPr>
          <w:rFonts w:hint="eastAsia" w:ascii="宋体" w:hAnsi="宋体" w:cs="宋体"/>
          <w:bCs/>
          <w:highlight w:val="none"/>
          <w:lang w:val="zh-CN"/>
        </w:rPr>
        <w:instrText xml:space="preserve"> HYPERLINK \l _Toc6966 </w:instrText>
      </w:r>
      <w:r>
        <w:rPr>
          <w:rFonts w:hint="eastAsia" w:ascii="宋体" w:hAnsi="宋体" w:cs="宋体"/>
          <w:bCs/>
          <w:highlight w:val="none"/>
          <w:lang w:val="zh-CN"/>
        </w:rPr>
        <w:fldChar w:fldCharType="separate"/>
      </w:r>
      <w:r>
        <w:rPr>
          <w:rFonts w:hint="eastAsia" w:ascii="宋体" w:hAnsi="宋体" w:cs="宋体"/>
          <w:bCs/>
        </w:rPr>
        <w:t xml:space="preserve">18． </w:t>
      </w:r>
      <w:r>
        <w:rPr>
          <w:rFonts w:hint="eastAsia" w:ascii="宋体" w:hAnsi="宋体" w:cs="宋体"/>
          <w:bCs/>
          <w:highlight w:val="none"/>
        </w:rPr>
        <w:t>评审办法</w:t>
      </w:r>
      <w:r>
        <w:tab/>
      </w:r>
      <w:r>
        <w:fldChar w:fldCharType="begin"/>
      </w:r>
      <w:r>
        <w:instrText xml:space="preserve"> PAGEREF _Toc6966 \h </w:instrText>
      </w:r>
      <w:r>
        <w:fldChar w:fldCharType="separate"/>
      </w:r>
      <w:r>
        <w:t>15</w:t>
      </w:r>
      <w:r>
        <w:fldChar w:fldCharType="end"/>
      </w:r>
      <w:r>
        <w:rPr>
          <w:rFonts w:hint="eastAsia" w:ascii="宋体" w:hAnsi="宋体" w:cs="宋体"/>
          <w:bCs/>
          <w:color w:val="auto"/>
          <w:highlight w:val="none"/>
          <w:lang w:val="zh-CN"/>
        </w:rPr>
        <w:fldChar w:fldCharType="end"/>
      </w:r>
    </w:p>
    <w:p w14:paraId="0C1154EA">
      <w:pPr>
        <w:pStyle w:val="13"/>
        <w:tabs>
          <w:tab w:val="right" w:leader="dot" w:pos="9240"/>
          <w:tab w:val="clear" w:pos="8777"/>
        </w:tabs>
      </w:pPr>
      <w:r>
        <w:rPr>
          <w:rFonts w:hint="eastAsia" w:ascii="宋体" w:hAnsi="宋体" w:cs="宋体"/>
          <w:bCs/>
          <w:color w:val="auto"/>
          <w:highlight w:val="none"/>
          <w:lang w:val="zh-CN"/>
        </w:rPr>
        <w:fldChar w:fldCharType="begin"/>
      </w:r>
      <w:r>
        <w:rPr>
          <w:rFonts w:hint="eastAsia" w:ascii="宋体" w:hAnsi="宋体" w:cs="宋体"/>
          <w:bCs/>
          <w:highlight w:val="none"/>
          <w:lang w:val="zh-CN"/>
        </w:rPr>
        <w:instrText xml:space="preserve"> HYPERLINK \l _Toc27137 </w:instrText>
      </w:r>
      <w:r>
        <w:rPr>
          <w:rFonts w:hint="eastAsia" w:ascii="宋体" w:hAnsi="宋体" w:cs="宋体"/>
          <w:bCs/>
          <w:highlight w:val="none"/>
          <w:lang w:val="zh-CN"/>
        </w:rPr>
        <w:fldChar w:fldCharType="separate"/>
      </w:r>
      <w:r>
        <w:rPr>
          <w:rFonts w:hint="eastAsia" w:ascii="宋体" w:hAnsi="宋体" w:cs="宋体"/>
          <w:bCs/>
          <w:highlight w:val="none"/>
        </w:rPr>
        <w:t>19.推荐并确定成交供应商</w:t>
      </w:r>
      <w:r>
        <w:tab/>
      </w:r>
      <w:r>
        <w:fldChar w:fldCharType="begin"/>
      </w:r>
      <w:r>
        <w:instrText xml:space="preserve"> PAGEREF _Toc27137 \h </w:instrText>
      </w:r>
      <w:r>
        <w:fldChar w:fldCharType="separate"/>
      </w:r>
      <w:r>
        <w:t>17</w:t>
      </w:r>
      <w:r>
        <w:fldChar w:fldCharType="end"/>
      </w:r>
      <w:r>
        <w:rPr>
          <w:rFonts w:hint="eastAsia" w:ascii="宋体" w:hAnsi="宋体" w:cs="宋体"/>
          <w:bCs/>
          <w:color w:val="auto"/>
          <w:highlight w:val="none"/>
          <w:lang w:val="zh-CN"/>
        </w:rPr>
        <w:fldChar w:fldCharType="end"/>
      </w:r>
    </w:p>
    <w:p w14:paraId="369309BC">
      <w:pPr>
        <w:pStyle w:val="13"/>
        <w:tabs>
          <w:tab w:val="right" w:leader="dot" w:pos="9240"/>
          <w:tab w:val="clear" w:pos="8777"/>
        </w:tabs>
      </w:pPr>
      <w:r>
        <w:rPr>
          <w:rFonts w:hint="eastAsia" w:ascii="宋体" w:hAnsi="宋体" w:cs="宋体"/>
          <w:bCs/>
          <w:color w:val="auto"/>
          <w:highlight w:val="none"/>
          <w:lang w:val="zh-CN"/>
        </w:rPr>
        <w:fldChar w:fldCharType="begin"/>
      </w:r>
      <w:r>
        <w:rPr>
          <w:rFonts w:hint="eastAsia" w:ascii="宋体" w:hAnsi="宋体" w:cs="宋体"/>
          <w:bCs/>
          <w:highlight w:val="none"/>
          <w:lang w:val="zh-CN"/>
        </w:rPr>
        <w:instrText xml:space="preserve"> HYPERLINK \l _Toc13128 </w:instrText>
      </w:r>
      <w:r>
        <w:rPr>
          <w:rFonts w:hint="eastAsia" w:ascii="宋体" w:hAnsi="宋体" w:cs="宋体"/>
          <w:bCs/>
          <w:highlight w:val="none"/>
          <w:lang w:val="zh-CN"/>
        </w:rPr>
        <w:fldChar w:fldCharType="separate"/>
      </w:r>
      <w:r>
        <w:rPr>
          <w:rFonts w:hint="eastAsia" w:ascii="宋体" w:hAnsi="宋体" w:cs="宋体"/>
          <w:bCs/>
          <w:highlight w:val="none"/>
        </w:rPr>
        <w:t>20.成交通知</w:t>
      </w:r>
      <w:r>
        <w:tab/>
      </w:r>
      <w:r>
        <w:fldChar w:fldCharType="begin"/>
      </w:r>
      <w:r>
        <w:instrText xml:space="preserve"> PAGEREF _Toc13128 \h </w:instrText>
      </w:r>
      <w:r>
        <w:fldChar w:fldCharType="separate"/>
      </w:r>
      <w:r>
        <w:t>17</w:t>
      </w:r>
      <w:r>
        <w:fldChar w:fldCharType="end"/>
      </w:r>
      <w:r>
        <w:rPr>
          <w:rFonts w:hint="eastAsia" w:ascii="宋体" w:hAnsi="宋体" w:cs="宋体"/>
          <w:bCs/>
          <w:color w:val="auto"/>
          <w:highlight w:val="none"/>
          <w:lang w:val="zh-CN"/>
        </w:rPr>
        <w:fldChar w:fldCharType="end"/>
      </w:r>
    </w:p>
    <w:p w14:paraId="6DEF3A6F">
      <w:pPr>
        <w:pStyle w:val="26"/>
        <w:tabs>
          <w:tab w:val="right" w:leader="dot" w:pos="9240"/>
          <w:tab w:val="clear" w:pos="8777"/>
        </w:tabs>
      </w:pPr>
      <w:r>
        <w:rPr>
          <w:rFonts w:hint="eastAsia" w:ascii="宋体" w:hAnsi="宋体" w:cs="宋体"/>
          <w:bCs/>
          <w:color w:val="auto"/>
          <w:highlight w:val="none"/>
          <w:lang w:val="zh-CN"/>
        </w:rPr>
        <w:fldChar w:fldCharType="begin"/>
      </w:r>
      <w:r>
        <w:rPr>
          <w:rFonts w:hint="eastAsia" w:ascii="宋体" w:hAnsi="宋体" w:cs="宋体"/>
          <w:bCs/>
          <w:highlight w:val="none"/>
          <w:lang w:val="zh-CN"/>
        </w:rPr>
        <w:instrText xml:space="preserve"> HYPERLINK \l _Toc19440 </w:instrText>
      </w:r>
      <w:r>
        <w:rPr>
          <w:rFonts w:hint="eastAsia" w:ascii="宋体" w:hAnsi="宋体" w:cs="宋体"/>
          <w:bCs/>
          <w:highlight w:val="none"/>
          <w:lang w:val="zh-CN"/>
        </w:rPr>
        <w:fldChar w:fldCharType="separate"/>
      </w:r>
      <w:r>
        <w:rPr>
          <w:rFonts w:hint="eastAsia" w:ascii="宋体" w:hAnsi="宋体" w:cs="宋体"/>
          <w:bCs/>
          <w:highlight w:val="none"/>
        </w:rPr>
        <w:t>七、授予合同</w:t>
      </w:r>
      <w:r>
        <w:tab/>
      </w:r>
      <w:r>
        <w:fldChar w:fldCharType="begin"/>
      </w:r>
      <w:r>
        <w:instrText xml:space="preserve"> PAGEREF _Toc19440 \h </w:instrText>
      </w:r>
      <w:r>
        <w:fldChar w:fldCharType="separate"/>
      </w:r>
      <w:r>
        <w:t>17</w:t>
      </w:r>
      <w:r>
        <w:fldChar w:fldCharType="end"/>
      </w:r>
      <w:r>
        <w:rPr>
          <w:rFonts w:hint="eastAsia" w:ascii="宋体" w:hAnsi="宋体" w:cs="宋体"/>
          <w:bCs/>
          <w:color w:val="auto"/>
          <w:highlight w:val="none"/>
          <w:lang w:val="zh-CN"/>
        </w:rPr>
        <w:fldChar w:fldCharType="end"/>
      </w:r>
    </w:p>
    <w:p w14:paraId="093BAD66">
      <w:pPr>
        <w:pStyle w:val="13"/>
        <w:tabs>
          <w:tab w:val="right" w:leader="dot" w:pos="9240"/>
          <w:tab w:val="clear" w:pos="8777"/>
        </w:tabs>
      </w:pPr>
      <w:r>
        <w:rPr>
          <w:rFonts w:hint="eastAsia" w:ascii="宋体" w:hAnsi="宋体" w:cs="宋体"/>
          <w:bCs/>
          <w:color w:val="auto"/>
          <w:highlight w:val="none"/>
          <w:lang w:val="zh-CN"/>
        </w:rPr>
        <w:fldChar w:fldCharType="begin"/>
      </w:r>
      <w:r>
        <w:rPr>
          <w:rFonts w:hint="eastAsia" w:ascii="宋体" w:hAnsi="宋体" w:cs="宋体"/>
          <w:bCs/>
          <w:highlight w:val="none"/>
          <w:lang w:val="zh-CN"/>
        </w:rPr>
        <w:instrText xml:space="preserve"> HYPERLINK \l _Toc9267 </w:instrText>
      </w:r>
      <w:r>
        <w:rPr>
          <w:rFonts w:hint="eastAsia" w:ascii="宋体" w:hAnsi="宋体" w:cs="宋体"/>
          <w:bCs/>
          <w:highlight w:val="none"/>
          <w:lang w:val="zh-CN"/>
        </w:rPr>
        <w:fldChar w:fldCharType="separate"/>
      </w:r>
      <w:r>
        <w:rPr>
          <w:rFonts w:hint="eastAsia" w:ascii="宋体" w:hAnsi="宋体" w:cs="宋体"/>
          <w:bCs/>
          <w:highlight w:val="none"/>
        </w:rPr>
        <w:t>21.签订合同</w:t>
      </w:r>
      <w:r>
        <w:tab/>
      </w:r>
      <w:r>
        <w:fldChar w:fldCharType="begin"/>
      </w:r>
      <w:r>
        <w:instrText xml:space="preserve"> PAGEREF _Toc9267 \h </w:instrText>
      </w:r>
      <w:r>
        <w:fldChar w:fldCharType="separate"/>
      </w:r>
      <w:r>
        <w:t>17</w:t>
      </w:r>
      <w:r>
        <w:fldChar w:fldCharType="end"/>
      </w:r>
      <w:r>
        <w:rPr>
          <w:rFonts w:hint="eastAsia" w:ascii="宋体" w:hAnsi="宋体" w:cs="宋体"/>
          <w:bCs/>
          <w:color w:val="auto"/>
          <w:highlight w:val="none"/>
          <w:lang w:val="zh-CN"/>
        </w:rPr>
        <w:fldChar w:fldCharType="end"/>
      </w:r>
    </w:p>
    <w:p w14:paraId="148408D3">
      <w:pPr>
        <w:pStyle w:val="26"/>
        <w:tabs>
          <w:tab w:val="right" w:leader="dot" w:pos="9240"/>
          <w:tab w:val="clear" w:pos="8777"/>
        </w:tabs>
      </w:pPr>
      <w:r>
        <w:rPr>
          <w:rFonts w:hint="eastAsia" w:ascii="宋体" w:hAnsi="宋体" w:cs="宋体"/>
          <w:bCs/>
          <w:color w:val="auto"/>
          <w:highlight w:val="none"/>
          <w:lang w:val="zh-CN"/>
        </w:rPr>
        <w:fldChar w:fldCharType="begin"/>
      </w:r>
      <w:r>
        <w:rPr>
          <w:rFonts w:hint="eastAsia" w:ascii="宋体" w:hAnsi="宋体" w:cs="宋体"/>
          <w:bCs/>
          <w:highlight w:val="none"/>
          <w:lang w:val="zh-CN"/>
        </w:rPr>
        <w:instrText xml:space="preserve"> HYPERLINK \l _Toc30118 </w:instrText>
      </w:r>
      <w:r>
        <w:rPr>
          <w:rFonts w:hint="eastAsia" w:ascii="宋体" w:hAnsi="宋体" w:cs="宋体"/>
          <w:bCs/>
          <w:highlight w:val="none"/>
          <w:lang w:val="zh-CN"/>
        </w:rPr>
        <w:fldChar w:fldCharType="separate"/>
      </w:r>
      <w:r>
        <w:rPr>
          <w:rFonts w:hint="eastAsia" w:ascii="宋体" w:hAnsi="宋体" w:cs="宋体"/>
          <w:bCs/>
          <w:highlight w:val="none"/>
        </w:rPr>
        <w:t>八、终止情形</w:t>
      </w:r>
      <w:r>
        <w:tab/>
      </w:r>
      <w:r>
        <w:fldChar w:fldCharType="begin"/>
      </w:r>
      <w:r>
        <w:instrText xml:space="preserve"> PAGEREF _Toc30118 \h </w:instrText>
      </w:r>
      <w:r>
        <w:fldChar w:fldCharType="separate"/>
      </w:r>
      <w:r>
        <w:t>17</w:t>
      </w:r>
      <w:r>
        <w:fldChar w:fldCharType="end"/>
      </w:r>
      <w:r>
        <w:rPr>
          <w:rFonts w:hint="eastAsia" w:ascii="宋体" w:hAnsi="宋体" w:cs="宋体"/>
          <w:bCs/>
          <w:color w:val="auto"/>
          <w:highlight w:val="none"/>
          <w:lang w:val="zh-CN"/>
        </w:rPr>
        <w:fldChar w:fldCharType="end"/>
      </w:r>
    </w:p>
    <w:p w14:paraId="5D56AD8D">
      <w:pPr>
        <w:pStyle w:val="22"/>
        <w:tabs>
          <w:tab w:val="right" w:leader="dot" w:pos="9240"/>
        </w:tabs>
      </w:pPr>
      <w:r>
        <w:rPr>
          <w:rFonts w:hint="eastAsia" w:ascii="宋体" w:hAnsi="宋体" w:cs="宋体"/>
          <w:bCs w:val="0"/>
          <w:color w:val="auto"/>
          <w:highlight w:val="none"/>
          <w:lang w:val="zh-CN"/>
        </w:rPr>
        <w:fldChar w:fldCharType="begin"/>
      </w:r>
      <w:r>
        <w:rPr>
          <w:rFonts w:hint="eastAsia" w:ascii="宋体" w:hAnsi="宋体" w:cs="宋体"/>
          <w:bCs w:val="0"/>
          <w:highlight w:val="none"/>
          <w:lang w:val="zh-CN"/>
        </w:rPr>
        <w:instrText xml:space="preserve"> HYPERLINK \l _Toc28612 </w:instrText>
      </w:r>
      <w:r>
        <w:rPr>
          <w:rFonts w:hint="eastAsia" w:ascii="宋体" w:hAnsi="宋体" w:cs="宋体"/>
          <w:bCs w:val="0"/>
          <w:highlight w:val="none"/>
          <w:lang w:val="zh-CN"/>
        </w:rPr>
        <w:fldChar w:fldCharType="separate"/>
      </w:r>
      <w:r>
        <w:rPr>
          <w:rFonts w:hint="eastAsia" w:ascii="宋体" w:hAnsi="宋体" w:cs="宋体"/>
          <w:kern w:val="28"/>
          <w:szCs w:val="36"/>
          <w:highlight w:val="none"/>
        </w:rPr>
        <w:t>第四部分 项目合同文本</w:t>
      </w:r>
      <w:r>
        <w:tab/>
      </w:r>
      <w:r>
        <w:fldChar w:fldCharType="begin"/>
      </w:r>
      <w:r>
        <w:instrText xml:space="preserve"> PAGEREF _Toc28612 \h </w:instrText>
      </w:r>
      <w:r>
        <w:fldChar w:fldCharType="separate"/>
      </w:r>
      <w:r>
        <w:t>18</w:t>
      </w:r>
      <w:r>
        <w:fldChar w:fldCharType="end"/>
      </w:r>
      <w:r>
        <w:rPr>
          <w:rFonts w:hint="eastAsia" w:ascii="宋体" w:hAnsi="宋体" w:cs="宋体"/>
          <w:bCs w:val="0"/>
          <w:color w:val="auto"/>
          <w:highlight w:val="none"/>
          <w:lang w:val="zh-CN"/>
        </w:rPr>
        <w:fldChar w:fldCharType="end"/>
      </w:r>
    </w:p>
    <w:p w14:paraId="7B5CBA2B">
      <w:pPr>
        <w:pStyle w:val="22"/>
        <w:tabs>
          <w:tab w:val="right" w:leader="dot" w:pos="9240"/>
        </w:tabs>
      </w:pPr>
      <w:r>
        <w:rPr>
          <w:rFonts w:hint="eastAsia" w:ascii="宋体" w:hAnsi="宋体" w:cs="宋体"/>
          <w:bCs w:val="0"/>
          <w:color w:val="auto"/>
          <w:highlight w:val="none"/>
          <w:lang w:val="zh-CN"/>
        </w:rPr>
        <w:fldChar w:fldCharType="begin"/>
      </w:r>
      <w:r>
        <w:rPr>
          <w:rFonts w:hint="eastAsia" w:ascii="宋体" w:hAnsi="宋体" w:cs="宋体"/>
          <w:bCs w:val="0"/>
          <w:highlight w:val="none"/>
          <w:lang w:val="zh-CN"/>
        </w:rPr>
        <w:instrText xml:space="preserve"> HYPERLINK \l _Toc32372 </w:instrText>
      </w:r>
      <w:r>
        <w:rPr>
          <w:rFonts w:hint="eastAsia" w:ascii="宋体" w:hAnsi="宋体" w:cs="宋体"/>
          <w:bCs w:val="0"/>
          <w:highlight w:val="none"/>
          <w:lang w:val="zh-CN"/>
        </w:rPr>
        <w:fldChar w:fldCharType="separate"/>
      </w:r>
      <w:r>
        <w:rPr>
          <w:rFonts w:hint="eastAsia" w:ascii="宋体" w:hAnsi="宋体" w:cs="宋体"/>
          <w:bCs/>
          <w:kern w:val="28"/>
          <w:szCs w:val="36"/>
          <w:highlight w:val="none"/>
        </w:rPr>
        <w:t>第五部分  服务内容</w:t>
      </w:r>
      <w:r>
        <w:tab/>
      </w:r>
      <w:r>
        <w:fldChar w:fldCharType="begin"/>
      </w:r>
      <w:r>
        <w:instrText xml:space="preserve"> PAGEREF _Toc32372 \h </w:instrText>
      </w:r>
      <w:r>
        <w:fldChar w:fldCharType="separate"/>
      </w:r>
      <w:r>
        <w:t>20</w:t>
      </w:r>
      <w:r>
        <w:fldChar w:fldCharType="end"/>
      </w:r>
      <w:r>
        <w:rPr>
          <w:rFonts w:hint="eastAsia" w:ascii="宋体" w:hAnsi="宋体" w:cs="宋体"/>
          <w:bCs w:val="0"/>
          <w:color w:val="auto"/>
          <w:highlight w:val="none"/>
          <w:lang w:val="zh-CN"/>
        </w:rPr>
        <w:fldChar w:fldCharType="end"/>
      </w:r>
    </w:p>
    <w:p w14:paraId="22EFC7A8">
      <w:pPr>
        <w:pStyle w:val="22"/>
        <w:tabs>
          <w:tab w:val="right" w:leader="dot" w:pos="9240"/>
        </w:tabs>
      </w:pPr>
      <w:r>
        <w:rPr>
          <w:rFonts w:hint="eastAsia" w:ascii="宋体" w:hAnsi="宋体" w:cs="宋体"/>
          <w:bCs w:val="0"/>
          <w:color w:val="auto"/>
          <w:highlight w:val="none"/>
          <w:lang w:val="zh-CN"/>
        </w:rPr>
        <w:fldChar w:fldCharType="begin"/>
      </w:r>
      <w:r>
        <w:rPr>
          <w:rFonts w:hint="eastAsia" w:ascii="宋体" w:hAnsi="宋体" w:cs="宋体"/>
          <w:bCs w:val="0"/>
          <w:highlight w:val="none"/>
          <w:lang w:val="zh-CN"/>
        </w:rPr>
        <w:instrText xml:space="preserve"> HYPERLINK \l _Toc16887 </w:instrText>
      </w:r>
      <w:r>
        <w:rPr>
          <w:rFonts w:hint="eastAsia" w:ascii="宋体" w:hAnsi="宋体" w:cs="宋体"/>
          <w:bCs w:val="0"/>
          <w:highlight w:val="none"/>
          <w:lang w:val="zh-CN"/>
        </w:rPr>
        <w:fldChar w:fldCharType="separate"/>
      </w:r>
      <w:r>
        <w:rPr>
          <w:rFonts w:hint="eastAsia" w:ascii="宋体" w:hAnsi="宋体" w:cs="宋体"/>
          <w:bCs/>
          <w:kern w:val="28"/>
          <w:szCs w:val="36"/>
          <w:highlight w:val="none"/>
        </w:rPr>
        <w:t>第六部分  响应文件格式</w:t>
      </w:r>
      <w:r>
        <w:tab/>
      </w:r>
      <w:r>
        <w:fldChar w:fldCharType="begin"/>
      </w:r>
      <w:r>
        <w:instrText xml:space="preserve"> PAGEREF _Toc16887 \h </w:instrText>
      </w:r>
      <w:r>
        <w:fldChar w:fldCharType="separate"/>
      </w:r>
      <w:r>
        <w:t>21</w:t>
      </w:r>
      <w:r>
        <w:fldChar w:fldCharType="end"/>
      </w:r>
      <w:r>
        <w:rPr>
          <w:rFonts w:hint="eastAsia" w:ascii="宋体" w:hAnsi="宋体" w:cs="宋体"/>
          <w:bCs w:val="0"/>
          <w:color w:val="auto"/>
          <w:highlight w:val="none"/>
          <w:lang w:val="zh-CN"/>
        </w:rPr>
        <w:fldChar w:fldCharType="end"/>
      </w:r>
    </w:p>
    <w:p w14:paraId="1A3EBDFD">
      <w:pPr>
        <w:pStyle w:val="26"/>
        <w:tabs>
          <w:tab w:val="right" w:leader="dot" w:pos="9240"/>
          <w:tab w:val="clear" w:pos="8777"/>
        </w:tabs>
      </w:pPr>
      <w:r>
        <w:rPr>
          <w:rFonts w:hint="eastAsia" w:ascii="宋体" w:hAnsi="宋体" w:cs="宋体"/>
          <w:bCs/>
          <w:color w:val="auto"/>
          <w:highlight w:val="none"/>
          <w:lang w:val="zh-CN"/>
        </w:rPr>
        <w:fldChar w:fldCharType="begin"/>
      </w:r>
      <w:r>
        <w:rPr>
          <w:rFonts w:hint="eastAsia" w:ascii="宋体" w:hAnsi="宋体" w:cs="宋体"/>
          <w:bCs/>
          <w:highlight w:val="none"/>
          <w:lang w:val="zh-CN"/>
        </w:rPr>
        <w:instrText xml:space="preserve"> HYPERLINK \l _Toc13480 </w:instrText>
      </w:r>
      <w:r>
        <w:rPr>
          <w:rFonts w:hint="eastAsia" w:ascii="宋体" w:hAnsi="宋体" w:cs="宋体"/>
          <w:bCs/>
          <w:highlight w:val="none"/>
          <w:lang w:val="zh-CN"/>
        </w:rPr>
        <w:fldChar w:fldCharType="separate"/>
      </w:r>
      <w:r>
        <w:rPr>
          <w:rFonts w:hint="eastAsia" w:ascii="宋体" w:hAnsi="宋体"/>
          <w:szCs w:val="28"/>
          <w:highlight w:val="none"/>
        </w:rPr>
        <w:t>附件1：响应函</w:t>
      </w:r>
      <w:r>
        <w:tab/>
      </w:r>
      <w:r>
        <w:fldChar w:fldCharType="begin"/>
      </w:r>
      <w:r>
        <w:instrText xml:space="preserve"> PAGEREF _Toc13480 \h </w:instrText>
      </w:r>
      <w:r>
        <w:fldChar w:fldCharType="separate"/>
      </w:r>
      <w:r>
        <w:t>22</w:t>
      </w:r>
      <w:r>
        <w:fldChar w:fldCharType="end"/>
      </w:r>
      <w:r>
        <w:rPr>
          <w:rFonts w:hint="eastAsia" w:ascii="宋体" w:hAnsi="宋体" w:cs="宋体"/>
          <w:bCs/>
          <w:color w:val="auto"/>
          <w:highlight w:val="none"/>
          <w:lang w:val="zh-CN"/>
        </w:rPr>
        <w:fldChar w:fldCharType="end"/>
      </w:r>
    </w:p>
    <w:p w14:paraId="1CF06C17">
      <w:pPr>
        <w:pStyle w:val="26"/>
        <w:tabs>
          <w:tab w:val="right" w:leader="dot" w:pos="9240"/>
          <w:tab w:val="clear" w:pos="8777"/>
        </w:tabs>
      </w:pPr>
      <w:r>
        <w:rPr>
          <w:rFonts w:hint="eastAsia" w:ascii="宋体" w:hAnsi="宋体" w:cs="宋体"/>
          <w:bCs/>
          <w:color w:val="auto"/>
          <w:highlight w:val="none"/>
          <w:lang w:val="zh-CN"/>
        </w:rPr>
        <w:fldChar w:fldCharType="begin"/>
      </w:r>
      <w:r>
        <w:rPr>
          <w:rFonts w:hint="eastAsia" w:ascii="宋体" w:hAnsi="宋体" w:cs="宋体"/>
          <w:bCs/>
          <w:highlight w:val="none"/>
          <w:lang w:val="zh-CN"/>
        </w:rPr>
        <w:instrText xml:space="preserve"> HYPERLINK \l _Toc16663 </w:instrText>
      </w:r>
      <w:r>
        <w:rPr>
          <w:rFonts w:hint="eastAsia" w:ascii="宋体" w:hAnsi="宋体" w:cs="宋体"/>
          <w:bCs/>
          <w:highlight w:val="none"/>
          <w:lang w:val="zh-CN"/>
        </w:rPr>
        <w:fldChar w:fldCharType="separate"/>
      </w:r>
      <w:r>
        <w:rPr>
          <w:rFonts w:hint="eastAsia" w:ascii="宋体" w:hAnsi="宋体"/>
          <w:highlight w:val="none"/>
        </w:rPr>
        <w:t>附件2：报价表</w:t>
      </w:r>
      <w:r>
        <w:tab/>
      </w:r>
      <w:r>
        <w:fldChar w:fldCharType="begin"/>
      </w:r>
      <w:r>
        <w:instrText xml:space="preserve"> PAGEREF _Toc16663 \h </w:instrText>
      </w:r>
      <w:r>
        <w:fldChar w:fldCharType="separate"/>
      </w:r>
      <w:r>
        <w:t>23</w:t>
      </w:r>
      <w:r>
        <w:fldChar w:fldCharType="end"/>
      </w:r>
      <w:r>
        <w:rPr>
          <w:rFonts w:hint="eastAsia" w:ascii="宋体" w:hAnsi="宋体" w:cs="宋体"/>
          <w:bCs/>
          <w:color w:val="auto"/>
          <w:highlight w:val="none"/>
          <w:lang w:val="zh-CN"/>
        </w:rPr>
        <w:fldChar w:fldCharType="end"/>
      </w:r>
    </w:p>
    <w:p w14:paraId="4E457D08">
      <w:pPr>
        <w:pStyle w:val="26"/>
        <w:tabs>
          <w:tab w:val="right" w:leader="dot" w:pos="9240"/>
          <w:tab w:val="clear" w:pos="8777"/>
        </w:tabs>
      </w:pPr>
      <w:r>
        <w:rPr>
          <w:rFonts w:hint="eastAsia" w:ascii="宋体" w:hAnsi="宋体" w:cs="宋体"/>
          <w:bCs/>
          <w:color w:val="auto"/>
          <w:highlight w:val="none"/>
          <w:lang w:val="zh-CN"/>
        </w:rPr>
        <w:fldChar w:fldCharType="begin"/>
      </w:r>
      <w:r>
        <w:rPr>
          <w:rFonts w:hint="eastAsia" w:ascii="宋体" w:hAnsi="宋体" w:cs="宋体"/>
          <w:bCs/>
          <w:highlight w:val="none"/>
          <w:lang w:val="zh-CN"/>
        </w:rPr>
        <w:instrText xml:space="preserve"> HYPERLINK \l _Toc22958 </w:instrText>
      </w:r>
      <w:r>
        <w:rPr>
          <w:rFonts w:hint="eastAsia" w:ascii="宋体" w:hAnsi="宋体" w:cs="宋体"/>
          <w:bCs/>
          <w:highlight w:val="none"/>
          <w:lang w:val="zh-CN"/>
        </w:rPr>
        <w:fldChar w:fldCharType="separate"/>
      </w:r>
      <w:r>
        <w:rPr>
          <w:rFonts w:hint="eastAsia" w:ascii="宋体" w:hAnsi="宋体"/>
          <w:highlight w:val="none"/>
        </w:rPr>
        <w:t>附件3：法定代表人证明书</w:t>
      </w:r>
      <w:r>
        <w:tab/>
      </w:r>
      <w:r>
        <w:fldChar w:fldCharType="begin"/>
      </w:r>
      <w:r>
        <w:instrText xml:space="preserve"> PAGEREF _Toc22958 \h </w:instrText>
      </w:r>
      <w:r>
        <w:fldChar w:fldCharType="separate"/>
      </w:r>
      <w:r>
        <w:t>24</w:t>
      </w:r>
      <w:r>
        <w:fldChar w:fldCharType="end"/>
      </w:r>
      <w:r>
        <w:rPr>
          <w:rFonts w:hint="eastAsia" w:ascii="宋体" w:hAnsi="宋体" w:cs="宋体"/>
          <w:bCs/>
          <w:color w:val="auto"/>
          <w:highlight w:val="none"/>
          <w:lang w:val="zh-CN"/>
        </w:rPr>
        <w:fldChar w:fldCharType="end"/>
      </w:r>
    </w:p>
    <w:p w14:paraId="2E68667B">
      <w:pPr>
        <w:pStyle w:val="26"/>
        <w:tabs>
          <w:tab w:val="right" w:leader="dot" w:pos="9240"/>
          <w:tab w:val="clear" w:pos="8777"/>
        </w:tabs>
      </w:pPr>
      <w:r>
        <w:rPr>
          <w:rFonts w:hint="eastAsia" w:ascii="宋体" w:hAnsi="宋体" w:cs="宋体"/>
          <w:bCs/>
          <w:color w:val="auto"/>
          <w:highlight w:val="none"/>
          <w:lang w:val="zh-CN"/>
        </w:rPr>
        <w:fldChar w:fldCharType="begin"/>
      </w:r>
      <w:r>
        <w:rPr>
          <w:rFonts w:hint="eastAsia" w:ascii="宋体" w:hAnsi="宋体" w:cs="宋体"/>
          <w:bCs/>
          <w:highlight w:val="none"/>
          <w:lang w:val="zh-CN"/>
        </w:rPr>
        <w:instrText xml:space="preserve"> HYPERLINK \l _Toc21487 </w:instrText>
      </w:r>
      <w:r>
        <w:rPr>
          <w:rFonts w:hint="eastAsia" w:ascii="宋体" w:hAnsi="宋体" w:cs="宋体"/>
          <w:bCs/>
          <w:highlight w:val="none"/>
          <w:lang w:val="zh-CN"/>
        </w:rPr>
        <w:fldChar w:fldCharType="separate"/>
      </w:r>
      <w:r>
        <w:rPr>
          <w:rFonts w:hint="eastAsia" w:ascii="宋体" w:hAnsi="宋体"/>
          <w:highlight w:val="none"/>
        </w:rPr>
        <w:t>附件4：</w:t>
      </w:r>
      <w:r>
        <w:rPr>
          <w:rFonts w:hint="eastAsia" w:ascii="宋体" w:hAnsi="宋体"/>
          <w:highlight w:val="none"/>
          <w:lang w:val="zh-CN"/>
        </w:rPr>
        <w:t>法定代表人授权书</w:t>
      </w:r>
      <w:r>
        <w:tab/>
      </w:r>
      <w:r>
        <w:fldChar w:fldCharType="begin"/>
      </w:r>
      <w:r>
        <w:instrText xml:space="preserve"> PAGEREF _Toc21487 \h </w:instrText>
      </w:r>
      <w:r>
        <w:fldChar w:fldCharType="separate"/>
      </w:r>
      <w:r>
        <w:t>25</w:t>
      </w:r>
      <w:r>
        <w:fldChar w:fldCharType="end"/>
      </w:r>
      <w:r>
        <w:rPr>
          <w:rFonts w:hint="eastAsia" w:ascii="宋体" w:hAnsi="宋体" w:cs="宋体"/>
          <w:bCs/>
          <w:color w:val="auto"/>
          <w:highlight w:val="none"/>
          <w:lang w:val="zh-CN"/>
        </w:rPr>
        <w:fldChar w:fldCharType="end"/>
      </w:r>
    </w:p>
    <w:p w14:paraId="7D7C91B2">
      <w:pPr>
        <w:pStyle w:val="26"/>
        <w:tabs>
          <w:tab w:val="right" w:leader="dot" w:pos="9240"/>
          <w:tab w:val="clear" w:pos="8777"/>
        </w:tabs>
      </w:pPr>
      <w:r>
        <w:rPr>
          <w:rFonts w:hint="eastAsia" w:ascii="宋体" w:hAnsi="宋体" w:cs="宋体"/>
          <w:bCs/>
          <w:color w:val="auto"/>
          <w:highlight w:val="none"/>
          <w:lang w:val="zh-CN"/>
        </w:rPr>
        <w:fldChar w:fldCharType="begin"/>
      </w:r>
      <w:r>
        <w:rPr>
          <w:rFonts w:hint="eastAsia" w:ascii="宋体" w:hAnsi="宋体" w:cs="宋体"/>
          <w:bCs/>
          <w:highlight w:val="none"/>
          <w:lang w:val="zh-CN"/>
        </w:rPr>
        <w:instrText xml:space="preserve"> HYPERLINK \l _Toc24591 </w:instrText>
      </w:r>
      <w:r>
        <w:rPr>
          <w:rFonts w:hint="eastAsia" w:ascii="宋体" w:hAnsi="宋体" w:cs="宋体"/>
          <w:bCs/>
          <w:highlight w:val="none"/>
          <w:lang w:val="zh-CN"/>
        </w:rPr>
        <w:fldChar w:fldCharType="separate"/>
      </w:r>
      <w:r>
        <w:rPr>
          <w:rFonts w:cs="宋体"/>
          <w:bCs/>
          <w:szCs w:val="24"/>
          <w:highlight w:val="none"/>
        </w:rPr>
        <w:t>附件5：资格证明材料</w:t>
      </w:r>
      <w:r>
        <w:tab/>
      </w:r>
      <w:r>
        <w:fldChar w:fldCharType="begin"/>
      </w:r>
      <w:r>
        <w:instrText xml:space="preserve"> PAGEREF _Toc24591 \h </w:instrText>
      </w:r>
      <w:r>
        <w:fldChar w:fldCharType="separate"/>
      </w:r>
      <w:r>
        <w:t>26</w:t>
      </w:r>
      <w:r>
        <w:fldChar w:fldCharType="end"/>
      </w:r>
      <w:r>
        <w:rPr>
          <w:rFonts w:hint="eastAsia" w:ascii="宋体" w:hAnsi="宋体" w:cs="宋体"/>
          <w:bCs/>
          <w:color w:val="auto"/>
          <w:highlight w:val="none"/>
          <w:lang w:val="zh-CN"/>
        </w:rPr>
        <w:fldChar w:fldCharType="end"/>
      </w:r>
    </w:p>
    <w:p w14:paraId="6527C505">
      <w:pPr>
        <w:pStyle w:val="26"/>
        <w:tabs>
          <w:tab w:val="right" w:leader="dot" w:pos="9240"/>
          <w:tab w:val="clear" w:pos="8777"/>
        </w:tabs>
      </w:pPr>
      <w:r>
        <w:rPr>
          <w:rFonts w:hint="eastAsia" w:ascii="宋体" w:hAnsi="宋体" w:cs="宋体"/>
          <w:bCs/>
          <w:color w:val="auto"/>
          <w:highlight w:val="none"/>
          <w:lang w:val="zh-CN"/>
        </w:rPr>
        <w:fldChar w:fldCharType="begin"/>
      </w:r>
      <w:r>
        <w:rPr>
          <w:rFonts w:hint="eastAsia" w:ascii="宋体" w:hAnsi="宋体" w:cs="宋体"/>
          <w:bCs/>
          <w:highlight w:val="none"/>
          <w:lang w:val="zh-CN"/>
        </w:rPr>
        <w:instrText xml:space="preserve"> HYPERLINK \l _Toc13883 </w:instrText>
      </w:r>
      <w:r>
        <w:rPr>
          <w:rFonts w:hint="eastAsia" w:ascii="宋体" w:hAnsi="宋体" w:cs="宋体"/>
          <w:bCs/>
          <w:highlight w:val="none"/>
          <w:lang w:val="zh-CN"/>
        </w:rPr>
        <w:fldChar w:fldCharType="separate"/>
      </w:r>
      <w:r>
        <w:rPr>
          <w:rFonts w:cs="宋体"/>
          <w:bCs/>
          <w:szCs w:val="24"/>
          <w:highlight w:val="none"/>
        </w:rPr>
        <w:t>附件6：响应保证金</w:t>
      </w:r>
      <w:r>
        <w:tab/>
      </w:r>
      <w:r>
        <w:fldChar w:fldCharType="begin"/>
      </w:r>
      <w:r>
        <w:instrText xml:space="preserve"> PAGEREF _Toc13883 \h </w:instrText>
      </w:r>
      <w:r>
        <w:fldChar w:fldCharType="separate"/>
      </w:r>
      <w:r>
        <w:t>27</w:t>
      </w:r>
      <w:r>
        <w:fldChar w:fldCharType="end"/>
      </w:r>
      <w:r>
        <w:rPr>
          <w:rFonts w:hint="eastAsia" w:ascii="宋体" w:hAnsi="宋体" w:cs="宋体"/>
          <w:bCs/>
          <w:color w:val="auto"/>
          <w:highlight w:val="none"/>
          <w:lang w:val="zh-CN"/>
        </w:rPr>
        <w:fldChar w:fldCharType="end"/>
      </w:r>
    </w:p>
    <w:p w14:paraId="156F4D6C">
      <w:pPr>
        <w:pStyle w:val="26"/>
        <w:tabs>
          <w:tab w:val="right" w:leader="dot" w:pos="9240"/>
          <w:tab w:val="clear" w:pos="8777"/>
        </w:tabs>
      </w:pPr>
      <w:r>
        <w:rPr>
          <w:rFonts w:hint="eastAsia" w:ascii="宋体" w:hAnsi="宋体" w:cs="宋体"/>
          <w:bCs/>
          <w:color w:val="auto"/>
          <w:highlight w:val="none"/>
          <w:lang w:val="zh-CN"/>
        </w:rPr>
        <w:fldChar w:fldCharType="begin"/>
      </w:r>
      <w:r>
        <w:rPr>
          <w:rFonts w:hint="eastAsia" w:ascii="宋体" w:hAnsi="宋体" w:cs="宋体"/>
          <w:bCs/>
          <w:highlight w:val="none"/>
          <w:lang w:val="zh-CN"/>
        </w:rPr>
        <w:instrText xml:space="preserve"> HYPERLINK \l _Toc17023 </w:instrText>
      </w:r>
      <w:r>
        <w:rPr>
          <w:rFonts w:hint="eastAsia" w:ascii="宋体" w:hAnsi="宋体" w:cs="宋体"/>
          <w:bCs/>
          <w:highlight w:val="none"/>
          <w:lang w:val="zh-CN"/>
        </w:rPr>
        <w:fldChar w:fldCharType="separate"/>
      </w:r>
      <w:r>
        <w:rPr>
          <w:rFonts w:cs="宋体"/>
          <w:bCs/>
          <w:szCs w:val="24"/>
          <w:highlight w:val="none"/>
        </w:rPr>
        <w:t>附件7: 类似项目业绩</w:t>
      </w:r>
      <w:r>
        <w:tab/>
      </w:r>
      <w:r>
        <w:fldChar w:fldCharType="begin"/>
      </w:r>
      <w:r>
        <w:instrText xml:space="preserve"> PAGEREF _Toc17023 \h </w:instrText>
      </w:r>
      <w:r>
        <w:fldChar w:fldCharType="separate"/>
      </w:r>
      <w:r>
        <w:t>28</w:t>
      </w:r>
      <w:r>
        <w:fldChar w:fldCharType="end"/>
      </w:r>
      <w:r>
        <w:rPr>
          <w:rFonts w:hint="eastAsia" w:ascii="宋体" w:hAnsi="宋体" w:cs="宋体"/>
          <w:bCs/>
          <w:color w:val="auto"/>
          <w:highlight w:val="none"/>
          <w:lang w:val="zh-CN"/>
        </w:rPr>
        <w:fldChar w:fldCharType="end"/>
      </w:r>
    </w:p>
    <w:p w14:paraId="604F10D9">
      <w:pPr>
        <w:pStyle w:val="26"/>
        <w:tabs>
          <w:tab w:val="right" w:leader="dot" w:pos="9240"/>
          <w:tab w:val="clear" w:pos="8777"/>
        </w:tabs>
      </w:pPr>
      <w:r>
        <w:rPr>
          <w:rFonts w:hint="eastAsia" w:ascii="宋体" w:hAnsi="宋体" w:cs="宋体"/>
          <w:bCs/>
          <w:color w:val="auto"/>
          <w:highlight w:val="none"/>
          <w:lang w:val="zh-CN"/>
        </w:rPr>
        <w:fldChar w:fldCharType="begin"/>
      </w:r>
      <w:r>
        <w:rPr>
          <w:rFonts w:hint="eastAsia" w:ascii="宋体" w:hAnsi="宋体" w:cs="宋体"/>
          <w:bCs/>
          <w:highlight w:val="none"/>
          <w:lang w:val="zh-CN"/>
        </w:rPr>
        <w:instrText xml:space="preserve"> HYPERLINK \l _Toc13831 </w:instrText>
      </w:r>
      <w:r>
        <w:rPr>
          <w:rFonts w:hint="eastAsia" w:ascii="宋体" w:hAnsi="宋体" w:cs="宋体"/>
          <w:bCs/>
          <w:highlight w:val="none"/>
          <w:lang w:val="zh-CN"/>
        </w:rPr>
        <w:fldChar w:fldCharType="separate"/>
      </w:r>
      <w:r>
        <w:rPr>
          <w:rFonts w:hint="eastAsia" w:ascii="宋体" w:hAnsi="宋体" w:cs="宋体"/>
          <w:szCs w:val="30"/>
          <w:highlight w:val="none"/>
        </w:rPr>
        <w:t>附件8：服务方案</w:t>
      </w:r>
      <w:r>
        <w:tab/>
      </w:r>
      <w:r>
        <w:fldChar w:fldCharType="begin"/>
      </w:r>
      <w:r>
        <w:instrText xml:space="preserve"> PAGEREF _Toc13831 \h </w:instrText>
      </w:r>
      <w:r>
        <w:fldChar w:fldCharType="separate"/>
      </w:r>
      <w:r>
        <w:t>29</w:t>
      </w:r>
      <w:r>
        <w:fldChar w:fldCharType="end"/>
      </w:r>
      <w:r>
        <w:rPr>
          <w:rFonts w:hint="eastAsia" w:ascii="宋体" w:hAnsi="宋体" w:cs="宋体"/>
          <w:bCs/>
          <w:color w:val="auto"/>
          <w:highlight w:val="none"/>
          <w:lang w:val="zh-CN"/>
        </w:rPr>
        <w:fldChar w:fldCharType="end"/>
      </w:r>
    </w:p>
    <w:p w14:paraId="500C182A">
      <w:pPr>
        <w:pStyle w:val="26"/>
        <w:tabs>
          <w:tab w:val="right" w:leader="dot" w:pos="9240"/>
          <w:tab w:val="clear" w:pos="8777"/>
        </w:tabs>
      </w:pPr>
      <w:r>
        <w:rPr>
          <w:rFonts w:hint="eastAsia" w:ascii="宋体" w:hAnsi="宋体" w:cs="宋体"/>
          <w:bCs/>
          <w:color w:val="auto"/>
          <w:highlight w:val="none"/>
          <w:lang w:val="zh-CN"/>
        </w:rPr>
        <w:fldChar w:fldCharType="begin"/>
      </w:r>
      <w:r>
        <w:rPr>
          <w:rFonts w:hint="eastAsia" w:ascii="宋体" w:hAnsi="宋体" w:cs="宋体"/>
          <w:bCs/>
          <w:highlight w:val="none"/>
          <w:lang w:val="zh-CN"/>
        </w:rPr>
        <w:instrText xml:space="preserve"> HYPERLINK \l _Toc1126 </w:instrText>
      </w:r>
      <w:r>
        <w:rPr>
          <w:rFonts w:hint="eastAsia" w:ascii="宋体" w:hAnsi="宋体" w:cs="宋体"/>
          <w:bCs/>
          <w:highlight w:val="none"/>
          <w:lang w:val="zh-CN"/>
        </w:rPr>
        <w:fldChar w:fldCharType="separate"/>
      </w:r>
      <w:r>
        <w:rPr>
          <w:rFonts w:hint="eastAsia" w:ascii="宋体" w:hAnsi="宋体" w:cs="宋体"/>
          <w:szCs w:val="30"/>
          <w:highlight w:val="none"/>
        </w:rPr>
        <w:t>附件9：</w:t>
      </w:r>
      <w:r>
        <w:rPr>
          <w:rFonts w:hint="eastAsia" w:ascii="宋体" w:hAnsi="宋体" w:cs="宋体"/>
          <w:szCs w:val="30"/>
          <w:highlight w:val="none"/>
          <w:lang w:val="zh-CN"/>
        </w:rPr>
        <w:t>供应商认为在其他方面有必要说明的事项</w:t>
      </w:r>
      <w:r>
        <w:tab/>
      </w:r>
      <w:r>
        <w:fldChar w:fldCharType="begin"/>
      </w:r>
      <w:r>
        <w:instrText xml:space="preserve"> PAGEREF _Toc1126 \h </w:instrText>
      </w:r>
      <w:r>
        <w:fldChar w:fldCharType="separate"/>
      </w:r>
      <w:r>
        <w:t>30</w:t>
      </w:r>
      <w:r>
        <w:fldChar w:fldCharType="end"/>
      </w:r>
      <w:r>
        <w:rPr>
          <w:rFonts w:hint="eastAsia" w:ascii="宋体" w:hAnsi="宋体" w:cs="宋体"/>
          <w:bCs/>
          <w:color w:val="auto"/>
          <w:highlight w:val="none"/>
          <w:lang w:val="zh-CN"/>
        </w:rPr>
        <w:fldChar w:fldCharType="end"/>
      </w:r>
    </w:p>
    <w:p w14:paraId="0B6C8AB4">
      <w:pPr>
        <w:tabs>
          <w:tab w:val="center" w:pos="4830"/>
        </w:tabs>
        <w:spacing w:line="320" w:lineRule="exact"/>
        <w:ind w:left="-199" w:leftChars="-95" w:firstLine="594" w:firstLineChars="283"/>
        <w:jc w:val="center"/>
        <w:rPr>
          <w:rFonts w:hint="eastAsia" w:ascii="宋体" w:hAnsi="宋体" w:cs="宋体"/>
          <w:color w:val="auto"/>
          <w:highlight w:val="none"/>
          <w:lang w:val="zh-CN"/>
        </w:rPr>
      </w:pPr>
      <w:r>
        <w:rPr>
          <w:rFonts w:hint="eastAsia" w:ascii="宋体" w:hAnsi="宋体" w:cs="宋体"/>
          <w:bCs/>
          <w:color w:val="auto"/>
          <w:highlight w:val="none"/>
          <w:lang w:val="zh-CN"/>
        </w:rPr>
        <w:fldChar w:fldCharType="end"/>
      </w:r>
      <w:bookmarkStart w:id="0" w:name="_Toc10494"/>
    </w:p>
    <w:p w14:paraId="2637AAED">
      <w:pPr>
        <w:pStyle w:val="30"/>
        <w:spacing w:before="0" w:after="0"/>
        <w:rPr>
          <w:rFonts w:hint="eastAsia" w:ascii="宋体" w:hAnsi="宋体" w:cs="宋体"/>
          <w:color w:val="auto"/>
          <w:highlight w:val="none"/>
          <w:lang w:val="zh-CN"/>
        </w:rPr>
      </w:pPr>
    </w:p>
    <w:p w14:paraId="226D8327">
      <w:pPr>
        <w:rPr>
          <w:rFonts w:hint="eastAsia"/>
          <w:color w:val="auto"/>
          <w:highlight w:val="none"/>
          <w:lang w:val="zh-CN"/>
        </w:rPr>
      </w:pPr>
    </w:p>
    <w:p w14:paraId="7AEA697A">
      <w:pPr>
        <w:tabs>
          <w:tab w:val="left" w:pos="2284"/>
        </w:tabs>
        <w:jc w:val="left"/>
        <w:rPr>
          <w:rFonts w:hint="eastAsia"/>
          <w:color w:val="auto"/>
          <w:highlight w:val="none"/>
          <w:lang w:val="zh-CN"/>
        </w:rPr>
      </w:pPr>
      <w:r>
        <w:rPr>
          <w:rFonts w:hint="eastAsia"/>
          <w:color w:val="auto"/>
          <w:highlight w:val="none"/>
          <w:lang w:val="zh-CN"/>
        </w:rPr>
        <w:tab/>
      </w:r>
    </w:p>
    <w:p w14:paraId="3E04972C">
      <w:pPr>
        <w:rPr>
          <w:rFonts w:hint="eastAsia"/>
          <w:color w:val="auto"/>
          <w:highlight w:val="none"/>
          <w:lang w:val="zh-CN"/>
        </w:rPr>
      </w:pPr>
    </w:p>
    <w:p w14:paraId="47AE2B76">
      <w:pPr>
        <w:rPr>
          <w:rFonts w:hint="eastAsia"/>
          <w:color w:val="auto"/>
          <w:highlight w:val="none"/>
          <w:lang w:val="zh-CN"/>
        </w:rPr>
      </w:pPr>
    </w:p>
    <w:p w14:paraId="3A7E5900">
      <w:pPr>
        <w:rPr>
          <w:rFonts w:hint="eastAsia"/>
          <w:color w:val="auto"/>
          <w:highlight w:val="none"/>
          <w:lang w:val="zh-CN"/>
        </w:rPr>
      </w:pPr>
    </w:p>
    <w:p w14:paraId="7DB3103F">
      <w:pPr>
        <w:rPr>
          <w:rFonts w:hint="eastAsia"/>
          <w:color w:val="auto"/>
          <w:highlight w:val="none"/>
          <w:lang w:val="zh-CN"/>
        </w:rPr>
      </w:pPr>
    </w:p>
    <w:p w14:paraId="6AD88E4E">
      <w:pPr>
        <w:rPr>
          <w:rFonts w:hint="eastAsia"/>
          <w:color w:val="auto"/>
          <w:highlight w:val="none"/>
          <w:lang w:val="zh-CN"/>
        </w:rPr>
      </w:pPr>
    </w:p>
    <w:p w14:paraId="5B5B82E2">
      <w:pPr>
        <w:rPr>
          <w:rFonts w:hint="eastAsia"/>
          <w:color w:val="auto"/>
          <w:highlight w:val="none"/>
          <w:lang w:val="zh-CN"/>
        </w:rPr>
      </w:pPr>
    </w:p>
    <w:p w14:paraId="7D0DC57B">
      <w:pPr>
        <w:rPr>
          <w:rFonts w:hint="eastAsia"/>
          <w:color w:val="auto"/>
          <w:highlight w:val="none"/>
          <w:lang w:val="zh-CN"/>
        </w:rPr>
      </w:pPr>
    </w:p>
    <w:p w14:paraId="33C2C21E">
      <w:pPr>
        <w:rPr>
          <w:rFonts w:hint="eastAsia"/>
          <w:color w:val="auto"/>
          <w:highlight w:val="none"/>
          <w:lang w:val="zh-CN"/>
        </w:rPr>
      </w:pPr>
    </w:p>
    <w:p w14:paraId="7E9490FD">
      <w:pPr>
        <w:tabs>
          <w:tab w:val="left" w:pos="3254"/>
        </w:tabs>
        <w:jc w:val="left"/>
        <w:rPr>
          <w:rFonts w:hint="eastAsia"/>
          <w:color w:val="auto"/>
          <w:highlight w:val="none"/>
          <w:lang w:val="zh-CN"/>
        </w:rPr>
        <w:sectPr>
          <w:headerReference r:id="rId3" w:type="default"/>
          <w:footerReference r:id="rId4" w:type="default"/>
          <w:pgSz w:w="11906" w:h="16838"/>
          <w:pgMar w:top="1090" w:right="1569" w:bottom="1440" w:left="1097" w:header="851" w:footer="992" w:gutter="0"/>
          <w:cols w:space="720" w:num="1"/>
          <w:docGrid w:linePitch="312" w:charSpace="0"/>
        </w:sectPr>
      </w:pPr>
      <w:r>
        <w:rPr>
          <w:rFonts w:hint="eastAsia"/>
          <w:color w:val="auto"/>
          <w:highlight w:val="none"/>
          <w:lang w:val="zh-CN"/>
        </w:rPr>
        <w:tab/>
      </w:r>
    </w:p>
    <w:p w14:paraId="452072D6">
      <w:pPr>
        <w:pStyle w:val="30"/>
        <w:spacing w:before="0" w:after="0"/>
        <w:rPr>
          <w:rFonts w:ascii="宋体" w:hAnsi="宋体" w:cs="宋体"/>
          <w:color w:val="auto"/>
          <w:highlight w:val="none"/>
        </w:rPr>
      </w:pPr>
      <w:bookmarkStart w:id="1" w:name="_Toc1206"/>
      <w:bookmarkStart w:id="2" w:name="_Toc13131"/>
      <w:bookmarkStart w:id="3" w:name="_Toc20012"/>
      <w:bookmarkStart w:id="4" w:name="_Toc19560"/>
      <w:bookmarkStart w:id="5" w:name="_Toc4664"/>
      <w:r>
        <w:rPr>
          <w:rFonts w:hint="eastAsia" w:ascii="宋体" w:hAnsi="宋体" w:cs="宋体"/>
          <w:color w:val="auto"/>
          <w:highlight w:val="none"/>
          <w:lang w:val="zh-CN"/>
        </w:rPr>
        <w:t>第一部分</w:t>
      </w:r>
      <w:r>
        <w:rPr>
          <w:rFonts w:hint="eastAsia" w:ascii="宋体" w:hAnsi="宋体" w:cs="宋体"/>
          <w:color w:val="auto"/>
          <w:highlight w:val="none"/>
        </w:rPr>
        <w:t xml:space="preserve">  </w:t>
      </w:r>
      <w:bookmarkEnd w:id="0"/>
      <w:bookmarkEnd w:id="1"/>
      <w:bookmarkEnd w:id="2"/>
      <w:bookmarkEnd w:id="3"/>
      <w:bookmarkEnd w:id="4"/>
      <w:r>
        <w:rPr>
          <w:rFonts w:hint="eastAsia" w:ascii="宋体" w:hAnsi="宋体" w:cs="宋体"/>
          <w:color w:val="auto"/>
          <w:highlight w:val="none"/>
        </w:rPr>
        <w:t>采购公告</w:t>
      </w:r>
      <w:bookmarkEnd w:id="5"/>
    </w:p>
    <w:p w14:paraId="42F3B2CF">
      <w:pPr>
        <w:spacing w:line="380" w:lineRule="exact"/>
        <w:ind w:firstLine="482" w:firstLineChars="200"/>
        <w:jc w:val="center"/>
        <w:rPr>
          <w:rFonts w:hint="eastAsia" w:ascii="宋体" w:hAnsi="宋体" w:cs="宋体"/>
          <w:b/>
          <w:color w:val="auto"/>
          <w:sz w:val="24"/>
          <w:highlight w:val="none"/>
        </w:rPr>
      </w:pPr>
      <w:bookmarkStart w:id="6" w:name="_Toc3201"/>
      <w:r>
        <w:rPr>
          <w:rFonts w:hint="eastAsia" w:ascii="宋体" w:hAnsi="宋体" w:cs="宋体"/>
          <w:b/>
          <w:color w:val="auto"/>
          <w:sz w:val="24"/>
          <w:highlight w:val="none"/>
        </w:rPr>
        <w:t>青海民族大学东序校区绿桃10号学生宿舍建设项目人防工程检测服务</w:t>
      </w:r>
    </w:p>
    <w:p w14:paraId="2117DA75">
      <w:pPr>
        <w:spacing w:line="380" w:lineRule="exact"/>
        <w:ind w:firstLine="482" w:firstLineChars="200"/>
        <w:jc w:val="center"/>
        <w:rPr>
          <w:rFonts w:hint="eastAsia" w:ascii="宋体" w:hAnsi="宋体" w:cs="宋体"/>
          <w:b/>
          <w:color w:val="auto"/>
          <w:sz w:val="24"/>
          <w:highlight w:val="none"/>
        </w:rPr>
      </w:pPr>
      <w:r>
        <w:rPr>
          <w:rFonts w:hint="eastAsia" w:ascii="宋体" w:hAnsi="宋体" w:cs="宋体"/>
          <w:b/>
          <w:color w:val="auto"/>
          <w:sz w:val="24"/>
          <w:highlight w:val="none"/>
        </w:rPr>
        <w:t>询比采购公告</w:t>
      </w:r>
    </w:p>
    <w:p w14:paraId="04C7611B">
      <w:pPr>
        <w:spacing w:line="3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青海鼎誉工程咨询有限公司受青海民族大学委托，拟对青海民族大学东序校区绿桃10号学生宿舍建设项目人防工程检测服务进行国内询比采购。现予以公告，欢迎符合条件的供应商前来参加采购活动。</w:t>
      </w:r>
    </w:p>
    <w:tbl>
      <w:tblPr>
        <w:tblStyle w:val="32"/>
        <w:tblW w:w="96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73"/>
        <w:gridCol w:w="7024"/>
      </w:tblGrid>
      <w:tr w14:paraId="12171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2673" w:type="dxa"/>
            <w:noWrap w:val="0"/>
            <w:vAlign w:val="center"/>
          </w:tcPr>
          <w:p w14:paraId="4B56F2B8">
            <w:pPr>
              <w:spacing w:line="27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p>
        </w:tc>
        <w:tc>
          <w:tcPr>
            <w:tcW w:w="7024" w:type="dxa"/>
            <w:noWrap w:val="0"/>
            <w:vAlign w:val="center"/>
          </w:tcPr>
          <w:p w14:paraId="0D7CD61D">
            <w:pPr>
              <w:spacing w:line="276"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青海民族大学东序校区绿桃10号学生宿舍建设项目人防工程检测服务</w:t>
            </w:r>
          </w:p>
        </w:tc>
      </w:tr>
      <w:tr w14:paraId="4F5C9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2673" w:type="dxa"/>
            <w:noWrap w:val="0"/>
            <w:vAlign w:val="center"/>
          </w:tcPr>
          <w:p w14:paraId="043DCC3E">
            <w:pPr>
              <w:spacing w:line="27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项目编号</w:t>
            </w:r>
          </w:p>
        </w:tc>
        <w:tc>
          <w:tcPr>
            <w:tcW w:w="7024" w:type="dxa"/>
            <w:noWrap w:val="0"/>
            <w:vAlign w:val="center"/>
          </w:tcPr>
          <w:p w14:paraId="2B7C39BE">
            <w:pPr>
              <w:spacing w:line="276" w:lineRule="auto"/>
              <w:rPr>
                <w:rFonts w:ascii="宋体" w:hAnsi="宋体" w:eastAsia="宋体" w:cs="宋体"/>
                <w:color w:val="auto"/>
                <w:sz w:val="24"/>
                <w:highlight w:val="none"/>
              </w:rPr>
            </w:pPr>
            <w:r>
              <w:rPr>
                <w:rFonts w:hint="eastAsia" w:ascii="宋体" w:hAnsi="宋体" w:eastAsia="宋体" w:cs="宋体"/>
                <w:color w:val="auto"/>
                <w:sz w:val="24"/>
                <w:highlight w:val="none"/>
              </w:rPr>
              <w:t>DY2026-04-14B2</w:t>
            </w:r>
          </w:p>
        </w:tc>
      </w:tr>
      <w:tr w14:paraId="3F0EF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2673" w:type="dxa"/>
            <w:noWrap w:val="0"/>
            <w:vAlign w:val="center"/>
          </w:tcPr>
          <w:p w14:paraId="3845042A">
            <w:pPr>
              <w:spacing w:line="27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采购方式</w:t>
            </w:r>
          </w:p>
        </w:tc>
        <w:tc>
          <w:tcPr>
            <w:tcW w:w="7024" w:type="dxa"/>
            <w:noWrap w:val="0"/>
            <w:vAlign w:val="center"/>
          </w:tcPr>
          <w:p w14:paraId="145F66E6">
            <w:pPr>
              <w:spacing w:line="276"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询比采购（非招标方式）</w:t>
            </w:r>
          </w:p>
        </w:tc>
      </w:tr>
      <w:tr w14:paraId="2AE8E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2673" w:type="dxa"/>
            <w:noWrap w:val="0"/>
            <w:vAlign w:val="center"/>
          </w:tcPr>
          <w:p w14:paraId="15DA6F0C">
            <w:pPr>
              <w:autoSpaceDE w:val="0"/>
              <w:autoSpaceDN w:val="0"/>
              <w:adjustRightInd w:val="0"/>
              <w:spacing w:line="34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邀请方式</w:t>
            </w:r>
          </w:p>
        </w:tc>
        <w:tc>
          <w:tcPr>
            <w:tcW w:w="7024" w:type="dxa"/>
            <w:noWrap w:val="0"/>
            <w:vAlign w:val="center"/>
          </w:tcPr>
          <w:p w14:paraId="59188C81">
            <w:pPr>
              <w:spacing w:line="276"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公告邀请</w:t>
            </w:r>
          </w:p>
        </w:tc>
      </w:tr>
      <w:tr w14:paraId="26B57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2673" w:type="dxa"/>
            <w:noWrap w:val="0"/>
            <w:vAlign w:val="center"/>
          </w:tcPr>
          <w:p w14:paraId="2046FBF6">
            <w:pPr>
              <w:spacing w:line="27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最高投标限价</w:t>
            </w:r>
          </w:p>
        </w:tc>
        <w:tc>
          <w:tcPr>
            <w:tcW w:w="7024" w:type="dxa"/>
            <w:noWrap w:val="0"/>
            <w:vAlign w:val="center"/>
          </w:tcPr>
          <w:p w14:paraId="42936EBA">
            <w:pPr>
              <w:spacing w:line="276"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55000.00元</w:t>
            </w:r>
          </w:p>
        </w:tc>
      </w:tr>
      <w:tr w14:paraId="642D2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2673" w:type="dxa"/>
            <w:noWrap w:val="0"/>
            <w:vAlign w:val="center"/>
          </w:tcPr>
          <w:p w14:paraId="6D8DF4CC">
            <w:pPr>
              <w:spacing w:line="27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项目分包</w:t>
            </w:r>
          </w:p>
        </w:tc>
        <w:tc>
          <w:tcPr>
            <w:tcW w:w="7024" w:type="dxa"/>
            <w:noWrap w:val="0"/>
            <w:vAlign w:val="center"/>
          </w:tcPr>
          <w:p w14:paraId="56775CE7">
            <w:pPr>
              <w:spacing w:line="276"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无分包</w:t>
            </w:r>
          </w:p>
        </w:tc>
      </w:tr>
      <w:tr w14:paraId="55DE0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2673" w:type="dxa"/>
            <w:noWrap w:val="0"/>
            <w:vAlign w:val="center"/>
          </w:tcPr>
          <w:p w14:paraId="6D81AE76">
            <w:pPr>
              <w:spacing w:line="27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采购内容</w:t>
            </w:r>
          </w:p>
        </w:tc>
        <w:tc>
          <w:tcPr>
            <w:tcW w:w="7024" w:type="dxa"/>
            <w:noWrap w:val="0"/>
            <w:vAlign w:val="center"/>
          </w:tcPr>
          <w:p w14:paraId="3AAB8C1A">
            <w:pPr>
              <w:spacing w:line="276" w:lineRule="auto"/>
              <w:rPr>
                <w:rFonts w:ascii="宋体" w:hAnsi="宋体" w:eastAsia="宋体" w:cs="宋体"/>
                <w:color w:val="auto"/>
                <w:sz w:val="24"/>
                <w:highlight w:val="none"/>
              </w:rPr>
            </w:pPr>
            <w:r>
              <w:rPr>
                <w:rFonts w:hint="eastAsia" w:ascii="宋体" w:hAnsi="宋体" w:eastAsia="宋体"/>
                <w:color w:val="auto"/>
                <w:sz w:val="24"/>
                <w:highlight w:val="none"/>
              </w:rPr>
              <w:t>根据人防工程建设需要，进行人防工程防护设备检测(人防质量检测)</w:t>
            </w:r>
            <w:r>
              <w:rPr>
                <w:rFonts w:ascii="宋体" w:hAnsi="宋体" w:eastAsia="宋体" w:cs="宋体"/>
                <w:color w:val="auto"/>
                <w:sz w:val="24"/>
                <w:highlight w:val="none"/>
              </w:rPr>
              <w:t>，具体内容详见《询比采购文件》</w:t>
            </w:r>
          </w:p>
        </w:tc>
      </w:tr>
      <w:tr w14:paraId="5D255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2673" w:type="dxa"/>
            <w:noWrap w:val="0"/>
            <w:vAlign w:val="center"/>
          </w:tcPr>
          <w:p w14:paraId="6DC16F9E">
            <w:pPr>
              <w:spacing w:line="27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各包供应商资格条件</w:t>
            </w:r>
          </w:p>
        </w:tc>
        <w:tc>
          <w:tcPr>
            <w:tcW w:w="7024" w:type="dxa"/>
            <w:noWrap w:val="0"/>
            <w:vAlign w:val="center"/>
          </w:tcPr>
          <w:p w14:paraId="70F1B218">
            <w:pPr>
              <w:spacing w:line="276" w:lineRule="auto"/>
              <w:rPr>
                <w:rFonts w:hint="eastAsia" w:ascii="宋体" w:hAnsi="宋体" w:eastAsia="宋体" w:cs="宋体"/>
                <w:color w:val="auto"/>
                <w:sz w:val="24"/>
                <w:highlight w:val="none"/>
              </w:rPr>
            </w:pPr>
            <w:r>
              <w:rPr>
                <w:rFonts w:ascii="宋体" w:hAnsi="宋体" w:eastAsia="宋体" w:cs="宋体"/>
                <w:color w:val="auto"/>
                <w:sz w:val="24"/>
                <w:highlight w:val="none"/>
              </w:rPr>
              <w:t>1、</w:t>
            </w:r>
            <w:r>
              <w:rPr>
                <w:rFonts w:hint="eastAsia" w:ascii="宋体" w:hAnsi="宋体" w:eastAsia="宋体" w:cs="宋体"/>
                <w:color w:val="auto"/>
                <w:sz w:val="24"/>
                <w:highlight w:val="none"/>
              </w:rPr>
              <w:t>本次采购要求供应商具备有效的</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人防工程防护设备检测机构资质</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及</w:t>
            </w:r>
            <w:r>
              <w:rPr>
                <w:rFonts w:hint="eastAsia" w:ascii="宋体" w:hAnsi="宋体" w:eastAsia="宋体"/>
                <w:color w:val="auto"/>
                <w:sz w:val="24"/>
                <w:highlight w:val="none"/>
              </w:rPr>
              <w:t>有效的省级以上人防部门的备案证明</w:t>
            </w:r>
            <w:r>
              <w:rPr>
                <w:rFonts w:hint="eastAsia" w:ascii="宋体" w:hAnsi="宋体" w:eastAsia="宋体" w:cs="宋体"/>
                <w:color w:val="auto"/>
                <w:sz w:val="24"/>
                <w:highlight w:val="none"/>
              </w:rPr>
              <w:t>，并在人员、设备、资金等方面具有相应的服务能力；</w:t>
            </w:r>
          </w:p>
          <w:p w14:paraId="1FBEF31F">
            <w:pPr>
              <w:spacing w:line="276" w:lineRule="auto"/>
              <w:rPr>
                <w:rFonts w:ascii="宋体" w:hAnsi="宋体" w:eastAsia="宋体" w:cs="宋体"/>
                <w:color w:val="auto"/>
                <w:sz w:val="24"/>
                <w:highlight w:val="none"/>
              </w:rPr>
            </w:pPr>
            <w:r>
              <w:rPr>
                <w:rFonts w:ascii="宋体" w:hAnsi="宋体" w:eastAsia="宋体" w:cs="宋体"/>
                <w:color w:val="auto"/>
                <w:sz w:val="24"/>
                <w:highlight w:val="none"/>
              </w:rPr>
              <w:t>2、提供经信用中国（www.creditchina.gov.cn）查询后，列入失信被执行人、重大税收违法案件当事人名单取消投标资格（提供“信用中国”网站下载的完整的信用信息报告）；</w:t>
            </w:r>
          </w:p>
          <w:p w14:paraId="22E70328">
            <w:pPr>
              <w:spacing w:line="276" w:lineRule="auto"/>
              <w:rPr>
                <w:rFonts w:ascii="宋体" w:hAnsi="宋体" w:eastAsia="宋体" w:cs="宋体"/>
                <w:color w:val="auto"/>
                <w:sz w:val="24"/>
                <w:highlight w:val="none"/>
              </w:rPr>
            </w:pPr>
            <w:r>
              <w:rPr>
                <w:rFonts w:hint="eastAsia" w:ascii="宋体" w:hAnsi="宋体" w:eastAsia="宋体" w:cs="宋体"/>
                <w:color w:val="auto"/>
                <w:sz w:val="24"/>
                <w:highlight w:val="none"/>
              </w:rPr>
              <w:t>3</w:t>
            </w:r>
            <w:r>
              <w:rPr>
                <w:rFonts w:ascii="宋体" w:hAnsi="宋体" w:eastAsia="宋体" w:cs="宋体"/>
                <w:color w:val="auto"/>
                <w:sz w:val="24"/>
                <w:highlight w:val="none"/>
              </w:rPr>
              <w:t>、本项目不接受联合体投标；</w:t>
            </w:r>
          </w:p>
          <w:p w14:paraId="15AD77DE">
            <w:pPr>
              <w:spacing w:line="276" w:lineRule="auto"/>
              <w:rPr>
                <w:rFonts w:ascii="宋体" w:hAnsi="宋体" w:eastAsia="宋体" w:cs="宋体"/>
                <w:color w:val="auto"/>
                <w:sz w:val="24"/>
                <w:highlight w:val="none"/>
              </w:rPr>
            </w:pPr>
            <w:r>
              <w:rPr>
                <w:rFonts w:hint="eastAsia" w:ascii="宋体" w:hAnsi="宋体" w:eastAsia="宋体" w:cs="宋体"/>
                <w:color w:val="auto"/>
                <w:sz w:val="24"/>
                <w:highlight w:val="none"/>
              </w:rPr>
              <w:t>4</w:t>
            </w:r>
            <w:r>
              <w:rPr>
                <w:rFonts w:ascii="宋体" w:hAnsi="宋体" w:eastAsia="宋体" w:cs="宋体"/>
                <w:color w:val="auto"/>
                <w:sz w:val="24"/>
                <w:highlight w:val="none"/>
              </w:rPr>
              <w:t>、供应商可对上述项目进行投标，但不得就本项目内容拆分投标，所投包内容必须完全响应询比采购文件所列示内容。</w:t>
            </w:r>
          </w:p>
        </w:tc>
      </w:tr>
      <w:tr w14:paraId="18754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73" w:type="dxa"/>
            <w:noWrap w:val="0"/>
            <w:vAlign w:val="center"/>
          </w:tcPr>
          <w:p w14:paraId="5B473F1F">
            <w:pPr>
              <w:spacing w:line="27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公告发布时间</w:t>
            </w:r>
          </w:p>
        </w:tc>
        <w:tc>
          <w:tcPr>
            <w:tcW w:w="7024" w:type="dxa"/>
            <w:noWrap w:val="0"/>
            <w:vAlign w:val="center"/>
          </w:tcPr>
          <w:p w14:paraId="26F4F889">
            <w:pPr>
              <w:spacing w:line="276" w:lineRule="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2026年04月17日</w:t>
            </w:r>
          </w:p>
        </w:tc>
      </w:tr>
      <w:tr w14:paraId="321A0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2673" w:type="dxa"/>
            <w:noWrap w:val="0"/>
            <w:vAlign w:val="center"/>
          </w:tcPr>
          <w:p w14:paraId="525294F4">
            <w:pPr>
              <w:spacing w:line="27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获取询比采购文件的时间期限</w:t>
            </w:r>
          </w:p>
        </w:tc>
        <w:tc>
          <w:tcPr>
            <w:tcW w:w="7024" w:type="dxa"/>
            <w:noWrap w:val="0"/>
            <w:vAlign w:val="center"/>
          </w:tcPr>
          <w:p w14:paraId="40677C8E">
            <w:pPr>
              <w:spacing w:line="276"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2026年04月20日至2026年04月22日，每日上午8：30时至12:00时(北京时间，下同)，下午14:30时至18:00时</w:t>
            </w:r>
          </w:p>
          <w:p w14:paraId="393EDFF4">
            <w:pPr>
              <w:spacing w:line="276" w:lineRule="auto"/>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潜在供应商应通过《青海新点招标采购电子交易平台》使用CA数字证书点击“我要申请”自行下载。</w:t>
            </w:r>
          </w:p>
        </w:tc>
      </w:tr>
      <w:tr w14:paraId="239E9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2673" w:type="dxa"/>
            <w:noWrap w:val="0"/>
            <w:vAlign w:val="center"/>
          </w:tcPr>
          <w:p w14:paraId="500618D3">
            <w:pPr>
              <w:spacing w:line="27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询比采购文件获取方式</w:t>
            </w:r>
          </w:p>
        </w:tc>
        <w:tc>
          <w:tcPr>
            <w:tcW w:w="7024" w:type="dxa"/>
            <w:noWrap w:val="0"/>
            <w:vAlign w:val="center"/>
          </w:tcPr>
          <w:p w14:paraId="4AACD638">
            <w:pPr>
              <w:spacing w:line="276"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凡有意参与的供应商，应当在青海新点限额以下交易平台（http://qinghai.etrading.cn/）（以下简称“省平台”）获取采购文件。具体操作详见《青海新点招标采购电子交易平台》</w:t>
            </w:r>
          </w:p>
          <w:p w14:paraId="67C95BB7">
            <w:pPr>
              <w:spacing w:line="276"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（https://qinghai.etrading.cn/bszn/service_guide.html）办事指南栏的《投标人操作手册》。</w:t>
            </w:r>
          </w:p>
        </w:tc>
      </w:tr>
      <w:tr w14:paraId="4DCBA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2673" w:type="dxa"/>
            <w:noWrap w:val="0"/>
            <w:vAlign w:val="center"/>
          </w:tcPr>
          <w:p w14:paraId="5DDF0577">
            <w:pPr>
              <w:spacing w:line="27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询比采购文件售价</w:t>
            </w:r>
          </w:p>
        </w:tc>
        <w:tc>
          <w:tcPr>
            <w:tcW w:w="7024" w:type="dxa"/>
            <w:noWrap w:val="0"/>
            <w:vAlign w:val="center"/>
          </w:tcPr>
          <w:p w14:paraId="33A11A27">
            <w:pPr>
              <w:spacing w:line="276"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500.00元</w:t>
            </w:r>
          </w:p>
          <w:p w14:paraId="387644C5">
            <w:pPr>
              <w:spacing w:line="276"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代理机构开户银行：</w:t>
            </w:r>
            <w:r>
              <w:rPr>
                <w:rFonts w:hint="eastAsia" w:ascii="宋体" w:hAnsi="宋体" w:eastAsia="宋体" w:cs="宋体"/>
                <w:color w:val="auto"/>
                <w:sz w:val="24"/>
                <w:highlight w:val="none"/>
              </w:rPr>
              <w:t>招商银行股份有限公司西宁分行</w:t>
            </w:r>
          </w:p>
          <w:p w14:paraId="151485E4">
            <w:pPr>
              <w:spacing w:line="276"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收款人：</w:t>
            </w:r>
            <w:r>
              <w:rPr>
                <w:rFonts w:hint="eastAsia" w:ascii="宋体" w:hAnsi="宋体" w:eastAsia="宋体" w:cs="宋体"/>
                <w:color w:val="auto"/>
                <w:sz w:val="24"/>
                <w:highlight w:val="none"/>
              </w:rPr>
              <w:t>青海鼎誉工程咨询有限公司</w:t>
            </w:r>
          </w:p>
          <w:p w14:paraId="641E5F04">
            <w:pPr>
              <w:spacing w:line="276"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银行账号:</w:t>
            </w:r>
            <w:r>
              <w:rPr>
                <w:rFonts w:hint="eastAsia" w:ascii="宋体" w:hAnsi="宋体" w:eastAsia="宋体" w:cs="宋体"/>
                <w:color w:val="auto"/>
                <w:sz w:val="24"/>
                <w:highlight w:val="none"/>
              </w:rPr>
              <w:t>972901972510000</w:t>
            </w:r>
          </w:p>
          <w:p w14:paraId="3354ED9C">
            <w:pPr>
              <w:spacing w:line="276"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行号：308851000019</w:t>
            </w:r>
          </w:p>
          <w:p w14:paraId="33930E57">
            <w:pPr>
              <w:spacing w:line="276"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(资料费公对公转账）</w:t>
            </w:r>
          </w:p>
          <w:p w14:paraId="26236EC7">
            <w:pPr>
              <w:spacing w:line="276"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询比采购文件售后不退，投标资格不能转让</w:t>
            </w:r>
          </w:p>
        </w:tc>
      </w:tr>
      <w:tr w14:paraId="03CD9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73" w:type="dxa"/>
            <w:noWrap w:val="0"/>
            <w:vAlign w:val="center"/>
          </w:tcPr>
          <w:p w14:paraId="35A19166">
            <w:pPr>
              <w:spacing w:line="27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购买询比采购文件时应提供材料</w:t>
            </w:r>
          </w:p>
        </w:tc>
        <w:tc>
          <w:tcPr>
            <w:tcW w:w="7024" w:type="dxa"/>
            <w:noWrap w:val="0"/>
            <w:vAlign w:val="center"/>
          </w:tcPr>
          <w:p w14:paraId="5776B4D7">
            <w:pPr>
              <w:spacing w:line="276"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获取询比采购</w:t>
            </w:r>
            <w:r>
              <w:rPr>
                <w:rFonts w:hint="eastAsia" w:ascii="宋体" w:hAnsi="宋体" w:eastAsia="宋体" w:cs="宋体"/>
                <w:color w:val="auto"/>
                <w:sz w:val="24"/>
                <w:highlight w:val="none"/>
                <w:lang w:val="zh-CN"/>
              </w:rPr>
              <w:t>文件的供应商请将企业介绍信</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zh-CN"/>
              </w:rPr>
              <w:t>或授权委托书</w:t>
            </w:r>
            <w:r>
              <w:rPr>
                <w:rFonts w:hint="eastAsia" w:ascii="宋体" w:hAnsi="宋体" w:eastAsia="宋体" w:cs="宋体"/>
                <w:color w:val="auto"/>
                <w:sz w:val="24"/>
                <w:highlight w:val="none"/>
              </w:rPr>
              <w:t>）及询比采购文件费转账凭证</w:t>
            </w:r>
            <w:r>
              <w:rPr>
                <w:rFonts w:hint="eastAsia" w:ascii="宋体" w:hAnsi="宋体" w:eastAsia="宋体" w:cs="宋体"/>
                <w:color w:val="auto"/>
                <w:sz w:val="24"/>
                <w:highlight w:val="none"/>
                <w:lang w:val="zh-CN"/>
              </w:rPr>
              <w:t>原件扫描后</w:t>
            </w:r>
            <w:r>
              <w:rPr>
                <w:rFonts w:hint="eastAsia" w:ascii="宋体" w:hAnsi="宋体" w:eastAsia="宋体" w:cs="宋体"/>
                <w:color w:val="auto"/>
                <w:sz w:val="24"/>
                <w:highlight w:val="none"/>
              </w:rPr>
              <w:t>上传至青海新点限额以下交易平台（http://qinghai.etrading.cn/）（以下简称“省平台”）。具体操作详见《青海新点招标采购电子交易平台》（https://qinghai.etrading.cn/bszn/service_guide.html）办事指南栏的《投标人操作手册》</w:t>
            </w:r>
            <w:r>
              <w:rPr>
                <w:rFonts w:hint="eastAsia" w:ascii="宋体" w:hAnsi="宋体" w:eastAsia="宋体" w:cs="宋体"/>
                <w:color w:val="auto"/>
                <w:sz w:val="24"/>
                <w:highlight w:val="none"/>
                <w:lang w:val="zh-CN"/>
              </w:rPr>
              <w:t>。</w:t>
            </w:r>
          </w:p>
        </w:tc>
      </w:tr>
      <w:tr w14:paraId="25072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2673" w:type="dxa"/>
            <w:noWrap w:val="0"/>
            <w:vAlign w:val="center"/>
          </w:tcPr>
          <w:p w14:paraId="1FD7151A">
            <w:pPr>
              <w:spacing w:line="276" w:lineRule="auto"/>
              <w:jc w:val="center"/>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响应文件</w:t>
            </w:r>
            <w:r>
              <w:rPr>
                <w:rFonts w:hint="eastAsia" w:ascii="宋体" w:hAnsi="宋体" w:eastAsia="宋体" w:cs="宋体"/>
                <w:color w:val="auto"/>
                <w:sz w:val="24"/>
                <w:highlight w:val="none"/>
                <w:lang w:val="zh-CN"/>
              </w:rPr>
              <w:t>递交及开启时间</w:t>
            </w:r>
          </w:p>
        </w:tc>
        <w:tc>
          <w:tcPr>
            <w:tcW w:w="7024" w:type="dxa"/>
            <w:noWrap w:val="0"/>
            <w:vAlign w:val="center"/>
          </w:tcPr>
          <w:p w14:paraId="00C2F8AF">
            <w:pPr>
              <w:spacing w:line="276" w:lineRule="auto"/>
              <w:rPr>
                <w:rFonts w:hint="eastAsia" w:ascii="宋体" w:hAnsi="宋体" w:eastAsia="宋体" w:cs="宋体"/>
                <w:color w:val="auto"/>
                <w:sz w:val="24"/>
                <w:highlight w:val="none"/>
              </w:rPr>
            </w:pPr>
            <w:r>
              <w:rPr>
                <w:rFonts w:hint="eastAsia" w:ascii="宋体" w:hAnsi="宋体" w:eastAsia="宋体" w:cs="宋体"/>
                <w:b/>
                <w:bCs/>
                <w:color w:val="auto"/>
                <w:sz w:val="24"/>
                <w:highlight w:val="none"/>
                <w:lang w:val="zh-CN"/>
              </w:rPr>
              <w:t>2026年04月2</w:t>
            </w:r>
            <w:r>
              <w:rPr>
                <w:rFonts w:hint="eastAsia" w:ascii="宋体" w:hAnsi="宋体" w:eastAsia="宋体" w:cs="宋体"/>
                <w:b/>
                <w:bCs/>
                <w:color w:val="auto"/>
                <w:sz w:val="24"/>
                <w:highlight w:val="none"/>
                <w:lang w:val="en-US" w:eastAsia="zh-CN"/>
              </w:rPr>
              <w:t>9</w:t>
            </w:r>
            <w:r>
              <w:rPr>
                <w:rFonts w:hint="eastAsia" w:ascii="宋体" w:hAnsi="宋体" w:eastAsia="宋体" w:cs="宋体"/>
                <w:b/>
                <w:bCs/>
                <w:color w:val="auto"/>
                <w:sz w:val="24"/>
                <w:highlight w:val="none"/>
                <w:lang w:val="zh-CN"/>
              </w:rPr>
              <w:t>日14:30时（北京时间）</w:t>
            </w:r>
          </w:p>
        </w:tc>
      </w:tr>
      <w:tr w14:paraId="152D0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2673" w:type="dxa"/>
            <w:noWrap w:val="0"/>
            <w:vAlign w:val="center"/>
          </w:tcPr>
          <w:p w14:paraId="7A9E2E5E">
            <w:pPr>
              <w:spacing w:line="276" w:lineRule="auto"/>
              <w:jc w:val="center"/>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响应文件递交地点及</w:t>
            </w:r>
            <w:r>
              <w:rPr>
                <w:rFonts w:hint="eastAsia" w:ascii="宋体" w:hAnsi="宋体" w:eastAsia="宋体" w:cs="宋体"/>
                <w:color w:val="auto"/>
                <w:sz w:val="24"/>
                <w:highlight w:val="none"/>
              </w:rPr>
              <w:t>响应文件文件开启</w:t>
            </w:r>
            <w:r>
              <w:rPr>
                <w:rFonts w:hint="eastAsia" w:ascii="宋体" w:hAnsi="宋体" w:eastAsia="宋体" w:cs="宋体"/>
                <w:color w:val="auto"/>
                <w:sz w:val="24"/>
                <w:highlight w:val="none"/>
                <w:lang w:val="zh-CN"/>
              </w:rPr>
              <w:t>地点</w:t>
            </w:r>
          </w:p>
        </w:tc>
        <w:tc>
          <w:tcPr>
            <w:tcW w:w="7024" w:type="dxa"/>
            <w:noWrap w:val="0"/>
            <w:vAlign w:val="center"/>
          </w:tcPr>
          <w:p w14:paraId="462661FC">
            <w:pPr>
              <w:spacing w:line="276"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由采购人（代理机构）组织远程解密、远程在线开标。潜在供应商应当在响应文件递交截止时间前，通过互联网使用CA数字证书登录“青海新点招标采购电子交易平台”远程解密、远程在线的“不见面开标方式”依法组织开标活动。供应商无需到开标现场。</w:t>
            </w:r>
          </w:p>
        </w:tc>
      </w:tr>
      <w:tr w14:paraId="5F033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2673" w:type="dxa"/>
            <w:noWrap w:val="0"/>
            <w:vAlign w:val="center"/>
          </w:tcPr>
          <w:p w14:paraId="3B87B1A1">
            <w:pPr>
              <w:spacing w:line="27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采购单位及联系人电话</w:t>
            </w:r>
          </w:p>
        </w:tc>
        <w:tc>
          <w:tcPr>
            <w:tcW w:w="7024" w:type="dxa"/>
            <w:noWrap w:val="0"/>
            <w:vAlign w:val="center"/>
          </w:tcPr>
          <w:p w14:paraId="3F21B945">
            <w:pPr>
              <w:spacing w:line="276"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青海民族大学</w:t>
            </w:r>
          </w:p>
          <w:p w14:paraId="790F171B">
            <w:pPr>
              <w:spacing w:line="276"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联系人：刘老师           电话：0971-6126471</w:t>
            </w:r>
          </w:p>
          <w:p w14:paraId="28CB547E">
            <w:pPr>
              <w:spacing w:line="276"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地址:</w:t>
            </w:r>
            <w:r>
              <w:rPr>
                <w:rFonts w:hint="eastAsia" w:ascii="宋体" w:hAnsi="宋体" w:eastAsia="宋体" w:cs="宋体"/>
                <w:color w:val="auto"/>
                <w:sz w:val="24"/>
                <w:highlight w:val="none"/>
                <w:lang w:eastAsia="zh-CN"/>
              </w:rPr>
              <w:t>西宁市八一中路3号</w:t>
            </w:r>
            <w:r>
              <w:rPr>
                <w:rFonts w:hint="eastAsia" w:ascii="宋体" w:hAnsi="宋体" w:eastAsia="宋体" w:cs="宋体"/>
                <w:color w:val="auto"/>
                <w:sz w:val="24"/>
                <w:highlight w:val="none"/>
                <w:lang w:val="en-US" w:eastAsia="zh-CN"/>
              </w:rPr>
              <w:t xml:space="preserve"> </w:t>
            </w:r>
          </w:p>
        </w:tc>
      </w:tr>
      <w:tr w14:paraId="25C98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2673" w:type="dxa"/>
            <w:noWrap w:val="0"/>
            <w:vAlign w:val="center"/>
          </w:tcPr>
          <w:p w14:paraId="602E6AF8">
            <w:pPr>
              <w:spacing w:line="27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采购代理机构及联系人电话</w:t>
            </w:r>
          </w:p>
        </w:tc>
        <w:tc>
          <w:tcPr>
            <w:tcW w:w="7024" w:type="dxa"/>
            <w:noWrap w:val="0"/>
            <w:vAlign w:val="center"/>
          </w:tcPr>
          <w:p w14:paraId="31C0B57A">
            <w:pPr>
              <w:spacing w:line="276"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青海鼎誉工程咨询有限公司</w:t>
            </w:r>
          </w:p>
          <w:p w14:paraId="2C9F0CEA">
            <w:pPr>
              <w:spacing w:line="276"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联系人：邓女士、苏女士        电话：0971-8241868</w:t>
            </w:r>
          </w:p>
          <w:p w14:paraId="54AB2E38">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地址:青海省西宁市城北区海西路59号副一号(萨尔斯堡西区三期北门东侧43号楼) </w:t>
            </w:r>
          </w:p>
        </w:tc>
      </w:tr>
      <w:tr w14:paraId="0991A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2673" w:type="dxa"/>
            <w:noWrap w:val="0"/>
            <w:vAlign w:val="center"/>
          </w:tcPr>
          <w:p w14:paraId="4F08121A">
            <w:pPr>
              <w:spacing w:line="27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其他事项</w:t>
            </w:r>
          </w:p>
        </w:tc>
        <w:tc>
          <w:tcPr>
            <w:tcW w:w="7024" w:type="dxa"/>
            <w:noWrap w:val="0"/>
            <w:vAlign w:val="center"/>
          </w:tcPr>
          <w:p w14:paraId="4A4B8DBD">
            <w:pPr>
              <w:spacing w:line="276" w:lineRule="auto"/>
              <w:jc w:val="lef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本公告在《青海新点招标采购电子交易平台》《青海项目信息网》上发布</w:t>
            </w:r>
          </w:p>
        </w:tc>
      </w:tr>
    </w:tbl>
    <w:p w14:paraId="75BC2BF6">
      <w:pPr>
        <w:spacing w:line="276" w:lineRule="auto"/>
        <w:jc w:val="right"/>
        <w:rPr>
          <w:rFonts w:ascii="宋体" w:hAnsi="宋体"/>
          <w:color w:val="auto"/>
          <w:sz w:val="24"/>
          <w:highlight w:val="none"/>
        </w:rPr>
      </w:pPr>
    </w:p>
    <w:p w14:paraId="0149E055">
      <w:pPr>
        <w:spacing w:line="276" w:lineRule="auto"/>
        <w:jc w:val="right"/>
        <w:rPr>
          <w:rFonts w:hint="eastAsia" w:ascii="宋体" w:hAnsi="宋体" w:cs="宋体"/>
          <w:color w:val="auto"/>
          <w:sz w:val="24"/>
          <w:highlight w:val="none"/>
        </w:rPr>
      </w:pPr>
      <w:r>
        <w:rPr>
          <w:rFonts w:hint="eastAsia" w:ascii="宋体" w:hAnsi="宋体" w:cs="宋体"/>
          <w:color w:val="auto"/>
          <w:sz w:val="24"/>
          <w:highlight w:val="none"/>
        </w:rPr>
        <w:t>青海鼎誉工程咨询有限公司</w:t>
      </w:r>
    </w:p>
    <w:p w14:paraId="38B99DBF">
      <w:pPr>
        <w:spacing w:line="276" w:lineRule="auto"/>
        <w:jc w:val="right"/>
        <w:rPr>
          <w:rFonts w:hint="eastAsia" w:ascii="宋体" w:hAnsi="宋体" w:cs="宋体"/>
          <w:color w:val="auto"/>
          <w:szCs w:val="21"/>
          <w:highlight w:val="none"/>
          <w:lang w:val="zh-CN"/>
        </w:rPr>
      </w:pPr>
      <w:r>
        <w:rPr>
          <w:rFonts w:hint="eastAsia" w:ascii="宋体" w:hAnsi="宋体" w:cs="宋体"/>
          <w:color w:val="auto"/>
          <w:sz w:val="24"/>
          <w:highlight w:val="none"/>
        </w:rPr>
        <w:t xml:space="preserve">                                         2026年04月17日</w:t>
      </w:r>
    </w:p>
    <w:p w14:paraId="5ED2D38B">
      <w:pPr>
        <w:pStyle w:val="30"/>
        <w:spacing w:before="0" w:after="0" w:line="360" w:lineRule="auto"/>
        <w:rPr>
          <w:rFonts w:hint="eastAsia" w:ascii="宋体" w:hAnsi="宋体" w:cs="宋体"/>
          <w:color w:val="auto"/>
          <w:highlight w:val="none"/>
          <w:lang w:val="zh-CN"/>
        </w:rPr>
      </w:pPr>
      <w:bookmarkStart w:id="7" w:name="_Toc311"/>
      <w:r>
        <w:rPr>
          <w:rFonts w:hint="eastAsia" w:ascii="宋体" w:hAnsi="宋体" w:cs="宋体"/>
          <w:color w:val="auto"/>
          <w:highlight w:val="none"/>
          <w:lang w:val="zh-CN"/>
        </w:rPr>
        <w:br w:type="page"/>
      </w:r>
      <w:bookmarkStart w:id="8" w:name="_Toc28550"/>
      <w:bookmarkStart w:id="9" w:name="_Toc26525"/>
      <w:bookmarkStart w:id="10" w:name="_Toc28848"/>
      <w:bookmarkStart w:id="11" w:name="_Toc23362"/>
      <w:r>
        <w:rPr>
          <w:rFonts w:hint="eastAsia" w:ascii="宋体" w:hAnsi="宋体" w:cs="宋体"/>
          <w:color w:val="auto"/>
          <w:highlight w:val="none"/>
          <w:lang w:val="zh-CN"/>
        </w:rPr>
        <w:t>第二部分</w:t>
      </w:r>
      <w:r>
        <w:rPr>
          <w:rFonts w:hint="eastAsia" w:ascii="宋体" w:hAnsi="宋体" w:cs="宋体"/>
          <w:color w:val="auto"/>
          <w:highlight w:val="none"/>
        </w:rPr>
        <w:t xml:space="preserve">  </w:t>
      </w:r>
      <w:r>
        <w:rPr>
          <w:rFonts w:hint="eastAsia" w:ascii="宋体" w:hAnsi="宋体" w:cs="宋体"/>
          <w:color w:val="auto"/>
          <w:highlight w:val="none"/>
          <w:lang w:val="zh-CN"/>
        </w:rPr>
        <w:t>供应商须知前附表</w:t>
      </w:r>
      <w:bookmarkEnd w:id="6"/>
      <w:bookmarkEnd w:id="7"/>
      <w:bookmarkEnd w:id="8"/>
      <w:bookmarkEnd w:id="9"/>
      <w:bookmarkEnd w:id="10"/>
      <w:bookmarkEnd w:id="11"/>
    </w:p>
    <w:tbl>
      <w:tblPr>
        <w:tblStyle w:val="32"/>
        <w:tblW w:w="9573" w:type="dxa"/>
        <w:jc w:val="center"/>
        <w:tblLayout w:type="fixed"/>
        <w:tblCellMar>
          <w:top w:w="0" w:type="dxa"/>
          <w:left w:w="57" w:type="dxa"/>
          <w:bottom w:w="0" w:type="dxa"/>
          <w:right w:w="57" w:type="dxa"/>
        </w:tblCellMar>
      </w:tblPr>
      <w:tblGrid>
        <w:gridCol w:w="653"/>
        <w:gridCol w:w="2530"/>
        <w:gridCol w:w="6390"/>
      </w:tblGrid>
      <w:tr w14:paraId="3CEFBCDA">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noWrap w:val="0"/>
            <w:vAlign w:val="center"/>
          </w:tcPr>
          <w:p w14:paraId="07E2BE20">
            <w:pPr>
              <w:autoSpaceDE w:val="0"/>
              <w:autoSpaceDN w:val="0"/>
              <w:spacing w:line="360" w:lineRule="auto"/>
              <w:jc w:val="center"/>
              <w:rPr>
                <w:rFonts w:hint="eastAsia" w:ascii="宋体" w:hAnsi="宋体" w:cs="宋体"/>
                <w:color w:val="auto"/>
                <w:sz w:val="24"/>
                <w:highlight w:val="none"/>
                <w:lang w:val="zh-CN"/>
              </w:rPr>
            </w:pPr>
            <w:r>
              <w:rPr>
                <w:rFonts w:hint="eastAsia" w:ascii="宋体" w:hAnsi="宋体" w:cs="宋体"/>
                <w:b/>
                <w:bCs/>
                <w:color w:val="auto"/>
                <w:sz w:val="24"/>
                <w:highlight w:val="none"/>
                <w:lang w:val="zh-CN"/>
              </w:rPr>
              <w:t>序号</w:t>
            </w:r>
          </w:p>
        </w:tc>
        <w:tc>
          <w:tcPr>
            <w:tcW w:w="8920" w:type="dxa"/>
            <w:gridSpan w:val="2"/>
            <w:tcBorders>
              <w:top w:val="single" w:color="000000" w:sz="6" w:space="0"/>
              <w:left w:val="single" w:color="000000" w:sz="6" w:space="0"/>
              <w:bottom w:val="single" w:color="000000" w:sz="6" w:space="0"/>
              <w:right w:val="single" w:color="000000" w:sz="6" w:space="0"/>
            </w:tcBorders>
            <w:noWrap w:val="0"/>
            <w:vAlign w:val="center"/>
          </w:tcPr>
          <w:p w14:paraId="296D4C8F">
            <w:pPr>
              <w:autoSpaceDE w:val="0"/>
              <w:autoSpaceDN w:val="0"/>
              <w:spacing w:line="360" w:lineRule="auto"/>
              <w:jc w:val="center"/>
              <w:rPr>
                <w:rFonts w:hint="eastAsia" w:ascii="宋体" w:hAnsi="宋体" w:cs="宋体"/>
                <w:color w:val="auto"/>
                <w:sz w:val="24"/>
                <w:highlight w:val="none"/>
                <w:lang w:val="zh-CN"/>
              </w:rPr>
            </w:pPr>
            <w:r>
              <w:rPr>
                <w:rFonts w:hint="eastAsia" w:ascii="宋体" w:hAnsi="宋体" w:cs="宋体"/>
                <w:b/>
                <w:bCs/>
                <w:color w:val="auto"/>
                <w:sz w:val="24"/>
                <w:highlight w:val="none"/>
                <w:lang w:val="zh-CN"/>
              </w:rPr>
              <w:t>内容</w:t>
            </w:r>
          </w:p>
        </w:tc>
      </w:tr>
      <w:tr w14:paraId="4C8261F4">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noWrap w:val="0"/>
            <w:vAlign w:val="center"/>
          </w:tcPr>
          <w:p w14:paraId="32EDEB03">
            <w:pPr>
              <w:numPr>
                <w:ilvl w:val="0"/>
                <w:numId w:val="1"/>
              </w:numPr>
              <w:autoSpaceDE w:val="0"/>
              <w:autoSpaceDN w:val="0"/>
              <w:spacing w:line="360" w:lineRule="auto"/>
              <w:jc w:val="center"/>
              <w:rPr>
                <w:rFonts w:hint="eastAsia" w:ascii="宋体" w:hAnsi="宋体" w:cs="宋体"/>
                <w:b/>
                <w:bCs/>
                <w:color w:val="auto"/>
                <w:sz w:val="24"/>
                <w:highlight w:val="none"/>
                <w:lang w:val="zh-CN"/>
              </w:rPr>
            </w:pPr>
          </w:p>
        </w:tc>
        <w:tc>
          <w:tcPr>
            <w:tcW w:w="2530" w:type="dxa"/>
            <w:tcBorders>
              <w:top w:val="single" w:color="000000" w:sz="6" w:space="0"/>
              <w:left w:val="single" w:color="000000" w:sz="6" w:space="0"/>
              <w:bottom w:val="single" w:color="000000" w:sz="6" w:space="0"/>
              <w:right w:val="single" w:color="000000" w:sz="6" w:space="0"/>
            </w:tcBorders>
            <w:noWrap w:val="0"/>
            <w:vAlign w:val="center"/>
          </w:tcPr>
          <w:p w14:paraId="6921B76E">
            <w:pPr>
              <w:autoSpaceDE w:val="0"/>
              <w:autoSpaceDN w:val="0"/>
              <w:spacing w:line="360" w:lineRule="auto"/>
              <w:jc w:val="left"/>
              <w:rPr>
                <w:rFonts w:hint="eastAsia" w:ascii="宋体" w:hAnsi="宋体" w:cs="宋体"/>
                <w:b/>
                <w:bCs/>
                <w:color w:val="auto"/>
                <w:sz w:val="24"/>
                <w:highlight w:val="none"/>
                <w:lang w:val="zh-CN"/>
              </w:rPr>
            </w:pPr>
            <w:r>
              <w:rPr>
                <w:rFonts w:hint="eastAsia" w:ascii="宋体" w:hAnsi="宋体" w:cs="宋体"/>
                <w:b/>
                <w:bCs/>
                <w:color w:val="auto"/>
                <w:sz w:val="24"/>
                <w:highlight w:val="none"/>
                <w:lang w:val="zh-CN"/>
              </w:rPr>
              <w:t>采购项目编号</w:t>
            </w:r>
          </w:p>
        </w:tc>
        <w:tc>
          <w:tcPr>
            <w:tcW w:w="6390" w:type="dxa"/>
            <w:tcBorders>
              <w:top w:val="single" w:color="000000" w:sz="6" w:space="0"/>
              <w:left w:val="single" w:color="000000" w:sz="6" w:space="0"/>
              <w:bottom w:val="single" w:color="000000" w:sz="6" w:space="0"/>
              <w:right w:val="single" w:color="000000" w:sz="6" w:space="0"/>
            </w:tcBorders>
            <w:noWrap w:val="0"/>
            <w:vAlign w:val="top"/>
          </w:tcPr>
          <w:p w14:paraId="639CCF9C">
            <w:pPr>
              <w:autoSpaceDE w:val="0"/>
              <w:autoSpaceDN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DY2026-04-14B2</w:t>
            </w:r>
          </w:p>
        </w:tc>
      </w:tr>
      <w:tr w14:paraId="0AD0084F">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noWrap w:val="0"/>
            <w:vAlign w:val="center"/>
          </w:tcPr>
          <w:p w14:paraId="49F0C130">
            <w:pPr>
              <w:numPr>
                <w:ilvl w:val="0"/>
                <w:numId w:val="1"/>
              </w:numPr>
              <w:autoSpaceDE w:val="0"/>
              <w:autoSpaceDN w:val="0"/>
              <w:spacing w:line="360" w:lineRule="auto"/>
              <w:jc w:val="center"/>
              <w:rPr>
                <w:rFonts w:hint="eastAsia" w:ascii="宋体" w:hAnsi="宋体" w:cs="宋体"/>
                <w:b/>
                <w:bCs/>
                <w:color w:val="auto"/>
                <w:sz w:val="24"/>
                <w:highlight w:val="none"/>
                <w:lang w:val="zh-CN"/>
              </w:rPr>
            </w:pPr>
          </w:p>
        </w:tc>
        <w:tc>
          <w:tcPr>
            <w:tcW w:w="2530" w:type="dxa"/>
            <w:tcBorders>
              <w:top w:val="single" w:color="000000" w:sz="6" w:space="0"/>
              <w:left w:val="single" w:color="000000" w:sz="6" w:space="0"/>
              <w:bottom w:val="single" w:color="000000" w:sz="6" w:space="0"/>
              <w:right w:val="single" w:color="000000" w:sz="6" w:space="0"/>
            </w:tcBorders>
            <w:noWrap w:val="0"/>
            <w:vAlign w:val="center"/>
          </w:tcPr>
          <w:p w14:paraId="005B93E4">
            <w:pPr>
              <w:autoSpaceDE w:val="0"/>
              <w:autoSpaceDN w:val="0"/>
              <w:spacing w:line="360" w:lineRule="auto"/>
              <w:jc w:val="left"/>
              <w:rPr>
                <w:rFonts w:hint="eastAsia" w:ascii="宋体" w:hAnsi="宋体" w:cs="宋体"/>
                <w:b/>
                <w:bCs/>
                <w:color w:val="auto"/>
                <w:sz w:val="24"/>
                <w:highlight w:val="none"/>
                <w:lang w:val="zh-CN"/>
              </w:rPr>
            </w:pPr>
            <w:r>
              <w:rPr>
                <w:rFonts w:hint="eastAsia" w:ascii="宋体" w:hAnsi="宋体" w:cs="宋体"/>
                <w:b/>
                <w:bCs/>
                <w:color w:val="auto"/>
                <w:sz w:val="24"/>
                <w:highlight w:val="none"/>
                <w:lang w:val="zh-CN"/>
              </w:rPr>
              <w:t>采购项目名称</w:t>
            </w:r>
          </w:p>
        </w:tc>
        <w:tc>
          <w:tcPr>
            <w:tcW w:w="6390" w:type="dxa"/>
            <w:tcBorders>
              <w:top w:val="single" w:color="000000" w:sz="6" w:space="0"/>
              <w:left w:val="single" w:color="000000" w:sz="6" w:space="0"/>
              <w:bottom w:val="single" w:color="000000" w:sz="6" w:space="0"/>
              <w:right w:val="single" w:color="000000" w:sz="6" w:space="0"/>
            </w:tcBorders>
            <w:noWrap w:val="0"/>
            <w:vAlign w:val="top"/>
          </w:tcPr>
          <w:p w14:paraId="03AAB263">
            <w:pPr>
              <w:autoSpaceDE w:val="0"/>
              <w:autoSpaceDN w:val="0"/>
              <w:spacing w:line="360" w:lineRule="auto"/>
              <w:jc w:val="left"/>
              <w:rPr>
                <w:rFonts w:hint="eastAsia" w:ascii="宋体" w:hAnsi="宋体" w:cs="宋体"/>
                <w:color w:val="auto"/>
                <w:sz w:val="24"/>
                <w:highlight w:val="none"/>
                <w:lang w:val="zh-CN"/>
              </w:rPr>
            </w:pPr>
            <w:r>
              <w:rPr>
                <w:rFonts w:hint="eastAsia" w:ascii="宋体" w:hAnsi="宋体" w:cs="宋体"/>
                <w:color w:val="auto"/>
                <w:sz w:val="24"/>
                <w:highlight w:val="none"/>
                <w:lang w:val="zh-CN"/>
              </w:rPr>
              <w:t>青海民族大学东序校区绿桃10号学生宿舍建设项目人防工程检测服务</w:t>
            </w:r>
          </w:p>
        </w:tc>
      </w:tr>
      <w:tr w14:paraId="4A91C266">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noWrap w:val="0"/>
            <w:vAlign w:val="center"/>
          </w:tcPr>
          <w:p w14:paraId="08AAC311">
            <w:pPr>
              <w:numPr>
                <w:ilvl w:val="0"/>
                <w:numId w:val="1"/>
              </w:numPr>
              <w:autoSpaceDE w:val="0"/>
              <w:autoSpaceDN w:val="0"/>
              <w:spacing w:line="360" w:lineRule="auto"/>
              <w:jc w:val="center"/>
              <w:rPr>
                <w:rFonts w:hint="eastAsia" w:ascii="宋体" w:hAnsi="宋体" w:cs="宋体"/>
                <w:b/>
                <w:bCs/>
                <w:color w:val="auto"/>
                <w:sz w:val="24"/>
                <w:highlight w:val="none"/>
                <w:lang w:val="zh-CN"/>
              </w:rPr>
            </w:pPr>
          </w:p>
        </w:tc>
        <w:tc>
          <w:tcPr>
            <w:tcW w:w="2530" w:type="dxa"/>
            <w:tcBorders>
              <w:top w:val="single" w:color="000000" w:sz="6" w:space="0"/>
              <w:left w:val="single" w:color="000000" w:sz="6" w:space="0"/>
              <w:bottom w:val="single" w:color="000000" w:sz="6" w:space="0"/>
              <w:right w:val="single" w:color="000000" w:sz="6" w:space="0"/>
            </w:tcBorders>
            <w:noWrap w:val="0"/>
            <w:vAlign w:val="center"/>
          </w:tcPr>
          <w:p w14:paraId="1FC45CB2">
            <w:pPr>
              <w:autoSpaceDE w:val="0"/>
              <w:autoSpaceDN w:val="0"/>
              <w:spacing w:line="360" w:lineRule="auto"/>
              <w:jc w:val="left"/>
              <w:rPr>
                <w:rFonts w:hint="eastAsia" w:ascii="宋体" w:hAnsi="宋体" w:cs="宋体"/>
                <w:b/>
                <w:bCs/>
                <w:color w:val="auto"/>
                <w:sz w:val="24"/>
                <w:highlight w:val="none"/>
                <w:lang w:val="zh-CN"/>
              </w:rPr>
            </w:pPr>
            <w:r>
              <w:rPr>
                <w:rFonts w:hint="eastAsia" w:ascii="宋体" w:hAnsi="宋体" w:cs="宋体"/>
                <w:b/>
                <w:bCs/>
                <w:color w:val="auto"/>
                <w:sz w:val="24"/>
                <w:highlight w:val="none"/>
                <w:lang w:val="zh-CN"/>
              </w:rPr>
              <w:t>采购人</w:t>
            </w:r>
          </w:p>
        </w:tc>
        <w:tc>
          <w:tcPr>
            <w:tcW w:w="6390" w:type="dxa"/>
            <w:tcBorders>
              <w:top w:val="single" w:color="000000" w:sz="6" w:space="0"/>
              <w:left w:val="single" w:color="000000" w:sz="6" w:space="0"/>
              <w:bottom w:val="single" w:color="000000" w:sz="6" w:space="0"/>
              <w:right w:val="single" w:color="000000" w:sz="6" w:space="0"/>
            </w:tcBorders>
            <w:noWrap w:val="0"/>
            <w:vAlign w:val="top"/>
          </w:tcPr>
          <w:p w14:paraId="31A177BB">
            <w:pPr>
              <w:autoSpaceDE w:val="0"/>
              <w:autoSpaceDN w:val="0"/>
              <w:spacing w:line="360" w:lineRule="auto"/>
              <w:jc w:val="left"/>
              <w:rPr>
                <w:rFonts w:hint="eastAsia" w:ascii="宋体" w:hAnsi="宋体" w:cs="宋体"/>
                <w:color w:val="auto"/>
                <w:sz w:val="24"/>
                <w:highlight w:val="none"/>
                <w:lang w:val="zh-CN"/>
              </w:rPr>
            </w:pPr>
            <w:r>
              <w:rPr>
                <w:rFonts w:hint="eastAsia" w:ascii="宋体" w:hAnsi="宋体" w:cs="宋体"/>
                <w:color w:val="auto"/>
                <w:sz w:val="24"/>
                <w:highlight w:val="none"/>
                <w:lang w:val="zh-CN"/>
              </w:rPr>
              <w:t>青海民族大学</w:t>
            </w:r>
          </w:p>
        </w:tc>
      </w:tr>
      <w:tr w14:paraId="5EB88A82">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noWrap w:val="0"/>
            <w:vAlign w:val="center"/>
          </w:tcPr>
          <w:p w14:paraId="797FFA0E">
            <w:pPr>
              <w:numPr>
                <w:ilvl w:val="0"/>
                <w:numId w:val="1"/>
              </w:numPr>
              <w:autoSpaceDE w:val="0"/>
              <w:autoSpaceDN w:val="0"/>
              <w:spacing w:line="360" w:lineRule="auto"/>
              <w:jc w:val="center"/>
              <w:rPr>
                <w:rFonts w:hint="eastAsia" w:ascii="宋体" w:hAnsi="宋体" w:cs="宋体"/>
                <w:b/>
                <w:bCs/>
                <w:color w:val="auto"/>
                <w:sz w:val="24"/>
                <w:highlight w:val="none"/>
                <w:lang w:val="zh-CN"/>
              </w:rPr>
            </w:pPr>
          </w:p>
        </w:tc>
        <w:tc>
          <w:tcPr>
            <w:tcW w:w="2530" w:type="dxa"/>
            <w:tcBorders>
              <w:top w:val="single" w:color="000000" w:sz="6" w:space="0"/>
              <w:left w:val="single" w:color="000000" w:sz="6" w:space="0"/>
              <w:bottom w:val="single" w:color="000000" w:sz="6" w:space="0"/>
              <w:right w:val="single" w:color="000000" w:sz="6" w:space="0"/>
            </w:tcBorders>
            <w:noWrap w:val="0"/>
            <w:vAlign w:val="center"/>
          </w:tcPr>
          <w:p w14:paraId="3BE64041">
            <w:pPr>
              <w:autoSpaceDE w:val="0"/>
              <w:autoSpaceDN w:val="0"/>
              <w:spacing w:line="360" w:lineRule="auto"/>
              <w:jc w:val="left"/>
              <w:rPr>
                <w:rFonts w:hint="eastAsia" w:ascii="宋体" w:hAnsi="宋体" w:cs="宋体"/>
                <w:b/>
                <w:bCs/>
                <w:color w:val="auto"/>
                <w:sz w:val="24"/>
                <w:highlight w:val="none"/>
                <w:lang w:val="zh-CN"/>
              </w:rPr>
            </w:pPr>
            <w:r>
              <w:rPr>
                <w:rFonts w:hint="eastAsia" w:ascii="宋体" w:hAnsi="宋体" w:cs="宋体"/>
                <w:b/>
                <w:bCs/>
                <w:color w:val="auto"/>
                <w:sz w:val="24"/>
                <w:highlight w:val="none"/>
                <w:lang w:val="zh-CN"/>
              </w:rPr>
              <w:t>采购代理机构</w:t>
            </w:r>
          </w:p>
        </w:tc>
        <w:tc>
          <w:tcPr>
            <w:tcW w:w="6390" w:type="dxa"/>
            <w:tcBorders>
              <w:top w:val="single" w:color="000000" w:sz="6" w:space="0"/>
              <w:left w:val="single" w:color="000000" w:sz="6" w:space="0"/>
              <w:bottom w:val="single" w:color="000000" w:sz="6" w:space="0"/>
              <w:right w:val="single" w:color="000000" w:sz="6" w:space="0"/>
            </w:tcBorders>
            <w:noWrap w:val="0"/>
            <w:vAlign w:val="top"/>
          </w:tcPr>
          <w:p w14:paraId="59CC5351">
            <w:pPr>
              <w:autoSpaceDE w:val="0"/>
              <w:autoSpaceDN w:val="0"/>
              <w:spacing w:line="360" w:lineRule="auto"/>
              <w:jc w:val="left"/>
              <w:rPr>
                <w:rFonts w:hint="eastAsia" w:ascii="宋体" w:hAnsi="宋体" w:cs="宋体"/>
                <w:color w:val="auto"/>
                <w:sz w:val="24"/>
                <w:highlight w:val="none"/>
                <w:lang w:val="zh-CN"/>
              </w:rPr>
            </w:pPr>
            <w:r>
              <w:rPr>
                <w:rFonts w:hint="eastAsia" w:ascii="宋体" w:hAnsi="宋体" w:cs="宋体"/>
                <w:color w:val="auto"/>
                <w:sz w:val="24"/>
                <w:highlight w:val="none"/>
                <w:lang w:val="zh-CN"/>
              </w:rPr>
              <w:t>青海鼎誉工程咨询有限公司</w:t>
            </w:r>
          </w:p>
        </w:tc>
      </w:tr>
      <w:tr w14:paraId="04B310DF">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noWrap w:val="0"/>
            <w:vAlign w:val="center"/>
          </w:tcPr>
          <w:p w14:paraId="77C1993C">
            <w:pPr>
              <w:numPr>
                <w:ilvl w:val="0"/>
                <w:numId w:val="1"/>
              </w:numPr>
              <w:autoSpaceDE w:val="0"/>
              <w:autoSpaceDN w:val="0"/>
              <w:spacing w:line="360" w:lineRule="auto"/>
              <w:jc w:val="center"/>
              <w:rPr>
                <w:rFonts w:hint="eastAsia" w:ascii="宋体" w:hAnsi="宋体" w:cs="宋体"/>
                <w:b/>
                <w:bCs/>
                <w:color w:val="auto"/>
                <w:sz w:val="24"/>
                <w:highlight w:val="none"/>
                <w:lang w:val="zh-CN"/>
              </w:rPr>
            </w:pPr>
          </w:p>
        </w:tc>
        <w:tc>
          <w:tcPr>
            <w:tcW w:w="2530" w:type="dxa"/>
            <w:tcBorders>
              <w:top w:val="single" w:color="000000" w:sz="6" w:space="0"/>
              <w:left w:val="single" w:color="000000" w:sz="6" w:space="0"/>
              <w:bottom w:val="single" w:color="000000" w:sz="6" w:space="0"/>
              <w:right w:val="single" w:color="000000" w:sz="6" w:space="0"/>
            </w:tcBorders>
            <w:noWrap w:val="0"/>
            <w:vAlign w:val="center"/>
          </w:tcPr>
          <w:p w14:paraId="65EDFC50">
            <w:pPr>
              <w:autoSpaceDE w:val="0"/>
              <w:autoSpaceDN w:val="0"/>
              <w:spacing w:line="360" w:lineRule="auto"/>
              <w:jc w:val="left"/>
              <w:rPr>
                <w:rFonts w:hint="eastAsia" w:ascii="宋体" w:hAnsi="宋体" w:cs="宋体"/>
                <w:b/>
                <w:bCs/>
                <w:color w:val="auto"/>
                <w:sz w:val="24"/>
                <w:highlight w:val="none"/>
                <w:lang w:val="zh-CN"/>
              </w:rPr>
            </w:pPr>
            <w:r>
              <w:rPr>
                <w:rFonts w:hint="eastAsia" w:ascii="宋体" w:hAnsi="宋体" w:cs="宋体"/>
                <w:b/>
                <w:bCs/>
                <w:color w:val="auto"/>
                <w:sz w:val="24"/>
                <w:highlight w:val="none"/>
                <w:lang w:val="zh-CN"/>
              </w:rPr>
              <w:t>采购方式</w:t>
            </w:r>
          </w:p>
        </w:tc>
        <w:tc>
          <w:tcPr>
            <w:tcW w:w="6390" w:type="dxa"/>
            <w:tcBorders>
              <w:top w:val="single" w:color="000000" w:sz="6" w:space="0"/>
              <w:left w:val="single" w:color="000000" w:sz="6" w:space="0"/>
              <w:bottom w:val="single" w:color="000000" w:sz="6" w:space="0"/>
              <w:right w:val="single" w:color="000000" w:sz="6" w:space="0"/>
            </w:tcBorders>
            <w:noWrap w:val="0"/>
            <w:vAlign w:val="center"/>
          </w:tcPr>
          <w:p w14:paraId="1C23B17D">
            <w:pPr>
              <w:autoSpaceDE w:val="0"/>
              <w:autoSpaceDN w:val="0"/>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询比采购</w:t>
            </w:r>
          </w:p>
        </w:tc>
      </w:tr>
      <w:tr w14:paraId="0CBDD375">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noWrap w:val="0"/>
            <w:vAlign w:val="center"/>
          </w:tcPr>
          <w:p w14:paraId="25F26DA6">
            <w:pPr>
              <w:numPr>
                <w:ilvl w:val="0"/>
                <w:numId w:val="1"/>
              </w:numPr>
              <w:autoSpaceDE w:val="0"/>
              <w:autoSpaceDN w:val="0"/>
              <w:spacing w:line="360" w:lineRule="auto"/>
              <w:jc w:val="center"/>
              <w:rPr>
                <w:rFonts w:hint="eastAsia" w:ascii="宋体" w:hAnsi="宋体" w:cs="宋体"/>
                <w:b/>
                <w:bCs/>
                <w:color w:val="auto"/>
                <w:sz w:val="24"/>
                <w:highlight w:val="none"/>
                <w:lang w:val="zh-CN"/>
              </w:rPr>
            </w:pPr>
          </w:p>
        </w:tc>
        <w:tc>
          <w:tcPr>
            <w:tcW w:w="2530" w:type="dxa"/>
            <w:tcBorders>
              <w:top w:val="single" w:color="000000" w:sz="6" w:space="0"/>
              <w:left w:val="single" w:color="000000" w:sz="6" w:space="0"/>
              <w:bottom w:val="single" w:color="000000" w:sz="6" w:space="0"/>
              <w:right w:val="single" w:color="000000" w:sz="6" w:space="0"/>
            </w:tcBorders>
            <w:noWrap w:val="0"/>
            <w:vAlign w:val="center"/>
          </w:tcPr>
          <w:p w14:paraId="53C53338">
            <w:pPr>
              <w:autoSpaceDE w:val="0"/>
              <w:autoSpaceDN w:val="0"/>
              <w:spacing w:line="360" w:lineRule="auto"/>
              <w:jc w:val="left"/>
              <w:rPr>
                <w:rFonts w:hint="eastAsia" w:ascii="宋体" w:hAnsi="宋体" w:cs="宋体"/>
                <w:b/>
                <w:bCs/>
                <w:color w:val="auto"/>
                <w:sz w:val="24"/>
                <w:highlight w:val="none"/>
                <w:lang w:val="zh-CN"/>
              </w:rPr>
            </w:pPr>
            <w:r>
              <w:rPr>
                <w:rFonts w:hint="eastAsia" w:ascii="宋体" w:hAnsi="宋体" w:cs="宋体"/>
                <w:b/>
                <w:bCs/>
                <w:color w:val="auto"/>
                <w:sz w:val="24"/>
                <w:highlight w:val="none"/>
              </w:rPr>
              <w:t>邀请方式</w:t>
            </w:r>
          </w:p>
        </w:tc>
        <w:tc>
          <w:tcPr>
            <w:tcW w:w="6390" w:type="dxa"/>
            <w:tcBorders>
              <w:top w:val="single" w:color="000000" w:sz="6" w:space="0"/>
              <w:left w:val="single" w:color="000000" w:sz="6" w:space="0"/>
              <w:bottom w:val="single" w:color="000000" w:sz="6" w:space="0"/>
              <w:right w:val="single" w:color="000000" w:sz="6" w:space="0"/>
            </w:tcBorders>
            <w:noWrap w:val="0"/>
            <w:vAlign w:val="center"/>
          </w:tcPr>
          <w:p w14:paraId="577C79CB">
            <w:pPr>
              <w:autoSpaceDE w:val="0"/>
              <w:autoSpaceDN w:val="0"/>
              <w:spacing w:line="360" w:lineRule="auto"/>
              <w:jc w:val="left"/>
              <w:rPr>
                <w:rFonts w:ascii="宋体" w:hAnsi="宋体" w:cs="宋体"/>
                <w:color w:val="auto"/>
                <w:sz w:val="24"/>
                <w:highlight w:val="none"/>
              </w:rPr>
            </w:pPr>
            <w:r>
              <w:rPr>
                <w:rFonts w:hint="eastAsia" w:ascii="宋体" w:hAnsi="宋体" w:cs="宋体"/>
                <w:color w:val="auto"/>
                <w:sz w:val="24"/>
                <w:highlight w:val="none"/>
              </w:rPr>
              <w:t>公告邀请</w:t>
            </w:r>
          </w:p>
        </w:tc>
      </w:tr>
      <w:tr w14:paraId="61A7B94C">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noWrap w:val="0"/>
            <w:vAlign w:val="center"/>
          </w:tcPr>
          <w:p w14:paraId="1EEE1993">
            <w:pPr>
              <w:numPr>
                <w:ilvl w:val="0"/>
                <w:numId w:val="1"/>
              </w:numPr>
              <w:autoSpaceDE w:val="0"/>
              <w:autoSpaceDN w:val="0"/>
              <w:spacing w:line="360" w:lineRule="auto"/>
              <w:jc w:val="center"/>
              <w:rPr>
                <w:rFonts w:hint="eastAsia" w:ascii="宋体" w:hAnsi="宋体" w:cs="宋体"/>
                <w:b/>
                <w:bCs/>
                <w:color w:val="auto"/>
                <w:sz w:val="24"/>
                <w:highlight w:val="none"/>
                <w:lang w:val="zh-CN"/>
              </w:rPr>
            </w:pPr>
          </w:p>
        </w:tc>
        <w:tc>
          <w:tcPr>
            <w:tcW w:w="2530" w:type="dxa"/>
            <w:tcBorders>
              <w:top w:val="single" w:color="000000" w:sz="6" w:space="0"/>
              <w:left w:val="single" w:color="000000" w:sz="6" w:space="0"/>
              <w:bottom w:val="single" w:color="000000" w:sz="6" w:space="0"/>
              <w:right w:val="single" w:color="000000" w:sz="6" w:space="0"/>
            </w:tcBorders>
            <w:noWrap w:val="0"/>
            <w:vAlign w:val="center"/>
          </w:tcPr>
          <w:p w14:paraId="21784DA2">
            <w:pPr>
              <w:autoSpaceDE w:val="0"/>
              <w:autoSpaceDN w:val="0"/>
              <w:spacing w:line="360" w:lineRule="auto"/>
              <w:jc w:val="left"/>
              <w:rPr>
                <w:rFonts w:hint="eastAsia" w:ascii="宋体" w:hAnsi="宋体" w:cs="宋体"/>
                <w:b/>
                <w:bCs/>
                <w:color w:val="auto"/>
                <w:sz w:val="24"/>
                <w:highlight w:val="none"/>
                <w:lang w:val="zh-CN"/>
              </w:rPr>
            </w:pPr>
            <w:r>
              <w:rPr>
                <w:rFonts w:hint="eastAsia" w:ascii="宋体" w:hAnsi="宋体" w:cs="宋体"/>
                <w:b/>
                <w:bCs/>
                <w:color w:val="auto"/>
                <w:sz w:val="24"/>
                <w:highlight w:val="none"/>
                <w:lang w:val="zh-CN"/>
              </w:rPr>
              <w:t>评分办法</w:t>
            </w:r>
          </w:p>
        </w:tc>
        <w:tc>
          <w:tcPr>
            <w:tcW w:w="6390" w:type="dxa"/>
            <w:tcBorders>
              <w:top w:val="single" w:color="000000" w:sz="6" w:space="0"/>
              <w:left w:val="single" w:color="000000" w:sz="6" w:space="0"/>
              <w:bottom w:val="single" w:color="000000" w:sz="6" w:space="0"/>
              <w:right w:val="single" w:color="000000" w:sz="6" w:space="0"/>
            </w:tcBorders>
            <w:noWrap w:val="0"/>
            <w:vAlign w:val="top"/>
          </w:tcPr>
          <w:p w14:paraId="726F1F01">
            <w:pPr>
              <w:autoSpaceDE w:val="0"/>
              <w:autoSpaceDN w:val="0"/>
              <w:spacing w:line="360" w:lineRule="auto"/>
              <w:jc w:val="lef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综合评分法</w:t>
            </w:r>
          </w:p>
        </w:tc>
      </w:tr>
      <w:tr w14:paraId="3AA09F0C">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noWrap w:val="0"/>
            <w:vAlign w:val="center"/>
          </w:tcPr>
          <w:p w14:paraId="3F7FBCC1">
            <w:pPr>
              <w:numPr>
                <w:ilvl w:val="0"/>
                <w:numId w:val="1"/>
              </w:numPr>
              <w:autoSpaceDE w:val="0"/>
              <w:autoSpaceDN w:val="0"/>
              <w:spacing w:line="360" w:lineRule="auto"/>
              <w:jc w:val="center"/>
              <w:rPr>
                <w:rFonts w:hint="eastAsia" w:ascii="宋体" w:hAnsi="宋体" w:cs="宋体"/>
                <w:b/>
                <w:bCs/>
                <w:color w:val="auto"/>
                <w:sz w:val="24"/>
                <w:highlight w:val="none"/>
                <w:lang w:val="zh-CN"/>
              </w:rPr>
            </w:pPr>
          </w:p>
        </w:tc>
        <w:tc>
          <w:tcPr>
            <w:tcW w:w="2530" w:type="dxa"/>
            <w:tcBorders>
              <w:top w:val="single" w:color="000000" w:sz="6" w:space="0"/>
              <w:left w:val="single" w:color="000000" w:sz="6" w:space="0"/>
              <w:bottom w:val="single" w:color="000000" w:sz="6" w:space="0"/>
              <w:right w:val="single" w:color="000000" w:sz="6" w:space="0"/>
            </w:tcBorders>
            <w:noWrap w:val="0"/>
            <w:vAlign w:val="center"/>
          </w:tcPr>
          <w:p w14:paraId="1E628A39">
            <w:pPr>
              <w:autoSpaceDE w:val="0"/>
              <w:autoSpaceDN w:val="0"/>
              <w:adjustRightInd w:val="0"/>
              <w:spacing w:line="340" w:lineRule="exact"/>
              <w:rPr>
                <w:rFonts w:hint="eastAsia" w:ascii="宋体" w:hAnsi="宋体" w:cs="宋体"/>
                <w:b/>
                <w:bCs/>
                <w:color w:val="auto"/>
                <w:sz w:val="24"/>
                <w:highlight w:val="none"/>
                <w:lang w:val="zh-CN"/>
              </w:rPr>
            </w:pPr>
            <w:r>
              <w:rPr>
                <w:rFonts w:hint="eastAsia" w:ascii="宋体" w:hAnsi="宋体" w:cs="宋体"/>
                <w:b/>
                <w:bCs/>
                <w:color w:val="auto"/>
                <w:sz w:val="24"/>
                <w:highlight w:val="none"/>
                <w:lang w:val="zh-CN"/>
              </w:rPr>
              <w:t>采购内容</w:t>
            </w:r>
          </w:p>
        </w:tc>
        <w:tc>
          <w:tcPr>
            <w:tcW w:w="6390" w:type="dxa"/>
            <w:tcBorders>
              <w:top w:val="single" w:color="000000" w:sz="6" w:space="0"/>
              <w:left w:val="single" w:color="000000" w:sz="6" w:space="0"/>
              <w:bottom w:val="single" w:color="000000" w:sz="6" w:space="0"/>
              <w:right w:val="single" w:color="000000" w:sz="6" w:space="0"/>
            </w:tcBorders>
            <w:noWrap w:val="0"/>
            <w:vAlign w:val="center"/>
          </w:tcPr>
          <w:p w14:paraId="4CA67A0D">
            <w:pPr>
              <w:autoSpaceDE w:val="0"/>
              <w:autoSpaceDN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青海民族大学东序校区绿桃10号学生宿舍建设项目人防工程检测服务</w:t>
            </w:r>
          </w:p>
        </w:tc>
      </w:tr>
      <w:tr w14:paraId="2344D581">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noWrap w:val="0"/>
            <w:vAlign w:val="center"/>
          </w:tcPr>
          <w:p w14:paraId="11DF0F92">
            <w:pPr>
              <w:numPr>
                <w:ilvl w:val="0"/>
                <w:numId w:val="1"/>
              </w:numPr>
              <w:autoSpaceDE w:val="0"/>
              <w:autoSpaceDN w:val="0"/>
              <w:spacing w:line="360" w:lineRule="auto"/>
              <w:jc w:val="center"/>
              <w:rPr>
                <w:rFonts w:hint="eastAsia" w:ascii="宋体" w:hAnsi="宋体" w:cs="宋体"/>
                <w:b/>
                <w:bCs/>
                <w:color w:val="auto"/>
                <w:sz w:val="24"/>
                <w:highlight w:val="none"/>
                <w:lang w:val="zh-CN"/>
              </w:rPr>
            </w:pPr>
          </w:p>
        </w:tc>
        <w:tc>
          <w:tcPr>
            <w:tcW w:w="2530" w:type="dxa"/>
            <w:tcBorders>
              <w:top w:val="single" w:color="000000" w:sz="6" w:space="0"/>
              <w:left w:val="single" w:color="000000" w:sz="6" w:space="0"/>
              <w:bottom w:val="single" w:color="000000" w:sz="6" w:space="0"/>
              <w:right w:val="single" w:color="000000" w:sz="6" w:space="0"/>
            </w:tcBorders>
            <w:noWrap w:val="0"/>
            <w:vAlign w:val="center"/>
          </w:tcPr>
          <w:p w14:paraId="0F8C0CE7">
            <w:pPr>
              <w:autoSpaceDE w:val="0"/>
              <w:autoSpaceDN w:val="0"/>
              <w:spacing w:line="360" w:lineRule="auto"/>
              <w:jc w:val="left"/>
              <w:rPr>
                <w:rFonts w:hint="eastAsia" w:ascii="宋体" w:hAnsi="宋体" w:cs="宋体"/>
                <w:b/>
                <w:bCs/>
                <w:color w:val="auto"/>
                <w:sz w:val="24"/>
                <w:highlight w:val="none"/>
                <w:lang w:val="zh-CN"/>
              </w:rPr>
            </w:pPr>
            <w:r>
              <w:rPr>
                <w:rFonts w:hint="eastAsia" w:ascii="宋体" w:hAnsi="宋体" w:cs="宋体"/>
                <w:b/>
                <w:bCs/>
                <w:color w:val="auto"/>
                <w:sz w:val="24"/>
                <w:highlight w:val="none"/>
                <w:lang w:val="zh-CN"/>
              </w:rPr>
              <w:t>项目分包个数</w:t>
            </w:r>
          </w:p>
        </w:tc>
        <w:tc>
          <w:tcPr>
            <w:tcW w:w="6390" w:type="dxa"/>
            <w:tcBorders>
              <w:top w:val="single" w:color="000000" w:sz="6" w:space="0"/>
              <w:left w:val="single" w:color="000000" w:sz="6" w:space="0"/>
              <w:bottom w:val="single" w:color="000000" w:sz="6" w:space="0"/>
              <w:right w:val="single" w:color="000000" w:sz="6" w:space="0"/>
            </w:tcBorders>
            <w:noWrap w:val="0"/>
            <w:vAlign w:val="center"/>
          </w:tcPr>
          <w:p w14:paraId="556F5908">
            <w:pPr>
              <w:spacing w:line="360" w:lineRule="auto"/>
              <w:rPr>
                <w:rFonts w:hint="eastAsia" w:ascii="宋体" w:hAnsi="宋体" w:eastAsia="宋体" w:cs="宋体"/>
                <w:color w:val="auto"/>
                <w:sz w:val="24"/>
                <w:highlight w:val="none"/>
              </w:rPr>
            </w:pPr>
            <w:r>
              <w:rPr>
                <w:rFonts w:hint="eastAsia" w:ascii="宋体" w:hAnsi="宋体" w:cs="宋体"/>
                <w:color w:val="auto"/>
                <w:sz w:val="24"/>
                <w:highlight w:val="none"/>
              </w:rPr>
              <w:t>无分包</w:t>
            </w:r>
          </w:p>
        </w:tc>
      </w:tr>
      <w:tr w14:paraId="5D6117B1">
        <w:tblPrEx>
          <w:tblCellMar>
            <w:top w:w="0" w:type="dxa"/>
            <w:left w:w="57" w:type="dxa"/>
            <w:bottom w:w="0" w:type="dxa"/>
            <w:right w:w="57" w:type="dxa"/>
          </w:tblCellMar>
        </w:tblPrEx>
        <w:trPr>
          <w:trHeight w:val="548" w:hRule="atLeast"/>
          <w:jc w:val="center"/>
        </w:trPr>
        <w:tc>
          <w:tcPr>
            <w:tcW w:w="653" w:type="dxa"/>
            <w:tcBorders>
              <w:top w:val="single" w:color="000000" w:sz="6" w:space="0"/>
              <w:left w:val="single" w:color="000000" w:sz="6" w:space="0"/>
              <w:bottom w:val="single" w:color="000000" w:sz="6" w:space="0"/>
              <w:right w:val="single" w:color="000000" w:sz="6" w:space="0"/>
            </w:tcBorders>
            <w:noWrap w:val="0"/>
            <w:vAlign w:val="center"/>
          </w:tcPr>
          <w:p w14:paraId="39305CF3">
            <w:pPr>
              <w:numPr>
                <w:ilvl w:val="0"/>
                <w:numId w:val="1"/>
              </w:numPr>
              <w:autoSpaceDE w:val="0"/>
              <w:autoSpaceDN w:val="0"/>
              <w:spacing w:line="360" w:lineRule="auto"/>
              <w:jc w:val="center"/>
              <w:rPr>
                <w:rFonts w:hint="eastAsia" w:ascii="宋体" w:hAnsi="宋体" w:cs="宋体"/>
                <w:b/>
                <w:bCs/>
                <w:color w:val="auto"/>
                <w:sz w:val="24"/>
                <w:highlight w:val="none"/>
                <w:lang w:val="zh-CN"/>
              </w:rPr>
            </w:pPr>
          </w:p>
        </w:tc>
        <w:tc>
          <w:tcPr>
            <w:tcW w:w="2530" w:type="dxa"/>
            <w:tcBorders>
              <w:top w:val="single" w:color="000000" w:sz="6" w:space="0"/>
              <w:left w:val="single" w:color="000000" w:sz="6" w:space="0"/>
              <w:bottom w:val="single" w:color="000000" w:sz="6" w:space="0"/>
              <w:right w:val="single" w:color="000000" w:sz="6" w:space="0"/>
            </w:tcBorders>
            <w:noWrap w:val="0"/>
            <w:vAlign w:val="center"/>
          </w:tcPr>
          <w:p w14:paraId="51555FAE">
            <w:pPr>
              <w:autoSpaceDE w:val="0"/>
              <w:autoSpaceDN w:val="0"/>
              <w:spacing w:line="360" w:lineRule="auto"/>
              <w:jc w:val="left"/>
              <w:rPr>
                <w:rFonts w:ascii="宋体" w:hAnsi="宋体" w:cs="宋体"/>
                <w:b/>
                <w:bCs/>
                <w:color w:val="auto"/>
                <w:sz w:val="24"/>
                <w:highlight w:val="none"/>
              </w:rPr>
            </w:pPr>
            <w:r>
              <w:rPr>
                <w:rFonts w:hint="eastAsia" w:ascii="宋体" w:hAnsi="宋体" w:cs="宋体"/>
                <w:b/>
                <w:bCs/>
                <w:color w:val="auto"/>
                <w:sz w:val="24"/>
                <w:highlight w:val="none"/>
              </w:rPr>
              <w:t>采购要求及规范</w:t>
            </w:r>
          </w:p>
        </w:tc>
        <w:tc>
          <w:tcPr>
            <w:tcW w:w="6390" w:type="dxa"/>
            <w:tcBorders>
              <w:top w:val="single" w:color="000000" w:sz="6" w:space="0"/>
              <w:left w:val="single" w:color="000000" w:sz="6" w:space="0"/>
              <w:bottom w:val="single" w:color="000000" w:sz="6" w:space="0"/>
              <w:right w:val="single" w:color="000000" w:sz="6" w:space="0"/>
            </w:tcBorders>
            <w:noWrap w:val="0"/>
            <w:vAlign w:val="center"/>
          </w:tcPr>
          <w:p w14:paraId="40123B1B">
            <w:pPr>
              <w:autoSpaceDE w:val="0"/>
              <w:autoSpaceDN w:val="0"/>
              <w:spacing w:line="360" w:lineRule="auto"/>
              <w:rPr>
                <w:rFonts w:hint="eastAsia" w:ascii="宋体" w:hAnsi="宋体" w:cs="宋体"/>
                <w:color w:val="auto"/>
                <w:sz w:val="24"/>
                <w:highlight w:val="none"/>
                <w:lang w:val="zh-CN"/>
              </w:rPr>
            </w:pPr>
            <w:r>
              <w:rPr>
                <w:rFonts w:hint="eastAsia" w:ascii="宋体" w:hAnsi="宋体" w:cs="宋体"/>
                <w:color w:val="auto"/>
                <w:sz w:val="24"/>
                <w:highlight w:val="none"/>
                <w:lang w:val="zh-CN"/>
              </w:rPr>
              <w:t>详见询比采购文件第</w:t>
            </w:r>
            <w:r>
              <w:rPr>
                <w:rFonts w:hint="eastAsia" w:ascii="宋体" w:hAnsi="宋体" w:cs="宋体"/>
                <w:color w:val="auto"/>
                <w:sz w:val="24"/>
                <w:highlight w:val="none"/>
              </w:rPr>
              <w:t>五</w:t>
            </w:r>
            <w:r>
              <w:rPr>
                <w:rFonts w:hint="eastAsia" w:ascii="宋体" w:hAnsi="宋体" w:cs="宋体"/>
                <w:color w:val="auto"/>
                <w:sz w:val="24"/>
                <w:highlight w:val="none"/>
                <w:lang w:val="zh-CN"/>
              </w:rPr>
              <w:t>部分</w:t>
            </w:r>
          </w:p>
        </w:tc>
      </w:tr>
      <w:tr w14:paraId="1747ACF1">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noWrap w:val="0"/>
            <w:vAlign w:val="center"/>
          </w:tcPr>
          <w:p w14:paraId="13ECCB47">
            <w:pPr>
              <w:numPr>
                <w:ilvl w:val="0"/>
                <w:numId w:val="1"/>
              </w:numPr>
              <w:autoSpaceDE w:val="0"/>
              <w:autoSpaceDN w:val="0"/>
              <w:spacing w:line="360" w:lineRule="auto"/>
              <w:jc w:val="center"/>
              <w:rPr>
                <w:rFonts w:hint="eastAsia" w:ascii="宋体" w:hAnsi="宋体" w:cs="宋体"/>
                <w:b/>
                <w:bCs/>
                <w:color w:val="auto"/>
                <w:sz w:val="24"/>
                <w:highlight w:val="none"/>
                <w:lang w:val="zh-CN"/>
              </w:rPr>
            </w:pPr>
          </w:p>
        </w:tc>
        <w:tc>
          <w:tcPr>
            <w:tcW w:w="2530" w:type="dxa"/>
            <w:tcBorders>
              <w:top w:val="single" w:color="000000" w:sz="6" w:space="0"/>
              <w:left w:val="single" w:color="000000" w:sz="6" w:space="0"/>
              <w:bottom w:val="single" w:color="000000" w:sz="6" w:space="0"/>
              <w:right w:val="single" w:color="000000" w:sz="6" w:space="0"/>
            </w:tcBorders>
            <w:noWrap w:val="0"/>
            <w:vAlign w:val="center"/>
          </w:tcPr>
          <w:p w14:paraId="32D12219">
            <w:pPr>
              <w:autoSpaceDE w:val="0"/>
              <w:autoSpaceDN w:val="0"/>
              <w:spacing w:line="360" w:lineRule="auto"/>
              <w:jc w:val="left"/>
              <w:rPr>
                <w:rFonts w:hint="eastAsia" w:ascii="宋体" w:hAnsi="宋体" w:cs="宋体"/>
                <w:b/>
                <w:bCs/>
                <w:color w:val="auto"/>
                <w:sz w:val="24"/>
                <w:highlight w:val="none"/>
                <w:lang w:val="zh-CN"/>
              </w:rPr>
            </w:pPr>
            <w:r>
              <w:rPr>
                <w:rFonts w:hint="eastAsia" w:ascii="宋体" w:hAnsi="宋体" w:cs="宋体"/>
                <w:b/>
                <w:bCs/>
                <w:color w:val="auto"/>
                <w:sz w:val="24"/>
                <w:highlight w:val="none"/>
                <w:lang w:val="zh-CN"/>
              </w:rPr>
              <w:t>供应商资格条件</w:t>
            </w:r>
          </w:p>
        </w:tc>
        <w:tc>
          <w:tcPr>
            <w:tcW w:w="6390" w:type="dxa"/>
            <w:tcBorders>
              <w:top w:val="single" w:color="000000" w:sz="6" w:space="0"/>
              <w:left w:val="single" w:color="000000" w:sz="6" w:space="0"/>
              <w:bottom w:val="single" w:color="000000" w:sz="6" w:space="0"/>
              <w:right w:val="single" w:color="000000" w:sz="6" w:space="0"/>
            </w:tcBorders>
            <w:noWrap w:val="0"/>
            <w:vAlign w:val="top"/>
          </w:tcPr>
          <w:p w14:paraId="177D18D8">
            <w:pPr>
              <w:autoSpaceDE w:val="0"/>
              <w:autoSpaceDN w:val="0"/>
              <w:spacing w:line="360" w:lineRule="auto"/>
              <w:jc w:val="left"/>
              <w:rPr>
                <w:rFonts w:hint="eastAsia" w:ascii="宋体" w:hAnsi="宋体" w:cs="宋体"/>
                <w:color w:val="auto"/>
                <w:sz w:val="24"/>
                <w:highlight w:val="none"/>
                <w:lang w:val="zh-CN"/>
              </w:rPr>
            </w:pPr>
            <w:r>
              <w:rPr>
                <w:rFonts w:hint="eastAsia" w:ascii="宋体" w:hAnsi="宋体" w:cs="宋体"/>
                <w:color w:val="auto"/>
                <w:sz w:val="24"/>
                <w:highlight w:val="none"/>
                <w:lang w:val="zh-CN"/>
              </w:rPr>
              <w:t>1、</w:t>
            </w:r>
            <w:r>
              <w:rPr>
                <w:rFonts w:hint="eastAsia" w:ascii="宋体" w:hAnsi="宋体" w:eastAsia="宋体" w:cs="宋体"/>
                <w:color w:val="auto"/>
                <w:sz w:val="24"/>
                <w:highlight w:val="none"/>
              </w:rPr>
              <w:t>本次采购要求供应商具备有效的</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人防工程防护设备检测机构资质</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及</w:t>
            </w:r>
            <w:r>
              <w:rPr>
                <w:rFonts w:hint="eastAsia" w:ascii="宋体" w:hAnsi="宋体" w:eastAsia="宋体"/>
                <w:color w:val="auto"/>
                <w:sz w:val="24"/>
                <w:highlight w:val="none"/>
              </w:rPr>
              <w:t>有效的省级以上人防部门的备案证明</w:t>
            </w:r>
            <w:r>
              <w:rPr>
                <w:rFonts w:hint="eastAsia" w:ascii="宋体" w:hAnsi="宋体" w:cs="宋体"/>
                <w:color w:val="auto"/>
                <w:sz w:val="24"/>
                <w:highlight w:val="none"/>
                <w:lang w:val="zh-CN"/>
              </w:rPr>
              <w:t>，并在人员、设备、资金等方面具有相应的服务能力；</w:t>
            </w:r>
          </w:p>
          <w:p w14:paraId="6A3FAB86">
            <w:pPr>
              <w:autoSpaceDE w:val="0"/>
              <w:autoSpaceDN w:val="0"/>
              <w:spacing w:line="360" w:lineRule="auto"/>
              <w:jc w:val="left"/>
              <w:rPr>
                <w:rFonts w:hint="eastAsia" w:ascii="宋体" w:hAnsi="宋体" w:cs="宋体"/>
                <w:color w:val="auto"/>
                <w:sz w:val="24"/>
                <w:highlight w:val="none"/>
                <w:lang w:val="zh-CN"/>
              </w:rPr>
            </w:pPr>
            <w:r>
              <w:rPr>
                <w:rFonts w:hint="eastAsia" w:ascii="宋体" w:hAnsi="宋体" w:cs="宋体"/>
                <w:color w:val="auto"/>
                <w:sz w:val="24"/>
                <w:highlight w:val="none"/>
                <w:lang w:val="zh-CN"/>
              </w:rPr>
              <w:t>2、提供经信用中国（www.creditchina.gov.cn）查询后，列入失信被执行人、重大税收违法案件当事人名单取消投标资格（提供“信用中国”网站下载的完整的信用信息报告）；</w:t>
            </w:r>
          </w:p>
          <w:p w14:paraId="16E6FBCC">
            <w:pPr>
              <w:autoSpaceDE w:val="0"/>
              <w:autoSpaceDN w:val="0"/>
              <w:spacing w:line="360" w:lineRule="auto"/>
              <w:jc w:val="left"/>
              <w:rPr>
                <w:rFonts w:hint="eastAsia" w:ascii="宋体" w:hAnsi="宋体" w:cs="宋体"/>
                <w:color w:val="auto"/>
                <w:sz w:val="24"/>
                <w:highlight w:val="none"/>
                <w:lang w:val="zh-CN"/>
              </w:rPr>
            </w:pPr>
            <w:r>
              <w:rPr>
                <w:rFonts w:hint="eastAsia" w:ascii="宋体" w:hAnsi="宋体" w:cs="宋体"/>
                <w:color w:val="auto"/>
                <w:sz w:val="24"/>
                <w:highlight w:val="none"/>
              </w:rPr>
              <w:t>4</w:t>
            </w:r>
            <w:r>
              <w:rPr>
                <w:rFonts w:hint="eastAsia" w:ascii="宋体" w:hAnsi="宋体" w:cs="宋体"/>
                <w:color w:val="auto"/>
                <w:sz w:val="24"/>
                <w:highlight w:val="none"/>
                <w:lang w:val="zh-CN"/>
              </w:rPr>
              <w:t>、本项目不接受联合体投标；</w:t>
            </w:r>
          </w:p>
          <w:p w14:paraId="524B2F05">
            <w:pPr>
              <w:autoSpaceDE w:val="0"/>
              <w:autoSpaceDN w:val="0"/>
              <w:spacing w:line="360" w:lineRule="auto"/>
              <w:jc w:val="left"/>
              <w:rPr>
                <w:rFonts w:hint="eastAsia" w:ascii="宋体" w:hAnsi="宋体" w:cs="宋体"/>
                <w:color w:val="auto"/>
                <w:sz w:val="24"/>
                <w:highlight w:val="none"/>
                <w:lang w:val="zh-CN"/>
              </w:rPr>
            </w:pPr>
            <w:r>
              <w:rPr>
                <w:rFonts w:hint="eastAsia" w:ascii="宋体" w:hAnsi="宋体" w:cs="宋体"/>
                <w:color w:val="auto"/>
                <w:sz w:val="24"/>
                <w:highlight w:val="none"/>
              </w:rPr>
              <w:t>5</w:t>
            </w:r>
            <w:r>
              <w:rPr>
                <w:rFonts w:hint="eastAsia" w:ascii="宋体" w:hAnsi="宋体" w:cs="宋体"/>
                <w:color w:val="auto"/>
                <w:sz w:val="24"/>
                <w:highlight w:val="none"/>
                <w:lang w:val="zh-CN"/>
              </w:rPr>
              <w:t>、供应商可对上述项目进行投标，但不得就本项目内容拆分投标，所投包内容必须完全响应询比采购文件所列示内容。</w:t>
            </w:r>
          </w:p>
        </w:tc>
      </w:tr>
      <w:tr w14:paraId="16B2012A">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noWrap w:val="0"/>
            <w:vAlign w:val="center"/>
          </w:tcPr>
          <w:p w14:paraId="33281220">
            <w:pPr>
              <w:numPr>
                <w:ilvl w:val="0"/>
                <w:numId w:val="1"/>
              </w:numPr>
              <w:autoSpaceDE w:val="0"/>
              <w:autoSpaceDN w:val="0"/>
              <w:spacing w:line="360" w:lineRule="auto"/>
              <w:jc w:val="center"/>
              <w:rPr>
                <w:rFonts w:hint="eastAsia" w:ascii="宋体" w:hAnsi="宋体" w:cs="宋体"/>
                <w:b/>
                <w:bCs/>
                <w:color w:val="auto"/>
                <w:sz w:val="24"/>
                <w:highlight w:val="none"/>
                <w:lang w:val="zh-CN"/>
              </w:rPr>
            </w:pPr>
          </w:p>
        </w:tc>
        <w:tc>
          <w:tcPr>
            <w:tcW w:w="2530" w:type="dxa"/>
            <w:tcBorders>
              <w:top w:val="single" w:color="000000" w:sz="6" w:space="0"/>
              <w:left w:val="single" w:color="000000" w:sz="6" w:space="0"/>
              <w:bottom w:val="single" w:color="000000" w:sz="6" w:space="0"/>
              <w:right w:val="single" w:color="000000" w:sz="6" w:space="0"/>
            </w:tcBorders>
            <w:noWrap w:val="0"/>
            <w:vAlign w:val="center"/>
          </w:tcPr>
          <w:p w14:paraId="0B76B55C">
            <w:pPr>
              <w:autoSpaceDE w:val="0"/>
              <w:autoSpaceDN w:val="0"/>
              <w:spacing w:line="360" w:lineRule="auto"/>
              <w:jc w:val="left"/>
              <w:rPr>
                <w:rFonts w:hint="eastAsia" w:ascii="宋体" w:hAnsi="宋体" w:cs="宋体"/>
                <w:b/>
                <w:bCs/>
                <w:color w:val="auto"/>
                <w:sz w:val="24"/>
                <w:highlight w:val="none"/>
                <w:lang w:val="zh-CN"/>
              </w:rPr>
            </w:pPr>
            <w:r>
              <w:rPr>
                <w:rFonts w:hint="eastAsia" w:ascii="宋体" w:hAnsi="宋体" w:cs="宋体"/>
                <w:b/>
                <w:bCs/>
                <w:color w:val="auto"/>
                <w:sz w:val="24"/>
                <w:highlight w:val="none"/>
                <w:lang w:val="zh-CN"/>
              </w:rPr>
              <w:t>响应保证金</w:t>
            </w:r>
          </w:p>
        </w:tc>
        <w:tc>
          <w:tcPr>
            <w:tcW w:w="6390" w:type="dxa"/>
            <w:tcBorders>
              <w:top w:val="single" w:color="000000" w:sz="6" w:space="0"/>
              <w:left w:val="single" w:color="000000" w:sz="6" w:space="0"/>
              <w:bottom w:val="single" w:color="000000" w:sz="6" w:space="0"/>
              <w:right w:val="single" w:color="000000" w:sz="6" w:space="0"/>
            </w:tcBorders>
            <w:noWrap w:val="0"/>
            <w:vAlign w:val="top"/>
          </w:tcPr>
          <w:p w14:paraId="485387E9">
            <w:pPr>
              <w:autoSpaceDE w:val="0"/>
              <w:autoSpaceDN w:val="0"/>
              <w:spacing w:line="360" w:lineRule="auto"/>
              <w:rPr>
                <w:rFonts w:hint="eastAsia" w:ascii="宋体" w:hAnsi="宋体" w:eastAsia="宋体" w:cs="宋体"/>
                <w:b/>
                <w:bCs/>
                <w:color w:val="auto"/>
                <w:kern w:val="0"/>
                <w:sz w:val="24"/>
                <w:highlight w:val="none"/>
                <w:lang w:val="zh-CN"/>
              </w:rPr>
            </w:pPr>
            <w:r>
              <w:rPr>
                <w:rFonts w:hint="eastAsia" w:ascii="宋体" w:hAnsi="宋体" w:eastAsia="宋体" w:cs="宋体"/>
                <w:b/>
                <w:bCs/>
                <w:color w:val="auto"/>
                <w:kern w:val="0"/>
                <w:sz w:val="24"/>
                <w:highlight w:val="none"/>
                <w:lang w:val="zh-CN"/>
              </w:rPr>
              <w:t>响应保证金：</w:t>
            </w:r>
          </w:p>
          <w:p w14:paraId="2CB5E2A3">
            <w:pPr>
              <w:autoSpaceDE w:val="0"/>
              <w:autoSpaceDN w:val="0"/>
              <w:spacing w:line="360" w:lineRule="auto"/>
              <w:rPr>
                <w:rFonts w:hint="eastAsia" w:ascii="宋体" w:hAnsi="宋体" w:eastAsia="宋体" w:cs="宋体"/>
                <w:b/>
                <w:bCs/>
                <w:color w:val="auto"/>
                <w:kern w:val="0"/>
                <w:sz w:val="24"/>
                <w:highlight w:val="none"/>
                <w:lang w:val="zh-CN"/>
              </w:rPr>
            </w:pPr>
            <w:r>
              <w:rPr>
                <w:rFonts w:hint="eastAsia" w:ascii="宋体" w:hAnsi="宋体" w:eastAsia="宋体" w:cs="宋体"/>
                <w:b/>
                <w:bCs/>
                <w:color w:val="auto"/>
                <w:kern w:val="0"/>
                <w:sz w:val="24"/>
                <w:highlight w:val="none"/>
                <w:lang w:val="zh-CN"/>
              </w:rPr>
              <w:t>（大写）</w:t>
            </w:r>
            <w:r>
              <w:rPr>
                <w:rFonts w:hint="eastAsia" w:ascii="宋体" w:hAnsi="宋体" w:eastAsia="宋体" w:cs="宋体"/>
                <w:b/>
                <w:bCs/>
                <w:color w:val="auto"/>
                <w:kern w:val="0"/>
                <w:sz w:val="24"/>
                <w:highlight w:val="none"/>
              </w:rPr>
              <w:t>壹仟壹佰元整</w:t>
            </w:r>
            <w:r>
              <w:rPr>
                <w:rFonts w:hint="eastAsia" w:ascii="宋体" w:hAnsi="宋体" w:eastAsia="宋体" w:cs="宋体"/>
                <w:b/>
                <w:bCs/>
                <w:color w:val="auto"/>
                <w:kern w:val="0"/>
                <w:sz w:val="24"/>
                <w:highlight w:val="none"/>
                <w:lang w:val="zh-CN"/>
              </w:rPr>
              <w:t xml:space="preserve">       （小写）</w:t>
            </w:r>
            <w:r>
              <w:rPr>
                <w:rFonts w:hint="eastAsia" w:ascii="宋体" w:hAnsi="宋体" w:eastAsia="宋体" w:cs="宋体"/>
                <w:b/>
                <w:bCs/>
                <w:color w:val="auto"/>
                <w:kern w:val="0"/>
                <w:sz w:val="24"/>
                <w:highlight w:val="none"/>
              </w:rPr>
              <w:t>11</w:t>
            </w:r>
            <w:r>
              <w:rPr>
                <w:rFonts w:hint="eastAsia" w:ascii="宋体" w:hAnsi="宋体" w:eastAsia="宋体" w:cs="宋体"/>
                <w:b/>
                <w:bCs/>
                <w:color w:val="auto"/>
                <w:kern w:val="0"/>
                <w:sz w:val="24"/>
                <w:highlight w:val="none"/>
                <w:lang w:val="zh-CN"/>
              </w:rPr>
              <w:t xml:space="preserve">00.00元 </w:t>
            </w:r>
          </w:p>
          <w:p w14:paraId="46F866A6">
            <w:pPr>
              <w:autoSpaceDE w:val="0"/>
              <w:autoSpaceDN w:val="0"/>
              <w:spacing w:line="360" w:lineRule="auto"/>
              <w:rPr>
                <w:rFonts w:hint="eastAsia" w:ascii="宋体" w:hAnsi="宋体" w:eastAsia="宋体" w:cs="宋体"/>
                <w:b/>
                <w:bCs/>
                <w:color w:val="auto"/>
                <w:kern w:val="0"/>
                <w:sz w:val="24"/>
                <w:highlight w:val="none"/>
                <w:lang w:val="zh-CN"/>
              </w:rPr>
            </w:pPr>
            <w:r>
              <w:rPr>
                <w:rFonts w:hint="eastAsia" w:ascii="宋体" w:hAnsi="宋体" w:eastAsia="宋体" w:cs="宋体"/>
                <w:b/>
                <w:bCs/>
                <w:color w:val="auto"/>
                <w:kern w:val="0"/>
                <w:sz w:val="24"/>
                <w:highlight w:val="none"/>
                <w:lang w:val="zh-CN"/>
              </w:rPr>
              <w:t>收款单位：青海鼎誉工程咨询有限公司</w:t>
            </w:r>
          </w:p>
          <w:p w14:paraId="2CCC61C9">
            <w:pPr>
              <w:autoSpaceDE w:val="0"/>
              <w:autoSpaceDN w:val="0"/>
              <w:spacing w:line="360" w:lineRule="auto"/>
              <w:rPr>
                <w:rFonts w:hint="eastAsia" w:ascii="宋体" w:hAnsi="宋体" w:eastAsia="宋体" w:cs="宋体"/>
                <w:b/>
                <w:bCs/>
                <w:color w:val="auto"/>
                <w:kern w:val="0"/>
                <w:sz w:val="24"/>
                <w:highlight w:val="none"/>
                <w:lang w:val="zh-CN"/>
              </w:rPr>
            </w:pPr>
            <w:r>
              <w:rPr>
                <w:rFonts w:hint="eastAsia" w:ascii="宋体" w:hAnsi="宋体" w:eastAsia="宋体" w:cs="宋体"/>
                <w:b/>
                <w:bCs/>
                <w:color w:val="auto"/>
                <w:kern w:val="0"/>
                <w:sz w:val="24"/>
                <w:highlight w:val="none"/>
                <w:lang w:val="zh-CN"/>
              </w:rPr>
              <w:t>账号：633052169</w:t>
            </w:r>
          </w:p>
          <w:p w14:paraId="1CA095A5">
            <w:pPr>
              <w:autoSpaceDE w:val="0"/>
              <w:autoSpaceDN w:val="0"/>
              <w:spacing w:line="360" w:lineRule="auto"/>
              <w:rPr>
                <w:rFonts w:hint="eastAsia" w:ascii="宋体" w:hAnsi="宋体" w:eastAsia="宋体" w:cs="宋体"/>
                <w:b/>
                <w:bCs/>
                <w:color w:val="auto"/>
                <w:kern w:val="0"/>
                <w:sz w:val="24"/>
                <w:highlight w:val="none"/>
                <w:lang w:val="zh-CN"/>
              </w:rPr>
            </w:pPr>
            <w:r>
              <w:rPr>
                <w:rFonts w:hint="eastAsia" w:ascii="宋体" w:hAnsi="宋体" w:eastAsia="宋体" w:cs="宋体"/>
                <w:b/>
                <w:bCs/>
                <w:color w:val="auto"/>
                <w:kern w:val="0"/>
                <w:sz w:val="24"/>
                <w:highlight w:val="none"/>
                <w:lang w:val="zh-CN"/>
              </w:rPr>
              <w:t>开户行：中国民生银行股份有限公司西宁海湖科技支行</w:t>
            </w:r>
          </w:p>
          <w:p w14:paraId="49CD56D1">
            <w:pPr>
              <w:autoSpaceDE w:val="0"/>
              <w:autoSpaceDN w:val="0"/>
              <w:spacing w:line="360" w:lineRule="auto"/>
              <w:rPr>
                <w:rFonts w:hint="eastAsia" w:ascii="宋体" w:hAnsi="宋体" w:eastAsia="宋体" w:cs="宋体"/>
                <w:b/>
                <w:bCs/>
                <w:color w:val="auto"/>
                <w:kern w:val="0"/>
                <w:sz w:val="24"/>
                <w:highlight w:val="none"/>
                <w:lang w:val="zh-CN"/>
              </w:rPr>
            </w:pPr>
            <w:r>
              <w:rPr>
                <w:rFonts w:hint="eastAsia" w:ascii="宋体" w:hAnsi="宋体" w:eastAsia="宋体" w:cs="宋体"/>
                <w:b/>
                <w:bCs/>
                <w:color w:val="auto"/>
                <w:kern w:val="0"/>
                <w:sz w:val="24"/>
                <w:highlight w:val="none"/>
                <w:lang w:val="zh-CN"/>
              </w:rPr>
              <w:t>行号：305851007028</w:t>
            </w:r>
          </w:p>
          <w:p w14:paraId="7C2291DE">
            <w:pPr>
              <w:autoSpaceDE w:val="0"/>
              <w:autoSpaceDN w:val="0"/>
              <w:spacing w:line="360" w:lineRule="auto"/>
              <w:jc w:val="left"/>
              <w:rPr>
                <w:rFonts w:ascii="宋体" w:hAnsi="宋体" w:eastAsia="宋体" w:cs="宋体"/>
                <w:color w:val="auto"/>
                <w:sz w:val="24"/>
                <w:highlight w:val="none"/>
              </w:rPr>
            </w:pPr>
            <w:r>
              <w:rPr>
                <w:rFonts w:hint="eastAsia" w:ascii="宋体" w:hAnsi="宋体" w:eastAsia="宋体" w:cs="宋体"/>
                <w:b/>
                <w:bCs/>
                <w:color w:val="auto"/>
                <w:kern w:val="0"/>
                <w:sz w:val="24"/>
                <w:highlight w:val="none"/>
                <w:lang w:val="zh-CN"/>
              </w:rPr>
              <w:t>缴费时间：供应商在响应文件递交截止时间前交纳，以银行到账时间为准。</w:t>
            </w:r>
          </w:p>
        </w:tc>
      </w:tr>
      <w:tr w14:paraId="54FD3B50">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noWrap w:val="0"/>
            <w:vAlign w:val="center"/>
          </w:tcPr>
          <w:p w14:paraId="1A8C35D2">
            <w:pPr>
              <w:numPr>
                <w:ilvl w:val="0"/>
                <w:numId w:val="1"/>
              </w:numPr>
              <w:autoSpaceDE w:val="0"/>
              <w:autoSpaceDN w:val="0"/>
              <w:spacing w:line="360" w:lineRule="auto"/>
              <w:jc w:val="center"/>
              <w:rPr>
                <w:rFonts w:hint="eastAsia" w:ascii="宋体" w:hAnsi="宋体" w:cs="宋体"/>
                <w:b/>
                <w:bCs/>
                <w:color w:val="auto"/>
                <w:sz w:val="24"/>
                <w:highlight w:val="none"/>
                <w:lang w:val="zh-CN"/>
              </w:rPr>
            </w:pPr>
          </w:p>
        </w:tc>
        <w:tc>
          <w:tcPr>
            <w:tcW w:w="2530" w:type="dxa"/>
            <w:tcBorders>
              <w:top w:val="single" w:color="000000" w:sz="6" w:space="0"/>
              <w:left w:val="single" w:color="000000" w:sz="6" w:space="0"/>
              <w:bottom w:val="single" w:color="000000" w:sz="6" w:space="0"/>
              <w:right w:val="single" w:color="000000" w:sz="6" w:space="0"/>
            </w:tcBorders>
            <w:noWrap w:val="0"/>
            <w:vAlign w:val="center"/>
          </w:tcPr>
          <w:p w14:paraId="78A2B196">
            <w:pPr>
              <w:autoSpaceDE w:val="0"/>
              <w:autoSpaceDN w:val="0"/>
              <w:spacing w:line="360" w:lineRule="auto"/>
              <w:jc w:val="left"/>
              <w:rPr>
                <w:rFonts w:hint="eastAsia" w:ascii="宋体" w:hAnsi="宋体" w:cs="宋体"/>
                <w:b/>
                <w:bCs/>
                <w:color w:val="auto"/>
                <w:sz w:val="24"/>
                <w:highlight w:val="none"/>
                <w:lang w:val="zh-CN"/>
              </w:rPr>
            </w:pPr>
            <w:r>
              <w:rPr>
                <w:rFonts w:hint="eastAsia" w:ascii="宋体" w:hAnsi="宋体" w:cs="宋体"/>
                <w:b/>
                <w:bCs/>
                <w:color w:val="auto"/>
                <w:sz w:val="24"/>
                <w:highlight w:val="none"/>
                <w:lang w:val="zh-CN"/>
              </w:rPr>
              <w:t>缴费方式</w:t>
            </w:r>
          </w:p>
        </w:tc>
        <w:tc>
          <w:tcPr>
            <w:tcW w:w="6390" w:type="dxa"/>
            <w:tcBorders>
              <w:top w:val="single" w:color="000000" w:sz="6" w:space="0"/>
              <w:left w:val="single" w:color="000000" w:sz="6" w:space="0"/>
              <w:bottom w:val="single" w:color="000000" w:sz="6" w:space="0"/>
              <w:right w:val="single" w:color="000000" w:sz="6" w:space="0"/>
            </w:tcBorders>
            <w:noWrap w:val="0"/>
            <w:vAlign w:val="top"/>
          </w:tcPr>
          <w:p w14:paraId="66C7A682">
            <w:pPr>
              <w:autoSpaceDE w:val="0"/>
              <w:autoSpaceDN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（1）响应保证金应当以支票、汇票、本票或者金融机构、担保机构出具的保函等非现金形式提交。通过银行转账的，必须由供应商从其企业账户汇（转）入上述规定的账户。</w:t>
            </w:r>
          </w:p>
          <w:p w14:paraId="28621C9C">
            <w:pPr>
              <w:spacing w:line="360" w:lineRule="auto"/>
              <w:jc w:val="left"/>
              <w:rPr>
                <w:rFonts w:hint="eastAsia" w:ascii="宋体" w:hAnsi="宋体" w:cs="宋体"/>
                <w:color w:val="auto"/>
                <w:sz w:val="24"/>
                <w:highlight w:val="none"/>
                <w:lang w:val="zh-CN"/>
              </w:rPr>
            </w:pPr>
            <w:r>
              <w:rPr>
                <w:rFonts w:hint="eastAsia" w:ascii="宋体" w:hAnsi="宋体" w:eastAsia="宋体" w:cs="宋体"/>
                <w:color w:val="auto"/>
                <w:sz w:val="24"/>
                <w:highlight w:val="none"/>
              </w:rPr>
              <w:t>（2）响应保证金保函：供应商在响应文件中须附银行保函复印件或扫描件。</w:t>
            </w:r>
          </w:p>
        </w:tc>
      </w:tr>
      <w:tr w14:paraId="7452949F">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noWrap w:val="0"/>
            <w:vAlign w:val="center"/>
          </w:tcPr>
          <w:p w14:paraId="0A00CA12">
            <w:pPr>
              <w:numPr>
                <w:ilvl w:val="0"/>
                <w:numId w:val="1"/>
              </w:numPr>
              <w:autoSpaceDE w:val="0"/>
              <w:autoSpaceDN w:val="0"/>
              <w:spacing w:line="360" w:lineRule="auto"/>
              <w:jc w:val="center"/>
              <w:rPr>
                <w:rFonts w:hint="eastAsia" w:ascii="宋体" w:hAnsi="宋体" w:cs="宋体"/>
                <w:b/>
                <w:bCs/>
                <w:color w:val="auto"/>
                <w:sz w:val="24"/>
                <w:highlight w:val="none"/>
                <w:lang w:val="zh-CN"/>
              </w:rPr>
            </w:pPr>
          </w:p>
        </w:tc>
        <w:tc>
          <w:tcPr>
            <w:tcW w:w="2530" w:type="dxa"/>
            <w:tcBorders>
              <w:top w:val="single" w:color="000000" w:sz="6" w:space="0"/>
              <w:left w:val="single" w:color="000000" w:sz="6" w:space="0"/>
              <w:bottom w:val="single" w:color="000000" w:sz="6" w:space="0"/>
              <w:right w:val="single" w:color="000000" w:sz="6" w:space="0"/>
            </w:tcBorders>
            <w:noWrap w:val="0"/>
            <w:vAlign w:val="center"/>
          </w:tcPr>
          <w:p w14:paraId="1B0F32BF">
            <w:pPr>
              <w:autoSpaceDE w:val="0"/>
              <w:autoSpaceDN w:val="0"/>
              <w:spacing w:line="360" w:lineRule="auto"/>
              <w:jc w:val="left"/>
              <w:rPr>
                <w:rFonts w:hint="eastAsia" w:ascii="宋体" w:hAnsi="宋体" w:cs="宋体"/>
                <w:b/>
                <w:bCs/>
                <w:color w:val="auto"/>
                <w:sz w:val="24"/>
                <w:highlight w:val="none"/>
                <w:lang w:val="zh-CN"/>
              </w:rPr>
            </w:pPr>
            <w:r>
              <w:rPr>
                <w:rFonts w:hint="eastAsia" w:ascii="宋体" w:hAnsi="宋体" w:cs="宋体"/>
                <w:b/>
                <w:bCs/>
                <w:color w:val="auto"/>
                <w:sz w:val="24"/>
                <w:highlight w:val="none"/>
                <w:lang w:val="zh-CN"/>
              </w:rPr>
              <w:t>响应保证金退还</w:t>
            </w:r>
          </w:p>
        </w:tc>
        <w:tc>
          <w:tcPr>
            <w:tcW w:w="6390" w:type="dxa"/>
            <w:tcBorders>
              <w:top w:val="single" w:color="000000" w:sz="6" w:space="0"/>
              <w:left w:val="single" w:color="000000" w:sz="6" w:space="0"/>
              <w:bottom w:val="single" w:color="000000" w:sz="6" w:space="0"/>
              <w:right w:val="single" w:color="000000" w:sz="6" w:space="0"/>
            </w:tcBorders>
            <w:noWrap w:val="0"/>
            <w:vAlign w:val="top"/>
          </w:tcPr>
          <w:p w14:paraId="537DD94E">
            <w:pPr>
              <w:spacing w:line="360" w:lineRule="auto"/>
              <w:jc w:val="left"/>
              <w:rPr>
                <w:rFonts w:hint="eastAsia" w:ascii="宋体" w:hAnsi="宋体" w:cs="宋体"/>
                <w:color w:val="auto"/>
                <w:sz w:val="24"/>
                <w:highlight w:val="none"/>
                <w:lang w:val="zh-CN"/>
              </w:rPr>
            </w:pPr>
            <w:r>
              <w:rPr>
                <w:rFonts w:hint="eastAsia" w:ascii="宋体" w:hAnsi="宋体" w:cs="宋体"/>
                <w:color w:val="auto"/>
                <w:sz w:val="24"/>
                <w:highlight w:val="none"/>
                <w:lang w:val="zh-CN"/>
              </w:rPr>
              <w:t>未成交供应商响应保证金自成交结果通知书发出的第二日起5个工作日内内全额无息退还，成交供应商的响应保证金，自合同签订之日起5个工作日内全额无息退还（不退现金）。</w:t>
            </w:r>
          </w:p>
        </w:tc>
      </w:tr>
      <w:tr w14:paraId="2B6A742F">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noWrap w:val="0"/>
            <w:vAlign w:val="center"/>
          </w:tcPr>
          <w:p w14:paraId="574B614B">
            <w:pPr>
              <w:numPr>
                <w:ilvl w:val="0"/>
                <w:numId w:val="1"/>
              </w:numPr>
              <w:autoSpaceDE w:val="0"/>
              <w:autoSpaceDN w:val="0"/>
              <w:spacing w:line="360" w:lineRule="auto"/>
              <w:jc w:val="center"/>
              <w:rPr>
                <w:rFonts w:hint="eastAsia" w:ascii="宋体" w:hAnsi="宋体" w:cs="宋体"/>
                <w:b/>
                <w:bCs/>
                <w:color w:val="auto"/>
                <w:sz w:val="24"/>
                <w:highlight w:val="none"/>
                <w:lang w:val="zh-CN"/>
              </w:rPr>
            </w:pPr>
          </w:p>
        </w:tc>
        <w:tc>
          <w:tcPr>
            <w:tcW w:w="2530" w:type="dxa"/>
            <w:tcBorders>
              <w:top w:val="single" w:color="000000" w:sz="6" w:space="0"/>
              <w:left w:val="single" w:color="000000" w:sz="6" w:space="0"/>
              <w:bottom w:val="single" w:color="000000" w:sz="6" w:space="0"/>
              <w:right w:val="single" w:color="000000" w:sz="6" w:space="0"/>
            </w:tcBorders>
            <w:noWrap w:val="0"/>
            <w:vAlign w:val="center"/>
          </w:tcPr>
          <w:p w14:paraId="236DC09F">
            <w:pPr>
              <w:autoSpaceDE w:val="0"/>
              <w:autoSpaceDN w:val="0"/>
              <w:spacing w:line="360" w:lineRule="auto"/>
              <w:jc w:val="left"/>
              <w:rPr>
                <w:rFonts w:hint="eastAsia" w:ascii="宋体" w:hAnsi="宋体" w:cs="宋体"/>
                <w:b/>
                <w:bCs/>
                <w:color w:val="auto"/>
                <w:sz w:val="24"/>
                <w:highlight w:val="none"/>
                <w:lang w:val="zh-CN"/>
              </w:rPr>
            </w:pPr>
            <w:r>
              <w:rPr>
                <w:rFonts w:hint="eastAsia" w:ascii="宋体" w:hAnsi="宋体" w:cs="宋体"/>
                <w:b/>
                <w:bCs/>
                <w:color w:val="auto"/>
                <w:sz w:val="24"/>
                <w:highlight w:val="none"/>
                <w:lang w:val="zh-CN"/>
              </w:rPr>
              <w:t>递交响应文件方式</w:t>
            </w:r>
          </w:p>
        </w:tc>
        <w:tc>
          <w:tcPr>
            <w:tcW w:w="6390" w:type="dxa"/>
            <w:tcBorders>
              <w:top w:val="single" w:color="000000" w:sz="6" w:space="0"/>
              <w:left w:val="single" w:color="000000" w:sz="6" w:space="0"/>
              <w:bottom w:val="single" w:color="000000" w:sz="6" w:space="0"/>
              <w:right w:val="single" w:color="000000" w:sz="6" w:space="0"/>
            </w:tcBorders>
            <w:noWrap w:val="0"/>
            <w:vAlign w:val="center"/>
          </w:tcPr>
          <w:p w14:paraId="6785DDB0">
            <w:pPr>
              <w:autoSpaceDE w:val="0"/>
              <w:autoSpaceDN w:val="0"/>
              <w:spacing w:line="360" w:lineRule="auto"/>
              <w:jc w:val="left"/>
              <w:rPr>
                <w:rFonts w:hint="eastAsia" w:ascii="宋体" w:hAnsi="宋体" w:cs="宋体"/>
                <w:color w:val="auto"/>
                <w:sz w:val="24"/>
                <w:highlight w:val="none"/>
                <w:lang w:val="zh-CN"/>
              </w:rPr>
            </w:pPr>
            <w:r>
              <w:rPr>
                <w:rFonts w:hint="eastAsia" w:ascii="宋体" w:hAnsi="宋体" w:eastAsia="宋体" w:cs="宋体"/>
                <w:color w:val="auto"/>
                <w:sz w:val="24"/>
                <w:highlight w:val="none"/>
              </w:rPr>
              <w:t>供应商在响应文件递交截止时间前递交加密的数据电文形式的响应文件，即上传至</w:t>
            </w:r>
            <w:r>
              <w:rPr>
                <w:rFonts w:hint="eastAsia" w:ascii="宋体" w:hAnsi="宋体" w:eastAsia="宋体"/>
                <w:color w:val="auto"/>
                <w:sz w:val="24"/>
                <w:highlight w:val="none"/>
              </w:rPr>
              <w:t>青海新点招标采购电子交易平台。具体操作详见《青海新点招标采购电子交易平台》（https://qinghai.etrading.cn/bszn/service_guide.html）办事指南栏的《投标人操作手册》</w:t>
            </w:r>
            <w:r>
              <w:rPr>
                <w:rFonts w:hint="eastAsia" w:ascii="宋体" w:hAnsi="宋体" w:eastAsia="宋体"/>
                <w:color w:val="auto"/>
                <w:sz w:val="24"/>
                <w:highlight w:val="none"/>
                <w:lang w:val="zh-CN"/>
              </w:rPr>
              <w:t>。</w:t>
            </w:r>
          </w:p>
        </w:tc>
      </w:tr>
      <w:tr w14:paraId="39F207D9">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noWrap w:val="0"/>
            <w:vAlign w:val="center"/>
          </w:tcPr>
          <w:p w14:paraId="4B7FDB5C">
            <w:pPr>
              <w:numPr>
                <w:ilvl w:val="0"/>
                <w:numId w:val="1"/>
              </w:numPr>
              <w:autoSpaceDE w:val="0"/>
              <w:autoSpaceDN w:val="0"/>
              <w:spacing w:line="360" w:lineRule="auto"/>
              <w:jc w:val="center"/>
              <w:rPr>
                <w:rFonts w:hint="eastAsia" w:ascii="宋体" w:hAnsi="宋体" w:cs="宋体"/>
                <w:b/>
                <w:bCs/>
                <w:color w:val="auto"/>
                <w:sz w:val="24"/>
                <w:highlight w:val="none"/>
                <w:lang w:val="zh-CN"/>
              </w:rPr>
            </w:pPr>
          </w:p>
        </w:tc>
        <w:tc>
          <w:tcPr>
            <w:tcW w:w="2530" w:type="dxa"/>
            <w:tcBorders>
              <w:top w:val="single" w:color="000000" w:sz="6" w:space="0"/>
              <w:left w:val="single" w:color="000000" w:sz="6" w:space="0"/>
              <w:bottom w:val="single" w:color="000000" w:sz="6" w:space="0"/>
              <w:right w:val="single" w:color="000000" w:sz="6" w:space="0"/>
            </w:tcBorders>
            <w:noWrap w:val="0"/>
            <w:vAlign w:val="center"/>
          </w:tcPr>
          <w:p w14:paraId="18E5473B">
            <w:pPr>
              <w:spacing w:line="360" w:lineRule="auto"/>
              <w:jc w:val="left"/>
              <w:rPr>
                <w:rFonts w:hint="eastAsia" w:ascii="宋体" w:hAnsi="宋体" w:cs="宋体"/>
                <w:b/>
                <w:bCs/>
                <w:color w:val="auto"/>
                <w:sz w:val="24"/>
                <w:highlight w:val="none"/>
                <w:lang w:val="zh-CN"/>
              </w:rPr>
            </w:pPr>
            <w:r>
              <w:rPr>
                <w:rFonts w:hint="eastAsia" w:ascii="宋体" w:hAnsi="宋体" w:cs="宋体"/>
                <w:b/>
                <w:bCs/>
                <w:color w:val="auto"/>
                <w:sz w:val="24"/>
                <w:highlight w:val="none"/>
              </w:rPr>
              <w:t>提交响应文件截止时间</w:t>
            </w:r>
          </w:p>
        </w:tc>
        <w:tc>
          <w:tcPr>
            <w:tcW w:w="6390" w:type="dxa"/>
            <w:tcBorders>
              <w:top w:val="single" w:color="000000" w:sz="6" w:space="0"/>
              <w:left w:val="single" w:color="000000" w:sz="6" w:space="0"/>
              <w:bottom w:val="single" w:color="000000" w:sz="6" w:space="0"/>
              <w:right w:val="single" w:color="000000" w:sz="6" w:space="0"/>
            </w:tcBorders>
            <w:noWrap w:val="0"/>
            <w:vAlign w:val="center"/>
          </w:tcPr>
          <w:p w14:paraId="39D34AA8">
            <w:pPr>
              <w:spacing w:line="360" w:lineRule="auto"/>
              <w:jc w:val="left"/>
              <w:rPr>
                <w:rFonts w:hint="eastAsia" w:ascii="宋体" w:hAnsi="宋体" w:cs="宋体"/>
                <w:b/>
                <w:bCs/>
                <w:color w:val="auto"/>
                <w:kern w:val="0"/>
                <w:sz w:val="24"/>
                <w:highlight w:val="none"/>
                <w:lang w:val="zh-CN"/>
              </w:rPr>
            </w:pPr>
            <w:r>
              <w:rPr>
                <w:rFonts w:hint="eastAsia" w:ascii="宋体" w:hAnsi="宋体" w:cs="宋体"/>
                <w:b/>
                <w:bCs/>
                <w:color w:val="auto"/>
                <w:kern w:val="0"/>
                <w:sz w:val="24"/>
                <w:highlight w:val="none"/>
                <w:lang w:val="zh-CN"/>
              </w:rPr>
              <w:t>2026年04月2</w:t>
            </w:r>
            <w:r>
              <w:rPr>
                <w:rFonts w:hint="eastAsia" w:ascii="宋体" w:hAnsi="宋体" w:cs="宋体"/>
                <w:b/>
                <w:bCs/>
                <w:color w:val="auto"/>
                <w:kern w:val="0"/>
                <w:sz w:val="24"/>
                <w:highlight w:val="none"/>
                <w:lang w:val="en-US" w:eastAsia="zh-CN"/>
              </w:rPr>
              <w:t>9</w:t>
            </w:r>
            <w:r>
              <w:rPr>
                <w:rFonts w:hint="eastAsia" w:ascii="宋体" w:hAnsi="宋体" w:cs="宋体"/>
                <w:b/>
                <w:bCs/>
                <w:color w:val="auto"/>
                <w:kern w:val="0"/>
                <w:sz w:val="24"/>
                <w:highlight w:val="none"/>
                <w:lang w:val="zh-CN"/>
              </w:rPr>
              <w:t>日14:30时（北京时间）</w:t>
            </w:r>
          </w:p>
        </w:tc>
      </w:tr>
      <w:tr w14:paraId="298CA240">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noWrap w:val="0"/>
            <w:vAlign w:val="center"/>
          </w:tcPr>
          <w:p w14:paraId="48C15196">
            <w:pPr>
              <w:numPr>
                <w:ilvl w:val="0"/>
                <w:numId w:val="1"/>
              </w:numPr>
              <w:autoSpaceDE w:val="0"/>
              <w:autoSpaceDN w:val="0"/>
              <w:spacing w:line="360" w:lineRule="auto"/>
              <w:jc w:val="center"/>
              <w:rPr>
                <w:rFonts w:hint="eastAsia" w:ascii="宋体" w:hAnsi="宋体" w:cs="宋体"/>
                <w:b/>
                <w:bCs/>
                <w:color w:val="auto"/>
                <w:sz w:val="24"/>
                <w:highlight w:val="none"/>
                <w:lang w:val="zh-CN"/>
              </w:rPr>
            </w:pPr>
          </w:p>
        </w:tc>
        <w:tc>
          <w:tcPr>
            <w:tcW w:w="2530" w:type="dxa"/>
            <w:tcBorders>
              <w:top w:val="single" w:color="000000" w:sz="6" w:space="0"/>
              <w:left w:val="single" w:color="000000" w:sz="6" w:space="0"/>
              <w:bottom w:val="single" w:color="000000" w:sz="6" w:space="0"/>
              <w:right w:val="single" w:color="000000" w:sz="6" w:space="0"/>
            </w:tcBorders>
            <w:noWrap w:val="0"/>
            <w:vAlign w:val="center"/>
          </w:tcPr>
          <w:p w14:paraId="1CC256ED">
            <w:pPr>
              <w:spacing w:line="360" w:lineRule="auto"/>
              <w:jc w:val="left"/>
              <w:rPr>
                <w:rFonts w:hint="eastAsia" w:ascii="宋体" w:hAnsi="宋体" w:cs="宋体"/>
                <w:b/>
                <w:bCs/>
                <w:color w:val="auto"/>
                <w:sz w:val="24"/>
                <w:highlight w:val="none"/>
                <w:lang w:val="zh-CN"/>
              </w:rPr>
            </w:pPr>
            <w:r>
              <w:rPr>
                <w:rFonts w:hint="eastAsia" w:ascii="宋体" w:hAnsi="宋体" w:cs="宋体"/>
                <w:b/>
                <w:bCs/>
                <w:color w:val="auto"/>
                <w:sz w:val="24"/>
                <w:highlight w:val="none"/>
              </w:rPr>
              <w:t>响应文件开启时间</w:t>
            </w:r>
          </w:p>
        </w:tc>
        <w:tc>
          <w:tcPr>
            <w:tcW w:w="6390" w:type="dxa"/>
            <w:tcBorders>
              <w:top w:val="single" w:color="000000" w:sz="6" w:space="0"/>
              <w:left w:val="single" w:color="000000" w:sz="6" w:space="0"/>
              <w:bottom w:val="single" w:color="000000" w:sz="6" w:space="0"/>
              <w:right w:val="single" w:color="000000" w:sz="6" w:space="0"/>
            </w:tcBorders>
            <w:noWrap w:val="0"/>
            <w:vAlign w:val="center"/>
          </w:tcPr>
          <w:p w14:paraId="33025DC1">
            <w:pPr>
              <w:spacing w:line="360" w:lineRule="auto"/>
              <w:jc w:val="left"/>
              <w:rPr>
                <w:rFonts w:hint="eastAsia" w:ascii="宋体" w:hAnsi="宋体" w:cs="宋体"/>
                <w:b/>
                <w:bCs/>
                <w:color w:val="auto"/>
                <w:kern w:val="0"/>
                <w:sz w:val="24"/>
                <w:highlight w:val="none"/>
                <w:lang w:val="zh-CN"/>
              </w:rPr>
            </w:pPr>
            <w:r>
              <w:rPr>
                <w:rFonts w:hint="eastAsia" w:ascii="宋体" w:hAnsi="宋体" w:cs="宋体"/>
                <w:b/>
                <w:bCs/>
                <w:color w:val="auto"/>
                <w:kern w:val="0"/>
                <w:sz w:val="24"/>
                <w:highlight w:val="none"/>
                <w:lang w:val="zh-CN"/>
              </w:rPr>
              <w:t>2026年04月2</w:t>
            </w:r>
            <w:r>
              <w:rPr>
                <w:rFonts w:hint="eastAsia" w:ascii="宋体" w:hAnsi="宋体" w:cs="宋体"/>
                <w:b/>
                <w:bCs/>
                <w:color w:val="auto"/>
                <w:kern w:val="0"/>
                <w:sz w:val="24"/>
                <w:highlight w:val="none"/>
                <w:lang w:val="en-US" w:eastAsia="zh-CN"/>
              </w:rPr>
              <w:t>9</w:t>
            </w:r>
            <w:r>
              <w:rPr>
                <w:rFonts w:hint="eastAsia" w:ascii="宋体" w:hAnsi="宋体" w:cs="宋体"/>
                <w:b/>
                <w:bCs/>
                <w:color w:val="auto"/>
                <w:kern w:val="0"/>
                <w:sz w:val="24"/>
                <w:highlight w:val="none"/>
                <w:lang w:val="zh-CN"/>
              </w:rPr>
              <w:t>日14:30时（北京时间）</w:t>
            </w:r>
          </w:p>
        </w:tc>
      </w:tr>
      <w:tr w14:paraId="0BC20F90">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noWrap w:val="0"/>
            <w:vAlign w:val="center"/>
          </w:tcPr>
          <w:p w14:paraId="18C9E070">
            <w:pPr>
              <w:numPr>
                <w:ilvl w:val="0"/>
                <w:numId w:val="1"/>
              </w:numPr>
              <w:autoSpaceDE w:val="0"/>
              <w:autoSpaceDN w:val="0"/>
              <w:spacing w:line="360" w:lineRule="auto"/>
              <w:jc w:val="center"/>
              <w:rPr>
                <w:rFonts w:hint="eastAsia" w:ascii="宋体" w:hAnsi="宋体" w:cs="宋体"/>
                <w:b/>
                <w:bCs/>
                <w:color w:val="auto"/>
                <w:sz w:val="24"/>
                <w:highlight w:val="none"/>
                <w:lang w:val="zh-CN"/>
              </w:rPr>
            </w:pPr>
          </w:p>
        </w:tc>
        <w:tc>
          <w:tcPr>
            <w:tcW w:w="2530" w:type="dxa"/>
            <w:tcBorders>
              <w:top w:val="single" w:color="000000" w:sz="6" w:space="0"/>
              <w:left w:val="single" w:color="000000" w:sz="6" w:space="0"/>
              <w:bottom w:val="single" w:color="000000" w:sz="6" w:space="0"/>
              <w:right w:val="single" w:color="000000" w:sz="6" w:space="0"/>
            </w:tcBorders>
            <w:noWrap w:val="0"/>
            <w:vAlign w:val="center"/>
          </w:tcPr>
          <w:p w14:paraId="57C1578B">
            <w:pPr>
              <w:spacing w:line="360" w:lineRule="auto"/>
              <w:jc w:val="left"/>
              <w:rPr>
                <w:rFonts w:ascii="宋体" w:hAnsi="宋体" w:eastAsia="宋体" w:cs="宋体"/>
                <w:b/>
                <w:bCs/>
                <w:color w:val="auto"/>
                <w:sz w:val="24"/>
                <w:highlight w:val="none"/>
              </w:rPr>
            </w:pPr>
            <w:r>
              <w:rPr>
                <w:rFonts w:hint="eastAsia" w:ascii="宋体" w:hAnsi="宋体" w:cs="宋体"/>
                <w:b/>
                <w:bCs/>
                <w:color w:val="auto"/>
                <w:sz w:val="24"/>
                <w:highlight w:val="none"/>
              </w:rPr>
              <w:t>提交响应文件地点及响应文件开启地点</w:t>
            </w:r>
          </w:p>
        </w:tc>
        <w:tc>
          <w:tcPr>
            <w:tcW w:w="6390" w:type="dxa"/>
            <w:tcBorders>
              <w:top w:val="single" w:color="000000" w:sz="6" w:space="0"/>
              <w:left w:val="single" w:color="000000" w:sz="6" w:space="0"/>
              <w:bottom w:val="single" w:color="000000" w:sz="6" w:space="0"/>
              <w:right w:val="single" w:color="000000" w:sz="6" w:space="0"/>
            </w:tcBorders>
            <w:noWrap w:val="0"/>
            <w:vAlign w:val="center"/>
          </w:tcPr>
          <w:p w14:paraId="322C89A6">
            <w:pPr>
              <w:spacing w:line="360" w:lineRule="auto"/>
              <w:jc w:val="left"/>
              <w:rPr>
                <w:rFonts w:ascii="宋体" w:hAnsi="宋体" w:eastAsia="宋体" w:cs="宋体"/>
                <w:color w:val="auto"/>
                <w:sz w:val="24"/>
                <w:highlight w:val="none"/>
              </w:rPr>
            </w:pPr>
            <w:r>
              <w:rPr>
                <w:rFonts w:hint="eastAsia" w:ascii="宋体" w:hAnsi="宋体" w:eastAsia="宋体" w:cs="宋体"/>
                <w:color w:val="auto"/>
                <w:sz w:val="24"/>
                <w:highlight w:val="none"/>
              </w:rPr>
              <w:t>由采购人（代理机构）组织远程解密、远程在线开标。潜在供应商应当在响应文件递交截止时间前，通过互联网使用CA数字证书登录“青海新点招标采购电子交易平台”远程解密、远程在线的“不见面开标方式”依法组织开标活动。供应商无需到开标现场。</w:t>
            </w:r>
          </w:p>
        </w:tc>
      </w:tr>
      <w:tr w14:paraId="4748D94A">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noWrap w:val="0"/>
            <w:vAlign w:val="center"/>
          </w:tcPr>
          <w:p w14:paraId="6426E9DB">
            <w:pPr>
              <w:numPr>
                <w:ilvl w:val="0"/>
                <w:numId w:val="1"/>
              </w:numPr>
              <w:autoSpaceDE w:val="0"/>
              <w:autoSpaceDN w:val="0"/>
              <w:spacing w:line="360" w:lineRule="auto"/>
              <w:jc w:val="center"/>
              <w:rPr>
                <w:rFonts w:hint="eastAsia" w:ascii="宋体" w:hAnsi="宋体" w:cs="宋体"/>
                <w:b/>
                <w:bCs/>
                <w:color w:val="auto"/>
                <w:sz w:val="24"/>
                <w:highlight w:val="none"/>
                <w:lang w:val="zh-CN"/>
              </w:rPr>
            </w:pPr>
          </w:p>
        </w:tc>
        <w:tc>
          <w:tcPr>
            <w:tcW w:w="2530" w:type="dxa"/>
            <w:tcBorders>
              <w:top w:val="single" w:color="000000" w:sz="6" w:space="0"/>
              <w:left w:val="single" w:color="000000" w:sz="6" w:space="0"/>
              <w:bottom w:val="single" w:color="000000" w:sz="6" w:space="0"/>
              <w:right w:val="single" w:color="000000" w:sz="6" w:space="0"/>
            </w:tcBorders>
            <w:noWrap w:val="0"/>
            <w:vAlign w:val="center"/>
          </w:tcPr>
          <w:p w14:paraId="1C13B0E4">
            <w:pPr>
              <w:autoSpaceDE w:val="0"/>
              <w:autoSpaceDN w:val="0"/>
              <w:spacing w:line="360" w:lineRule="auto"/>
              <w:jc w:val="left"/>
              <w:rPr>
                <w:rFonts w:hint="eastAsia" w:ascii="宋体" w:hAnsi="宋体" w:cs="宋体"/>
                <w:b/>
                <w:bCs/>
                <w:color w:val="auto"/>
                <w:sz w:val="24"/>
                <w:highlight w:val="none"/>
                <w:lang w:val="zh-CN"/>
              </w:rPr>
            </w:pPr>
            <w:r>
              <w:rPr>
                <w:rFonts w:hint="eastAsia" w:ascii="宋体" w:hAnsi="宋体" w:eastAsia="宋体" w:cs="宋体"/>
                <w:b/>
                <w:bCs/>
                <w:color w:val="auto"/>
                <w:sz w:val="22"/>
                <w:szCs w:val="22"/>
                <w:highlight w:val="none"/>
              </w:rPr>
              <w:t>对询比采购文件提出异议的形式及时间</w:t>
            </w:r>
          </w:p>
        </w:tc>
        <w:tc>
          <w:tcPr>
            <w:tcW w:w="6390" w:type="dxa"/>
            <w:tcBorders>
              <w:top w:val="single" w:color="000000" w:sz="6" w:space="0"/>
              <w:left w:val="single" w:color="000000" w:sz="6" w:space="0"/>
              <w:bottom w:val="single" w:color="000000" w:sz="6" w:space="0"/>
              <w:right w:val="single" w:color="000000" w:sz="6" w:space="0"/>
            </w:tcBorders>
            <w:noWrap w:val="0"/>
            <w:vAlign w:val="top"/>
          </w:tcPr>
          <w:p w14:paraId="239C81A1">
            <w:pPr>
              <w:autoSpaceDE w:val="0"/>
              <w:autoSpaceDN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形式：书面</w:t>
            </w:r>
          </w:p>
          <w:p w14:paraId="38AACAC9">
            <w:pPr>
              <w:autoSpaceDE w:val="0"/>
              <w:autoSpaceDN w:val="0"/>
              <w:spacing w:line="360" w:lineRule="auto"/>
              <w:jc w:val="left"/>
              <w:rPr>
                <w:rFonts w:hint="eastAsia" w:ascii="宋体" w:hAnsi="宋体" w:cs="宋体"/>
                <w:color w:val="auto"/>
                <w:sz w:val="24"/>
                <w:highlight w:val="none"/>
                <w:lang w:val="zh-CN"/>
              </w:rPr>
            </w:pPr>
            <w:r>
              <w:rPr>
                <w:rFonts w:hint="eastAsia" w:ascii="宋体" w:hAnsi="宋体" w:eastAsia="宋体" w:cs="宋体"/>
                <w:color w:val="auto"/>
                <w:sz w:val="24"/>
                <w:highlight w:val="none"/>
              </w:rPr>
              <w:t>时间：</w:t>
            </w:r>
            <w:r>
              <w:rPr>
                <w:rFonts w:hint="eastAsia" w:ascii="宋体" w:hAnsi="宋体" w:eastAsia="宋体" w:cs="宋体"/>
                <w:color w:val="auto"/>
                <w:sz w:val="24"/>
                <w:highlight w:val="none"/>
                <w:lang w:val="zh-CN"/>
              </w:rPr>
              <w:t>供应商对询比采购文件有异议的，应在提交响应文件截止时间至少</w:t>
            </w: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zh-CN"/>
              </w:rPr>
              <w:t>日前</w:t>
            </w:r>
            <w:r>
              <w:rPr>
                <w:rFonts w:hint="eastAsia" w:ascii="宋体" w:hAnsi="宋体" w:eastAsia="宋体" w:cs="宋体"/>
                <w:color w:val="auto"/>
                <w:sz w:val="24"/>
                <w:highlight w:val="none"/>
              </w:rPr>
              <w:t>一次性</w:t>
            </w:r>
            <w:r>
              <w:rPr>
                <w:rFonts w:hint="eastAsia" w:ascii="宋体" w:hAnsi="宋体" w:eastAsia="宋体" w:cs="宋体"/>
                <w:color w:val="auto"/>
                <w:sz w:val="24"/>
                <w:highlight w:val="none"/>
                <w:lang w:val="zh-CN"/>
              </w:rPr>
              <w:t>以书面形式提出（不接受匿名质疑），采购代理机构在收到供应商的书面质疑后视情况予以答复，并将变更事宜</w:t>
            </w:r>
            <w:r>
              <w:rPr>
                <w:rFonts w:hint="eastAsia" w:ascii="宋体" w:hAnsi="宋体" w:eastAsia="宋体" w:cs="宋体"/>
                <w:color w:val="auto"/>
                <w:sz w:val="24"/>
                <w:highlight w:val="none"/>
              </w:rPr>
              <w:t>发布在</w:t>
            </w:r>
            <w:r>
              <w:rPr>
                <w:rFonts w:hint="eastAsia" w:ascii="宋体" w:hAnsi="宋体" w:eastAsia="宋体" w:cs="仿宋_GB2312"/>
                <w:color w:val="auto"/>
                <w:sz w:val="24"/>
                <w:highlight w:val="none"/>
              </w:rPr>
              <w:t>《青海新点招标采购电子交易平台》及《青海项目信息网》</w:t>
            </w:r>
            <w:r>
              <w:rPr>
                <w:rFonts w:hint="eastAsia" w:ascii="宋体" w:hAnsi="宋体" w:eastAsia="宋体" w:cs="宋体"/>
                <w:color w:val="auto"/>
                <w:sz w:val="24"/>
                <w:highlight w:val="none"/>
                <w:lang w:val="zh-CN"/>
              </w:rPr>
              <w:t>。</w:t>
            </w:r>
          </w:p>
        </w:tc>
      </w:tr>
      <w:tr w14:paraId="3D4EE39A">
        <w:tblPrEx>
          <w:tblCellMar>
            <w:top w:w="0" w:type="dxa"/>
            <w:left w:w="57" w:type="dxa"/>
            <w:bottom w:w="0" w:type="dxa"/>
            <w:right w:w="57" w:type="dxa"/>
          </w:tblCellMar>
        </w:tblPrEx>
        <w:trPr>
          <w:trHeight w:val="1595" w:hRule="atLeast"/>
          <w:jc w:val="center"/>
        </w:trPr>
        <w:tc>
          <w:tcPr>
            <w:tcW w:w="653" w:type="dxa"/>
            <w:tcBorders>
              <w:top w:val="single" w:color="000000" w:sz="6" w:space="0"/>
              <w:left w:val="single" w:color="000000" w:sz="6" w:space="0"/>
              <w:bottom w:val="single" w:color="000000" w:sz="6" w:space="0"/>
              <w:right w:val="single" w:color="000000" w:sz="6" w:space="0"/>
            </w:tcBorders>
            <w:noWrap w:val="0"/>
            <w:vAlign w:val="center"/>
          </w:tcPr>
          <w:p w14:paraId="1FAE3D42">
            <w:pPr>
              <w:numPr>
                <w:ilvl w:val="0"/>
                <w:numId w:val="1"/>
              </w:numPr>
              <w:autoSpaceDE w:val="0"/>
              <w:autoSpaceDN w:val="0"/>
              <w:spacing w:line="360" w:lineRule="auto"/>
              <w:jc w:val="center"/>
              <w:rPr>
                <w:rFonts w:hint="eastAsia" w:ascii="宋体" w:hAnsi="宋体" w:cs="宋体"/>
                <w:b/>
                <w:bCs/>
                <w:color w:val="auto"/>
                <w:sz w:val="24"/>
                <w:highlight w:val="none"/>
                <w:lang w:val="zh-CN"/>
              </w:rPr>
            </w:pPr>
          </w:p>
        </w:tc>
        <w:tc>
          <w:tcPr>
            <w:tcW w:w="2530" w:type="dxa"/>
            <w:tcBorders>
              <w:top w:val="single" w:color="000000" w:sz="6" w:space="0"/>
              <w:left w:val="single" w:color="000000" w:sz="6" w:space="0"/>
              <w:bottom w:val="single" w:color="000000" w:sz="6" w:space="0"/>
              <w:right w:val="single" w:color="000000" w:sz="6" w:space="0"/>
            </w:tcBorders>
            <w:noWrap w:val="0"/>
            <w:vAlign w:val="center"/>
          </w:tcPr>
          <w:p w14:paraId="7C71C819">
            <w:pPr>
              <w:spacing w:line="460" w:lineRule="exact"/>
              <w:rPr>
                <w:rFonts w:hint="eastAsia" w:ascii="宋体" w:hAnsi="宋体" w:eastAsia="宋体" w:cs="宋体"/>
                <w:b/>
                <w:bCs/>
                <w:color w:val="auto"/>
                <w:sz w:val="24"/>
                <w:highlight w:val="none"/>
                <w:lang w:val="zh-CN"/>
              </w:rPr>
            </w:pPr>
            <w:r>
              <w:rPr>
                <w:rFonts w:hint="eastAsia" w:ascii="宋体" w:hAnsi="宋体"/>
                <w:b/>
                <w:bCs/>
                <w:color w:val="auto"/>
                <w:sz w:val="24"/>
                <w:highlight w:val="none"/>
              </w:rPr>
              <w:t>最高投标限价</w:t>
            </w:r>
          </w:p>
        </w:tc>
        <w:tc>
          <w:tcPr>
            <w:tcW w:w="6390" w:type="dxa"/>
            <w:tcBorders>
              <w:top w:val="single" w:color="000000" w:sz="6" w:space="0"/>
              <w:left w:val="single" w:color="000000" w:sz="6" w:space="0"/>
              <w:bottom w:val="single" w:color="000000" w:sz="6" w:space="0"/>
              <w:right w:val="single" w:color="000000" w:sz="6" w:space="0"/>
            </w:tcBorders>
            <w:noWrap w:val="0"/>
            <w:vAlign w:val="center"/>
          </w:tcPr>
          <w:p w14:paraId="311C3A1B">
            <w:pPr>
              <w:autoSpaceDE w:val="0"/>
              <w:autoSpaceDN w:val="0"/>
              <w:spacing w:line="360" w:lineRule="auto"/>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zh-CN"/>
              </w:rPr>
              <w:t>（</w:t>
            </w:r>
            <w:r>
              <w:rPr>
                <w:rFonts w:hint="eastAsia" w:ascii="宋体" w:hAnsi="宋体" w:eastAsia="宋体" w:cs="宋体"/>
                <w:b/>
                <w:bCs/>
                <w:color w:val="auto"/>
                <w:sz w:val="24"/>
                <w:highlight w:val="none"/>
              </w:rPr>
              <w:t>大写</w:t>
            </w:r>
            <w:r>
              <w:rPr>
                <w:rFonts w:hint="eastAsia" w:ascii="宋体" w:hAnsi="宋体" w:eastAsia="宋体" w:cs="宋体"/>
                <w:b/>
                <w:bCs/>
                <w:color w:val="auto"/>
                <w:sz w:val="24"/>
                <w:highlight w:val="none"/>
                <w:lang w:val="zh-CN"/>
              </w:rPr>
              <w:t>）</w:t>
            </w:r>
            <w:r>
              <w:rPr>
                <w:rFonts w:hint="eastAsia" w:ascii="宋体" w:hAnsi="宋体" w:eastAsia="宋体" w:cs="宋体"/>
                <w:b/>
                <w:bCs/>
                <w:color w:val="auto"/>
                <w:sz w:val="24"/>
                <w:highlight w:val="none"/>
              </w:rPr>
              <w:t>伍万伍仟元整</w:t>
            </w:r>
          </w:p>
          <w:p w14:paraId="5D1E6524">
            <w:pPr>
              <w:autoSpaceDE w:val="0"/>
              <w:autoSpaceDN w:val="0"/>
              <w:spacing w:line="360" w:lineRule="auto"/>
              <w:jc w:val="left"/>
              <w:rPr>
                <w:rFonts w:hint="eastAsia" w:ascii="宋体" w:hAnsi="宋体" w:eastAsia="宋体" w:cs="宋体"/>
                <w:b/>
                <w:bCs/>
                <w:color w:val="auto"/>
                <w:sz w:val="24"/>
                <w:highlight w:val="none"/>
                <w:lang w:val="zh-CN"/>
              </w:rPr>
            </w:pPr>
            <w:r>
              <w:rPr>
                <w:rFonts w:hint="eastAsia" w:ascii="宋体" w:hAnsi="宋体" w:eastAsia="宋体" w:cs="宋体"/>
                <w:b/>
                <w:bCs/>
                <w:color w:val="auto"/>
                <w:sz w:val="24"/>
                <w:highlight w:val="none"/>
                <w:lang w:val="zh-CN"/>
              </w:rPr>
              <w:t>（</w:t>
            </w:r>
            <w:r>
              <w:rPr>
                <w:rFonts w:hint="eastAsia" w:ascii="宋体" w:hAnsi="宋体" w:eastAsia="宋体" w:cs="宋体"/>
                <w:b/>
                <w:bCs/>
                <w:color w:val="auto"/>
                <w:sz w:val="24"/>
                <w:highlight w:val="none"/>
              </w:rPr>
              <w:t>小写</w:t>
            </w:r>
            <w:r>
              <w:rPr>
                <w:rFonts w:hint="eastAsia" w:ascii="宋体" w:hAnsi="宋体" w:eastAsia="宋体" w:cs="宋体"/>
                <w:b/>
                <w:bCs/>
                <w:color w:val="auto"/>
                <w:sz w:val="24"/>
                <w:highlight w:val="none"/>
                <w:lang w:val="zh-CN"/>
              </w:rPr>
              <w:t>）</w:t>
            </w:r>
            <w:r>
              <w:rPr>
                <w:rFonts w:hint="eastAsia" w:ascii="宋体" w:hAnsi="宋体" w:eastAsia="宋体" w:cs="宋体"/>
                <w:b/>
                <w:bCs/>
                <w:color w:val="auto"/>
                <w:sz w:val="24"/>
                <w:highlight w:val="none"/>
              </w:rPr>
              <w:t>55000.00</w:t>
            </w:r>
            <w:r>
              <w:rPr>
                <w:rFonts w:hint="eastAsia" w:ascii="宋体" w:hAnsi="宋体" w:eastAsia="宋体" w:cs="宋体"/>
                <w:b/>
                <w:bCs/>
                <w:color w:val="auto"/>
                <w:sz w:val="24"/>
                <w:highlight w:val="none"/>
                <w:lang w:val="zh-CN"/>
              </w:rPr>
              <w:t>元</w:t>
            </w:r>
          </w:p>
          <w:p w14:paraId="3FA23C8B">
            <w:pPr>
              <w:autoSpaceDE w:val="0"/>
              <w:autoSpaceDN w:val="0"/>
              <w:spacing w:line="360" w:lineRule="auto"/>
              <w:jc w:val="left"/>
              <w:rPr>
                <w:rFonts w:hint="eastAsia" w:ascii="宋体" w:hAnsi="宋体" w:cs="宋体"/>
                <w:color w:val="auto"/>
                <w:sz w:val="24"/>
                <w:highlight w:val="none"/>
                <w:lang w:val="zh-CN"/>
              </w:rPr>
            </w:pPr>
            <w:r>
              <w:rPr>
                <w:rFonts w:hint="eastAsia" w:ascii="宋体" w:hAnsi="宋体" w:eastAsia="宋体" w:cs="宋体"/>
                <w:b/>
                <w:bCs/>
                <w:color w:val="auto"/>
                <w:sz w:val="24"/>
                <w:highlight w:val="none"/>
                <w:lang w:val="zh-CN"/>
              </w:rPr>
              <w:t>注：报价不得超过</w:t>
            </w:r>
            <w:r>
              <w:rPr>
                <w:rFonts w:hint="eastAsia" w:ascii="宋体" w:hAnsi="宋体" w:eastAsia="宋体" w:cs="宋体"/>
                <w:b/>
                <w:bCs/>
                <w:color w:val="auto"/>
                <w:sz w:val="24"/>
                <w:highlight w:val="none"/>
              </w:rPr>
              <w:t>最高投标限价</w:t>
            </w:r>
            <w:r>
              <w:rPr>
                <w:rFonts w:hint="eastAsia" w:ascii="宋体" w:hAnsi="宋体" w:eastAsia="宋体" w:cs="宋体"/>
                <w:b/>
                <w:bCs/>
                <w:color w:val="auto"/>
                <w:sz w:val="24"/>
                <w:highlight w:val="none"/>
                <w:lang w:val="zh-CN"/>
              </w:rPr>
              <w:t>，否则</w:t>
            </w:r>
            <w:r>
              <w:rPr>
                <w:rFonts w:hint="eastAsia" w:ascii="宋体" w:hAnsi="宋体" w:eastAsia="宋体" w:cs="宋体"/>
                <w:b/>
                <w:bCs/>
                <w:color w:val="auto"/>
                <w:sz w:val="24"/>
                <w:highlight w:val="none"/>
              </w:rPr>
              <w:t>否决其投标</w:t>
            </w:r>
            <w:r>
              <w:rPr>
                <w:rFonts w:hint="eastAsia" w:ascii="宋体" w:hAnsi="宋体" w:eastAsia="宋体" w:cs="宋体"/>
                <w:b/>
                <w:bCs/>
                <w:color w:val="auto"/>
                <w:sz w:val="24"/>
                <w:highlight w:val="none"/>
                <w:lang w:val="zh-CN"/>
              </w:rPr>
              <w:t>。</w:t>
            </w:r>
          </w:p>
        </w:tc>
      </w:tr>
      <w:tr w14:paraId="0FA3C968">
        <w:tblPrEx>
          <w:tblCellMar>
            <w:top w:w="0" w:type="dxa"/>
            <w:left w:w="57" w:type="dxa"/>
            <w:bottom w:w="0" w:type="dxa"/>
            <w:right w:w="57" w:type="dxa"/>
          </w:tblCellMar>
        </w:tblPrEx>
        <w:trPr>
          <w:trHeight w:val="392" w:hRule="atLeast"/>
          <w:jc w:val="center"/>
        </w:trPr>
        <w:tc>
          <w:tcPr>
            <w:tcW w:w="653" w:type="dxa"/>
            <w:tcBorders>
              <w:top w:val="single" w:color="000000" w:sz="6" w:space="0"/>
              <w:left w:val="single" w:color="000000" w:sz="6" w:space="0"/>
              <w:bottom w:val="single" w:color="000000" w:sz="6" w:space="0"/>
              <w:right w:val="single" w:color="000000" w:sz="6" w:space="0"/>
            </w:tcBorders>
            <w:noWrap w:val="0"/>
            <w:vAlign w:val="center"/>
          </w:tcPr>
          <w:p w14:paraId="762E331A">
            <w:pPr>
              <w:numPr>
                <w:ilvl w:val="0"/>
                <w:numId w:val="1"/>
              </w:numPr>
              <w:autoSpaceDE w:val="0"/>
              <w:autoSpaceDN w:val="0"/>
              <w:spacing w:line="360" w:lineRule="auto"/>
              <w:jc w:val="center"/>
              <w:rPr>
                <w:rFonts w:hint="eastAsia" w:ascii="宋体" w:hAnsi="宋体" w:cs="宋体"/>
                <w:b/>
                <w:bCs/>
                <w:color w:val="auto"/>
                <w:sz w:val="24"/>
                <w:highlight w:val="none"/>
                <w:lang w:val="zh-CN"/>
              </w:rPr>
            </w:pPr>
          </w:p>
        </w:tc>
        <w:tc>
          <w:tcPr>
            <w:tcW w:w="2530" w:type="dxa"/>
            <w:tcBorders>
              <w:top w:val="single" w:color="000000" w:sz="6" w:space="0"/>
              <w:left w:val="single" w:color="000000" w:sz="6" w:space="0"/>
              <w:bottom w:val="single" w:color="000000" w:sz="6" w:space="0"/>
              <w:right w:val="single" w:color="000000" w:sz="6" w:space="0"/>
            </w:tcBorders>
            <w:noWrap w:val="0"/>
            <w:vAlign w:val="center"/>
          </w:tcPr>
          <w:p w14:paraId="2FCD0FAA">
            <w:pPr>
              <w:autoSpaceDE w:val="0"/>
              <w:autoSpaceDN w:val="0"/>
              <w:spacing w:line="360" w:lineRule="auto"/>
              <w:jc w:val="left"/>
              <w:rPr>
                <w:rFonts w:hint="eastAsia" w:ascii="宋体" w:hAnsi="宋体" w:cs="宋体"/>
                <w:b/>
                <w:bCs/>
                <w:color w:val="auto"/>
                <w:sz w:val="24"/>
                <w:highlight w:val="none"/>
                <w:lang w:val="zh-CN"/>
              </w:rPr>
            </w:pPr>
            <w:r>
              <w:rPr>
                <w:rFonts w:hint="eastAsia" w:ascii="宋体" w:hAnsi="宋体" w:cs="宋体"/>
                <w:b/>
                <w:bCs/>
                <w:color w:val="auto"/>
                <w:sz w:val="24"/>
                <w:highlight w:val="none"/>
                <w:lang w:val="zh-CN"/>
              </w:rPr>
              <w:t>代理服务费收取</w:t>
            </w:r>
          </w:p>
        </w:tc>
        <w:tc>
          <w:tcPr>
            <w:tcW w:w="6390" w:type="dxa"/>
            <w:tcBorders>
              <w:top w:val="single" w:color="000000" w:sz="6" w:space="0"/>
              <w:left w:val="single" w:color="000000" w:sz="6" w:space="0"/>
              <w:bottom w:val="single" w:color="000000" w:sz="6" w:space="0"/>
              <w:right w:val="single" w:color="000000" w:sz="6" w:space="0"/>
            </w:tcBorders>
            <w:noWrap w:val="0"/>
            <w:vAlign w:val="top"/>
          </w:tcPr>
          <w:p w14:paraId="31454333">
            <w:pPr>
              <w:autoSpaceDE w:val="0"/>
              <w:autoSpaceDN w:val="0"/>
              <w:spacing w:line="360" w:lineRule="auto"/>
              <w:jc w:val="left"/>
              <w:rPr>
                <w:rFonts w:hint="eastAsia" w:ascii="宋体" w:hAnsi="宋体" w:eastAsia="宋体" w:cs="宋体"/>
                <w:b/>
                <w:bCs/>
                <w:color w:val="auto"/>
                <w:sz w:val="24"/>
                <w:highlight w:val="none"/>
                <w:lang w:val="zh-CN"/>
              </w:rPr>
            </w:pPr>
            <w:r>
              <w:rPr>
                <w:rFonts w:hint="eastAsia" w:ascii="宋体" w:hAnsi="宋体" w:cs="宋体"/>
                <w:b/>
                <w:bCs/>
                <w:color w:val="auto"/>
                <w:sz w:val="24"/>
                <w:highlight w:val="none"/>
                <w:lang w:val="zh-CN"/>
              </w:rPr>
              <w:t>招</w:t>
            </w:r>
            <w:r>
              <w:rPr>
                <w:rFonts w:hint="eastAsia" w:ascii="宋体" w:hAnsi="宋体" w:eastAsia="宋体" w:cs="宋体"/>
                <w:b/>
                <w:bCs/>
                <w:color w:val="auto"/>
                <w:sz w:val="24"/>
                <w:highlight w:val="none"/>
                <w:lang w:val="zh-CN"/>
              </w:rPr>
              <w:t>标代理服务费：</w:t>
            </w:r>
          </w:p>
          <w:p w14:paraId="27DFCAF9">
            <w:pPr>
              <w:autoSpaceDE w:val="0"/>
              <w:autoSpaceDN w:val="0"/>
              <w:spacing w:line="360" w:lineRule="auto"/>
              <w:jc w:val="left"/>
              <w:rPr>
                <w:rFonts w:hint="eastAsia" w:ascii="宋体" w:hAnsi="宋体" w:eastAsia="宋体" w:cs="宋体"/>
                <w:b/>
                <w:bCs/>
                <w:color w:val="auto"/>
                <w:sz w:val="24"/>
                <w:highlight w:val="none"/>
                <w:lang w:val="zh-CN"/>
              </w:rPr>
            </w:pPr>
            <w:r>
              <w:rPr>
                <w:rFonts w:hint="eastAsia" w:ascii="宋体" w:hAnsi="宋体" w:eastAsia="宋体" w:cs="宋体"/>
                <w:b/>
                <w:bCs/>
                <w:color w:val="auto"/>
                <w:sz w:val="24"/>
                <w:highlight w:val="none"/>
                <w:lang w:val="zh-CN"/>
              </w:rPr>
              <w:t>（1）根据国家发改委《关于进一步放开建设项目专业服务价格的通知》（发改价格[2015]299号）规定，本项目招标代理服务费已与采购人约定共计</w:t>
            </w:r>
            <w:r>
              <w:rPr>
                <w:rFonts w:hint="eastAsia" w:ascii="宋体" w:hAnsi="宋体" w:eastAsia="宋体" w:cs="宋体"/>
                <w:b/>
                <w:bCs/>
                <w:color w:val="auto"/>
                <w:sz w:val="24"/>
                <w:highlight w:val="none"/>
                <w:u w:val="single"/>
              </w:rPr>
              <w:t>4000.00</w:t>
            </w:r>
            <w:r>
              <w:rPr>
                <w:rFonts w:hint="eastAsia" w:ascii="宋体" w:hAnsi="宋体" w:eastAsia="宋体" w:cs="宋体"/>
                <w:b/>
                <w:bCs/>
                <w:color w:val="auto"/>
                <w:sz w:val="24"/>
                <w:highlight w:val="none"/>
                <w:lang w:val="zh-CN"/>
              </w:rPr>
              <w:t>元。</w:t>
            </w:r>
          </w:p>
          <w:p w14:paraId="70A4FD63">
            <w:pPr>
              <w:autoSpaceDE w:val="0"/>
              <w:autoSpaceDN w:val="0"/>
              <w:spacing w:line="360" w:lineRule="auto"/>
              <w:jc w:val="left"/>
              <w:rPr>
                <w:rFonts w:hint="eastAsia" w:ascii="宋体" w:hAnsi="宋体" w:eastAsia="宋体" w:cs="宋体"/>
                <w:b/>
                <w:bCs/>
                <w:color w:val="auto"/>
                <w:sz w:val="24"/>
                <w:highlight w:val="none"/>
                <w:lang w:val="zh-CN"/>
              </w:rPr>
            </w:pPr>
            <w:r>
              <w:rPr>
                <w:rFonts w:hint="eastAsia" w:ascii="宋体" w:hAnsi="宋体" w:eastAsia="宋体" w:cs="宋体"/>
                <w:b/>
                <w:bCs/>
                <w:color w:val="auto"/>
                <w:sz w:val="24"/>
                <w:highlight w:val="none"/>
                <w:lang w:val="zh-CN"/>
              </w:rPr>
              <w:t>（2）本项目招标代理费由</w:t>
            </w:r>
            <w:r>
              <w:rPr>
                <w:rFonts w:hint="eastAsia" w:ascii="宋体" w:hAnsi="宋体" w:eastAsia="宋体" w:cs="宋体"/>
                <w:b/>
                <w:bCs/>
                <w:color w:val="auto"/>
                <w:sz w:val="24"/>
                <w:highlight w:val="none"/>
              </w:rPr>
              <w:t>成交供应商</w:t>
            </w:r>
            <w:r>
              <w:rPr>
                <w:rFonts w:hint="eastAsia" w:ascii="宋体" w:hAnsi="宋体" w:eastAsia="宋体" w:cs="宋体"/>
                <w:b/>
                <w:bCs/>
                <w:color w:val="auto"/>
                <w:sz w:val="24"/>
                <w:highlight w:val="none"/>
                <w:lang w:val="zh-CN"/>
              </w:rPr>
              <w:t>在成交结果通知书发出之</w:t>
            </w:r>
            <w:r>
              <w:rPr>
                <w:rFonts w:hint="eastAsia" w:ascii="宋体" w:hAnsi="宋体" w:eastAsia="宋体" w:cs="宋体"/>
                <w:b/>
                <w:bCs/>
                <w:color w:val="auto"/>
                <w:sz w:val="24"/>
                <w:highlight w:val="none"/>
              </w:rPr>
              <w:t>前一</w:t>
            </w:r>
            <w:r>
              <w:rPr>
                <w:rFonts w:hint="eastAsia" w:ascii="宋体" w:hAnsi="宋体" w:eastAsia="宋体" w:cs="宋体"/>
                <w:b/>
                <w:bCs/>
                <w:color w:val="auto"/>
                <w:sz w:val="24"/>
                <w:highlight w:val="none"/>
                <w:lang w:val="zh-CN"/>
              </w:rPr>
              <w:t>次性向采购代理机构支付。</w:t>
            </w:r>
          </w:p>
        </w:tc>
      </w:tr>
      <w:tr w14:paraId="0EE449B8">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noWrap w:val="0"/>
            <w:vAlign w:val="center"/>
          </w:tcPr>
          <w:p w14:paraId="5992DEF1">
            <w:pPr>
              <w:numPr>
                <w:ilvl w:val="0"/>
                <w:numId w:val="1"/>
              </w:numPr>
              <w:autoSpaceDE w:val="0"/>
              <w:autoSpaceDN w:val="0"/>
              <w:spacing w:line="360" w:lineRule="auto"/>
              <w:jc w:val="center"/>
              <w:rPr>
                <w:rFonts w:hint="eastAsia" w:ascii="宋体" w:hAnsi="宋体" w:cs="宋体"/>
                <w:b/>
                <w:bCs/>
                <w:color w:val="auto"/>
                <w:sz w:val="24"/>
                <w:highlight w:val="none"/>
                <w:lang w:val="zh-CN"/>
              </w:rPr>
            </w:pPr>
          </w:p>
        </w:tc>
        <w:tc>
          <w:tcPr>
            <w:tcW w:w="2530" w:type="dxa"/>
            <w:tcBorders>
              <w:top w:val="single" w:color="000000" w:sz="6" w:space="0"/>
              <w:left w:val="single" w:color="000000" w:sz="6" w:space="0"/>
              <w:bottom w:val="single" w:color="000000" w:sz="6" w:space="0"/>
              <w:right w:val="single" w:color="000000" w:sz="6" w:space="0"/>
            </w:tcBorders>
            <w:noWrap w:val="0"/>
            <w:vAlign w:val="center"/>
          </w:tcPr>
          <w:p w14:paraId="7C2E603B">
            <w:pPr>
              <w:autoSpaceDE w:val="0"/>
              <w:autoSpaceDN w:val="0"/>
              <w:spacing w:line="360" w:lineRule="auto"/>
              <w:jc w:val="left"/>
              <w:rPr>
                <w:rFonts w:hint="eastAsia" w:ascii="宋体" w:hAnsi="宋体" w:cs="宋体"/>
                <w:b/>
                <w:bCs/>
                <w:color w:val="auto"/>
                <w:sz w:val="24"/>
                <w:highlight w:val="none"/>
                <w:lang w:val="zh-CN"/>
              </w:rPr>
            </w:pPr>
            <w:r>
              <w:rPr>
                <w:rFonts w:hint="eastAsia" w:ascii="宋体" w:hAnsi="宋体" w:cs="宋体"/>
                <w:b/>
                <w:bCs/>
                <w:color w:val="auto"/>
                <w:sz w:val="24"/>
                <w:highlight w:val="none"/>
                <w:lang w:val="zh-CN"/>
              </w:rPr>
              <w:t>合同签订有效期</w:t>
            </w:r>
          </w:p>
        </w:tc>
        <w:tc>
          <w:tcPr>
            <w:tcW w:w="6390" w:type="dxa"/>
            <w:tcBorders>
              <w:top w:val="single" w:color="000000" w:sz="6" w:space="0"/>
              <w:left w:val="single" w:color="000000" w:sz="6" w:space="0"/>
              <w:bottom w:val="single" w:color="000000" w:sz="6" w:space="0"/>
              <w:right w:val="single" w:color="000000" w:sz="6" w:space="0"/>
            </w:tcBorders>
            <w:noWrap w:val="0"/>
            <w:vAlign w:val="top"/>
          </w:tcPr>
          <w:p w14:paraId="7CE97008">
            <w:pPr>
              <w:autoSpaceDE w:val="0"/>
              <w:autoSpaceDN w:val="0"/>
              <w:spacing w:line="360" w:lineRule="auto"/>
              <w:jc w:val="left"/>
              <w:rPr>
                <w:rFonts w:hint="eastAsia" w:ascii="宋体" w:hAnsi="宋体" w:cs="宋体"/>
                <w:color w:val="auto"/>
                <w:sz w:val="24"/>
                <w:highlight w:val="none"/>
                <w:lang w:val="zh-CN"/>
              </w:rPr>
            </w:pPr>
            <w:r>
              <w:rPr>
                <w:rFonts w:hint="eastAsia" w:ascii="宋体" w:hAnsi="宋体" w:cs="宋体"/>
                <w:color w:val="auto"/>
                <w:sz w:val="24"/>
                <w:highlight w:val="none"/>
                <w:lang w:val="zh-CN"/>
              </w:rPr>
              <w:t>自成交结果通知书发出之日起</w:t>
            </w:r>
            <w:r>
              <w:rPr>
                <w:rFonts w:hint="eastAsia" w:ascii="宋体" w:hAnsi="宋体" w:cs="宋体"/>
                <w:color w:val="auto"/>
                <w:sz w:val="24"/>
                <w:highlight w:val="none"/>
              </w:rPr>
              <w:t>30</w:t>
            </w:r>
            <w:r>
              <w:rPr>
                <w:rFonts w:hint="eastAsia" w:ascii="宋体" w:hAnsi="宋体" w:cs="宋体"/>
                <w:color w:val="auto"/>
                <w:sz w:val="24"/>
                <w:highlight w:val="none"/>
                <w:lang w:val="zh-CN"/>
              </w:rPr>
              <w:t>日内与采购人签订合同</w:t>
            </w:r>
          </w:p>
        </w:tc>
      </w:tr>
      <w:tr w14:paraId="55658C5D">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noWrap w:val="0"/>
            <w:vAlign w:val="center"/>
          </w:tcPr>
          <w:p w14:paraId="1455C671">
            <w:pPr>
              <w:numPr>
                <w:ilvl w:val="0"/>
                <w:numId w:val="1"/>
              </w:numPr>
              <w:autoSpaceDE w:val="0"/>
              <w:autoSpaceDN w:val="0"/>
              <w:spacing w:line="360" w:lineRule="auto"/>
              <w:jc w:val="center"/>
              <w:rPr>
                <w:rFonts w:hint="eastAsia" w:ascii="宋体" w:hAnsi="宋体" w:cs="宋体"/>
                <w:b/>
                <w:bCs/>
                <w:color w:val="auto"/>
                <w:sz w:val="24"/>
                <w:highlight w:val="none"/>
                <w:lang w:val="zh-CN"/>
              </w:rPr>
            </w:pPr>
          </w:p>
        </w:tc>
        <w:tc>
          <w:tcPr>
            <w:tcW w:w="2530" w:type="dxa"/>
            <w:tcBorders>
              <w:top w:val="single" w:color="000000" w:sz="6" w:space="0"/>
              <w:left w:val="single" w:color="000000" w:sz="6" w:space="0"/>
              <w:bottom w:val="single" w:color="000000" w:sz="6" w:space="0"/>
              <w:right w:val="single" w:color="000000" w:sz="6" w:space="0"/>
            </w:tcBorders>
            <w:noWrap w:val="0"/>
            <w:vAlign w:val="center"/>
          </w:tcPr>
          <w:p w14:paraId="1787CDEC">
            <w:pPr>
              <w:autoSpaceDE w:val="0"/>
              <w:autoSpaceDN w:val="0"/>
              <w:spacing w:line="360" w:lineRule="auto"/>
              <w:jc w:val="left"/>
              <w:rPr>
                <w:rFonts w:hint="eastAsia" w:ascii="宋体" w:hAnsi="宋体" w:cs="宋体"/>
                <w:b/>
                <w:bCs/>
                <w:color w:val="auto"/>
                <w:sz w:val="24"/>
                <w:highlight w:val="none"/>
                <w:lang w:val="zh-CN"/>
              </w:rPr>
            </w:pPr>
            <w:r>
              <w:rPr>
                <w:rFonts w:hint="eastAsia" w:ascii="宋体" w:hAnsi="宋体" w:cs="宋体"/>
                <w:b/>
                <w:bCs/>
                <w:color w:val="auto"/>
                <w:sz w:val="24"/>
                <w:highlight w:val="none"/>
              </w:rPr>
              <w:t>询比有效期</w:t>
            </w:r>
          </w:p>
        </w:tc>
        <w:tc>
          <w:tcPr>
            <w:tcW w:w="6390" w:type="dxa"/>
            <w:tcBorders>
              <w:top w:val="single" w:color="000000" w:sz="6" w:space="0"/>
              <w:left w:val="single" w:color="000000" w:sz="6" w:space="0"/>
              <w:bottom w:val="single" w:color="000000" w:sz="6" w:space="0"/>
              <w:right w:val="single" w:color="000000" w:sz="6" w:space="0"/>
            </w:tcBorders>
            <w:noWrap w:val="0"/>
            <w:vAlign w:val="top"/>
          </w:tcPr>
          <w:p w14:paraId="07E4B480">
            <w:pPr>
              <w:autoSpaceDE w:val="0"/>
              <w:autoSpaceDN w:val="0"/>
              <w:spacing w:line="360" w:lineRule="auto"/>
              <w:jc w:val="left"/>
              <w:rPr>
                <w:rFonts w:hint="eastAsia" w:ascii="宋体" w:hAnsi="宋体" w:cs="宋体"/>
                <w:color w:val="auto"/>
                <w:sz w:val="24"/>
                <w:highlight w:val="none"/>
                <w:lang w:val="zh-CN"/>
              </w:rPr>
            </w:pPr>
            <w:r>
              <w:rPr>
                <w:rFonts w:hint="eastAsia" w:ascii="宋体" w:hAnsi="宋体" w:cs="宋体"/>
                <w:color w:val="auto"/>
                <w:sz w:val="24"/>
                <w:highlight w:val="none"/>
              </w:rPr>
              <w:t>询比有效期为自响应文件递交截止之日起60天</w:t>
            </w:r>
          </w:p>
        </w:tc>
      </w:tr>
    </w:tbl>
    <w:p w14:paraId="0223C97E">
      <w:pPr>
        <w:keepNext/>
        <w:keepLines/>
        <w:pageBreakBefore/>
        <w:widowControl/>
        <w:snapToGrid w:val="0"/>
        <w:spacing w:line="360" w:lineRule="auto"/>
        <w:jc w:val="center"/>
        <w:outlineLvl w:val="0"/>
        <w:rPr>
          <w:rFonts w:hint="eastAsia" w:ascii="宋体" w:hAnsi="宋体" w:cs="宋体"/>
          <w:b/>
          <w:bCs/>
          <w:color w:val="auto"/>
          <w:kern w:val="28"/>
          <w:sz w:val="36"/>
          <w:szCs w:val="36"/>
          <w:highlight w:val="none"/>
        </w:rPr>
      </w:pPr>
      <w:bookmarkStart w:id="12" w:name="_Toc18363"/>
      <w:bookmarkStart w:id="13" w:name="_Toc25874"/>
      <w:bookmarkStart w:id="14" w:name="_Toc9507"/>
      <w:bookmarkStart w:id="15" w:name="_Toc28130"/>
      <w:bookmarkStart w:id="16" w:name="_Toc15478"/>
      <w:bookmarkStart w:id="17" w:name="_Toc325725997"/>
      <w:r>
        <w:rPr>
          <w:rFonts w:hint="eastAsia" w:ascii="宋体" w:hAnsi="宋体" w:cs="宋体"/>
          <w:b/>
          <w:bCs/>
          <w:color w:val="auto"/>
          <w:kern w:val="28"/>
          <w:sz w:val="36"/>
          <w:szCs w:val="36"/>
          <w:highlight w:val="none"/>
        </w:rPr>
        <w:t>第三部分  供应商须知</w:t>
      </w:r>
      <w:bookmarkEnd w:id="12"/>
      <w:bookmarkEnd w:id="13"/>
      <w:bookmarkEnd w:id="14"/>
      <w:bookmarkEnd w:id="15"/>
      <w:bookmarkEnd w:id="16"/>
    </w:p>
    <w:p w14:paraId="70B596CB">
      <w:pPr>
        <w:widowControl/>
        <w:spacing w:line="360" w:lineRule="auto"/>
        <w:jc w:val="center"/>
        <w:outlineLvl w:val="1"/>
        <w:rPr>
          <w:rFonts w:hint="eastAsia" w:ascii="宋体" w:hAnsi="宋体" w:cs="宋体"/>
          <w:b/>
          <w:bCs/>
          <w:color w:val="auto"/>
          <w:sz w:val="24"/>
          <w:highlight w:val="none"/>
        </w:rPr>
      </w:pPr>
      <w:bookmarkStart w:id="18" w:name="_Toc14943"/>
      <w:bookmarkStart w:id="19" w:name="_Toc5727"/>
      <w:bookmarkStart w:id="20" w:name="_Toc376936728"/>
      <w:bookmarkStart w:id="21" w:name="_Toc13908"/>
      <w:bookmarkStart w:id="22" w:name="_Toc24622"/>
      <w:bookmarkStart w:id="23" w:name="_Toc3277"/>
      <w:bookmarkStart w:id="24" w:name="_Toc23895"/>
      <w:bookmarkStart w:id="25" w:name="_Toc29820"/>
      <w:r>
        <w:rPr>
          <w:rFonts w:hint="eastAsia" w:ascii="宋体" w:hAnsi="宋体" w:cs="宋体"/>
          <w:b/>
          <w:bCs/>
          <w:color w:val="auto"/>
          <w:sz w:val="24"/>
          <w:highlight w:val="none"/>
        </w:rPr>
        <w:t>一、说  明</w:t>
      </w:r>
      <w:bookmarkEnd w:id="17"/>
      <w:bookmarkEnd w:id="18"/>
      <w:bookmarkEnd w:id="19"/>
      <w:bookmarkEnd w:id="20"/>
      <w:bookmarkEnd w:id="21"/>
      <w:bookmarkEnd w:id="22"/>
      <w:bookmarkEnd w:id="23"/>
      <w:bookmarkEnd w:id="24"/>
      <w:bookmarkEnd w:id="25"/>
    </w:p>
    <w:p w14:paraId="760E9156">
      <w:pPr>
        <w:widowControl/>
        <w:spacing w:line="480" w:lineRule="exact"/>
        <w:jc w:val="left"/>
        <w:outlineLvl w:val="2"/>
        <w:rPr>
          <w:rFonts w:hint="eastAsia" w:ascii="宋体" w:hAnsi="宋体" w:cs="宋体"/>
          <w:b/>
          <w:bCs/>
          <w:color w:val="auto"/>
          <w:sz w:val="24"/>
          <w:highlight w:val="none"/>
        </w:rPr>
      </w:pPr>
      <w:bookmarkStart w:id="26" w:name="_Toc10824"/>
      <w:bookmarkStart w:id="27" w:name="_Toc376936729"/>
      <w:bookmarkStart w:id="28" w:name="_Toc20378"/>
      <w:bookmarkStart w:id="29" w:name="_Toc9770"/>
      <w:bookmarkStart w:id="30" w:name="_Toc1101"/>
      <w:bookmarkStart w:id="31" w:name="_Toc26944"/>
      <w:bookmarkStart w:id="32" w:name="_Toc325725998"/>
      <w:bookmarkStart w:id="33" w:name="_Toc28692"/>
      <w:bookmarkStart w:id="34" w:name="_Toc23463"/>
      <w:r>
        <w:rPr>
          <w:rFonts w:hint="eastAsia" w:ascii="宋体" w:hAnsi="宋体" w:cs="宋体"/>
          <w:b/>
          <w:bCs/>
          <w:color w:val="auto"/>
          <w:sz w:val="24"/>
          <w:highlight w:val="none"/>
        </w:rPr>
        <w:t>1.适用范围</w:t>
      </w:r>
      <w:bookmarkEnd w:id="26"/>
      <w:bookmarkEnd w:id="27"/>
      <w:bookmarkEnd w:id="28"/>
      <w:bookmarkEnd w:id="29"/>
      <w:bookmarkEnd w:id="30"/>
      <w:bookmarkEnd w:id="31"/>
      <w:bookmarkEnd w:id="32"/>
      <w:bookmarkEnd w:id="33"/>
      <w:bookmarkEnd w:id="34"/>
    </w:p>
    <w:p w14:paraId="26CB049A">
      <w:pPr>
        <w:tabs>
          <w:tab w:val="left" w:pos="840"/>
        </w:tabs>
        <w:spacing w:line="480" w:lineRule="exact"/>
        <w:ind w:firstLine="480"/>
        <w:rPr>
          <w:rFonts w:hint="eastAsia" w:ascii="宋体" w:hAnsi="宋体" w:cs="宋体"/>
          <w:color w:val="auto"/>
          <w:sz w:val="24"/>
          <w:highlight w:val="none"/>
        </w:rPr>
      </w:pPr>
      <w:r>
        <w:rPr>
          <w:rFonts w:hint="eastAsia" w:ascii="宋体" w:hAnsi="宋体" w:cs="宋体"/>
          <w:color w:val="auto"/>
          <w:sz w:val="24"/>
          <w:highlight w:val="none"/>
        </w:rPr>
        <w:t>本次采购依据采购人的采购计划，仅适用于本询比采购文件中所叙述的项目。</w:t>
      </w:r>
    </w:p>
    <w:p w14:paraId="6297FAD8">
      <w:pPr>
        <w:widowControl/>
        <w:spacing w:line="480" w:lineRule="exact"/>
        <w:jc w:val="left"/>
        <w:outlineLvl w:val="2"/>
        <w:rPr>
          <w:rFonts w:hint="eastAsia" w:ascii="宋体" w:hAnsi="宋体" w:cs="宋体"/>
          <w:b/>
          <w:bCs/>
          <w:color w:val="auto"/>
          <w:sz w:val="24"/>
          <w:highlight w:val="none"/>
        </w:rPr>
      </w:pPr>
      <w:bookmarkStart w:id="35" w:name="_Toc31556"/>
      <w:bookmarkStart w:id="36" w:name="_Toc376936730"/>
      <w:bookmarkStart w:id="37" w:name="_Toc21998"/>
      <w:bookmarkStart w:id="38" w:name="_Toc325725999"/>
      <w:bookmarkStart w:id="39" w:name="_Toc15"/>
      <w:bookmarkStart w:id="40" w:name="_Toc20490"/>
      <w:bookmarkStart w:id="41" w:name="_Toc28920"/>
      <w:bookmarkStart w:id="42" w:name="_Toc20631"/>
      <w:bookmarkStart w:id="43" w:name="_Toc10045"/>
      <w:r>
        <w:rPr>
          <w:rFonts w:hint="eastAsia" w:ascii="宋体" w:hAnsi="宋体" w:cs="宋体"/>
          <w:b/>
          <w:bCs/>
          <w:color w:val="auto"/>
          <w:sz w:val="24"/>
          <w:highlight w:val="none"/>
        </w:rPr>
        <w:t>2.采购方式、合格的</w:t>
      </w:r>
      <w:bookmarkEnd w:id="35"/>
      <w:bookmarkEnd w:id="36"/>
      <w:bookmarkEnd w:id="37"/>
      <w:bookmarkEnd w:id="38"/>
      <w:r>
        <w:rPr>
          <w:rFonts w:hint="eastAsia" w:ascii="宋体" w:hAnsi="宋体" w:cs="宋体"/>
          <w:b/>
          <w:bCs/>
          <w:color w:val="auto"/>
          <w:sz w:val="24"/>
          <w:highlight w:val="none"/>
        </w:rPr>
        <w:t>供应商</w:t>
      </w:r>
      <w:bookmarkEnd w:id="39"/>
      <w:bookmarkEnd w:id="40"/>
      <w:bookmarkEnd w:id="41"/>
      <w:bookmarkEnd w:id="42"/>
      <w:bookmarkEnd w:id="43"/>
    </w:p>
    <w:p w14:paraId="4F1445EE">
      <w:pPr>
        <w:tabs>
          <w:tab w:val="left" w:pos="840"/>
        </w:tabs>
        <w:spacing w:line="480" w:lineRule="exact"/>
        <w:ind w:firstLine="480"/>
        <w:rPr>
          <w:rFonts w:hint="eastAsia" w:ascii="宋体" w:hAnsi="宋体" w:cs="宋体"/>
          <w:color w:val="auto"/>
          <w:sz w:val="24"/>
          <w:highlight w:val="none"/>
        </w:rPr>
      </w:pPr>
      <w:r>
        <w:rPr>
          <w:rFonts w:hint="eastAsia" w:ascii="宋体" w:hAnsi="宋体" w:cs="宋体"/>
          <w:color w:val="auto"/>
          <w:sz w:val="24"/>
          <w:highlight w:val="none"/>
        </w:rPr>
        <w:t>2.1本次采购采取询比采购方式。</w:t>
      </w:r>
    </w:p>
    <w:p w14:paraId="5D07FBD4">
      <w:pPr>
        <w:tabs>
          <w:tab w:val="left" w:pos="840"/>
        </w:tabs>
        <w:spacing w:line="480" w:lineRule="exact"/>
        <w:ind w:firstLine="480"/>
        <w:rPr>
          <w:rFonts w:hint="eastAsia" w:ascii="宋体" w:hAnsi="宋体" w:cs="宋体"/>
          <w:color w:val="auto"/>
          <w:sz w:val="24"/>
          <w:highlight w:val="none"/>
          <w:lang w:val="zh-CN"/>
        </w:rPr>
      </w:pPr>
      <w:r>
        <w:rPr>
          <w:rFonts w:hint="eastAsia" w:ascii="宋体" w:hAnsi="宋体" w:cs="宋体"/>
          <w:color w:val="auto"/>
          <w:sz w:val="24"/>
          <w:highlight w:val="none"/>
        </w:rPr>
        <w:t>2.2合格的供应商：</w:t>
      </w:r>
    </w:p>
    <w:p w14:paraId="0F3A00D1">
      <w:pPr>
        <w:tabs>
          <w:tab w:val="left" w:pos="840"/>
        </w:tabs>
        <w:spacing w:line="480" w:lineRule="exact"/>
        <w:ind w:firstLine="480"/>
        <w:rPr>
          <w:rFonts w:hint="eastAsia" w:ascii="宋体" w:hAnsi="宋体" w:cs="宋体"/>
          <w:color w:val="auto"/>
          <w:sz w:val="24"/>
          <w:highlight w:val="none"/>
          <w:lang w:val="zh-CN"/>
        </w:rPr>
      </w:pPr>
      <w:r>
        <w:rPr>
          <w:rFonts w:hint="eastAsia" w:ascii="宋体" w:hAnsi="宋体" w:cs="宋体"/>
          <w:color w:val="auto"/>
          <w:sz w:val="24"/>
          <w:highlight w:val="none"/>
          <w:lang w:val="zh-CN"/>
        </w:rPr>
        <w:t>(1)在中华人民共和国境内合法注册的，具有独立</w:t>
      </w:r>
      <w:r>
        <w:rPr>
          <w:rFonts w:hint="eastAsia" w:ascii="宋体" w:hAnsi="宋体" w:cs="宋体"/>
          <w:color w:val="auto"/>
          <w:sz w:val="24"/>
          <w:highlight w:val="none"/>
        </w:rPr>
        <w:t>承担民事责任的能力</w:t>
      </w:r>
      <w:r>
        <w:rPr>
          <w:rFonts w:hint="eastAsia" w:ascii="宋体" w:hAnsi="宋体" w:cs="宋体"/>
          <w:color w:val="auto"/>
          <w:sz w:val="24"/>
          <w:highlight w:val="none"/>
          <w:lang w:val="zh-CN"/>
        </w:rPr>
        <w:t>；</w:t>
      </w:r>
    </w:p>
    <w:p w14:paraId="3F315BFB">
      <w:pPr>
        <w:tabs>
          <w:tab w:val="left" w:pos="840"/>
        </w:tabs>
        <w:spacing w:line="480" w:lineRule="exact"/>
        <w:ind w:firstLine="480"/>
        <w:rPr>
          <w:rFonts w:hint="eastAsia" w:ascii="宋体" w:hAnsi="宋体" w:cs="宋体"/>
          <w:color w:val="auto"/>
          <w:sz w:val="24"/>
          <w:highlight w:val="none"/>
          <w:lang w:val="zh-CN"/>
        </w:rPr>
      </w:pPr>
      <w:r>
        <w:rPr>
          <w:rFonts w:hint="eastAsia" w:ascii="宋体" w:hAnsi="宋体" w:cs="宋体"/>
          <w:color w:val="auto"/>
          <w:sz w:val="24"/>
          <w:highlight w:val="none"/>
          <w:lang w:val="zh-CN"/>
        </w:rPr>
        <w:t>(2)</w:t>
      </w:r>
      <w:r>
        <w:rPr>
          <w:rFonts w:hint="eastAsia" w:ascii="宋体" w:hAnsi="宋体" w:cs="宋体"/>
          <w:color w:val="auto"/>
          <w:sz w:val="24"/>
          <w:highlight w:val="none"/>
        </w:rPr>
        <w:t>供应商必须在青海新点招标采购电子交易平台获取询比采购文件，未经青海新点招标采购电子交易平台获取询比采购文件的潜在供应商均无资格参加本次采购；</w:t>
      </w:r>
    </w:p>
    <w:p w14:paraId="44CBED8F">
      <w:pPr>
        <w:tabs>
          <w:tab w:val="left" w:pos="840"/>
        </w:tabs>
        <w:spacing w:line="480" w:lineRule="exact"/>
        <w:ind w:firstLine="480"/>
        <w:rPr>
          <w:rFonts w:hint="eastAsia" w:ascii="宋体" w:hAnsi="宋体" w:cs="宋体"/>
          <w:color w:val="auto"/>
          <w:sz w:val="24"/>
          <w:highlight w:val="none"/>
          <w:lang w:val="zh-CN"/>
        </w:rPr>
      </w:pPr>
      <w:r>
        <w:rPr>
          <w:rFonts w:hint="eastAsia" w:ascii="宋体" w:hAnsi="宋体" w:cs="宋体"/>
          <w:color w:val="auto"/>
          <w:sz w:val="24"/>
          <w:highlight w:val="none"/>
        </w:rPr>
        <w:t>(3)</w:t>
      </w:r>
      <w:r>
        <w:rPr>
          <w:rFonts w:hint="eastAsia" w:ascii="宋体" w:hAnsi="宋体" w:cs="宋体"/>
          <w:color w:val="auto"/>
          <w:sz w:val="24"/>
          <w:highlight w:val="none"/>
          <w:lang w:val="zh-CN"/>
        </w:rPr>
        <w:t>符合供应商须知前附表1</w:t>
      </w:r>
      <w:r>
        <w:rPr>
          <w:rFonts w:hint="eastAsia" w:ascii="宋体" w:hAnsi="宋体" w:cs="宋体"/>
          <w:color w:val="auto"/>
          <w:sz w:val="24"/>
          <w:highlight w:val="none"/>
        </w:rPr>
        <w:t>1</w:t>
      </w:r>
      <w:r>
        <w:rPr>
          <w:rFonts w:hint="eastAsia" w:ascii="宋体" w:hAnsi="宋体" w:cs="宋体"/>
          <w:color w:val="auto"/>
          <w:sz w:val="24"/>
          <w:highlight w:val="none"/>
          <w:lang w:val="zh-CN"/>
        </w:rPr>
        <w:t>款供应商供应商资格条件中的内容。</w:t>
      </w:r>
    </w:p>
    <w:p w14:paraId="23AD72DB">
      <w:pPr>
        <w:widowControl/>
        <w:spacing w:line="480" w:lineRule="exact"/>
        <w:jc w:val="left"/>
        <w:outlineLvl w:val="2"/>
        <w:rPr>
          <w:rFonts w:hint="eastAsia" w:ascii="宋体" w:hAnsi="宋体" w:cs="宋体"/>
          <w:b/>
          <w:bCs/>
          <w:color w:val="auto"/>
          <w:sz w:val="24"/>
          <w:highlight w:val="none"/>
        </w:rPr>
      </w:pPr>
      <w:bookmarkStart w:id="44" w:name="_Toc1189"/>
      <w:bookmarkStart w:id="45" w:name="_Toc13789"/>
      <w:bookmarkStart w:id="46" w:name="_Toc14199"/>
      <w:bookmarkStart w:id="47" w:name="_Toc9974"/>
      <w:bookmarkStart w:id="48" w:name="_Toc8820"/>
      <w:bookmarkStart w:id="49" w:name="_Toc8805"/>
      <w:bookmarkStart w:id="50" w:name="_Toc376936731"/>
      <w:bookmarkStart w:id="51" w:name="_Toc18679"/>
      <w:bookmarkStart w:id="52" w:name="_Toc325726000"/>
      <w:r>
        <w:rPr>
          <w:rFonts w:hint="eastAsia" w:ascii="宋体" w:hAnsi="宋体" w:cs="宋体"/>
          <w:b/>
          <w:bCs/>
          <w:color w:val="auto"/>
          <w:sz w:val="24"/>
          <w:highlight w:val="none"/>
        </w:rPr>
        <w:t>3.询比费用</w:t>
      </w:r>
      <w:bookmarkEnd w:id="44"/>
      <w:bookmarkEnd w:id="45"/>
      <w:bookmarkEnd w:id="46"/>
      <w:bookmarkEnd w:id="47"/>
      <w:bookmarkEnd w:id="48"/>
      <w:bookmarkEnd w:id="49"/>
      <w:bookmarkEnd w:id="50"/>
      <w:bookmarkEnd w:id="51"/>
      <w:bookmarkEnd w:id="52"/>
    </w:p>
    <w:p w14:paraId="48F5C3D6">
      <w:pPr>
        <w:tabs>
          <w:tab w:val="left" w:pos="840"/>
        </w:tabs>
        <w:spacing w:line="480" w:lineRule="exact"/>
        <w:ind w:firstLine="480"/>
        <w:rPr>
          <w:rFonts w:hint="eastAsia" w:ascii="宋体" w:hAnsi="宋体" w:cs="宋体"/>
          <w:b/>
          <w:bCs/>
          <w:color w:val="auto"/>
          <w:sz w:val="24"/>
          <w:highlight w:val="none"/>
        </w:rPr>
      </w:pPr>
      <w:r>
        <w:rPr>
          <w:rFonts w:hint="eastAsia" w:ascii="宋体" w:hAnsi="宋体" w:cs="宋体"/>
          <w:color w:val="auto"/>
          <w:sz w:val="24"/>
          <w:highlight w:val="none"/>
        </w:rPr>
        <w:t>供应商应自愿承担与参加本次投标有关的费用。采购代理机构对供应商发生的费用不承担任何责任。</w:t>
      </w:r>
    </w:p>
    <w:p w14:paraId="3110A574">
      <w:pPr>
        <w:tabs>
          <w:tab w:val="left" w:pos="840"/>
        </w:tabs>
        <w:spacing w:line="360" w:lineRule="auto"/>
        <w:jc w:val="center"/>
        <w:outlineLvl w:val="1"/>
        <w:rPr>
          <w:rFonts w:hint="eastAsia" w:ascii="宋体" w:hAnsi="宋体" w:cs="宋体"/>
          <w:b/>
          <w:bCs/>
          <w:color w:val="auto"/>
          <w:sz w:val="24"/>
          <w:highlight w:val="none"/>
        </w:rPr>
      </w:pPr>
      <w:bookmarkStart w:id="53" w:name="_Toc10352"/>
      <w:bookmarkStart w:id="54" w:name="_Toc4720"/>
      <w:r>
        <w:rPr>
          <w:rFonts w:hint="eastAsia" w:ascii="宋体" w:hAnsi="宋体" w:cs="宋体"/>
          <w:b/>
          <w:bCs/>
          <w:color w:val="auto"/>
          <w:sz w:val="24"/>
          <w:highlight w:val="none"/>
        </w:rPr>
        <w:t>二、询比采购文件说明</w:t>
      </w:r>
      <w:bookmarkEnd w:id="53"/>
      <w:bookmarkEnd w:id="54"/>
    </w:p>
    <w:p w14:paraId="25DC5541">
      <w:pPr>
        <w:widowControl/>
        <w:spacing w:line="360" w:lineRule="auto"/>
        <w:jc w:val="left"/>
        <w:outlineLvl w:val="2"/>
        <w:rPr>
          <w:rFonts w:hint="eastAsia" w:ascii="宋体" w:hAnsi="宋体" w:cs="宋体"/>
          <w:b/>
          <w:bCs/>
          <w:color w:val="auto"/>
          <w:sz w:val="24"/>
          <w:highlight w:val="none"/>
        </w:rPr>
      </w:pPr>
      <w:bookmarkStart w:id="55" w:name="_Toc376936733"/>
      <w:bookmarkStart w:id="56" w:name="_Toc19547"/>
      <w:bookmarkStart w:id="57" w:name="_Toc10649"/>
      <w:bookmarkStart w:id="58" w:name="_Toc23862"/>
      <w:bookmarkStart w:id="59" w:name="_Toc18537"/>
      <w:bookmarkStart w:id="60" w:name="_Toc325726002"/>
      <w:bookmarkStart w:id="61" w:name="_Toc14153"/>
      <w:bookmarkStart w:id="62" w:name="_Toc10382"/>
      <w:bookmarkStart w:id="63" w:name="_Toc29402"/>
      <w:r>
        <w:rPr>
          <w:rFonts w:hint="eastAsia" w:ascii="宋体" w:hAnsi="宋体" w:cs="宋体"/>
          <w:b/>
          <w:bCs/>
          <w:color w:val="auto"/>
          <w:sz w:val="24"/>
          <w:highlight w:val="none"/>
        </w:rPr>
        <w:t>4.询比采购文件的构成</w:t>
      </w:r>
      <w:bookmarkEnd w:id="55"/>
      <w:bookmarkEnd w:id="56"/>
      <w:bookmarkEnd w:id="57"/>
      <w:bookmarkEnd w:id="58"/>
      <w:bookmarkEnd w:id="59"/>
      <w:bookmarkEnd w:id="60"/>
      <w:bookmarkEnd w:id="61"/>
      <w:bookmarkEnd w:id="62"/>
      <w:bookmarkEnd w:id="63"/>
    </w:p>
    <w:p w14:paraId="129184C5">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4.1询比采购文件包括：</w:t>
      </w:r>
    </w:p>
    <w:p w14:paraId="4D1E2226">
      <w:pPr>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zh-CN"/>
        </w:rPr>
        <w:t>（1）</w:t>
      </w:r>
      <w:r>
        <w:rPr>
          <w:rFonts w:hint="eastAsia" w:ascii="宋体" w:hAnsi="宋体" w:cs="宋体"/>
          <w:color w:val="auto"/>
          <w:sz w:val="24"/>
          <w:highlight w:val="none"/>
          <w:lang w:val="en-US" w:eastAsia="zh-CN"/>
        </w:rPr>
        <w:t>采购公告</w:t>
      </w:r>
    </w:p>
    <w:p w14:paraId="77BB03DC">
      <w:pPr>
        <w:spacing w:line="360" w:lineRule="auto"/>
        <w:ind w:firstLine="480" w:firstLineChars="200"/>
        <w:rPr>
          <w:rFonts w:hint="eastAsia" w:ascii="宋体" w:hAnsi="宋体" w:cs="宋体"/>
          <w:color w:val="auto"/>
          <w:sz w:val="24"/>
          <w:highlight w:val="none"/>
          <w:lang w:val="zh-CN"/>
        </w:rPr>
      </w:pPr>
      <w:r>
        <w:rPr>
          <w:rFonts w:hint="eastAsia" w:ascii="宋体" w:hAnsi="宋体" w:cs="宋体"/>
          <w:color w:val="auto"/>
          <w:sz w:val="24"/>
          <w:highlight w:val="none"/>
          <w:lang w:val="zh-CN"/>
        </w:rPr>
        <w:t>（2）供应商须知前附表</w:t>
      </w:r>
    </w:p>
    <w:p w14:paraId="70FB0B68">
      <w:pPr>
        <w:spacing w:line="360" w:lineRule="auto"/>
        <w:ind w:firstLine="480" w:firstLineChars="200"/>
        <w:rPr>
          <w:rFonts w:hint="eastAsia" w:ascii="宋体" w:hAnsi="宋体" w:cs="宋体"/>
          <w:color w:val="auto"/>
          <w:sz w:val="24"/>
          <w:highlight w:val="none"/>
          <w:lang w:val="zh-CN"/>
        </w:rPr>
      </w:pPr>
      <w:r>
        <w:rPr>
          <w:rFonts w:hint="eastAsia" w:ascii="宋体" w:hAnsi="宋体" w:cs="宋体"/>
          <w:color w:val="auto"/>
          <w:sz w:val="24"/>
          <w:highlight w:val="none"/>
          <w:lang w:val="zh-CN"/>
        </w:rPr>
        <w:t>（3）供应商须知</w:t>
      </w:r>
    </w:p>
    <w:p w14:paraId="2EEDC152">
      <w:pPr>
        <w:spacing w:line="360" w:lineRule="auto"/>
        <w:ind w:firstLine="480" w:firstLineChars="200"/>
        <w:rPr>
          <w:rFonts w:hint="eastAsia" w:ascii="宋体" w:hAnsi="宋体" w:cs="宋体"/>
          <w:color w:val="auto"/>
          <w:sz w:val="24"/>
          <w:highlight w:val="none"/>
          <w:lang w:val="zh-CN"/>
        </w:rPr>
      </w:pPr>
      <w:r>
        <w:rPr>
          <w:rFonts w:hint="eastAsia" w:ascii="宋体" w:hAnsi="宋体" w:cs="宋体"/>
          <w:color w:val="auto"/>
          <w:sz w:val="24"/>
          <w:highlight w:val="none"/>
          <w:lang w:val="zh-CN"/>
        </w:rPr>
        <w:t>（4）项目合同书</w:t>
      </w:r>
    </w:p>
    <w:p w14:paraId="57D2B871">
      <w:pPr>
        <w:spacing w:line="360" w:lineRule="auto"/>
        <w:ind w:firstLine="480" w:firstLineChars="200"/>
        <w:rPr>
          <w:rFonts w:hint="eastAsia" w:ascii="宋体" w:hAnsi="宋体" w:cs="宋体"/>
          <w:color w:val="auto"/>
          <w:sz w:val="24"/>
          <w:highlight w:val="none"/>
          <w:lang w:val="zh-CN"/>
        </w:rPr>
      </w:pPr>
      <w:r>
        <w:rPr>
          <w:rFonts w:hint="eastAsia" w:ascii="宋体" w:hAnsi="宋体" w:cs="宋体"/>
          <w:color w:val="auto"/>
          <w:sz w:val="24"/>
          <w:highlight w:val="none"/>
          <w:lang w:val="zh-CN"/>
        </w:rPr>
        <w:t>（5）服务内容</w:t>
      </w:r>
    </w:p>
    <w:p w14:paraId="4D99C390">
      <w:pPr>
        <w:spacing w:line="360" w:lineRule="auto"/>
        <w:ind w:firstLine="480" w:firstLineChars="200"/>
        <w:rPr>
          <w:rFonts w:hint="eastAsia" w:ascii="宋体" w:hAnsi="宋体" w:cs="宋体"/>
          <w:color w:val="auto"/>
          <w:sz w:val="24"/>
          <w:highlight w:val="none"/>
          <w:lang w:val="zh-CN"/>
        </w:rPr>
      </w:pPr>
      <w:r>
        <w:rPr>
          <w:rFonts w:hint="eastAsia" w:ascii="宋体" w:hAnsi="宋体" w:cs="宋体"/>
          <w:color w:val="auto"/>
          <w:sz w:val="24"/>
          <w:highlight w:val="none"/>
          <w:lang w:val="zh-CN"/>
        </w:rPr>
        <w:t>（6）响应文件格式（相关附件）</w:t>
      </w:r>
      <w:r>
        <w:rPr>
          <w:rFonts w:hint="eastAsia" w:ascii="宋体" w:hAnsi="宋体" w:cs="宋体"/>
          <w:color w:val="auto"/>
          <w:sz w:val="24"/>
          <w:highlight w:val="none"/>
          <w:lang w:val="zh-CN"/>
        </w:rPr>
        <w:tab/>
      </w:r>
    </w:p>
    <w:p w14:paraId="367C453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4.2 供应商应认真阅读询比采购文件中列示的事项、格式、条款和要求等内容。如果供应商未按询比采购文件要求提交全部资料，或者对询比采购文件未作出实质性响应的，将视为无效响应。</w:t>
      </w:r>
    </w:p>
    <w:p w14:paraId="3A55E8D7">
      <w:pPr>
        <w:widowControl/>
        <w:spacing w:line="360" w:lineRule="auto"/>
        <w:jc w:val="left"/>
        <w:outlineLvl w:val="2"/>
        <w:rPr>
          <w:rFonts w:hint="eastAsia" w:ascii="宋体" w:hAnsi="宋体" w:cs="宋体"/>
          <w:b/>
          <w:bCs/>
          <w:color w:val="auto"/>
          <w:sz w:val="24"/>
          <w:highlight w:val="none"/>
        </w:rPr>
      </w:pPr>
      <w:bookmarkStart w:id="64" w:name="_Toc31623"/>
      <w:bookmarkStart w:id="65" w:name="_Toc7487"/>
      <w:bookmarkStart w:id="66" w:name="_Toc3451"/>
      <w:bookmarkStart w:id="67" w:name="_Toc6482"/>
      <w:bookmarkStart w:id="68" w:name="_Toc325726003"/>
      <w:bookmarkStart w:id="69" w:name="_Toc23561"/>
      <w:bookmarkStart w:id="70" w:name="_Toc376936734"/>
      <w:bookmarkStart w:id="71" w:name="_Toc5761"/>
      <w:bookmarkStart w:id="72" w:name="_Toc18208"/>
      <w:r>
        <w:rPr>
          <w:rFonts w:hint="eastAsia" w:ascii="宋体" w:hAnsi="宋体" w:cs="宋体"/>
          <w:b/>
          <w:bCs/>
          <w:color w:val="auto"/>
          <w:sz w:val="24"/>
          <w:highlight w:val="none"/>
        </w:rPr>
        <w:t>5.询比采购文件的</w:t>
      </w:r>
      <w:bookmarkEnd w:id="64"/>
      <w:bookmarkEnd w:id="65"/>
      <w:bookmarkEnd w:id="66"/>
      <w:bookmarkEnd w:id="67"/>
      <w:bookmarkEnd w:id="68"/>
      <w:bookmarkEnd w:id="69"/>
      <w:bookmarkEnd w:id="70"/>
      <w:bookmarkEnd w:id="71"/>
      <w:r>
        <w:rPr>
          <w:rFonts w:hint="eastAsia" w:ascii="宋体" w:hAnsi="宋体" w:cs="宋体"/>
          <w:b/>
          <w:bCs/>
          <w:color w:val="auto"/>
          <w:sz w:val="24"/>
          <w:highlight w:val="none"/>
        </w:rPr>
        <w:t>异议</w:t>
      </w:r>
      <w:bookmarkEnd w:id="72"/>
    </w:p>
    <w:p w14:paraId="44FABBBB">
      <w:pPr>
        <w:spacing w:line="360" w:lineRule="auto"/>
        <w:ind w:firstLine="480" w:firstLineChars="200"/>
        <w:rPr>
          <w:rFonts w:hint="eastAsia" w:ascii="宋体" w:hAnsi="宋体" w:cs="宋体"/>
          <w:color w:val="auto"/>
          <w:sz w:val="24"/>
          <w:highlight w:val="none"/>
          <w:lang w:val="zh-CN"/>
        </w:rPr>
      </w:pPr>
      <w:r>
        <w:rPr>
          <w:rFonts w:hint="eastAsia" w:ascii="宋体" w:hAnsi="宋体" w:cs="宋体"/>
          <w:color w:val="auto"/>
          <w:sz w:val="24"/>
          <w:highlight w:val="none"/>
        </w:rPr>
        <w:t>供应商对询比采购文件有异议的，应在提交首次响应文件截止时间至少1日前以书面形式提出（不接受匿名质疑），采购代理机构在收到供应商的书面质疑后视情况予以答复，</w:t>
      </w:r>
      <w:r>
        <w:rPr>
          <w:rFonts w:hint="eastAsia" w:ascii="宋体" w:hAnsi="宋体" w:cs="宋体"/>
          <w:color w:val="auto"/>
          <w:sz w:val="24"/>
          <w:highlight w:val="none"/>
          <w:lang w:val="zh-CN"/>
        </w:rPr>
        <w:t>并将变更事宜在《青海新点招标采购电子交易平台》《</w:t>
      </w:r>
      <w:r>
        <w:rPr>
          <w:rFonts w:hint="eastAsia" w:ascii="宋体" w:hAnsi="宋体" w:cs="宋体"/>
          <w:color w:val="auto"/>
          <w:sz w:val="24"/>
          <w:highlight w:val="none"/>
        </w:rPr>
        <w:t>青海项目信息网</w:t>
      </w:r>
      <w:r>
        <w:rPr>
          <w:rFonts w:hint="eastAsia" w:ascii="宋体" w:hAnsi="宋体" w:cs="宋体"/>
          <w:color w:val="auto"/>
          <w:sz w:val="24"/>
          <w:highlight w:val="none"/>
          <w:lang w:val="zh-CN"/>
        </w:rPr>
        <w:t>》上发布。</w:t>
      </w:r>
    </w:p>
    <w:p w14:paraId="7756B238">
      <w:pPr>
        <w:widowControl/>
        <w:spacing w:line="360" w:lineRule="auto"/>
        <w:jc w:val="left"/>
        <w:outlineLvl w:val="2"/>
        <w:rPr>
          <w:rFonts w:hint="eastAsia" w:ascii="宋体" w:hAnsi="宋体" w:cs="宋体"/>
          <w:b/>
          <w:bCs/>
          <w:color w:val="auto"/>
          <w:sz w:val="24"/>
          <w:highlight w:val="none"/>
        </w:rPr>
      </w:pPr>
      <w:bookmarkStart w:id="73" w:name="_Toc325726004"/>
      <w:bookmarkStart w:id="74" w:name="_Toc16007"/>
      <w:bookmarkStart w:id="75" w:name="_Toc26515"/>
      <w:bookmarkStart w:id="76" w:name="_Toc2077"/>
      <w:bookmarkStart w:id="77" w:name="_Toc13050"/>
      <w:bookmarkStart w:id="78" w:name="_Toc376936735"/>
      <w:bookmarkStart w:id="79" w:name="_Toc23385"/>
      <w:bookmarkStart w:id="80" w:name="_Toc25288"/>
      <w:bookmarkStart w:id="81" w:name="_Toc733"/>
      <w:r>
        <w:rPr>
          <w:rFonts w:hint="eastAsia" w:ascii="宋体" w:hAnsi="宋体" w:cs="宋体"/>
          <w:b/>
          <w:bCs/>
          <w:color w:val="auto"/>
          <w:sz w:val="24"/>
          <w:highlight w:val="none"/>
        </w:rPr>
        <w:t>6.询比采购文件的澄清、修改</w:t>
      </w:r>
      <w:bookmarkEnd w:id="73"/>
      <w:bookmarkEnd w:id="74"/>
      <w:bookmarkEnd w:id="75"/>
      <w:bookmarkEnd w:id="76"/>
      <w:bookmarkEnd w:id="77"/>
      <w:bookmarkEnd w:id="78"/>
      <w:bookmarkEnd w:id="79"/>
      <w:bookmarkEnd w:id="80"/>
      <w:bookmarkEnd w:id="81"/>
    </w:p>
    <w:p w14:paraId="253DDCA9">
      <w:pPr>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6.1</w:t>
      </w:r>
      <w:r>
        <w:rPr>
          <w:rFonts w:hint="eastAsia" w:ascii="宋体" w:hAnsi="宋体" w:cs="宋体"/>
          <w:snapToGrid w:val="0"/>
          <w:color w:val="auto"/>
          <w:sz w:val="24"/>
          <w:highlight w:val="none"/>
        </w:rPr>
        <w:t>提交响应文件截止之日前，采购代理机构可以对已发出的询比采购文件进行必要的澄清或者修改，澄清或者修改的内容作为询比采购文件的组成部分。澄清或者修改的内容可能影响响应文件编制的，采购代理机构应在提交首次响应文件截止时间至少1日前，</w:t>
      </w:r>
      <w:r>
        <w:rPr>
          <w:rFonts w:hint="eastAsia" w:ascii="宋体" w:hAnsi="宋体" w:cs="宋体"/>
          <w:color w:val="auto"/>
          <w:sz w:val="24"/>
          <w:highlight w:val="none"/>
          <w:lang w:val="zh-CN"/>
        </w:rPr>
        <w:t>将变更事宜在《青海新点招标采购电子交易平台》《</w:t>
      </w:r>
      <w:r>
        <w:rPr>
          <w:rFonts w:hint="eastAsia" w:ascii="宋体" w:hAnsi="宋体" w:cs="宋体"/>
          <w:color w:val="auto"/>
          <w:sz w:val="24"/>
          <w:highlight w:val="none"/>
        </w:rPr>
        <w:t>青海项目信息网</w:t>
      </w:r>
      <w:r>
        <w:rPr>
          <w:rFonts w:hint="eastAsia" w:ascii="宋体" w:hAnsi="宋体" w:cs="宋体"/>
          <w:color w:val="auto"/>
          <w:sz w:val="24"/>
          <w:highlight w:val="none"/>
          <w:lang w:val="zh-CN"/>
        </w:rPr>
        <w:t>》上发布</w:t>
      </w:r>
      <w:r>
        <w:rPr>
          <w:rFonts w:hint="eastAsia" w:ascii="宋体" w:hAnsi="宋体" w:cs="宋体"/>
          <w:snapToGrid w:val="0"/>
          <w:color w:val="auto"/>
          <w:sz w:val="24"/>
          <w:highlight w:val="none"/>
        </w:rPr>
        <w:t>；不足1日的，采购代理机构应当顺延提交响应文件截止时间。</w:t>
      </w:r>
    </w:p>
    <w:p w14:paraId="7739CE3F">
      <w:pPr>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6.2在提交响应文件截止时间前，采购代理机构可以视采购具体情况，延长提交响应文件截止时间和开启时间，并在询比采购文件中要求的提交响应文件截止时间和开启时间的1日前，</w:t>
      </w:r>
      <w:r>
        <w:rPr>
          <w:rFonts w:hint="eastAsia" w:ascii="宋体" w:hAnsi="宋体" w:cs="宋体"/>
          <w:color w:val="auto"/>
          <w:sz w:val="24"/>
          <w:highlight w:val="none"/>
          <w:lang w:val="zh-CN"/>
        </w:rPr>
        <w:t>将变更事宜在《青海新点招标采购电子交易平台》《</w:t>
      </w:r>
      <w:r>
        <w:rPr>
          <w:rFonts w:hint="eastAsia" w:ascii="宋体" w:hAnsi="宋体" w:cs="宋体"/>
          <w:color w:val="auto"/>
          <w:sz w:val="24"/>
          <w:highlight w:val="none"/>
        </w:rPr>
        <w:t>青海项目信息网</w:t>
      </w:r>
      <w:r>
        <w:rPr>
          <w:rFonts w:hint="eastAsia" w:ascii="宋体" w:hAnsi="宋体" w:cs="宋体"/>
          <w:color w:val="auto"/>
          <w:sz w:val="24"/>
          <w:highlight w:val="none"/>
          <w:lang w:val="zh-CN"/>
        </w:rPr>
        <w:t>》上发布</w:t>
      </w:r>
      <w:r>
        <w:rPr>
          <w:rFonts w:hint="eastAsia" w:ascii="宋体" w:hAnsi="宋体" w:cs="宋体"/>
          <w:color w:val="auto"/>
          <w:sz w:val="24"/>
          <w:highlight w:val="none"/>
        </w:rPr>
        <w:t>。</w:t>
      </w:r>
      <w:bookmarkStart w:id="82" w:name="_Toc376936736"/>
      <w:bookmarkStart w:id="83" w:name="_Toc325726005"/>
      <w:bookmarkStart w:id="84" w:name="_Toc23340"/>
    </w:p>
    <w:p w14:paraId="3CA933CB">
      <w:pPr>
        <w:pStyle w:val="9"/>
        <w:spacing w:line="480" w:lineRule="exact"/>
        <w:ind w:firstLine="482" w:firstLineChars="200"/>
        <w:rPr>
          <w:rFonts w:hint="eastAsia" w:ascii="宋体" w:hAnsi="宋体" w:cs="宋体"/>
          <w:b/>
          <w:bCs/>
          <w:color w:val="auto"/>
          <w:highlight w:val="none"/>
        </w:rPr>
      </w:pPr>
      <w:r>
        <w:rPr>
          <w:rFonts w:hint="eastAsia" w:ascii="宋体" w:hAnsi="宋体" w:cs="宋体"/>
          <w:b/>
          <w:bCs/>
          <w:color w:val="auto"/>
          <w:highlight w:val="none"/>
        </w:rPr>
        <w:t>注：潜在供应商自确认参加投标起至响应文件递交截止时间前应随时登录《</w:t>
      </w:r>
      <w:r>
        <w:rPr>
          <w:rFonts w:hint="eastAsia" w:ascii="宋体" w:hAnsi="宋体" w:cs="宋体"/>
          <w:b/>
          <w:bCs/>
          <w:color w:val="auto"/>
          <w:highlight w:val="none"/>
          <w:lang w:val="zh-CN"/>
        </w:rPr>
        <w:t>青海新点招标采购电子交易平台</w:t>
      </w:r>
      <w:r>
        <w:rPr>
          <w:rFonts w:hint="eastAsia" w:ascii="宋体" w:hAnsi="宋体" w:cs="宋体"/>
          <w:b/>
          <w:bCs/>
          <w:color w:val="auto"/>
          <w:highlight w:val="none"/>
        </w:rPr>
        <w:t>》，及时查看该项目的采购代理机构发出的通知、变更、答疑等内容。</w:t>
      </w:r>
    </w:p>
    <w:p w14:paraId="21DF059F">
      <w:pPr>
        <w:spacing w:line="360" w:lineRule="auto"/>
        <w:jc w:val="center"/>
        <w:outlineLvl w:val="1"/>
        <w:rPr>
          <w:rFonts w:hint="eastAsia" w:ascii="宋体" w:hAnsi="宋体" w:cs="宋体"/>
          <w:b/>
          <w:bCs/>
          <w:color w:val="auto"/>
          <w:sz w:val="24"/>
          <w:highlight w:val="none"/>
        </w:rPr>
      </w:pPr>
      <w:bookmarkStart w:id="85" w:name="_Toc10451"/>
      <w:bookmarkStart w:id="86" w:name="_Toc16749"/>
      <w:r>
        <w:rPr>
          <w:rFonts w:hint="eastAsia" w:ascii="宋体" w:hAnsi="宋体" w:cs="宋体"/>
          <w:b/>
          <w:bCs/>
          <w:color w:val="auto"/>
          <w:sz w:val="24"/>
          <w:highlight w:val="none"/>
        </w:rPr>
        <w:t>三、响应文件的编制</w:t>
      </w:r>
      <w:bookmarkEnd w:id="82"/>
      <w:bookmarkEnd w:id="83"/>
      <w:bookmarkEnd w:id="84"/>
      <w:bookmarkEnd w:id="85"/>
      <w:bookmarkEnd w:id="86"/>
      <w:bookmarkStart w:id="87" w:name="_Toc13057"/>
      <w:bookmarkStart w:id="88" w:name="_Toc9674"/>
      <w:bookmarkStart w:id="89" w:name="_Toc376936737"/>
      <w:bookmarkStart w:id="90" w:name="_Toc325726006"/>
    </w:p>
    <w:p w14:paraId="56FB0A63">
      <w:pPr>
        <w:widowControl/>
        <w:spacing w:line="360" w:lineRule="auto"/>
        <w:jc w:val="left"/>
        <w:outlineLvl w:val="2"/>
        <w:rPr>
          <w:rFonts w:hint="eastAsia" w:ascii="宋体" w:hAnsi="宋体" w:cs="宋体"/>
          <w:b/>
          <w:bCs/>
          <w:color w:val="auto"/>
          <w:sz w:val="24"/>
          <w:highlight w:val="none"/>
        </w:rPr>
      </w:pPr>
      <w:bookmarkStart w:id="91" w:name="_Toc30516"/>
      <w:bookmarkStart w:id="92" w:name="_Toc12463"/>
      <w:bookmarkStart w:id="93" w:name="_Toc2553"/>
      <w:bookmarkStart w:id="94" w:name="_Toc21539"/>
      <w:bookmarkStart w:id="95" w:name="_Toc15044"/>
      <w:r>
        <w:rPr>
          <w:rFonts w:hint="eastAsia" w:ascii="宋体" w:hAnsi="宋体" w:cs="宋体"/>
          <w:b/>
          <w:bCs/>
          <w:color w:val="auto"/>
          <w:sz w:val="24"/>
          <w:highlight w:val="none"/>
        </w:rPr>
        <w:t>7.响应文件的语言及度量衡单位</w:t>
      </w:r>
      <w:bookmarkEnd w:id="87"/>
      <w:bookmarkEnd w:id="88"/>
      <w:bookmarkEnd w:id="89"/>
      <w:bookmarkEnd w:id="90"/>
      <w:bookmarkEnd w:id="91"/>
      <w:bookmarkEnd w:id="92"/>
      <w:bookmarkEnd w:id="93"/>
      <w:bookmarkEnd w:id="94"/>
      <w:bookmarkEnd w:id="95"/>
    </w:p>
    <w:p w14:paraId="5DBAC7F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7.1供应商提交的响应文件以及供应商与采购代理机构就此询比发生的所有来往函电均应使用简体中文。</w:t>
      </w:r>
    </w:p>
    <w:p w14:paraId="780B5D9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7.2 除询比采购文件中另有规定外，响应文件所使用的度量衡单位，均须采用国家法定计量单位。</w:t>
      </w:r>
    </w:p>
    <w:p w14:paraId="0525C7F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7.3附有外文资料的，须翻译成中文并加盖供应商公章，如果翻译的中文资料与外文资料存在差异和矛盾时，以中文资料为准。其准确性由供应商负责。</w:t>
      </w:r>
    </w:p>
    <w:p w14:paraId="0C287CE3">
      <w:pPr>
        <w:pStyle w:val="30"/>
        <w:jc w:val="left"/>
        <w:outlineLvl w:val="2"/>
        <w:rPr>
          <w:rFonts w:hint="eastAsia" w:ascii="宋体" w:hAnsi="宋体" w:cs="宋体"/>
          <w:color w:val="auto"/>
          <w:sz w:val="24"/>
          <w:szCs w:val="24"/>
          <w:highlight w:val="none"/>
        </w:rPr>
      </w:pPr>
      <w:bookmarkStart w:id="96" w:name="_Toc430937642"/>
      <w:bookmarkStart w:id="97" w:name="_Toc19024"/>
      <w:bookmarkStart w:id="98" w:name="_Toc29674"/>
      <w:bookmarkStart w:id="99" w:name="_Toc16495"/>
      <w:bookmarkStart w:id="100" w:name="_Toc10110"/>
      <w:bookmarkStart w:id="101" w:name="_Toc25970"/>
      <w:r>
        <w:rPr>
          <w:rFonts w:hint="eastAsia" w:ascii="宋体" w:hAnsi="宋体" w:cs="宋体"/>
          <w:color w:val="auto"/>
          <w:sz w:val="24"/>
          <w:szCs w:val="24"/>
          <w:highlight w:val="none"/>
        </w:rPr>
        <w:t>8.投标报价及币种</w:t>
      </w:r>
      <w:bookmarkEnd w:id="96"/>
      <w:bookmarkEnd w:id="97"/>
      <w:bookmarkEnd w:id="98"/>
      <w:bookmarkEnd w:id="99"/>
      <w:bookmarkEnd w:id="100"/>
      <w:bookmarkEnd w:id="101"/>
    </w:p>
    <w:p w14:paraId="5CF39E42">
      <w:pPr>
        <w:autoSpaceDE w:val="0"/>
        <w:autoSpaceDN w:val="0"/>
        <w:adjustRightInd w:val="0"/>
        <w:spacing w:line="420" w:lineRule="exact"/>
        <w:ind w:firstLine="480" w:firstLineChars="200"/>
        <w:rPr>
          <w:rFonts w:hint="eastAsia" w:ascii="宋体" w:hAnsi="宋体" w:cs="宋体"/>
          <w:color w:val="auto"/>
          <w:kern w:val="0"/>
          <w:sz w:val="24"/>
          <w:highlight w:val="none"/>
        </w:rPr>
      </w:pPr>
      <w:bookmarkStart w:id="102" w:name="_Toc325726012"/>
      <w:bookmarkStart w:id="103" w:name="_Toc21569"/>
      <w:bookmarkStart w:id="104" w:name="_Toc17093"/>
      <w:bookmarkStart w:id="105" w:name="_Toc376936743"/>
      <w:r>
        <w:rPr>
          <w:rFonts w:hint="eastAsia" w:ascii="宋体" w:hAnsi="宋体" w:cs="宋体"/>
          <w:color w:val="auto"/>
          <w:kern w:val="0"/>
          <w:sz w:val="24"/>
          <w:highlight w:val="none"/>
          <w:lang w:val="zh-CN"/>
        </w:rPr>
        <w:t>8.1投标报价：包括</w:t>
      </w:r>
      <w:r>
        <w:rPr>
          <w:rFonts w:hint="eastAsia" w:ascii="宋体" w:hAnsi="宋体" w:cs="宋体"/>
          <w:color w:val="auto"/>
          <w:kern w:val="0"/>
          <w:sz w:val="24"/>
          <w:highlight w:val="none"/>
        </w:rPr>
        <w:t>服务费、人工费、售前、售中、售后服务费、招标代理服务费、税金及不可预见费等全部费用。</w:t>
      </w:r>
    </w:p>
    <w:p w14:paraId="0BF71F05">
      <w:pPr>
        <w:autoSpaceDE w:val="0"/>
        <w:autoSpaceDN w:val="0"/>
        <w:adjustRightInd w:val="0"/>
        <w:spacing w:line="480" w:lineRule="exact"/>
        <w:ind w:firstLine="480" w:firstLineChars="200"/>
        <w:rPr>
          <w:rFonts w:hint="eastAsia" w:ascii="宋体" w:hAnsi="宋体" w:cs="宋体"/>
          <w:color w:val="auto"/>
          <w:sz w:val="24"/>
          <w:highlight w:val="none"/>
          <w:lang w:val="zh-CN"/>
        </w:rPr>
      </w:pPr>
      <w:bookmarkStart w:id="106" w:name="_Toc28413"/>
      <w:bookmarkStart w:id="107" w:name="_Toc1974"/>
      <w:bookmarkStart w:id="108" w:name="_Toc30699"/>
      <w:bookmarkStart w:id="109" w:name="_Toc6679"/>
      <w:r>
        <w:rPr>
          <w:rFonts w:hint="eastAsia" w:ascii="宋体" w:hAnsi="宋体" w:cs="宋体"/>
          <w:color w:val="auto"/>
          <w:sz w:val="24"/>
          <w:highlight w:val="none"/>
        </w:rPr>
        <w:t>8.2</w:t>
      </w:r>
      <w:r>
        <w:rPr>
          <w:rFonts w:hint="eastAsia" w:ascii="宋体" w:hAnsi="宋体" w:cs="宋体"/>
          <w:color w:val="auto"/>
          <w:sz w:val="24"/>
          <w:highlight w:val="none"/>
          <w:lang w:val="zh-CN"/>
        </w:rPr>
        <w:t>供应商应根据询比采购文件规定的格式完整填写所有内容，并保证所提供的全部资料真实可信，自愿承担相应责任。</w:t>
      </w:r>
    </w:p>
    <w:p w14:paraId="05D40DA2">
      <w:pPr>
        <w:autoSpaceDE w:val="0"/>
        <w:autoSpaceDN w:val="0"/>
        <w:adjustRightInd w:val="0"/>
        <w:spacing w:line="480" w:lineRule="exact"/>
        <w:ind w:firstLine="480" w:firstLineChars="200"/>
        <w:rPr>
          <w:rFonts w:hint="eastAsia" w:ascii="宋体" w:hAnsi="宋体" w:cs="宋体"/>
          <w:color w:val="auto"/>
          <w:sz w:val="24"/>
          <w:highlight w:val="none"/>
          <w:lang w:val="zh-CN"/>
        </w:rPr>
      </w:pPr>
      <w:r>
        <w:rPr>
          <w:rFonts w:hint="eastAsia" w:ascii="宋体" w:hAnsi="宋体" w:cs="宋体"/>
          <w:color w:val="auto"/>
          <w:sz w:val="24"/>
          <w:highlight w:val="none"/>
        </w:rPr>
        <w:t>8.3</w:t>
      </w:r>
      <w:r>
        <w:rPr>
          <w:rFonts w:hint="eastAsia" w:ascii="宋体" w:hAnsi="宋体" w:cs="宋体"/>
          <w:color w:val="auto"/>
          <w:sz w:val="24"/>
          <w:highlight w:val="none"/>
          <w:lang w:val="zh-CN"/>
        </w:rPr>
        <w:t>投标报价为闭口价，即中标后在合同有效期内价格不变。</w:t>
      </w:r>
    </w:p>
    <w:p w14:paraId="35CE8EC2">
      <w:pPr>
        <w:widowControl/>
        <w:spacing w:line="480" w:lineRule="exact"/>
        <w:jc w:val="left"/>
        <w:outlineLvl w:val="2"/>
        <w:rPr>
          <w:rFonts w:hint="eastAsia" w:ascii="宋体" w:hAnsi="宋体" w:cs="宋体"/>
          <w:b/>
          <w:bCs/>
          <w:color w:val="auto"/>
          <w:sz w:val="24"/>
          <w:highlight w:val="none"/>
        </w:rPr>
      </w:pPr>
      <w:bookmarkStart w:id="110" w:name="_Toc29826"/>
      <w:r>
        <w:rPr>
          <w:rFonts w:hint="eastAsia" w:ascii="宋体" w:hAnsi="宋体" w:cs="宋体"/>
          <w:b/>
          <w:bCs/>
          <w:color w:val="auto"/>
          <w:sz w:val="24"/>
          <w:highlight w:val="none"/>
        </w:rPr>
        <w:t>9.</w:t>
      </w:r>
      <w:bookmarkEnd w:id="102"/>
      <w:bookmarkEnd w:id="103"/>
      <w:bookmarkEnd w:id="104"/>
      <w:bookmarkEnd w:id="105"/>
      <w:r>
        <w:rPr>
          <w:rFonts w:hint="eastAsia" w:ascii="宋体" w:hAnsi="宋体" w:cs="宋体"/>
          <w:b/>
          <w:bCs/>
          <w:color w:val="auto"/>
          <w:sz w:val="24"/>
          <w:highlight w:val="none"/>
        </w:rPr>
        <w:t>响应保证金</w:t>
      </w:r>
      <w:bookmarkEnd w:id="106"/>
      <w:bookmarkEnd w:id="107"/>
      <w:bookmarkEnd w:id="108"/>
      <w:bookmarkEnd w:id="109"/>
      <w:bookmarkEnd w:id="110"/>
    </w:p>
    <w:p w14:paraId="45BFF4CE">
      <w:pPr>
        <w:autoSpaceDE w:val="0"/>
        <w:autoSpaceDN w:val="0"/>
        <w:adjustRightInd w:val="0"/>
        <w:spacing w:line="480" w:lineRule="exact"/>
        <w:ind w:firstLine="480"/>
        <w:rPr>
          <w:rFonts w:hint="eastAsia" w:ascii="宋体" w:hAnsi="宋体" w:cs="宋体"/>
          <w:color w:val="auto"/>
          <w:sz w:val="24"/>
          <w:highlight w:val="none"/>
          <w:lang w:val="zh-CN"/>
        </w:rPr>
      </w:pPr>
      <w:bookmarkStart w:id="111" w:name="_Toc376936744"/>
      <w:bookmarkStart w:id="112" w:name="_Toc325726013"/>
      <w:bookmarkStart w:id="113" w:name="_Toc22044"/>
      <w:bookmarkStart w:id="114" w:name="_Toc19315"/>
      <w:bookmarkStart w:id="115" w:name="_Toc20999"/>
      <w:bookmarkStart w:id="116" w:name="_Toc12113"/>
      <w:bookmarkStart w:id="117" w:name="_Toc32704"/>
      <w:bookmarkStart w:id="118" w:name="_Toc23502"/>
      <w:r>
        <w:rPr>
          <w:rFonts w:hint="eastAsia" w:ascii="宋体" w:hAnsi="宋体" w:cs="宋体"/>
          <w:color w:val="auto"/>
          <w:sz w:val="24"/>
          <w:highlight w:val="none"/>
          <w:lang w:val="zh-CN"/>
        </w:rPr>
        <w:t>9.1供应商应将响应保证金缴款证明做为</w:t>
      </w:r>
      <w:r>
        <w:rPr>
          <w:rFonts w:hint="eastAsia" w:ascii="宋体" w:hAnsi="宋体" w:cs="宋体"/>
          <w:color w:val="auto"/>
          <w:sz w:val="24"/>
          <w:highlight w:val="none"/>
        </w:rPr>
        <w:t>响应</w:t>
      </w:r>
      <w:r>
        <w:rPr>
          <w:rFonts w:hint="eastAsia" w:ascii="宋体" w:hAnsi="宋体" w:cs="宋体"/>
          <w:color w:val="auto"/>
          <w:sz w:val="24"/>
          <w:highlight w:val="none"/>
          <w:lang w:val="zh-CN"/>
        </w:rPr>
        <w:t>文件的内容一并提供。交纳的响应保证金用于因供应商的行为使本次招标活动受到损失的抵项。</w:t>
      </w:r>
    </w:p>
    <w:p w14:paraId="29751576">
      <w:pPr>
        <w:autoSpaceDE w:val="0"/>
        <w:autoSpaceDN w:val="0"/>
        <w:adjustRightInd w:val="0"/>
        <w:spacing w:line="480" w:lineRule="exact"/>
        <w:ind w:firstLine="480"/>
        <w:rPr>
          <w:rFonts w:hint="eastAsia" w:ascii="宋体" w:hAnsi="宋体" w:cs="宋体"/>
          <w:color w:val="auto"/>
          <w:sz w:val="24"/>
          <w:highlight w:val="none"/>
          <w:lang w:val="zh-CN"/>
        </w:rPr>
        <w:sectPr>
          <w:footerReference r:id="rId5" w:type="default"/>
          <w:pgSz w:w="11910" w:h="16840"/>
          <w:pgMar w:top="1480" w:right="1380" w:bottom="280" w:left="1420" w:header="720" w:footer="720" w:gutter="0"/>
          <w:cols w:space="720" w:num="1"/>
        </w:sectPr>
      </w:pPr>
    </w:p>
    <w:p w14:paraId="55D98D4D">
      <w:pPr>
        <w:autoSpaceDE w:val="0"/>
        <w:autoSpaceDN w:val="0"/>
        <w:adjustRightInd w:val="0"/>
        <w:spacing w:line="480" w:lineRule="exact"/>
        <w:ind w:firstLine="480"/>
        <w:rPr>
          <w:rFonts w:hint="eastAsia" w:ascii="宋体" w:hAnsi="宋体" w:cs="宋体"/>
          <w:color w:val="auto"/>
          <w:sz w:val="24"/>
          <w:highlight w:val="none"/>
          <w:lang w:val="zh-CN"/>
        </w:rPr>
      </w:pPr>
      <w:r>
        <w:rPr>
          <w:rFonts w:hint="eastAsia" w:ascii="宋体" w:hAnsi="宋体" w:cs="宋体"/>
          <w:color w:val="auto"/>
          <w:sz w:val="24"/>
          <w:highlight w:val="none"/>
          <w:lang w:val="zh-CN"/>
        </w:rPr>
        <w:t>9.2供应商应在响应文件递交截止时间前将响应保证金缴纳到采购代理机构账户，以银行到账时间为准。</w:t>
      </w:r>
    </w:p>
    <w:p w14:paraId="78A29CDC">
      <w:pPr>
        <w:autoSpaceDE w:val="0"/>
        <w:autoSpaceDN w:val="0"/>
        <w:adjustRightInd w:val="0"/>
        <w:spacing w:line="480" w:lineRule="exact"/>
        <w:ind w:firstLine="480"/>
        <w:rPr>
          <w:rFonts w:hint="eastAsia" w:ascii="宋体" w:hAnsi="宋体" w:cs="宋体"/>
          <w:color w:val="auto"/>
          <w:sz w:val="24"/>
          <w:highlight w:val="none"/>
          <w:lang w:val="zh-CN"/>
        </w:rPr>
      </w:pPr>
      <w:r>
        <w:rPr>
          <w:rFonts w:hint="eastAsia" w:ascii="宋体" w:hAnsi="宋体" w:cs="宋体"/>
          <w:color w:val="auto"/>
          <w:sz w:val="24"/>
          <w:highlight w:val="none"/>
          <w:lang w:val="zh-CN"/>
        </w:rPr>
        <w:t>9.3响应保证金交纳形式：银行保函、转账、电汇（不接受现金），转账、电汇的须由供应商从其企业账户转入指定专用账户，并附保证金转账凭证复印件。</w:t>
      </w:r>
    </w:p>
    <w:p w14:paraId="423F8B25">
      <w:pPr>
        <w:autoSpaceDE w:val="0"/>
        <w:autoSpaceDN w:val="0"/>
        <w:adjustRightInd w:val="0"/>
        <w:spacing w:line="480" w:lineRule="exact"/>
        <w:ind w:firstLine="480"/>
        <w:rPr>
          <w:rFonts w:hint="eastAsia" w:ascii="宋体" w:hAnsi="宋体" w:cs="宋体"/>
          <w:color w:val="auto"/>
          <w:sz w:val="24"/>
          <w:highlight w:val="none"/>
          <w:lang w:val="zh-CN"/>
        </w:rPr>
      </w:pPr>
      <w:r>
        <w:rPr>
          <w:rFonts w:hint="eastAsia" w:ascii="宋体" w:hAnsi="宋体" w:cs="宋体"/>
          <w:color w:val="auto"/>
          <w:sz w:val="24"/>
          <w:highlight w:val="none"/>
          <w:lang w:val="zh-CN"/>
        </w:rPr>
        <w:t>9.4未按询比采购文件要求在规定时间前交纳规定数额响应保证金的响应文件将被</w:t>
      </w:r>
      <w:r>
        <w:rPr>
          <w:rFonts w:hint="eastAsia" w:ascii="宋体" w:hAnsi="宋体" w:cs="宋体"/>
          <w:color w:val="auto"/>
          <w:sz w:val="24"/>
          <w:highlight w:val="none"/>
        </w:rPr>
        <w:t>否决</w:t>
      </w:r>
      <w:r>
        <w:rPr>
          <w:rFonts w:hint="eastAsia" w:ascii="宋体" w:hAnsi="宋体" w:cs="宋体"/>
          <w:color w:val="auto"/>
          <w:sz w:val="24"/>
          <w:highlight w:val="none"/>
          <w:lang w:val="zh-CN"/>
        </w:rPr>
        <w:t>。</w:t>
      </w:r>
    </w:p>
    <w:p w14:paraId="490645D9">
      <w:pPr>
        <w:autoSpaceDE w:val="0"/>
        <w:autoSpaceDN w:val="0"/>
        <w:adjustRightInd w:val="0"/>
        <w:spacing w:line="480" w:lineRule="exact"/>
        <w:ind w:firstLine="480"/>
        <w:rPr>
          <w:rFonts w:hint="eastAsia" w:ascii="宋体" w:hAnsi="宋体" w:cs="宋体"/>
          <w:color w:val="auto"/>
          <w:sz w:val="24"/>
          <w:highlight w:val="none"/>
          <w:lang w:val="zh-CN"/>
        </w:rPr>
      </w:pPr>
      <w:r>
        <w:rPr>
          <w:rFonts w:hint="eastAsia" w:ascii="宋体" w:hAnsi="宋体" w:cs="宋体"/>
          <w:color w:val="auto"/>
          <w:sz w:val="24"/>
          <w:highlight w:val="none"/>
          <w:lang w:val="zh-CN"/>
        </w:rPr>
        <w:t>9.5未成交供应商响应保证金自成交结果通知书发出的第二日起5个工作日内内全额无息退还，成交供应商的响应保证金，自合同签订之日起5个工作日内全额无息退还（不退现金）。</w:t>
      </w:r>
    </w:p>
    <w:p w14:paraId="1DD0C56A">
      <w:pPr>
        <w:autoSpaceDE w:val="0"/>
        <w:autoSpaceDN w:val="0"/>
        <w:adjustRightInd w:val="0"/>
        <w:spacing w:line="480" w:lineRule="exact"/>
        <w:ind w:firstLine="480"/>
        <w:rPr>
          <w:rFonts w:hint="eastAsia" w:ascii="宋体" w:hAnsi="宋体" w:cs="宋体"/>
          <w:color w:val="auto"/>
          <w:sz w:val="24"/>
          <w:highlight w:val="none"/>
          <w:lang w:val="zh-CN"/>
        </w:rPr>
      </w:pPr>
      <w:r>
        <w:rPr>
          <w:rFonts w:hint="eastAsia" w:ascii="宋体" w:hAnsi="宋体" w:cs="宋体"/>
          <w:color w:val="auto"/>
          <w:sz w:val="24"/>
          <w:highlight w:val="none"/>
          <w:lang w:val="zh-CN"/>
        </w:rPr>
        <w:t>9.6下列任何情况发生时，响应保证金将不予退还：</w:t>
      </w:r>
    </w:p>
    <w:p w14:paraId="4ABC2BDA">
      <w:pPr>
        <w:autoSpaceDE w:val="0"/>
        <w:autoSpaceDN w:val="0"/>
        <w:adjustRightInd w:val="0"/>
        <w:spacing w:line="480" w:lineRule="exact"/>
        <w:ind w:firstLine="480"/>
        <w:rPr>
          <w:rFonts w:hint="eastAsia" w:ascii="宋体" w:hAnsi="宋体" w:cs="宋体"/>
          <w:color w:val="auto"/>
          <w:sz w:val="24"/>
          <w:highlight w:val="none"/>
          <w:lang w:val="zh-CN"/>
        </w:rPr>
      </w:pPr>
      <w:r>
        <w:rPr>
          <w:rFonts w:hint="eastAsia" w:ascii="宋体" w:hAnsi="宋体" w:cs="宋体"/>
          <w:color w:val="auto"/>
          <w:sz w:val="24"/>
          <w:highlight w:val="none"/>
          <w:lang w:val="zh-CN"/>
        </w:rPr>
        <w:t>（1）供应商在响应文件有效期内撤销响应文件；</w:t>
      </w:r>
    </w:p>
    <w:p w14:paraId="29EFE758">
      <w:pPr>
        <w:autoSpaceDE w:val="0"/>
        <w:autoSpaceDN w:val="0"/>
        <w:adjustRightInd w:val="0"/>
        <w:spacing w:line="480" w:lineRule="exact"/>
        <w:ind w:firstLine="480"/>
        <w:rPr>
          <w:rFonts w:hint="eastAsia" w:ascii="宋体" w:hAnsi="宋体" w:cs="宋体"/>
          <w:color w:val="auto"/>
          <w:sz w:val="24"/>
          <w:highlight w:val="none"/>
          <w:lang w:val="zh-CN"/>
        </w:rPr>
      </w:pPr>
      <w:r>
        <w:rPr>
          <w:rFonts w:hint="eastAsia" w:ascii="宋体" w:hAnsi="宋体" w:cs="宋体"/>
          <w:color w:val="auto"/>
          <w:sz w:val="24"/>
          <w:highlight w:val="none"/>
          <w:lang w:val="zh-CN"/>
        </w:rPr>
        <w:t>（2）成交供应商无正当理由不与采购人订立合同；</w:t>
      </w:r>
    </w:p>
    <w:p w14:paraId="351C239F">
      <w:pPr>
        <w:autoSpaceDE w:val="0"/>
        <w:autoSpaceDN w:val="0"/>
        <w:adjustRightInd w:val="0"/>
        <w:spacing w:line="480" w:lineRule="exact"/>
        <w:ind w:firstLine="480"/>
        <w:rPr>
          <w:rFonts w:hint="eastAsia" w:ascii="宋体" w:hAnsi="宋体" w:cs="宋体"/>
          <w:color w:val="auto"/>
          <w:sz w:val="24"/>
          <w:highlight w:val="none"/>
          <w:lang w:val="zh-CN"/>
        </w:rPr>
      </w:pPr>
      <w:r>
        <w:rPr>
          <w:rFonts w:hint="eastAsia" w:ascii="宋体" w:hAnsi="宋体" w:cs="宋体"/>
          <w:color w:val="auto"/>
          <w:sz w:val="24"/>
          <w:highlight w:val="none"/>
          <w:lang w:val="zh-CN"/>
        </w:rPr>
        <w:t>（3）在签订合同时成交供应商向采购人提出附加条件；</w:t>
      </w:r>
    </w:p>
    <w:p w14:paraId="5AC7BC5E">
      <w:pPr>
        <w:autoSpaceDE w:val="0"/>
        <w:autoSpaceDN w:val="0"/>
        <w:adjustRightInd w:val="0"/>
        <w:spacing w:line="480" w:lineRule="exact"/>
        <w:ind w:firstLine="480"/>
        <w:rPr>
          <w:rFonts w:hint="eastAsia" w:ascii="宋体" w:hAnsi="宋体" w:cs="宋体"/>
          <w:color w:val="auto"/>
          <w:sz w:val="24"/>
          <w:highlight w:val="none"/>
          <w:lang w:val="zh-CN"/>
        </w:rPr>
      </w:pPr>
      <w:r>
        <w:rPr>
          <w:rFonts w:hint="eastAsia" w:ascii="宋体" w:hAnsi="宋体" w:cs="宋体"/>
          <w:color w:val="auto"/>
          <w:sz w:val="24"/>
          <w:highlight w:val="none"/>
          <w:lang w:val="zh-CN"/>
        </w:rPr>
        <w:t>（4）成交供应商不按照采购文件要求提交履约保证金。</w:t>
      </w:r>
    </w:p>
    <w:p w14:paraId="32D815E5">
      <w:pPr>
        <w:autoSpaceDE w:val="0"/>
        <w:autoSpaceDN w:val="0"/>
        <w:adjustRightInd w:val="0"/>
        <w:spacing w:line="480" w:lineRule="exact"/>
        <w:ind w:firstLine="480"/>
        <w:rPr>
          <w:rFonts w:hint="eastAsia" w:ascii="宋体" w:hAnsi="宋体" w:cs="宋体"/>
          <w:color w:val="auto"/>
          <w:sz w:val="24"/>
          <w:highlight w:val="none"/>
          <w:lang w:val="zh-CN"/>
        </w:rPr>
      </w:pPr>
      <w:r>
        <w:rPr>
          <w:rFonts w:hint="eastAsia" w:ascii="宋体" w:hAnsi="宋体" w:cs="宋体"/>
          <w:color w:val="auto"/>
          <w:sz w:val="24"/>
          <w:highlight w:val="none"/>
          <w:lang w:val="zh-CN"/>
        </w:rPr>
        <w:t>以保函形式递交响应保证金的，如果出现响应保证金不予退还的情形，采购代理机构应根据采购人要求协助其向出具保函的金融机构、担保机构或其他机构进行索赔。</w:t>
      </w:r>
    </w:p>
    <w:p w14:paraId="00B27319">
      <w:pPr>
        <w:widowControl/>
        <w:spacing w:line="480" w:lineRule="exact"/>
        <w:jc w:val="left"/>
        <w:outlineLvl w:val="2"/>
        <w:rPr>
          <w:rFonts w:hint="eastAsia" w:ascii="宋体" w:hAnsi="宋体" w:cs="宋体"/>
          <w:b/>
          <w:bCs/>
          <w:color w:val="auto"/>
          <w:sz w:val="24"/>
          <w:highlight w:val="none"/>
        </w:rPr>
      </w:pPr>
      <w:bookmarkStart w:id="119" w:name="_Toc25168"/>
      <w:r>
        <w:rPr>
          <w:rFonts w:hint="eastAsia" w:ascii="宋体" w:hAnsi="宋体" w:cs="宋体"/>
          <w:b/>
          <w:bCs/>
          <w:color w:val="auto"/>
          <w:sz w:val="24"/>
          <w:highlight w:val="none"/>
        </w:rPr>
        <w:t>10.询比有效期</w:t>
      </w:r>
      <w:bookmarkEnd w:id="111"/>
      <w:bookmarkEnd w:id="112"/>
      <w:bookmarkEnd w:id="113"/>
      <w:bookmarkEnd w:id="114"/>
      <w:bookmarkEnd w:id="115"/>
      <w:bookmarkEnd w:id="116"/>
      <w:bookmarkEnd w:id="117"/>
      <w:bookmarkEnd w:id="118"/>
      <w:bookmarkEnd w:id="119"/>
    </w:p>
    <w:p w14:paraId="05644B30">
      <w:pPr>
        <w:spacing w:line="480" w:lineRule="exact"/>
        <w:ind w:firstLine="482"/>
        <w:rPr>
          <w:rFonts w:hint="eastAsia" w:ascii="宋体" w:hAnsi="宋体" w:cs="宋体"/>
          <w:b/>
          <w:bCs/>
          <w:color w:val="auto"/>
          <w:sz w:val="24"/>
          <w:highlight w:val="none"/>
        </w:rPr>
      </w:pPr>
      <w:r>
        <w:rPr>
          <w:rFonts w:hint="eastAsia" w:ascii="宋体" w:hAnsi="宋体" w:cs="宋体"/>
          <w:color w:val="auto"/>
          <w:sz w:val="24"/>
          <w:highlight w:val="none"/>
          <w:lang w:val="zh-CN"/>
        </w:rPr>
        <w:t>询比有效期为自</w:t>
      </w:r>
      <w:r>
        <w:rPr>
          <w:rFonts w:hint="eastAsia" w:ascii="宋体" w:hAnsi="宋体" w:cs="宋体"/>
          <w:color w:val="auto"/>
          <w:sz w:val="24"/>
          <w:highlight w:val="none"/>
        </w:rPr>
        <w:t>响应文件递交截止</w:t>
      </w:r>
      <w:r>
        <w:rPr>
          <w:rFonts w:hint="eastAsia" w:ascii="宋体" w:hAnsi="宋体" w:cs="宋体"/>
          <w:color w:val="auto"/>
          <w:sz w:val="24"/>
          <w:highlight w:val="none"/>
          <w:lang w:val="zh-CN"/>
        </w:rPr>
        <w:t>之日起60日</w:t>
      </w:r>
      <w:r>
        <w:rPr>
          <w:rFonts w:hint="eastAsia" w:ascii="宋体" w:hAnsi="宋体" w:cs="宋体"/>
          <w:color w:val="auto"/>
          <w:sz w:val="24"/>
          <w:highlight w:val="none"/>
        </w:rPr>
        <w:t>。</w:t>
      </w:r>
    </w:p>
    <w:p w14:paraId="689195E9">
      <w:pPr>
        <w:widowControl/>
        <w:spacing w:line="480" w:lineRule="exact"/>
        <w:jc w:val="left"/>
        <w:outlineLvl w:val="2"/>
        <w:rPr>
          <w:rFonts w:hint="eastAsia" w:ascii="宋体" w:hAnsi="宋体" w:cs="宋体"/>
          <w:b/>
          <w:bCs/>
          <w:color w:val="auto"/>
          <w:sz w:val="24"/>
          <w:highlight w:val="none"/>
        </w:rPr>
      </w:pPr>
      <w:bookmarkStart w:id="120" w:name="_Toc31761"/>
      <w:bookmarkStart w:id="121" w:name="_Toc31915"/>
      <w:bookmarkStart w:id="122" w:name="_Toc376936739"/>
      <w:bookmarkStart w:id="123" w:name="_Toc590"/>
      <w:bookmarkStart w:id="124" w:name="_Toc29691"/>
      <w:bookmarkStart w:id="125" w:name="_Toc23555"/>
      <w:bookmarkStart w:id="126" w:name="_Toc8447"/>
      <w:bookmarkStart w:id="127" w:name="_Toc16445"/>
      <w:bookmarkStart w:id="128" w:name="_Toc325726008"/>
      <w:r>
        <w:rPr>
          <w:rFonts w:hint="eastAsia" w:ascii="宋体" w:hAnsi="宋体" w:cs="宋体"/>
          <w:b/>
          <w:bCs/>
          <w:color w:val="auto"/>
          <w:sz w:val="24"/>
          <w:highlight w:val="none"/>
        </w:rPr>
        <w:t>11.响应文件的构成</w:t>
      </w:r>
      <w:bookmarkEnd w:id="120"/>
      <w:bookmarkEnd w:id="121"/>
      <w:bookmarkEnd w:id="122"/>
      <w:bookmarkEnd w:id="123"/>
      <w:bookmarkEnd w:id="124"/>
      <w:bookmarkEnd w:id="125"/>
      <w:bookmarkEnd w:id="126"/>
      <w:bookmarkEnd w:id="127"/>
      <w:bookmarkEnd w:id="128"/>
    </w:p>
    <w:p w14:paraId="10B08204">
      <w:pPr>
        <w:autoSpaceDE w:val="0"/>
        <w:autoSpaceDN w:val="0"/>
        <w:adjustRightInd w:val="0"/>
        <w:spacing w:line="480" w:lineRule="exact"/>
        <w:ind w:firstLine="480"/>
        <w:rPr>
          <w:rFonts w:hint="eastAsia" w:ascii="宋体" w:hAnsi="宋体" w:cs="宋体"/>
          <w:color w:val="auto"/>
          <w:sz w:val="24"/>
          <w:highlight w:val="none"/>
          <w:lang w:val="zh-CN"/>
        </w:rPr>
      </w:pPr>
      <w:r>
        <w:rPr>
          <w:rFonts w:hint="eastAsia" w:ascii="宋体" w:hAnsi="宋体" w:cs="宋体"/>
          <w:color w:val="auto"/>
          <w:sz w:val="24"/>
          <w:highlight w:val="none"/>
          <w:lang w:val="zh-CN"/>
        </w:rPr>
        <w:t>供应商应提交相关证明材料，作为其参加投标和成交后有能力履行合同的证明。编写的响应文件须包括以下内容（格式详见询比采购文件第</w:t>
      </w:r>
      <w:r>
        <w:rPr>
          <w:rFonts w:hint="eastAsia" w:ascii="宋体" w:hAnsi="宋体" w:cs="宋体"/>
          <w:color w:val="auto"/>
          <w:sz w:val="24"/>
          <w:highlight w:val="none"/>
        </w:rPr>
        <w:t>六</w:t>
      </w:r>
      <w:r>
        <w:rPr>
          <w:rFonts w:hint="eastAsia" w:ascii="宋体" w:hAnsi="宋体" w:cs="宋体"/>
          <w:color w:val="auto"/>
          <w:sz w:val="24"/>
          <w:highlight w:val="none"/>
          <w:lang w:val="zh-CN"/>
        </w:rPr>
        <w:t>部分内容）：</w:t>
      </w:r>
    </w:p>
    <w:p w14:paraId="4341EDD4">
      <w:pPr>
        <w:autoSpaceDE w:val="0"/>
        <w:autoSpaceDN w:val="0"/>
        <w:adjustRightInd w:val="0"/>
        <w:spacing w:line="480" w:lineRule="exact"/>
        <w:ind w:firstLine="480"/>
        <w:rPr>
          <w:rFonts w:hint="eastAsia" w:ascii="宋体" w:hAnsi="宋体" w:cs="宋体"/>
          <w:color w:val="auto"/>
          <w:sz w:val="24"/>
          <w:highlight w:val="none"/>
          <w:lang w:val="zh-CN"/>
        </w:rPr>
      </w:pPr>
      <w:r>
        <w:rPr>
          <w:rFonts w:hint="eastAsia" w:ascii="宋体" w:hAnsi="宋体" w:cs="宋体"/>
          <w:color w:val="auto"/>
          <w:sz w:val="24"/>
          <w:highlight w:val="none"/>
          <w:lang w:val="zh-CN"/>
        </w:rPr>
        <w:t>（1）响应文件封面</w:t>
      </w:r>
    </w:p>
    <w:p w14:paraId="0BD06781">
      <w:pPr>
        <w:autoSpaceDE w:val="0"/>
        <w:autoSpaceDN w:val="0"/>
        <w:adjustRightInd w:val="0"/>
        <w:spacing w:line="480" w:lineRule="exact"/>
        <w:ind w:firstLine="480"/>
        <w:rPr>
          <w:rFonts w:hint="eastAsia" w:ascii="宋体" w:hAnsi="宋体" w:cs="宋体"/>
          <w:color w:val="auto"/>
          <w:sz w:val="24"/>
          <w:highlight w:val="none"/>
          <w:lang w:val="zh-CN"/>
        </w:rPr>
      </w:pPr>
      <w:r>
        <w:rPr>
          <w:rFonts w:hint="eastAsia" w:ascii="宋体" w:hAnsi="宋体" w:cs="宋体"/>
          <w:color w:val="auto"/>
          <w:sz w:val="24"/>
          <w:highlight w:val="none"/>
          <w:lang w:val="zh-CN"/>
        </w:rPr>
        <w:t>（2）响应函</w:t>
      </w:r>
    </w:p>
    <w:p w14:paraId="204AE5BB">
      <w:pPr>
        <w:autoSpaceDE w:val="0"/>
        <w:autoSpaceDN w:val="0"/>
        <w:adjustRightInd w:val="0"/>
        <w:spacing w:line="480" w:lineRule="exact"/>
        <w:ind w:firstLine="480"/>
        <w:rPr>
          <w:rFonts w:hint="eastAsia" w:ascii="宋体" w:hAnsi="宋体" w:cs="宋体"/>
          <w:color w:val="auto"/>
          <w:sz w:val="24"/>
          <w:highlight w:val="none"/>
          <w:lang w:val="zh-CN"/>
        </w:rPr>
      </w:pPr>
      <w:r>
        <w:rPr>
          <w:rFonts w:hint="eastAsia" w:ascii="宋体" w:hAnsi="宋体" w:cs="宋体"/>
          <w:color w:val="auto"/>
          <w:sz w:val="24"/>
          <w:highlight w:val="none"/>
          <w:lang w:val="zh-CN"/>
        </w:rPr>
        <w:t>（3）报价表</w:t>
      </w:r>
    </w:p>
    <w:p w14:paraId="1F4CE1B4">
      <w:pPr>
        <w:autoSpaceDE w:val="0"/>
        <w:autoSpaceDN w:val="0"/>
        <w:adjustRightInd w:val="0"/>
        <w:spacing w:line="480" w:lineRule="exact"/>
        <w:ind w:firstLine="480"/>
        <w:rPr>
          <w:rFonts w:hint="eastAsia" w:ascii="宋体" w:hAnsi="宋体" w:cs="宋体"/>
          <w:color w:val="auto"/>
          <w:sz w:val="24"/>
          <w:highlight w:val="none"/>
          <w:lang w:val="zh-CN"/>
        </w:rPr>
      </w:pPr>
      <w:r>
        <w:rPr>
          <w:rFonts w:hint="eastAsia" w:ascii="宋体" w:hAnsi="宋体" w:cs="宋体"/>
          <w:color w:val="auto"/>
          <w:sz w:val="24"/>
          <w:highlight w:val="none"/>
          <w:lang w:val="zh-CN"/>
        </w:rPr>
        <w:t>（</w:t>
      </w:r>
      <w:r>
        <w:rPr>
          <w:rFonts w:hint="eastAsia" w:ascii="宋体" w:hAnsi="宋体" w:cs="宋体"/>
          <w:color w:val="auto"/>
          <w:sz w:val="24"/>
          <w:highlight w:val="none"/>
        </w:rPr>
        <w:t>4</w:t>
      </w:r>
      <w:r>
        <w:rPr>
          <w:rFonts w:hint="eastAsia" w:ascii="宋体" w:hAnsi="宋体" w:cs="宋体"/>
          <w:color w:val="auto"/>
          <w:sz w:val="24"/>
          <w:highlight w:val="none"/>
          <w:lang w:val="zh-CN"/>
        </w:rPr>
        <w:t>）法定代表人身份证明书</w:t>
      </w:r>
    </w:p>
    <w:p w14:paraId="243C6945">
      <w:pPr>
        <w:autoSpaceDE w:val="0"/>
        <w:autoSpaceDN w:val="0"/>
        <w:adjustRightInd w:val="0"/>
        <w:spacing w:line="480" w:lineRule="exact"/>
        <w:ind w:firstLine="480"/>
        <w:rPr>
          <w:rFonts w:hint="eastAsia" w:ascii="宋体" w:hAnsi="宋体" w:cs="宋体"/>
          <w:color w:val="auto"/>
          <w:sz w:val="24"/>
          <w:highlight w:val="none"/>
          <w:lang w:val="zh-CN"/>
        </w:rPr>
      </w:pPr>
      <w:r>
        <w:rPr>
          <w:rFonts w:hint="eastAsia" w:ascii="宋体" w:hAnsi="宋体" w:cs="宋体"/>
          <w:color w:val="auto"/>
          <w:sz w:val="24"/>
          <w:highlight w:val="none"/>
          <w:lang w:val="zh-CN"/>
        </w:rPr>
        <w:t>（</w:t>
      </w:r>
      <w:r>
        <w:rPr>
          <w:rFonts w:hint="eastAsia" w:ascii="宋体" w:hAnsi="宋体" w:cs="宋体"/>
          <w:color w:val="auto"/>
          <w:sz w:val="24"/>
          <w:highlight w:val="none"/>
        </w:rPr>
        <w:t>5</w:t>
      </w:r>
      <w:r>
        <w:rPr>
          <w:rFonts w:hint="eastAsia" w:ascii="宋体" w:hAnsi="宋体" w:cs="宋体"/>
          <w:color w:val="auto"/>
          <w:sz w:val="24"/>
          <w:highlight w:val="none"/>
          <w:lang w:val="zh-CN"/>
        </w:rPr>
        <w:t>）法定代表人授权委托书</w:t>
      </w:r>
    </w:p>
    <w:p w14:paraId="57A619AB">
      <w:pPr>
        <w:autoSpaceDE w:val="0"/>
        <w:autoSpaceDN w:val="0"/>
        <w:adjustRightInd w:val="0"/>
        <w:spacing w:line="480" w:lineRule="exact"/>
        <w:ind w:firstLine="480"/>
        <w:rPr>
          <w:rFonts w:hint="eastAsia" w:ascii="宋体" w:hAnsi="宋体" w:cs="宋体"/>
          <w:color w:val="auto"/>
          <w:sz w:val="24"/>
          <w:highlight w:val="none"/>
          <w:lang w:val="zh-CN"/>
        </w:rPr>
      </w:pPr>
      <w:r>
        <w:rPr>
          <w:rFonts w:hint="eastAsia" w:ascii="宋体" w:hAnsi="宋体" w:cs="宋体"/>
          <w:color w:val="auto"/>
          <w:sz w:val="24"/>
          <w:highlight w:val="none"/>
          <w:lang w:val="zh-CN"/>
        </w:rPr>
        <w:t>（</w:t>
      </w:r>
      <w:r>
        <w:rPr>
          <w:rFonts w:hint="eastAsia" w:ascii="宋体" w:hAnsi="宋体" w:cs="宋体"/>
          <w:color w:val="auto"/>
          <w:sz w:val="24"/>
          <w:highlight w:val="none"/>
        </w:rPr>
        <w:t>6</w:t>
      </w:r>
      <w:r>
        <w:rPr>
          <w:rFonts w:hint="eastAsia" w:ascii="宋体" w:hAnsi="宋体" w:cs="宋体"/>
          <w:color w:val="auto"/>
          <w:sz w:val="24"/>
          <w:highlight w:val="none"/>
          <w:lang w:val="zh-CN"/>
        </w:rPr>
        <w:t>）资格证明材料</w:t>
      </w:r>
    </w:p>
    <w:p w14:paraId="5FF8D403">
      <w:pPr>
        <w:autoSpaceDE w:val="0"/>
        <w:autoSpaceDN w:val="0"/>
        <w:adjustRightInd w:val="0"/>
        <w:spacing w:line="480" w:lineRule="exact"/>
        <w:ind w:firstLine="480"/>
        <w:rPr>
          <w:rFonts w:hint="eastAsia" w:ascii="宋体" w:hAnsi="宋体" w:cs="宋体"/>
          <w:color w:val="auto"/>
          <w:sz w:val="24"/>
          <w:highlight w:val="none"/>
          <w:lang w:val="zh-CN"/>
        </w:rPr>
      </w:pPr>
      <w:r>
        <w:rPr>
          <w:rFonts w:hint="eastAsia" w:ascii="宋体" w:hAnsi="宋体" w:cs="宋体"/>
          <w:color w:val="auto"/>
          <w:sz w:val="24"/>
          <w:highlight w:val="none"/>
          <w:lang w:val="zh-CN"/>
        </w:rPr>
        <w:t>（</w:t>
      </w:r>
      <w:r>
        <w:rPr>
          <w:rFonts w:hint="eastAsia" w:ascii="宋体" w:hAnsi="宋体" w:cs="宋体"/>
          <w:color w:val="auto"/>
          <w:sz w:val="24"/>
          <w:highlight w:val="none"/>
        </w:rPr>
        <w:t>7</w:t>
      </w:r>
      <w:r>
        <w:rPr>
          <w:rFonts w:hint="eastAsia" w:ascii="宋体" w:hAnsi="宋体" w:cs="宋体"/>
          <w:color w:val="auto"/>
          <w:sz w:val="24"/>
          <w:highlight w:val="none"/>
          <w:lang w:val="zh-CN"/>
        </w:rPr>
        <w:t>）响应保证金</w:t>
      </w:r>
    </w:p>
    <w:p w14:paraId="08928526">
      <w:pPr>
        <w:autoSpaceDE w:val="0"/>
        <w:autoSpaceDN w:val="0"/>
        <w:adjustRightInd w:val="0"/>
        <w:spacing w:line="480" w:lineRule="exact"/>
        <w:ind w:firstLine="480"/>
        <w:rPr>
          <w:rFonts w:hint="eastAsia" w:ascii="宋体" w:hAnsi="宋体" w:cs="宋体"/>
          <w:color w:val="auto"/>
          <w:sz w:val="24"/>
          <w:highlight w:val="none"/>
          <w:lang w:val="zh-CN"/>
        </w:rPr>
      </w:pPr>
      <w:r>
        <w:rPr>
          <w:rFonts w:hint="eastAsia" w:ascii="宋体" w:hAnsi="宋体" w:cs="宋体"/>
          <w:color w:val="auto"/>
          <w:sz w:val="24"/>
          <w:highlight w:val="none"/>
          <w:lang w:val="zh-CN"/>
        </w:rPr>
        <w:t>（</w:t>
      </w:r>
      <w:r>
        <w:rPr>
          <w:rFonts w:hint="eastAsia" w:ascii="宋体" w:hAnsi="宋体" w:cs="宋体"/>
          <w:color w:val="auto"/>
          <w:sz w:val="24"/>
          <w:highlight w:val="none"/>
        </w:rPr>
        <w:t>8</w:t>
      </w:r>
      <w:r>
        <w:rPr>
          <w:rFonts w:hint="eastAsia" w:ascii="宋体" w:hAnsi="宋体" w:cs="宋体"/>
          <w:color w:val="auto"/>
          <w:sz w:val="24"/>
          <w:highlight w:val="none"/>
          <w:lang w:val="zh-CN"/>
        </w:rPr>
        <w:t>）类似项目业绩</w:t>
      </w:r>
    </w:p>
    <w:p w14:paraId="1FF35A30">
      <w:pPr>
        <w:autoSpaceDE w:val="0"/>
        <w:autoSpaceDN w:val="0"/>
        <w:adjustRightInd w:val="0"/>
        <w:spacing w:line="480" w:lineRule="exact"/>
        <w:ind w:firstLine="480"/>
        <w:rPr>
          <w:rFonts w:hint="eastAsia" w:ascii="宋体" w:hAnsi="宋体" w:cs="宋体"/>
          <w:color w:val="auto"/>
          <w:sz w:val="24"/>
          <w:highlight w:val="none"/>
        </w:rPr>
      </w:pPr>
      <w:r>
        <w:rPr>
          <w:rFonts w:hint="eastAsia" w:ascii="宋体" w:hAnsi="宋体" w:cs="宋体"/>
          <w:color w:val="auto"/>
          <w:sz w:val="24"/>
          <w:highlight w:val="none"/>
          <w:lang w:val="zh-CN"/>
        </w:rPr>
        <w:t>（</w:t>
      </w:r>
      <w:r>
        <w:rPr>
          <w:rFonts w:hint="eastAsia" w:ascii="宋体" w:hAnsi="宋体" w:cs="宋体"/>
          <w:color w:val="auto"/>
          <w:sz w:val="24"/>
          <w:highlight w:val="none"/>
        </w:rPr>
        <w:t>9</w:t>
      </w:r>
      <w:r>
        <w:rPr>
          <w:rFonts w:hint="eastAsia" w:ascii="宋体" w:hAnsi="宋体" w:cs="宋体"/>
          <w:color w:val="auto"/>
          <w:sz w:val="24"/>
          <w:highlight w:val="none"/>
          <w:lang w:val="zh-CN"/>
        </w:rPr>
        <w:t>）</w:t>
      </w:r>
      <w:r>
        <w:rPr>
          <w:rFonts w:hint="eastAsia" w:ascii="宋体" w:hAnsi="宋体" w:cs="宋体"/>
          <w:color w:val="auto"/>
          <w:sz w:val="24"/>
          <w:highlight w:val="none"/>
        </w:rPr>
        <w:t>服务方案</w:t>
      </w:r>
    </w:p>
    <w:p w14:paraId="140ECE1A">
      <w:pPr>
        <w:autoSpaceDE w:val="0"/>
        <w:autoSpaceDN w:val="0"/>
        <w:adjustRightInd w:val="0"/>
        <w:spacing w:line="480" w:lineRule="exact"/>
        <w:ind w:firstLine="480"/>
        <w:rPr>
          <w:rFonts w:hint="eastAsia" w:ascii="宋体" w:hAnsi="宋体" w:cs="宋体"/>
          <w:color w:val="auto"/>
          <w:sz w:val="24"/>
          <w:highlight w:val="none"/>
          <w:lang w:val="zh-CN"/>
        </w:rPr>
      </w:pPr>
      <w:r>
        <w:rPr>
          <w:rFonts w:hint="eastAsia" w:ascii="宋体" w:hAnsi="宋体" w:cs="宋体"/>
          <w:color w:val="auto"/>
          <w:sz w:val="24"/>
          <w:highlight w:val="none"/>
        </w:rPr>
        <w:t>（10）</w:t>
      </w:r>
      <w:r>
        <w:rPr>
          <w:rFonts w:hint="eastAsia" w:ascii="宋体" w:hAnsi="宋体" w:cs="宋体"/>
          <w:color w:val="auto"/>
          <w:sz w:val="24"/>
          <w:highlight w:val="none"/>
          <w:lang w:val="zh-CN"/>
        </w:rPr>
        <w:t>供应商认为在其他方面有必要说明的事项</w:t>
      </w:r>
    </w:p>
    <w:p w14:paraId="6C5F8115">
      <w:pPr>
        <w:autoSpaceDE w:val="0"/>
        <w:autoSpaceDN w:val="0"/>
        <w:adjustRightInd w:val="0"/>
        <w:spacing w:line="480" w:lineRule="exact"/>
        <w:ind w:firstLine="480"/>
        <w:rPr>
          <w:rFonts w:hint="eastAsia" w:ascii="宋体" w:hAnsi="宋体" w:cs="宋体"/>
          <w:color w:val="auto"/>
          <w:sz w:val="24"/>
          <w:highlight w:val="none"/>
        </w:rPr>
      </w:pPr>
      <w:r>
        <w:rPr>
          <w:rFonts w:hint="eastAsia" w:ascii="宋体" w:hAnsi="宋体" w:cs="宋体"/>
          <w:color w:val="auto"/>
          <w:sz w:val="24"/>
          <w:highlight w:val="none"/>
          <w:lang w:val="zh-CN"/>
        </w:rPr>
        <w:t>注：询比采购文件要求签字、盖章的地方必须由供应商的法定代表人或委托代理人按要求签字、盖章；供应商提供的扫描（或复印）件均需加盖公章。供应商须按上述内容、顺序和格式编制响应文件，并按要求编制目录、页码。</w:t>
      </w:r>
    </w:p>
    <w:p w14:paraId="2C5BEE10">
      <w:pPr>
        <w:widowControl/>
        <w:spacing w:line="480" w:lineRule="exact"/>
        <w:jc w:val="left"/>
        <w:outlineLvl w:val="2"/>
        <w:rPr>
          <w:rFonts w:hint="eastAsia" w:ascii="宋体" w:hAnsi="宋体" w:cs="宋体"/>
          <w:b/>
          <w:bCs/>
          <w:color w:val="auto"/>
          <w:sz w:val="24"/>
          <w:highlight w:val="none"/>
        </w:rPr>
      </w:pPr>
      <w:bookmarkStart w:id="129" w:name="_Toc11377"/>
      <w:bookmarkStart w:id="130" w:name="_Toc16453"/>
      <w:bookmarkStart w:id="131" w:name="_Toc412617729"/>
      <w:bookmarkStart w:id="132" w:name="_Toc17504"/>
      <w:bookmarkStart w:id="133" w:name="_Toc3727"/>
      <w:bookmarkStart w:id="134" w:name="_Toc6639"/>
      <w:bookmarkStart w:id="135" w:name="_Toc5001"/>
      <w:bookmarkStart w:id="136" w:name="_Toc373392580"/>
      <w:bookmarkStart w:id="137" w:name="_Toc16902"/>
      <w:r>
        <w:rPr>
          <w:rFonts w:hint="eastAsia" w:ascii="宋体" w:hAnsi="宋体" w:cs="宋体"/>
          <w:b/>
          <w:bCs/>
          <w:color w:val="auto"/>
          <w:sz w:val="24"/>
          <w:highlight w:val="none"/>
        </w:rPr>
        <w:t>12.响应文件编印和签署</w:t>
      </w:r>
      <w:bookmarkEnd w:id="129"/>
      <w:bookmarkEnd w:id="130"/>
      <w:bookmarkEnd w:id="131"/>
      <w:bookmarkEnd w:id="132"/>
      <w:bookmarkEnd w:id="133"/>
      <w:bookmarkEnd w:id="134"/>
      <w:bookmarkEnd w:id="135"/>
      <w:bookmarkEnd w:id="136"/>
      <w:bookmarkEnd w:id="137"/>
    </w:p>
    <w:p w14:paraId="5B0EF4FD">
      <w:pPr>
        <w:spacing w:line="480" w:lineRule="exact"/>
        <w:ind w:firstLine="480" w:firstLineChars="200"/>
        <w:rPr>
          <w:rFonts w:hint="eastAsia" w:ascii="宋体" w:hAnsi="宋体" w:cs="宋体"/>
          <w:color w:val="auto"/>
          <w:sz w:val="24"/>
          <w:highlight w:val="none"/>
        </w:rPr>
      </w:pPr>
      <w:bookmarkStart w:id="138" w:name="_Toc412617730"/>
      <w:bookmarkStart w:id="139" w:name="_Toc15102"/>
      <w:bookmarkStart w:id="140" w:name="_Toc15033"/>
      <w:bookmarkStart w:id="141" w:name="_Toc371090029"/>
      <w:bookmarkStart w:id="142" w:name="_Toc376936748"/>
      <w:r>
        <w:rPr>
          <w:rFonts w:hint="eastAsia" w:ascii="宋体" w:hAnsi="宋体" w:cs="宋体"/>
          <w:color w:val="auto"/>
          <w:sz w:val="24"/>
          <w:highlight w:val="none"/>
        </w:rPr>
        <w:t>12.1 供应商应按照询比采购文件所提供的响应文件格式，分别填写询比采购文件第六部分的内容，应分别注明所提供服务的内容、价格等；询比采购文件要求签字、盖章的地方必须由供应商的法定代表人或委托代理人按要求签字、盖章且文件中的扫描件或复印件内容应清晰可辨。供应商须按上述内容、顺序和格式编制响应文件，并按要求编制目录、页码。</w:t>
      </w:r>
    </w:p>
    <w:p w14:paraId="290B34A6">
      <w:pPr>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12.2 供应商</w:t>
      </w:r>
      <w:r>
        <w:rPr>
          <w:rFonts w:hint="eastAsia" w:ascii="宋体" w:hAnsi="宋体" w:cs="宋体"/>
          <w:color w:val="auto"/>
          <w:sz w:val="24"/>
          <w:highlight w:val="none"/>
          <w:lang w:val="zh-CN"/>
        </w:rPr>
        <w:t>应在《</w:t>
      </w:r>
      <w:r>
        <w:rPr>
          <w:rFonts w:hint="eastAsia" w:ascii="宋体" w:hAnsi="宋体" w:cs="宋体"/>
          <w:color w:val="auto"/>
          <w:sz w:val="24"/>
          <w:highlight w:val="none"/>
        </w:rPr>
        <w:t>青海新点招标采购电子交易平台</w:t>
      </w:r>
      <w:r>
        <w:rPr>
          <w:rFonts w:hint="eastAsia" w:ascii="宋体" w:hAnsi="宋体" w:cs="宋体"/>
          <w:color w:val="auto"/>
          <w:sz w:val="24"/>
          <w:highlight w:val="none"/>
          <w:lang w:val="zh-CN"/>
        </w:rPr>
        <w:t>》上上传电子响应文件。</w:t>
      </w:r>
    </w:p>
    <w:p w14:paraId="7B7992E0">
      <w:pPr>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12.3 响应文件中不得行间插字、涂改或增删，如有修改错漏处，须由供应商法定代表人或其委托代理人签字、加盖公章。</w:t>
      </w:r>
    </w:p>
    <w:p w14:paraId="0B5FDF2B">
      <w:pPr>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12.4 供应商应在提交截止时间前上传响应文件。因文件过大、未提交全部文件内容或文件内容错误、上传效果差等原因导致无法评审的，供应商自行承担后果。</w:t>
      </w:r>
    </w:p>
    <w:p w14:paraId="6E7E998C">
      <w:pPr>
        <w:pStyle w:val="14"/>
        <w:spacing w:line="480" w:lineRule="exact"/>
        <w:jc w:val="center"/>
        <w:outlineLvl w:val="1"/>
        <w:rPr>
          <w:rFonts w:hint="eastAsia" w:hAnsi="宋体" w:cs="宋体"/>
          <w:b/>
          <w:bCs/>
          <w:color w:val="auto"/>
          <w:sz w:val="24"/>
          <w:szCs w:val="24"/>
          <w:highlight w:val="none"/>
        </w:rPr>
      </w:pPr>
      <w:bookmarkStart w:id="143" w:name="_Toc346"/>
      <w:r>
        <w:rPr>
          <w:rFonts w:hint="eastAsia" w:hAnsi="宋体" w:cs="宋体"/>
          <w:b/>
          <w:bCs/>
          <w:color w:val="auto"/>
          <w:sz w:val="24"/>
          <w:szCs w:val="24"/>
          <w:highlight w:val="none"/>
        </w:rPr>
        <w:t>四、响应文件的递交</w:t>
      </w:r>
      <w:bookmarkEnd w:id="138"/>
      <w:bookmarkEnd w:id="139"/>
      <w:bookmarkEnd w:id="140"/>
      <w:bookmarkEnd w:id="143"/>
    </w:p>
    <w:p w14:paraId="5E5206F8">
      <w:pPr>
        <w:widowControl/>
        <w:spacing w:line="480" w:lineRule="exact"/>
        <w:jc w:val="left"/>
        <w:outlineLvl w:val="2"/>
        <w:rPr>
          <w:rFonts w:hint="eastAsia" w:ascii="宋体" w:hAnsi="宋体" w:cs="宋体"/>
          <w:b/>
          <w:bCs/>
          <w:color w:val="auto"/>
          <w:sz w:val="24"/>
          <w:highlight w:val="none"/>
        </w:rPr>
      </w:pPr>
      <w:bookmarkStart w:id="144" w:name="_Toc21315"/>
      <w:bookmarkStart w:id="145" w:name="_Toc23823"/>
      <w:bookmarkStart w:id="146" w:name="_Toc325726016"/>
      <w:bookmarkStart w:id="147" w:name="_Toc412617731"/>
      <w:bookmarkStart w:id="148" w:name="_Toc2101"/>
      <w:bookmarkStart w:id="149" w:name="_Toc1898"/>
      <w:bookmarkStart w:id="150" w:name="_Toc1176"/>
      <w:bookmarkStart w:id="151" w:name="_Toc13289"/>
      <w:bookmarkStart w:id="152" w:name="_Toc373392582"/>
      <w:bookmarkStart w:id="153" w:name="_Toc28466"/>
      <w:r>
        <w:rPr>
          <w:rFonts w:hint="eastAsia" w:ascii="宋体" w:hAnsi="宋体" w:cs="宋体"/>
          <w:b/>
          <w:bCs/>
          <w:color w:val="auto"/>
          <w:sz w:val="24"/>
          <w:highlight w:val="none"/>
        </w:rPr>
        <w:t>13．响应文件的</w:t>
      </w:r>
      <w:bookmarkEnd w:id="144"/>
      <w:bookmarkEnd w:id="145"/>
      <w:bookmarkEnd w:id="146"/>
      <w:bookmarkEnd w:id="147"/>
      <w:bookmarkEnd w:id="148"/>
      <w:bookmarkEnd w:id="149"/>
      <w:bookmarkEnd w:id="150"/>
      <w:bookmarkEnd w:id="151"/>
      <w:bookmarkEnd w:id="152"/>
      <w:r>
        <w:rPr>
          <w:rFonts w:hint="eastAsia" w:ascii="宋体" w:hAnsi="宋体" w:cs="宋体"/>
          <w:b/>
          <w:bCs/>
          <w:color w:val="auto"/>
          <w:sz w:val="24"/>
          <w:highlight w:val="none"/>
        </w:rPr>
        <w:t>递交</w:t>
      </w:r>
      <w:bookmarkEnd w:id="153"/>
    </w:p>
    <w:p w14:paraId="432A1BE4">
      <w:pPr>
        <w:pStyle w:val="14"/>
        <w:spacing w:line="48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供应商</w:t>
      </w:r>
      <w:r>
        <w:rPr>
          <w:rFonts w:hint="eastAsia" w:hAnsi="宋体" w:cs="宋体"/>
          <w:color w:val="auto"/>
          <w:sz w:val="24"/>
          <w:szCs w:val="24"/>
          <w:highlight w:val="none"/>
          <w:lang w:val="zh-CN"/>
        </w:rPr>
        <w:t>应在</w:t>
      </w:r>
      <w:r>
        <w:rPr>
          <w:rFonts w:hint="eastAsia" w:hAnsi="宋体" w:cs="宋体"/>
          <w:color w:val="auto"/>
          <w:sz w:val="24"/>
          <w:szCs w:val="24"/>
          <w:highlight w:val="none"/>
        </w:rPr>
        <w:t>响应文件递交截止时间前在</w:t>
      </w:r>
      <w:r>
        <w:rPr>
          <w:rFonts w:hint="eastAsia" w:hAnsi="宋体" w:cs="宋体"/>
          <w:color w:val="auto"/>
          <w:sz w:val="24"/>
          <w:szCs w:val="24"/>
          <w:highlight w:val="none"/>
          <w:lang w:val="zh-CN"/>
        </w:rPr>
        <w:t>《</w:t>
      </w:r>
      <w:r>
        <w:rPr>
          <w:rFonts w:hint="eastAsia" w:hAnsi="宋体" w:cs="宋体"/>
          <w:color w:val="auto"/>
          <w:sz w:val="24"/>
          <w:szCs w:val="24"/>
          <w:highlight w:val="none"/>
        </w:rPr>
        <w:t>青海新点招标采购电子交易平台</w:t>
      </w:r>
      <w:r>
        <w:rPr>
          <w:rFonts w:hint="eastAsia" w:hAnsi="宋体" w:cs="宋体"/>
          <w:color w:val="auto"/>
          <w:sz w:val="24"/>
          <w:szCs w:val="24"/>
          <w:highlight w:val="none"/>
          <w:lang w:val="zh-CN"/>
        </w:rPr>
        <w:t>》上报价并上传电子响应文件。</w:t>
      </w:r>
    </w:p>
    <w:bookmarkEnd w:id="141"/>
    <w:bookmarkEnd w:id="142"/>
    <w:p w14:paraId="3AB4F092">
      <w:pPr>
        <w:widowControl/>
        <w:spacing w:line="480" w:lineRule="exact"/>
        <w:jc w:val="left"/>
        <w:outlineLvl w:val="2"/>
        <w:rPr>
          <w:rFonts w:hint="eastAsia" w:ascii="宋体" w:hAnsi="宋体" w:cs="宋体"/>
          <w:b/>
          <w:bCs/>
          <w:color w:val="auto"/>
          <w:sz w:val="24"/>
          <w:highlight w:val="none"/>
        </w:rPr>
      </w:pPr>
      <w:bookmarkStart w:id="154" w:name="_Toc25186"/>
      <w:bookmarkStart w:id="155" w:name="_Toc18207"/>
      <w:bookmarkStart w:id="156" w:name="_Toc457"/>
      <w:bookmarkStart w:id="157" w:name="_Toc7050"/>
      <w:bookmarkStart w:id="158" w:name="_Toc14886"/>
      <w:bookmarkStart w:id="159" w:name="_Toc371090030"/>
      <w:bookmarkStart w:id="160" w:name="_Toc376936749"/>
      <w:r>
        <w:rPr>
          <w:rFonts w:hint="eastAsia" w:ascii="宋体" w:hAnsi="宋体" w:cs="宋体"/>
          <w:b/>
          <w:bCs/>
          <w:color w:val="auto"/>
          <w:sz w:val="24"/>
          <w:highlight w:val="none"/>
        </w:rPr>
        <w:t>14．提交响应文件截止时间、地点</w:t>
      </w:r>
      <w:bookmarkEnd w:id="154"/>
      <w:bookmarkEnd w:id="155"/>
      <w:bookmarkEnd w:id="156"/>
      <w:bookmarkEnd w:id="157"/>
      <w:bookmarkEnd w:id="158"/>
    </w:p>
    <w:p w14:paraId="5FB9BC98">
      <w:pPr>
        <w:pStyle w:val="14"/>
        <w:spacing w:line="48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14.1响应文件提交的截止时间及地点详见“供应商须知前附表”。</w:t>
      </w:r>
    </w:p>
    <w:p w14:paraId="273B4651">
      <w:pPr>
        <w:pStyle w:val="14"/>
        <w:spacing w:line="48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14.2采购代理机构将拒绝接受在提交响应文件截止时间之后上传的响应文件。</w:t>
      </w:r>
      <w:bookmarkEnd w:id="159"/>
      <w:bookmarkEnd w:id="160"/>
      <w:bookmarkStart w:id="161" w:name="_Toc325726019"/>
      <w:bookmarkStart w:id="162" w:name="_Toc376936750"/>
      <w:bookmarkStart w:id="163" w:name="_Toc9147"/>
    </w:p>
    <w:p w14:paraId="591A5467">
      <w:pPr>
        <w:pStyle w:val="14"/>
        <w:spacing w:line="480" w:lineRule="exact"/>
        <w:ind w:firstLine="480" w:firstLineChars="200"/>
        <w:rPr>
          <w:rFonts w:hint="eastAsia" w:hAnsi="宋体" w:cs="宋体"/>
          <w:b/>
          <w:bCs/>
          <w:color w:val="auto"/>
          <w:sz w:val="24"/>
          <w:szCs w:val="24"/>
          <w:highlight w:val="none"/>
        </w:rPr>
      </w:pPr>
      <w:r>
        <w:rPr>
          <w:rFonts w:hint="eastAsia" w:hAnsi="宋体" w:cs="宋体"/>
          <w:color w:val="auto"/>
          <w:sz w:val="24"/>
          <w:szCs w:val="24"/>
          <w:highlight w:val="none"/>
        </w:rPr>
        <w:t xml:space="preserve">14.3 </w:t>
      </w:r>
      <w:r>
        <w:rPr>
          <w:rFonts w:hint="eastAsia" w:hAnsi="宋体" w:cs="宋体"/>
          <w:b/>
          <w:bCs/>
          <w:color w:val="auto"/>
          <w:sz w:val="24"/>
          <w:szCs w:val="24"/>
          <w:highlight w:val="none"/>
        </w:rPr>
        <w:t>提交响应文件的供应商不足3家的，采购人可重新组织询比采购，也可直接参照谈判采购（2家供应商）或直接采购（1家供应商）方式与供应商谈判后确定成交供应商。</w:t>
      </w:r>
    </w:p>
    <w:p w14:paraId="063CA37E">
      <w:pPr>
        <w:widowControl/>
        <w:spacing w:line="480" w:lineRule="exact"/>
        <w:jc w:val="center"/>
        <w:outlineLvl w:val="1"/>
        <w:rPr>
          <w:rFonts w:hint="eastAsia" w:ascii="宋体" w:hAnsi="宋体" w:cs="宋体"/>
          <w:b/>
          <w:bCs/>
          <w:color w:val="auto"/>
          <w:sz w:val="24"/>
          <w:highlight w:val="none"/>
        </w:rPr>
      </w:pPr>
      <w:bookmarkStart w:id="164" w:name="_Toc2493"/>
      <w:bookmarkStart w:id="165" w:name="_Toc21014"/>
      <w:bookmarkStart w:id="166" w:name="_Toc30332"/>
      <w:bookmarkStart w:id="167" w:name="_Toc5644"/>
      <w:bookmarkStart w:id="168" w:name="_Toc24411"/>
      <w:bookmarkStart w:id="169" w:name="_Toc20964"/>
      <w:r>
        <w:rPr>
          <w:rFonts w:hint="eastAsia" w:ascii="宋体" w:hAnsi="宋体" w:cs="宋体"/>
          <w:b/>
          <w:bCs/>
          <w:color w:val="auto"/>
          <w:sz w:val="24"/>
          <w:highlight w:val="none"/>
        </w:rPr>
        <w:t>五、</w:t>
      </w:r>
      <w:bookmarkEnd w:id="161"/>
      <w:bookmarkEnd w:id="162"/>
      <w:r>
        <w:rPr>
          <w:rFonts w:hint="eastAsia" w:ascii="宋体" w:hAnsi="宋体" w:cs="宋体"/>
          <w:b/>
          <w:bCs/>
          <w:color w:val="auto"/>
          <w:sz w:val="24"/>
          <w:highlight w:val="none"/>
        </w:rPr>
        <w:t>询比采购过程</w:t>
      </w:r>
      <w:bookmarkEnd w:id="163"/>
      <w:bookmarkEnd w:id="164"/>
      <w:bookmarkEnd w:id="165"/>
      <w:bookmarkEnd w:id="166"/>
      <w:bookmarkEnd w:id="167"/>
      <w:bookmarkEnd w:id="168"/>
      <w:bookmarkEnd w:id="169"/>
    </w:p>
    <w:p w14:paraId="7870C781">
      <w:pPr>
        <w:widowControl/>
        <w:spacing w:line="360" w:lineRule="auto"/>
        <w:jc w:val="left"/>
        <w:outlineLvl w:val="2"/>
        <w:rPr>
          <w:rFonts w:hint="eastAsia" w:ascii="宋体" w:hAnsi="宋体" w:cs="宋体"/>
          <w:b/>
          <w:bCs/>
          <w:color w:val="auto"/>
          <w:sz w:val="24"/>
          <w:highlight w:val="none"/>
        </w:rPr>
      </w:pPr>
      <w:bookmarkStart w:id="170" w:name="_Toc16924"/>
      <w:bookmarkStart w:id="171" w:name="_Toc19708"/>
      <w:bookmarkStart w:id="172" w:name="_Toc15630"/>
      <w:bookmarkStart w:id="173" w:name="_Toc26845"/>
      <w:bookmarkStart w:id="174" w:name="_Toc26723"/>
      <w:bookmarkStart w:id="175" w:name="_Toc25733"/>
      <w:bookmarkStart w:id="176" w:name="_Toc1767"/>
      <w:r>
        <w:rPr>
          <w:rFonts w:hint="eastAsia" w:ascii="宋体" w:hAnsi="宋体" w:cs="宋体"/>
          <w:b/>
          <w:bCs/>
          <w:color w:val="auto"/>
          <w:sz w:val="24"/>
          <w:highlight w:val="none"/>
        </w:rPr>
        <w:t>15．询比采购过程</w:t>
      </w:r>
      <w:bookmarkEnd w:id="170"/>
      <w:bookmarkEnd w:id="171"/>
      <w:bookmarkEnd w:id="172"/>
      <w:bookmarkEnd w:id="173"/>
      <w:bookmarkEnd w:id="174"/>
      <w:bookmarkEnd w:id="175"/>
      <w:bookmarkEnd w:id="176"/>
    </w:p>
    <w:p w14:paraId="069D9F76">
      <w:pPr>
        <w:spacing w:line="48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15.1采购代理机构按本询比采购文件中确定的时间和地点组织本项目的询比采购活动。</w:t>
      </w:r>
    </w:p>
    <w:p w14:paraId="0C11332A">
      <w:pPr>
        <w:spacing w:line="48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15.2对不同文字文本响应文件的解释发生异议的，以中文文本为准。</w:t>
      </w:r>
    </w:p>
    <w:p w14:paraId="434DD6F6">
      <w:pPr>
        <w:spacing w:line="48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15.3由采购代理机构组织，采购人、监督等有关方面代表可根据采购项目的具体情况列席。</w:t>
      </w:r>
    </w:p>
    <w:p w14:paraId="4E5F561B">
      <w:pPr>
        <w:spacing w:line="48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15.4有专人记录，并存档备查。</w:t>
      </w:r>
    </w:p>
    <w:p w14:paraId="3B01A783">
      <w:pPr>
        <w:widowControl/>
        <w:spacing w:line="360" w:lineRule="auto"/>
        <w:jc w:val="center"/>
        <w:outlineLvl w:val="1"/>
        <w:rPr>
          <w:rFonts w:hint="eastAsia" w:ascii="宋体" w:hAnsi="宋体" w:cs="宋体"/>
          <w:b/>
          <w:bCs/>
          <w:color w:val="auto"/>
          <w:sz w:val="24"/>
          <w:highlight w:val="none"/>
        </w:rPr>
      </w:pPr>
      <w:bookmarkStart w:id="177" w:name="_Toc325726021"/>
      <w:bookmarkStart w:id="178" w:name="_Toc24104"/>
      <w:bookmarkStart w:id="179" w:name="_Toc18107"/>
      <w:bookmarkStart w:id="180" w:name="_Toc21508"/>
      <w:bookmarkStart w:id="181" w:name="_Toc12791"/>
      <w:bookmarkStart w:id="182" w:name="_Toc376936752"/>
      <w:bookmarkStart w:id="183" w:name="_Toc28115"/>
      <w:bookmarkStart w:id="184" w:name="_Toc13491"/>
      <w:bookmarkStart w:id="185" w:name="_Toc19030"/>
      <w:r>
        <w:rPr>
          <w:rFonts w:hint="eastAsia" w:ascii="宋体" w:hAnsi="宋体" w:cs="宋体"/>
          <w:b/>
          <w:bCs/>
          <w:color w:val="auto"/>
          <w:sz w:val="24"/>
          <w:highlight w:val="none"/>
        </w:rPr>
        <w:t>六、询比采购程序及方法</w:t>
      </w:r>
      <w:bookmarkEnd w:id="177"/>
      <w:bookmarkEnd w:id="178"/>
      <w:bookmarkEnd w:id="179"/>
      <w:bookmarkEnd w:id="180"/>
      <w:bookmarkEnd w:id="181"/>
      <w:bookmarkEnd w:id="182"/>
      <w:bookmarkEnd w:id="183"/>
      <w:bookmarkEnd w:id="184"/>
      <w:bookmarkEnd w:id="185"/>
      <w:bookmarkStart w:id="186" w:name="_Toc325726022"/>
      <w:bookmarkStart w:id="187" w:name="_Toc26121"/>
      <w:bookmarkStart w:id="188" w:name="_Toc376936753"/>
      <w:bookmarkStart w:id="189" w:name="_Toc16935"/>
    </w:p>
    <w:p w14:paraId="00C24C22">
      <w:pPr>
        <w:widowControl/>
        <w:spacing w:line="360" w:lineRule="auto"/>
        <w:jc w:val="left"/>
        <w:outlineLvl w:val="2"/>
        <w:rPr>
          <w:rFonts w:hint="eastAsia" w:ascii="宋体" w:hAnsi="宋体" w:cs="宋体"/>
          <w:b/>
          <w:bCs/>
          <w:color w:val="auto"/>
          <w:sz w:val="24"/>
          <w:highlight w:val="none"/>
        </w:rPr>
      </w:pPr>
      <w:bookmarkStart w:id="190" w:name="_Toc11011"/>
      <w:bookmarkStart w:id="191" w:name="_Toc5435"/>
      <w:bookmarkStart w:id="192" w:name="_Toc31265"/>
      <w:bookmarkStart w:id="193" w:name="_Toc7071"/>
      <w:bookmarkStart w:id="194" w:name="_Toc21060"/>
      <w:r>
        <w:rPr>
          <w:rFonts w:hint="eastAsia" w:ascii="宋体" w:hAnsi="宋体" w:cs="宋体"/>
          <w:b/>
          <w:bCs/>
          <w:color w:val="auto"/>
          <w:sz w:val="24"/>
          <w:highlight w:val="none"/>
        </w:rPr>
        <w:t>16</w:t>
      </w:r>
      <w:bookmarkEnd w:id="186"/>
      <w:bookmarkEnd w:id="187"/>
      <w:bookmarkEnd w:id="188"/>
      <w:bookmarkEnd w:id="189"/>
      <w:r>
        <w:rPr>
          <w:rFonts w:hint="eastAsia" w:ascii="宋体" w:hAnsi="宋体" w:cs="宋体"/>
          <w:b/>
          <w:bCs/>
          <w:color w:val="auto"/>
          <w:sz w:val="24"/>
          <w:highlight w:val="none"/>
        </w:rPr>
        <w:t>．</w:t>
      </w:r>
      <w:bookmarkEnd w:id="190"/>
      <w:bookmarkEnd w:id="191"/>
      <w:bookmarkEnd w:id="192"/>
      <w:bookmarkEnd w:id="193"/>
      <w:r>
        <w:rPr>
          <w:rFonts w:hint="eastAsia" w:ascii="宋体" w:hAnsi="宋体" w:cs="宋体"/>
          <w:b/>
          <w:bCs/>
          <w:color w:val="auto"/>
          <w:sz w:val="24"/>
          <w:highlight w:val="none"/>
        </w:rPr>
        <w:t>评审专家组</w:t>
      </w:r>
      <w:bookmarkEnd w:id="194"/>
    </w:p>
    <w:p w14:paraId="2242D9BA">
      <w:pPr>
        <w:spacing w:line="48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16.1采购代理机构将根据采购项目的特点依法组建评审专家组，其成员由具有一定专业水平的技术、经济等方面的三人以上单数组成。</w:t>
      </w:r>
    </w:p>
    <w:p w14:paraId="7C270091">
      <w:pPr>
        <w:spacing w:line="48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16.2采购代理机构负责组织，具体采购事务由组建的评审专家组负责，并独立履行下列职责：</w:t>
      </w:r>
    </w:p>
    <w:p w14:paraId="5159EAB6">
      <w:pPr>
        <w:spacing w:line="48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（1）审查响应文件是否符合询比采购文件要求，并作出评价；</w:t>
      </w:r>
    </w:p>
    <w:p w14:paraId="3CBB21CF">
      <w:pPr>
        <w:spacing w:line="48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（2）要求供应商对响应文件有关事项作出解释或澄清；</w:t>
      </w:r>
    </w:p>
    <w:p w14:paraId="045FC885">
      <w:pPr>
        <w:spacing w:line="48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（3）推荐候选成交供应商；</w:t>
      </w:r>
    </w:p>
    <w:p w14:paraId="2D6BC26A">
      <w:pPr>
        <w:spacing w:line="48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（4）对非法干预评标工作的人员和机构进行举报或投诉。</w:t>
      </w:r>
    </w:p>
    <w:p w14:paraId="6991DDBD">
      <w:pPr>
        <w:spacing w:line="48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16.3应遵守并履行下列义务：</w:t>
      </w:r>
    </w:p>
    <w:p w14:paraId="3A1DE3AB">
      <w:pPr>
        <w:spacing w:line="48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（1）遵纪守法，客观、公正、廉洁地履行职责；</w:t>
      </w:r>
    </w:p>
    <w:p w14:paraId="722D3A56">
      <w:pPr>
        <w:spacing w:line="48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（2）按照询比采购文件规定的评审方法和评审标准进行评审，对评审意见承担评审专家组成员责任；</w:t>
      </w:r>
    </w:p>
    <w:p w14:paraId="1307A533">
      <w:pPr>
        <w:spacing w:line="48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（3）对响应文件、询比情况和询比中获悉的商业秘密保密；</w:t>
      </w:r>
    </w:p>
    <w:p w14:paraId="2C467673">
      <w:pPr>
        <w:spacing w:line="48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（4）参与评审报告的起草；</w:t>
      </w:r>
    </w:p>
    <w:p w14:paraId="015B477C">
      <w:pPr>
        <w:spacing w:line="48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（5）解答供应商及有关方面的质疑；</w:t>
      </w:r>
    </w:p>
    <w:p w14:paraId="39DAD3F2">
      <w:pPr>
        <w:spacing w:line="48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（6）配合监督部门进行投诉处理工作。</w:t>
      </w:r>
    </w:p>
    <w:p w14:paraId="173A1B75">
      <w:pPr>
        <w:spacing w:line="48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16.4在有关部门的监督和严格保密的情况下依法开展，任何单位和个人不得非法干预、影响询比工作和询比结果。</w:t>
      </w:r>
    </w:p>
    <w:p w14:paraId="157FE06C">
      <w:pPr>
        <w:widowControl/>
        <w:numPr>
          <w:ilvl w:val="0"/>
          <w:numId w:val="2"/>
        </w:numPr>
        <w:spacing w:line="480" w:lineRule="exact"/>
        <w:jc w:val="left"/>
        <w:outlineLvl w:val="2"/>
        <w:rPr>
          <w:rFonts w:hint="eastAsia" w:ascii="宋体" w:hAnsi="宋体" w:cs="宋体"/>
          <w:b/>
          <w:bCs/>
          <w:color w:val="auto"/>
          <w:sz w:val="24"/>
          <w:highlight w:val="none"/>
        </w:rPr>
      </w:pPr>
      <w:bookmarkStart w:id="195" w:name="_Toc7531"/>
      <w:bookmarkStart w:id="196" w:name="_Toc28243"/>
      <w:bookmarkStart w:id="197" w:name="_Toc1467"/>
      <w:bookmarkStart w:id="198" w:name="_Toc6770"/>
      <w:bookmarkStart w:id="199" w:name="_Toc14903"/>
      <w:r>
        <w:rPr>
          <w:rFonts w:hint="eastAsia" w:ascii="宋体" w:hAnsi="宋体" w:cs="宋体"/>
          <w:b/>
          <w:bCs/>
          <w:color w:val="auto"/>
          <w:sz w:val="24"/>
          <w:highlight w:val="none"/>
        </w:rPr>
        <w:t>询比程序</w:t>
      </w:r>
      <w:bookmarkEnd w:id="195"/>
      <w:bookmarkEnd w:id="196"/>
      <w:bookmarkEnd w:id="197"/>
      <w:bookmarkEnd w:id="198"/>
      <w:bookmarkEnd w:id="199"/>
    </w:p>
    <w:p w14:paraId="09AD6D5F">
      <w:pPr>
        <w:spacing w:line="480" w:lineRule="exact"/>
        <w:ind w:firstLine="480" w:firstLineChars="200"/>
        <w:jc w:val="left"/>
        <w:rPr>
          <w:rFonts w:hint="eastAsia" w:ascii="宋体" w:hAnsi="宋体" w:cs="宋体"/>
          <w:color w:val="auto"/>
          <w:sz w:val="24"/>
          <w:highlight w:val="none"/>
        </w:rPr>
      </w:pPr>
      <w:bookmarkStart w:id="200" w:name="_Toc325726026"/>
      <w:bookmarkStart w:id="201" w:name="_Toc17038"/>
      <w:bookmarkStart w:id="202" w:name="_Toc28889"/>
      <w:bookmarkStart w:id="203" w:name="_Toc376936757"/>
      <w:r>
        <w:rPr>
          <w:rFonts w:hint="eastAsia" w:ascii="宋体" w:hAnsi="宋体" w:cs="宋体"/>
          <w:color w:val="auto"/>
          <w:sz w:val="24"/>
          <w:highlight w:val="none"/>
        </w:rPr>
        <w:t>17.1</w:t>
      </w:r>
      <w:r>
        <w:rPr>
          <w:rFonts w:hint="eastAsia" w:ascii="宋体" w:hAnsi="宋体" w:cs="宋体"/>
          <w:color w:val="auto"/>
          <w:sz w:val="24"/>
          <w:highlight w:val="none"/>
          <w:lang w:val="zh-CN"/>
        </w:rPr>
        <w:t>进入评审</w:t>
      </w:r>
      <w:r>
        <w:rPr>
          <w:rFonts w:hint="eastAsia" w:ascii="宋体" w:hAnsi="宋体" w:cs="宋体"/>
          <w:color w:val="auto"/>
          <w:sz w:val="24"/>
          <w:highlight w:val="none"/>
        </w:rPr>
        <w:t>阶段后，评审专家组成员按照客观、公正、审慎的原则，根据询比采购文件规定的评审程序、评审方法和评审标准进行独立开展评审工作，负责审议所有响应文件，并按先初审、后详审的程序对响应文件进行评审、评分。</w:t>
      </w:r>
    </w:p>
    <w:p w14:paraId="7911C328">
      <w:pPr>
        <w:spacing w:line="48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17.2.实质性偏离是指响应文件未能实质性响应询比采购文件的要求。以下情况属于实质性偏离，响应文件有下列情况之一的，否决其投标。</w:t>
      </w:r>
    </w:p>
    <w:p w14:paraId="1D8127BE">
      <w:pPr>
        <w:spacing w:line="480" w:lineRule="exact"/>
        <w:ind w:firstLine="482" w:firstLineChars="200"/>
        <w:jc w:val="left"/>
        <w:rPr>
          <w:rFonts w:hint="eastAsia" w:ascii="宋体" w:hAnsi="宋体" w:cs="宋体"/>
          <w:b/>
          <w:bCs/>
          <w:color w:val="auto"/>
          <w:sz w:val="24"/>
          <w:highlight w:val="none"/>
        </w:rPr>
      </w:pPr>
      <w:r>
        <w:rPr>
          <w:rFonts w:hint="eastAsia" w:ascii="宋体" w:hAnsi="宋体" w:cs="宋体"/>
          <w:b/>
          <w:bCs/>
          <w:color w:val="auto"/>
          <w:sz w:val="24"/>
          <w:highlight w:val="none"/>
        </w:rPr>
        <w:t>（1</w:t>
      </w:r>
      <w:r>
        <w:rPr>
          <w:rFonts w:hint="eastAsia" w:ascii="宋体" w:hAnsi="宋体" w:cs="宋体"/>
          <w:b/>
          <w:bCs/>
          <w:color w:val="auto"/>
          <w:sz w:val="24"/>
          <w:highlight w:val="none"/>
          <w:lang w:val="zh-CN"/>
        </w:rPr>
        <w:t>）不符合采购文件</w:t>
      </w:r>
      <w:r>
        <w:rPr>
          <w:rFonts w:hint="eastAsia" w:ascii="宋体" w:hAnsi="宋体" w:cs="宋体"/>
          <w:b/>
          <w:bCs/>
          <w:color w:val="auto"/>
          <w:sz w:val="24"/>
          <w:highlight w:val="none"/>
        </w:rPr>
        <w:t>2.2款“合格的供应商”；</w:t>
      </w:r>
    </w:p>
    <w:p w14:paraId="09BD83D9">
      <w:pPr>
        <w:spacing w:line="480" w:lineRule="exact"/>
        <w:ind w:firstLine="482" w:firstLineChars="200"/>
        <w:jc w:val="left"/>
        <w:rPr>
          <w:rFonts w:hint="eastAsia" w:ascii="宋体" w:hAnsi="宋体" w:cs="宋体"/>
          <w:b/>
          <w:bCs/>
          <w:color w:val="auto"/>
          <w:sz w:val="24"/>
          <w:highlight w:val="none"/>
          <w:lang w:val="zh-CN"/>
        </w:rPr>
      </w:pPr>
      <w:r>
        <w:rPr>
          <w:rFonts w:hint="eastAsia" w:ascii="宋体" w:hAnsi="宋体" w:cs="宋体"/>
          <w:b/>
          <w:bCs/>
          <w:color w:val="auto"/>
          <w:sz w:val="24"/>
          <w:highlight w:val="none"/>
          <w:lang w:val="zh-CN"/>
        </w:rPr>
        <w:t>（</w:t>
      </w:r>
      <w:r>
        <w:rPr>
          <w:rFonts w:hint="eastAsia" w:ascii="宋体" w:hAnsi="宋体" w:cs="宋体"/>
          <w:b/>
          <w:bCs/>
          <w:color w:val="auto"/>
          <w:sz w:val="24"/>
          <w:highlight w:val="none"/>
        </w:rPr>
        <w:t>2</w:t>
      </w:r>
      <w:r>
        <w:rPr>
          <w:rFonts w:hint="eastAsia" w:ascii="宋体" w:hAnsi="宋体" w:cs="宋体"/>
          <w:b/>
          <w:bCs/>
          <w:color w:val="auto"/>
          <w:sz w:val="24"/>
          <w:highlight w:val="none"/>
          <w:lang w:val="zh-CN"/>
        </w:rPr>
        <w:t>）未按第11.1（2）-11.1（</w:t>
      </w:r>
      <w:r>
        <w:rPr>
          <w:rFonts w:hint="eastAsia" w:ascii="宋体" w:hAnsi="宋体" w:cs="宋体"/>
          <w:b/>
          <w:bCs/>
          <w:color w:val="auto"/>
          <w:sz w:val="24"/>
          <w:highlight w:val="none"/>
        </w:rPr>
        <w:t>7</w:t>
      </w:r>
      <w:r>
        <w:rPr>
          <w:rFonts w:hint="eastAsia" w:ascii="宋体" w:hAnsi="宋体" w:cs="宋体"/>
          <w:b/>
          <w:bCs/>
          <w:color w:val="auto"/>
          <w:sz w:val="24"/>
          <w:highlight w:val="none"/>
          <w:lang w:val="zh-CN"/>
        </w:rPr>
        <w:t>）要求提供相关资料的；</w:t>
      </w:r>
    </w:p>
    <w:p w14:paraId="13A7B70E">
      <w:pPr>
        <w:spacing w:line="480" w:lineRule="exact"/>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lang w:val="zh-CN"/>
        </w:rPr>
        <w:t>（</w:t>
      </w:r>
      <w:r>
        <w:rPr>
          <w:rFonts w:hint="eastAsia" w:ascii="宋体" w:hAnsi="宋体" w:cs="宋体"/>
          <w:b/>
          <w:bCs/>
          <w:color w:val="auto"/>
          <w:sz w:val="24"/>
          <w:highlight w:val="none"/>
        </w:rPr>
        <w:t>3</w:t>
      </w:r>
      <w:r>
        <w:rPr>
          <w:rFonts w:hint="eastAsia" w:ascii="宋体" w:hAnsi="宋体" w:cs="宋体"/>
          <w:b/>
          <w:bCs/>
          <w:color w:val="auto"/>
          <w:sz w:val="24"/>
          <w:highlight w:val="none"/>
          <w:lang w:val="zh-CN"/>
        </w:rPr>
        <w:t>）</w:t>
      </w:r>
      <w:r>
        <w:rPr>
          <w:rFonts w:hint="eastAsia" w:ascii="宋体" w:hAnsi="宋体" w:cs="宋体"/>
          <w:b/>
          <w:bCs/>
          <w:color w:val="auto"/>
          <w:sz w:val="24"/>
          <w:highlight w:val="none"/>
        </w:rPr>
        <w:t>未按询比采购文件要求提交响应保证金；</w:t>
      </w:r>
    </w:p>
    <w:p w14:paraId="398C0BEC">
      <w:pPr>
        <w:spacing w:line="480" w:lineRule="exact"/>
        <w:ind w:firstLine="482" w:firstLineChars="200"/>
        <w:jc w:val="left"/>
        <w:rPr>
          <w:rFonts w:hint="eastAsia" w:ascii="宋体" w:hAnsi="宋体" w:cs="宋体"/>
          <w:b/>
          <w:bCs/>
          <w:color w:val="auto"/>
          <w:sz w:val="24"/>
          <w:highlight w:val="none"/>
          <w:lang w:val="zh-CN"/>
        </w:rPr>
      </w:pPr>
      <w:r>
        <w:rPr>
          <w:rFonts w:hint="eastAsia" w:ascii="宋体" w:hAnsi="宋体" w:cs="宋体"/>
          <w:b/>
          <w:bCs/>
          <w:color w:val="auto"/>
          <w:sz w:val="24"/>
          <w:highlight w:val="none"/>
          <w:lang w:val="zh-CN"/>
        </w:rPr>
        <w:t>（</w:t>
      </w:r>
      <w:r>
        <w:rPr>
          <w:rFonts w:hint="eastAsia" w:ascii="宋体" w:hAnsi="宋体" w:cs="宋体"/>
          <w:b/>
          <w:bCs/>
          <w:color w:val="auto"/>
          <w:sz w:val="24"/>
          <w:highlight w:val="none"/>
        </w:rPr>
        <w:t>4</w:t>
      </w:r>
      <w:r>
        <w:rPr>
          <w:rFonts w:hint="eastAsia" w:ascii="宋体" w:hAnsi="宋体" w:cs="宋体"/>
          <w:b/>
          <w:bCs/>
          <w:color w:val="auto"/>
          <w:sz w:val="24"/>
          <w:highlight w:val="none"/>
          <w:lang w:val="zh-CN"/>
        </w:rPr>
        <w:t>）响应文件内容没有按询比采购文件规定和要求签字、盖章的；</w:t>
      </w:r>
    </w:p>
    <w:p w14:paraId="74F0DF71">
      <w:pPr>
        <w:spacing w:line="480" w:lineRule="exact"/>
        <w:ind w:firstLine="482" w:firstLineChars="200"/>
        <w:jc w:val="left"/>
        <w:rPr>
          <w:rFonts w:hint="eastAsia"/>
          <w:color w:val="auto"/>
          <w:highlight w:val="none"/>
          <w:lang w:val="zh-CN"/>
        </w:rPr>
      </w:pPr>
      <w:r>
        <w:rPr>
          <w:rFonts w:hint="eastAsia" w:ascii="宋体" w:hAnsi="宋体" w:cs="宋体"/>
          <w:b/>
          <w:bCs/>
          <w:color w:val="auto"/>
          <w:sz w:val="24"/>
          <w:highlight w:val="none"/>
          <w:lang w:val="zh-CN"/>
        </w:rPr>
        <w:t>（</w:t>
      </w:r>
      <w:r>
        <w:rPr>
          <w:rFonts w:hint="eastAsia" w:ascii="宋体" w:hAnsi="宋体" w:cs="宋体"/>
          <w:b/>
          <w:bCs/>
          <w:color w:val="auto"/>
          <w:sz w:val="24"/>
          <w:highlight w:val="none"/>
        </w:rPr>
        <w:t>5</w:t>
      </w:r>
      <w:r>
        <w:rPr>
          <w:rFonts w:hint="eastAsia" w:ascii="宋体" w:hAnsi="宋体" w:cs="宋体"/>
          <w:b/>
          <w:bCs/>
          <w:color w:val="auto"/>
          <w:sz w:val="24"/>
          <w:highlight w:val="none"/>
          <w:lang w:val="zh-CN"/>
        </w:rPr>
        <w:t>）投标报价超过最高投标限价的；</w:t>
      </w:r>
    </w:p>
    <w:p w14:paraId="6029BD55">
      <w:pPr>
        <w:spacing w:line="480" w:lineRule="exact"/>
        <w:ind w:firstLine="482" w:firstLineChars="200"/>
        <w:jc w:val="left"/>
        <w:rPr>
          <w:rFonts w:hint="eastAsia" w:ascii="宋体" w:hAnsi="宋体" w:cs="宋体"/>
          <w:b/>
          <w:bCs/>
          <w:color w:val="auto"/>
          <w:sz w:val="24"/>
          <w:highlight w:val="none"/>
          <w:lang w:val="zh-CN"/>
        </w:rPr>
      </w:pPr>
      <w:r>
        <w:rPr>
          <w:rFonts w:hint="eastAsia" w:ascii="宋体" w:hAnsi="宋体" w:cs="宋体"/>
          <w:b/>
          <w:bCs/>
          <w:color w:val="auto"/>
          <w:sz w:val="24"/>
          <w:highlight w:val="none"/>
          <w:lang w:val="zh-CN"/>
        </w:rPr>
        <w:t>（</w:t>
      </w:r>
      <w:r>
        <w:rPr>
          <w:rFonts w:hint="eastAsia" w:ascii="宋体" w:hAnsi="宋体" w:cs="宋体"/>
          <w:b/>
          <w:bCs/>
          <w:color w:val="auto"/>
          <w:sz w:val="24"/>
          <w:highlight w:val="none"/>
        </w:rPr>
        <w:t>6</w:t>
      </w:r>
      <w:r>
        <w:rPr>
          <w:rFonts w:hint="eastAsia" w:ascii="宋体" w:hAnsi="宋体" w:cs="宋体"/>
          <w:b/>
          <w:bCs/>
          <w:color w:val="auto"/>
          <w:sz w:val="24"/>
          <w:highlight w:val="none"/>
          <w:lang w:val="zh-CN"/>
        </w:rPr>
        <w:t>）响应文件编排混乱，且擅自修改询比采购文件规定的格式内容的；</w:t>
      </w:r>
    </w:p>
    <w:p w14:paraId="49E07A2F">
      <w:pPr>
        <w:spacing w:line="480" w:lineRule="exact"/>
        <w:ind w:firstLine="482" w:firstLineChars="200"/>
        <w:jc w:val="left"/>
        <w:rPr>
          <w:rFonts w:hint="eastAsia" w:ascii="宋体" w:hAnsi="宋体" w:cs="宋体"/>
          <w:b/>
          <w:bCs/>
          <w:color w:val="auto"/>
          <w:sz w:val="24"/>
          <w:highlight w:val="none"/>
          <w:lang w:val="zh-CN"/>
        </w:rPr>
      </w:pPr>
      <w:r>
        <w:rPr>
          <w:rFonts w:hint="eastAsia" w:ascii="宋体" w:hAnsi="宋体" w:cs="宋体"/>
          <w:b/>
          <w:bCs/>
          <w:color w:val="auto"/>
          <w:sz w:val="24"/>
          <w:highlight w:val="none"/>
          <w:lang w:val="zh-CN"/>
        </w:rPr>
        <w:t>（</w:t>
      </w:r>
      <w:r>
        <w:rPr>
          <w:rFonts w:hint="eastAsia" w:ascii="宋体" w:hAnsi="宋体" w:cs="宋体"/>
          <w:b/>
          <w:bCs/>
          <w:color w:val="auto"/>
          <w:sz w:val="24"/>
          <w:highlight w:val="none"/>
        </w:rPr>
        <w:t>7</w:t>
      </w:r>
      <w:r>
        <w:rPr>
          <w:rFonts w:hint="eastAsia" w:ascii="宋体" w:hAnsi="宋体" w:cs="宋体"/>
          <w:b/>
          <w:bCs/>
          <w:color w:val="auto"/>
          <w:sz w:val="24"/>
          <w:highlight w:val="none"/>
          <w:lang w:val="zh-CN"/>
        </w:rPr>
        <w:t>）服务期不能满足询比采购文件要求的；</w:t>
      </w:r>
    </w:p>
    <w:p w14:paraId="2D4B0278">
      <w:pPr>
        <w:spacing w:line="480" w:lineRule="exact"/>
        <w:ind w:firstLine="482" w:firstLineChars="200"/>
        <w:jc w:val="left"/>
        <w:rPr>
          <w:rFonts w:hint="eastAsia" w:ascii="宋体" w:hAnsi="宋体" w:cs="宋体"/>
          <w:b/>
          <w:bCs/>
          <w:color w:val="auto"/>
          <w:sz w:val="24"/>
          <w:highlight w:val="none"/>
          <w:lang w:val="zh-CN"/>
        </w:rPr>
      </w:pPr>
      <w:r>
        <w:rPr>
          <w:rFonts w:hint="eastAsia" w:ascii="宋体" w:hAnsi="宋体" w:cs="宋体"/>
          <w:b/>
          <w:bCs/>
          <w:color w:val="auto"/>
          <w:sz w:val="24"/>
          <w:highlight w:val="none"/>
          <w:lang w:val="zh-CN"/>
        </w:rPr>
        <w:t>（</w:t>
      </w:r>
      <w:r>
        <w:rPr>
          <w:rFonts w:hint="eastAsia" w:ascii="宋体" w:hAnsi="宋体" w:cs="宋体"/>
          <w:b/>
          <w:bCs/>
          <w:color w:val="auto"/>
          <w:sz w:val="24"/>
          <w:highlight w:val="none"/>
        </w:rPr>
        <w:t>8</w:t>
      </w:r>
      <w:r>
        <w:rPr>
          <w:rFonts w:hint="eastAsia" w:ascii="宋体" w:hAnsi="宋体" w:cs="宋体"/>
          <w:b/>
          <w:bCs/>
          <w:color w:val="auto"/>
          <w:sz w:val="24"/>
          <w:highlight w:val="none"/>
          <w:lang w:val="zh-CN"/>
        </w:rPr>
        <w:t>）询比有效期不能满足询比采购文件要求的；</w:t>
      </w:r>
    </w:p>
    <w:p w14:paraId="181807B0">
      <w:pPr>
        <w:spacing w:line="480" w:lineRule="exact"/>
        <w:ind w:firstLine="482" w:firstLineChars="200"/>
        <w:jc w:val="left"/>
        <w:rPr>
          <w:rFonts w:hint="eastAsia" w:ascii="宋体" w:hAnsi="宋体" w:cs="宋体"/>
          <w:b/>
          <w:bCs/>
          <w:color w:val="auto"/>
          <w:sz w:val="24"/>
          <w:highlight w:val="none"/>
          <w:lang w:val="zh-CN"/>
        </w:rPr>
      </w:pPr>
      <w:r>
        <w:rPr>
          <w:rFonts w:hint="eastAsia" w:ascii="宋体" w:hAnsi="宋体" w:cs="宋体"/>
          <w:b/>
          <w:bCs/>
          <w:color w:val="auto"/>
          <w:sz w:val="24"/>
          <w:highlight w:val="none"/>
          <w:lang w:val="zh-CN"/>
        </w:rPr>
        <w:t>（</w:t>
      </w:r>
      <w:r>
        <w:rPr>
          <w:rFonts w:hint="eastAsia" w:ascii="宋体" w:hAnsi="宋体" w:cs="宋体"/>
          <w:b/>
          <w:bCs/>
          <w:color w:val="auto"/>
          <w:sz w:val="24"/>
          <w:highlight w:val="none"/>
        </w:rPr>
        <w:t>9</w:t>
      </w:r>
      <w:r>
        <w:rPr>
          <w:rFonts w:hint="eastAsia" w:ascii="宋体" w:hAnsi="宋体" w:cs="宋体"/>
          <w:b/>
          <w:bCs/>
          <w:color w:val="auto"/>
          <w:sz w:val="24"/>
          <w:highlight w:val="none"/>
          <w:lang w:val="zh-CN"/>
        </w:rPr>
        <w:t>）响应文件中附有采购人不能接受的条件的；</w:t>
      </w:r>
    </w:p>
    <w:p w14:paraId="168DF747">
      <w:pPr>
        <w:spacing w:line="480" w:lineRule="exact"/>
        <w:ind w:firstLine="482" w:firstLineChars="200"/>
        <w:jc w:val="left"/>
        <w:rPr>
          <w:rFonts w:hint="eastAsia" w:ascii="宋体" w:hAnsi="宋体" w:cs="宋体"/>
          <w:b/>
          <w:bCs/>
          <w:color w:val="auto"/>
          <w:sz w:val="24"/>
          <w:highlight w:val="none"/>
          <w:lang w:val="zh-CN"/>
        </w:rPr>
      </w:pPr>
      <w:r>
        <w:rPr>
          <w:rFonts w:hint="eastAsia" w:ascii="宋体" w:hAnsi="宋体" w:cs="宋体"/>
          <w:b/>
          <w:bCs/>
          <w:color w:val="auto"/>
          <w:sz w:val="24"/>
          <w:highlight w:val="none"/>
          <w:lang w:val="zh-CN"/>
        </w:rPr>
        <w:t>（</w:t>
      </w:r>
      <w:r>
        <w:rPr>
          <w:rFonts w:hint="eastAsia" w:ascii="宋体" w:hAnsi="宋体" w:cs="宋体"/>
          <w:b/>
          <w:bCs/>
          <w:color w:val="auto"/>
          <w:sz w:val="24"/>
          <w:highlight w:val="none"/>
        </w:rPr>
        <w:t>10</w:t>
      </w:r>
      <w:r>
        <w:rPr>
          <w:rFonts w:hint="eastAsia" w:ascii="宋体" w:hAnsi="宋体" w:cs="宋体"/>
          <w:b/>
          <w:bCs/>
          <w:color w:val="auto"/>
          <w:sz w:val="24"/>
          <w:highlight w:val="none"/>
          <w:lang w:val="zh-CN"/>
        </w:rPr>
        <w:t>）评审专家组认为应按无效响应处理的其他情况；</w:t>
      </w:r>
    </w:p>
    <w:p w14:paraId="6CA48A5D">
      <w:pPr>
        <w:tabs>
          <w:tab w:val="left" w:pos="8787"/>
        </w:tabs>
        <w:spacing w:line="48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17.3非实质性响应指评审专家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28BB693F">
      <w:pPr>
        <w:tabs>
          <w:tab w:val="left" w:pos="8787"/>
        </w:tabs>
        <w:spacing w:line="480" w:lineRule="exact"/>
        <w:ind w:firstLine="480"/>
        <w:jc w:val="left"/>
        <w:rPr>
          <w:rFonts w:hint="eastAsia" w:ascii="宋体" w:hAnsi="宋体" w:cs="宋体"/>
          <w:color w:val="auto"/>
          <w:sz w:val="24"/>
          <w:highlight w:val="none"/>
        </w:rPr>
      </w:pPr>
      <w:r>
        <w:rPr>
          <w:rFonts w:hint="eastAsia" w:ascii="宋体" w:hAnsi="宋体" w:cs="宋体"/>
          <w:color w:val="auto"/>
          <w:sz w:val="24"/>
          <w:highlight w:val="none"/>
        </w:rPr>
        <w:t>评审专家组要求供应商澄清、说明或者更正响应文件应当以书面形式作出。供应商的澄清、说明或者更正应当由法定代表人或其授权代表签字或者加盖公章。由授权代表签字的，应当附法定代表人授权书。</w:t>
      </w:r>
    </w:p>
    <w:p w14:paraId="03E4F1DB">
      <w:pPr>
        <w:tabs>
          <w:tab w:val="left" w:pos="8787"/>
        </w:tabs>
        <w:spacing w:line="480" w:lineRule="exact"/>
        <w:ind w:firstLine="480"/>
        <w:jc w:val="left"/>
        <w:rPr>
          <w:rFonts w:hint="eastAsia" w:ascii="宋体" w:hAnsi="宋体" w:cs="宋体"/>
          <w:color w:val="auto"/>
          <w:sz w:val="24"/>
          <w:highlight w:val="none"/>
        </w:rPr>
      </w:pPr>
      <w:r>
        <w:rPr>
          <w:rFonts w:hint="eastAsia" w:ascii="宋体" w:hAnsi="宋体" w:cs="宋体"/>
          <w:color w:val="auto"/>
          <w:sz w:val="24"/>
          <w:highlight w:val="none"/>
        </w:rPr>
        <w:t>17.4响应文件报价出现不一致的，按照下列规定修正：</w:t>
      </w:r>
    </w:p>
    <w:p w14:paraId="3F1D4829">
      <w:pPr>
        <w:tabs>
          <w:tab w:val="left" w:pos="8787"/>
        </w:tabs>
        <w:spacing w:line="480" w:lineRule="exact"/>
        <w:ind w:firstLine="480"/>
        <w:jc w:val="left"/>
        <w:rPr>
          <w:rFonts w:hint="eastAsia" w:ascii="宋体" w:hAnsi="宋体" w:cs="宋体"/>
          <w:color w:val="auto"/>
          <w:sz w:val="24"/>
          <w:highlight w:val="none"/>
        </w:rPr>
      </w:pPr>
      <w:r>
        <w:rPr>
          <w:rFonts w:hint="eastAsia" w:ascii="宋体" w:hAnsi="宋体" w:cs="宋体"/>
          <w:color w:val="auto"/>
          <w:sz w:val="24"/>
          <w:highlight w:val="none"/>
        </w:rPr>
        <w:t>若出现响应文件中“投标报价表”内容与“分项报价表”内容不一致的，以“投标报价表”为准；投标文件中大写金额与小写金额不一致的，以大写金额为准；单价金额小数点或百分比有明显错位的，以“投标报价表”的总价为准，并修改单价；总价金额与按单价汇总金额不一致的，以单价金额计算结果为准；对不同文字文本投标文件的解释发生异议的，以中文文本为准。同时出现两种以上不一致的，按照前款规定的顺序修正。修正后的报价经供应商确认后产生约束力。供应商不确认的，其投标无效。</w:t>
      </w:r>
    </w:p>
    <w:p w14:paraId="3B9A51BC">
      <w:pPr>
        <w:spacing w:line="480" w:lineRule="exact"/>
        <w:ind w:firstLine="482" w:firstLineChars="200"/>
        <w:jc w:val="left"/>
        <w:rPr>
          <w:rFonts w:hint="eastAsia" w:ascii="宋体" w:hAnsi="宋体" w:cs="宋体"/>
          <w:b/>
          <w:bCs/>
          <w:color w:val="auto"/>
          <w:sz w:val="24"/>
          <w:highlight w:val="none"/>
          <w:lang w:val="zh-CN"/>
        </w:rPr>
      </w:pPr>
      <w:r>
        <w:rPr>
          <w:rFonts w:hint="eastAsia" w:ascii="宋体" w:hAnsi="宋体" w:cs="宋体"/>
          <w:b/>
          <w:bCs/>
          <w:color w:val="auto"/>
          <w:sz w:val="24"/>
          <w:highlight w:val="none"/>
          <w:lang w:val="zh-CN"/>
        </w:rPr>
        <w:t>注：评审专家组认为供应商的投标报价明显低于其他通过</w:t>
      </w:r>
      <w:r>
        <w:rPr>
          <w:rFonts w:hint="eastAsia" w:ascii="宋体" w:hAnsi="宋体" w:cs="宋体"/>
          <w:b/>
          <w:bCs/>
          <w:color w:val="auto"/>
          <w:sz w:val="24"/>
          <w:highlight w:val="none"/>
        </w:rPr>
        <w:t>资格审查的</w:t>
      </w:r>
      <w:r>
        <w:rPr>
          <w:rFonts w:hint="eastAsia" w:ascii="宋体" w:hAnsi="宋体" w:cs="宋体"/>
          <w:b/>
          <w:bCs/>
          <w:color w:val="auto"/>
          <w:sz w:val="24"/>
          <w:highlight w:val="none"/>
          <w:lang w:val="zh-CN"/>
        </w:rPr>
        <w:t>供应商的报价，有可能影响</w:t>
      </w:r>
      <w:r>
        <w:rPr>
          <w:rFonts w:hint="eastAsia" w:ascii="宋体" w:hAnsi="宋体" w:cs="宋体"/>
          <w:b/>
          <w:bCs/>
          <w:color w:val="auto"/>
          <w:sz w:val="24"/>
          <w:highlight w:val="none"/>
        </w:rPr>
        <w:t>工程</w:t>
      </w:r>
      <w:r>
        <w:rPr>
          <w:rFonts w:hint="eastAsia" w:ascii="宋体" w:hAnsi="宋体" w:cs="宋体"/>
          <w:b/>
          <w:bCs/>
          <w:color w:val="auto"/>
          <w:sz w:val="24"/>
          <w:highlight w:val="none"/>
          <w:lang w:val="zh-CN"/>
        </w:rPr>
        <w:t>质量或者不能诚信履约的，应当要求其在询比现场合理的时间内提供书面说明，必要时提交相关证明材料；供应商不能证明其报价合理性的，评审专家组应当将其作为无效标处理。</w:t>
      </w:r>
    </w:p>
    <w:p w14:paraId="4BC01EDD">
      <w:pPr>
        <w:tabs>
          <w:tab w:val="left" w:pos="8787"/>
        </w:tabs>
        <w:spacing w:line="480" w:lineRule="exact"/>
        <w:ind w:firstLine="482" w:firstLineChars="200"/>
        <w:jc w:val="left"/>
        <w:rPr>
          <w:rFonts w:hint="eastAsia" w:ascii="宋体" w:hAnsi="宋体" w:cs="宋体"/>
          <w:b/>
          <w:bCs/>
          <w:color w:val="auto"/>
          <w:sz w:val="24"/>
          <w:highlight w:val="none"/>
        </w:rPr>
      </w:pPr>
      <w:r>
        <w:rPr>
          <w:rFonts w:hint="eastAsia" w:ascii="宋体" w:hAnsi="宋体" w:cs="宋体"/>
          <w:b/>
          <w:bCs/>
          <w:color w:val="auto"/>
          <w:sz w:val="24"/>
          <w:highlight w:val="none"/>
        </w:rPr>
        <w:t>17.5通过资格审查的供应商不足3家的，采购人可继续进行询比采购活动，也可重新开展采购活动。</w:t>
      </w:r>
    </w:p>
    <w:p w14:paraId="43D3E048">
      <w:pPr>
        <w:tabs>
          <w:tab w:val="left" w:pos="8787"/>
        </w:tabs>
        <w:spacing w:line="480" w:lineRule="exact"/>
        <w:ind w:firstLine="480"/>
        <w:jc w:val="left"/>
        <w:rPr>
          <w:rFonts w:hint="eastAsia" w:ascii="宋体" w:hAnsi="宋体" w:cs="宋体"/>
          <w:b/>
          <w:bCs/>
          <w:color w:val="auto"/>
          <w:sz w:val="24"/>
          <w:highlight w:val="none"/>
        </w:rPr>
      </w:pPr>
      <w:r>
        <w:rPr>
          <w:rFonts w:hint="eastAsia" w:ascii="宋体" w:hAnsi="宋体" w:cs="宋体"/>
          <w:b/>
          <w:bCs/>
          <w:color w:val="auto"/>
          <w:sz w:val="24"/>
          <w:highlight w:val="none"/>
        </w:rPr>
        <w:t>通过资格评审的供应商不足3家且评审专家组认为价格超出市场公允价格的，采购人可要求评审专家组直接参照谈判采购（适用于2家供应商的情形）或直接采购（适用于1家供应商的情形）方式与供应商谈判后确定成交供应商，也可重新开展采购活动。</w:t>
      </w:r>
    </w:p>
    <w:p w14:paraId="5BF264DC">
      <w:pPr>
        <w:tabs>
          <w:tab w:val="left" w:pos="8787"/>
        </w:tabs>
        <w:spacing w:line="48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17.6资格审查、详审过程中，如果评审专家组成员出现对评审结果有不同意见的，应当以书面形式反映，评审报告中应注明该不同意见。评审专家组成员拒绝在评审报告中签字又不书面说明其不同意见和理由的，视为同意询比结果。</w:t>
      </w:r>
    </w:p>
    <w:p w14:paraId="68BF360B">
      <w:pPr>
        <w:autoSpaceDE w:val="0"/>
        <w:autoSpaceDN w:val="0"/>
        <w:spacing w:line="48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17.7评审专家组可以根据询比采购文件和询比情况实质性变动采购需求中的技术、服务要求以及合同草案条款，但不得变动询比采购文件中的其他内容。实质性变动的内容，须经采购人代表确认。对询比采购文件作出的实质性变动是询比采购文件的有效组成部分，评审专家组应及时以书面形式同时通知所有参加询比的供应商。供应商应当按照询比采购文件的变动情况和评审专家组的要求重新提交响应文件，并由其法定代表人或委托代理人签字或者加盖公章。</w:t>
      </w:r>
    </w:p>
    <w:p w14:paraId="2E629F0B">
      <w:pPr>
        <w:autoSpaceDE w:val="0"/>
        <w:autoSpaceDN w:val="0"/>
        <w:spacing w:line="48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17.8综合评分法，是指响应文件满足询比采购文件全部实质性要求且按评审因素的量化指标评审得分最高的供应商为候选成交供应商的评审方法。</w:t>
      </w:r>
    </w:p>
    <w:p w14:paraId="6FCDC9D2">
      <w:pPr>
        <w:autoSpaceDE w:val="0"/>
        <w:autoSpaceDN w:val="0"/>
        <w:spacing w:line="480" w:lineRule="exact"/>
        <w:ind w:firstLine="480" w:firstLineChars="200"/>
        <w:jc w:val="left"/>
        <w:rPr>
          <w:rFonts w:hint="eastAsia" w:ascii="宋体" w:hAnsi="宋体" w:cs="宋体"/>
          <w:color w:val="auto"/>
          <w:sz w:val="24"/>
          <w:highlight w:val="none"/>
          <w:lang w:val="zh-CN"/>
        </w:rPr>
      </w:pPr>
      <w:r>
        <w:rPr>
          <w:rFonts w:hint="eastAsia" w:ascii="宋体" w:hAnsi="宋体" w:cs="宋体"/>
          <w:color w:val="auto"/>
          <w:sz w:val="24"/>
          <w:highlight w:val="none"/>
        </w:rPr>
        <w:t>17.9</w:t>
      </w:r>
      <w:r>
        <w:rPr>
          <w:rFonts w:hint="eastAsia" w:ascii="宋体" w:hAnsi="宋体" w:cs="宋体"/>
          <w:color w:val="auto"/>
          <w:sz w:val="24"/>
          <w:highlight w:val="none"/>
          <w:lang w:val="zh-CN"/>
        </w:rPr>
        <w:t>在评审过程中，评审专家组成员对需要共同认定的事项存在争议的，应当按照少数服从多数的原则作出结论。持不同意见的评审专家组成员应当在评审报告上签署不同意见及理由，否则视为同意评审报告。</w:t>
      </w:r>
    </w:p>
    <w:p w14:paraId="00E73A6D">
      <w:pPr>
        <w:numPr>
          <w:ilvl w:val="0"/>
          <w:numId w:val="2"/>
        </w:numPr>
        <w:autoSpaceDE w:val="0"/>
        <w:autoSpaceDN w:val="0"/>
        <w:spacing w:line="480" w:lineRule="exact"/>
        <w:jc w:val="left"/>
        <w:outlineLvl w:val="2"/>
        <w:rPr>
          <w:rFonts w:hint="eastAsia" w:ascii="宋体" w:hAnsi="宋体" w:cs="宋体"/>
          <w:b/>
          <w:bCs/>
          <w:color w:val="auto"/>
          <w:sz w:val="24"/>
          <w:highlight w:val="none"/>
        </w:rPr>
      </w:pPr>
      <w:bookmarkStart w:id="204" w:name="_Toc3303"/>
      <w:bookmarkStart w:id="205" w:name="_Toc13668"/>
      <w:bookmarkStart w:id="206" w:name="_Toc376936755"/>
      <w:bookmarkStart w:id="207" w:name="_Toc325726024"/>
      <w:bookmarkStart w:id="208" w:name="_Toc30624"/>
      <w:bookmarkStart w:id="209" w:name="_Toc5792"/>
      <w:bookmarkStart w:id="210" w:name="_Toc29904"/>
      <w:bookmarkStart w:id="211" w:name="_Toc6966"/>
      <w:bookmarkStart w:id="212" w:name="_Toc547"/>
      <w:bookmarkStart w:id="213" w:name="_Toc20611"/>
      <w:r>
        <w:rPr>
          <w:rFonts w:hint="eastAsia" w:ascii="宋体" w:hAnsi="宋体" w:cs="宋体"/>
          <w:b/>
          <w:bCs/>
          <w:color w:val="auto"/>
          <w:sz w:val="24"/>
          <w:highlight w:val="none"/>
        </w:rPr>
        <w:t>评审办法</w:t>
      </w:r>
      <w:bookmarkEnd w:id="204"/>
      <w:bookmarkEnd w:id="205"/>
      <w:bookmarkEnd w:id="206"/>
      <w:bookmarkEnd w:id="207"/>
      <w:bookmarkEnd w:id="208"/>
      <w:bookmarkEnd w:id="209"/>
      <w:bookmarkEnd w:id="210"/>
      <w:bookmarkEnd w:id="211"/>
      <w:bookmarkEnd w:id="212"/>
      <w:bookmarkEnd w:id="213"/>
    </w:p>
    <w:p w14:paraId="53E2D14C">
      <w:pPr>
        <w:autoSpaceDE w:val="0"/>
        <w:autoSpaceDN w:val="0"/>
        <w:adjustRightInd w:val="0"/>
        <w:spacing w:line="480" w:lineRule="exact"/>
        <w:ind w:firstLine="240" w:firstLineChars="100"/>
        <w:jc w:val="left"/>
        <w:rPr>
          <w:rFonts w:hint="eastAsia" w:ascii="宋体" w:hAnsi="宋体" w:cs="宋体"/>
          <w:color w:val="auto"/>
          <w:sz w:val="24"/>
          <w:highlight w:val="none"/>
          <w:lang w:val="zh-CN"/>
        </w:rPr>
      </w:pPr>
      <w:r>
        <w:rPr>
          <w:rFonts w:hint="eastAsia" w:ascii="宋体" w:hAnsi="宋体" w:cs="宋体"/>
          <w:color w:val="auto"/>
          <w:sz w:val="24"/>
          <w:highlight w:val="none"/>
        </w:rPr>
        <w:t>18.</w:t>
      </w:r>
      <w:r>
        <w:rPr>
          <w:rFonts w:hint="eastAsia" w:ascii="宋体" w:hAnsi="宋体" w:cs="宋体"/>
          <w:color w:val="auto"/>
          <w:sz w:val="24"/>
          <w:highlight w:val="none"/>
          <w:lang w:val="zh-CN"/>
        </w:rPr>
        <w:t>1依照《青海省非招标方式招标采购代理规范》的规定，结合该项目的特点制定本评审办法。</w:t>
      </w:r>
    </w:p>
    <w:p w14:paraId="3C8B16ED">
      <w:pPr>
        <w:autoSpaceDE w:val="0"/>
        <w:autoSpaceDN w:val="0"/>
        <w:adjustRightInd w:val="0"/>
        <w:spacing w:line="480" w:lineRule="exact"/>
        <w:ind w:firstLine="240" w:firstLineChars="100"/>
        <w:jc w:val="left"/>
        <w:rPr>
          <w:rFonts w:hint="eastAsia" w:ascii="宋体" w:hAnsi="宋体" w:cs="宋体"/>
          <w:color w:val="auto"/>
          <w:sz w:val="24"/>
          <w:highlight w:val="none"/>
          <w:lang w:val="zh-CN"/>
        </w:rPr>
      </w:pPr>
      <w:r>
        <w:rPr>
          <w:rFonts w:hint="eastAsia" w:ascii="宋体" w:hAnsi="宋体" w:cs="宋体"/>
          <w:color w:val="auto"/>
          <w:sz w:val="24"/>
          <w:highlight w:val="none"/>
          <w:lang w:val="zh-CN"/>
        </w:rPr>
        <w:t>具体项目及评分细则：</w:t>
      </w:r>
    </w:p>
    <w:bookmarkEnd w:id="200"/>
    <w:bookmarkEnd w:id="201"/>
    <w:bookmarkEnd w:id="202"/>
    <w:bookmarkEnd w:id="203"/>
    <w:tbl>
      <w:tblPr>
        <w:tblStyle w:val="32"/>
        <w:tblW w:w="9372" w:type="dxa"/>
        <w:jc w:val="center"/>
        <w:tblLayout w:type="fixed"/>
        <w:tblCellMar>
          <w:top w:w="0" w:type="dxa"/>
          <w:left w:w="108" w:type="dxa"/>
          <w:bottom w:w="0" w:type="dxa"/>
          <w:right w:w="108" w:type="dxa"/>
        </w:tblCellMar>
      </w:tblPr>
      <w:tblGrid>
        <w:gridCol w:w="826"/>
        <w:gridCol w:w="1302"/>
        <w:gridCol w:w="7244"/>
      </w:tblGrid>
      <w:tr w14:paraId="3379642D">
        <w:tblPrEx>
          <w:tblCellMar>
            <w:top w:w="0" w:type="dxa"/>
            <w:left w:w="108" w:type="dxa"/>
            <w:bottom w:w="0" w:type="dxa"/>
            <w:right w:w="108" w:type="dxa"/>
          </w:tblCellMar>
        </w:tblPrEx>
        <w:trPr>
          <w:trHeight w:val="415" w:hRule="atLeast"/>
          <w:jc w:val="center"/>
        </w:trPr>
        <w:tc>
          <w:tcPr>
            <w:tcW w:w="826" w:type="dxa"/>
            <w:tcBorders>
              <w:top w:val="single" w:color="000000" w:sz="6" w:space="0"/>
              <w:left w:val="single" w:color="000000" w:sz="6" w:space="0"/>
              <w:bottom w:val="single" w:color="auto" w:sz="4" w:space="0"/>
              <w:right w:val="single" w:color="000000" w:sz="6" w:space="0"/>
            </w:tcBorders>
            <w:noWrap w:val="0"/>
            <w:vAlign w:val="center"/>
          </w:tcPr>
          <w:p w14:paraId="25520CEA">
            <w:pPr>
              <w:pStyle w:val="29"/>
              <w:widowControl/>
              <w:spacing w:before="0" w:beforeAutospacing="0" w:after="0" w:afterAutospacing="0" w:line="410" w:lineRule="exact"/>
              <w:jc w:val="center"/>
              <w:rPr>
                <w:rFonts w:hint="eastAsia" w:ascii="宋体" w:hAnsi="宋体" w:cs="宋体"/>
                <w:color w:val="auto"/>
                <w:sz w:val="22"/>
                <w:szCs w:val="22"/>
                <w:highlight w:val="none"/>
                <w:lang w:val="zh-CN"/>
              </w:rPr>
            </w:pPr>
            <w:bookmarkStart w:id="214" w:name="_Toc16369"/>
            <w:bookmarkStart w:id="215" w:name="_Toc27368"/>
            <w:bookmarkStart w:id="216" w:name="_Toc3801"/>
            <w:bookmarkStart w:id="217" w:name="_Toc3630"/>
            <w:bookmarkStart w:id="218" w:name="_Toc9715"/>
            <w:r>
              <w:rPr>
                <w:rFonts w:hint="eastAsia" w:ascii="宋体" w:hAnsi="宋体" w:cs="宋体"/>
                <w:color w:val="auto"/>
                <w:sz w:val="22"/>
                <w:szCs w:val="22"/>
                <w:highlight w:val="none"/>
                <w:lang w:val="zh-CN"/>
              </w:rPr>
              <w:t>序号</w:t>
            </w:r>
          </w:p>
        </w:tc>
        <w:tc>
          <w:tcPr>
            <w:tcW w:w="1302" w:type="dxa"/>
            <w:tcBorders>
              <w:top w:val="single" w:color="000000" w:sz="6" w:space="0"/>
              <w:left w:val="single" w:color="000000" w:sz="6" w:space="0"/>
              <w:bottom w:val="single" w:color="auto" w:sz="4" w:space="0"/>
              <w:right w:val="single" w:color="000000" w:sz="6" w:space="0"/>
            </w:tcBorders>
            <w:noWrap w:val="0"/>
            <w:vAlign w:val="center"/>
          </w:tcPr>
          <w:p w14:paraId="01EE7C3E">
            <w:pPr>
              <w:pStyle w:val="29"/>
              <w:widowControl/>
              <w:spacing w:before="0" w:beforeAutospacing="0" w:after="0" w:afterAutospacing="0" w:line="41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lang w:val="zh-CN"/>
              </w:rPr>
              <w:t>评审</w:t>
            </w:r>
            <w:r>
              <w:rPr>
                <w:rFonts w:hint="eastAsia" w:ascii="宋体" w:hAnsi="宋体" w:cs="宋体"/>
                <w:color w:val="auto"/>
                <w:sz w:val="22"/>
                <w:szCs w:val="22"/>
                <w:highlight w:val="none"/>
              </w:rPr>
              <w:t>因素</w:t>
            </w:r>
          </w:p>
        </w:tc>
        <w:tc>
          <w:tcPr>
            <w:tcW w:w="7244" w:type="dxa"/>
            <w:tcBorders>
              <w:top w:val="single" w:color="000000" w:sz="6" w:space="0"/>
              <w:left w:val="single" w:color="000000" w:sz="6" w:space="0"/>
              <w:bottom w:val="single" w:color="000000" w:sz="6" w:space="0"/>
              <w:right w:val="single" w:color="000000" w:sz="6" w:space="0"/>
            </w:tcBorders>
            <w:noWrap w:val="0"/>
            <w:vAlign w:val="center"/>
          </w:tcPr>
          <w:p w14:paraId="20943063">
            <w:pPr>
              <w:pStyle w:val="29"/>
              <w:widowControl/>
              <w:spacing w:before="0" w:beforeAutospacing="0" w:after="0" w:afterAutospacing="0" w:line="410" w:lineRule="exact"/>
              <w:jc w:val="center"/>
              <w:rPr>
                <w:rFonts w:hint="eastAsia" w:ascii="宋体" w:hAnsi="宋体" w:cs="宋体"/>
                <w:color w:val="auto"/>
                <w:sz w:val="22"/>
                <w:szCs w:val="22"/>
                <w:highlight w:val="none"/>
                <w:lang w:val="zh-CN"/>
              </w:rPr>
            </w:pPr>
            <w:r>
              <w:rPr>
                <w:rFonts w:hint="eastAsia" w:ascii="宋体" w:hAnsi="宋体" w:cs="宋体"/>
                <w:color w:val="auto"/>
                <w:sz w:val="22"/>
                <w:szCs w:val="22"/>
                <w:highlight w:val="none"/>
              </w:rPr>
              <w:t>评审标准</w:t>
            </w:r>
          </w:p>
        </w:tc>
      </w:tr>
      <w:tr w14:paraId="116911B2">
        <w:tblPrEx>
          <w:tblCellMar>
            <w:top w:w="0" w:type="dxa"/>
            <w:left w:w="108" w:type="dxa"/>
            <w:bottom w:w="0" w:type="dxa"/>
            <w:right w:w="108" w:type="dxa"/>
          </w:tblCellMar>
        </w:tblPrEx>
        <w:trPr>
          <w:trHeight w:val="383" w:hRule="atLeast"/>
          <w:jc w:val="center"/>
        </w:trPr>
        <w:tc>
          <w:tcPr>
            <w:tcW w:w="826" w:type="dxa"/>
            <w:vMerge w:val="restart"/>
            <w:tcBorders>
              <w:top w:val="single" w:color="auto" w:sz="4" w:space="0"/>
              <w:left w:val="single" w:color="auto" w:sz="4" w:space="0"/>
              <w:bottom w:val="single" w:color="auto" w:sz="4" w:space="0"/>
              <w:right w:val="single" w:color="auto" w:sz="4" w:space="0"/>
            </w:tcBorders>
            <w:noWrap w:val="0"/>
            <w:vAlign w:val="center"/>
          </w:tcPr>
          <w:p w14:paraId="47F68124">
            <w:pPr>
              <w:pStyle w:val="29"/>
              <w:widowControl/>
              <w:spacing w:before="0" w:beforeAutospacing="0" w:after="0" w:afterAutospacing="0" w:line="410" w:lineRule="exact"/>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1</w:t>
            </w:r>
          </w:p>
          <w:p w14:paraId="692DA88B">
            <w:pPr>
              <w:pStyle w:val="29"/>
              <w:widowControl/>
              <w:spacing w:before="0" w:beforeAutospacing="0" w:after="0" w:afterAutospacing="0" w:line="410" w:lineRule="exact"/>
              <w:jc w:val="center"/>
              <w:rPr>
                <w:rFonts w:hint="eastAsia"/>
                <w:color w:val="auto"/>
                <w:highlight w:val="none"/>
              </w:rPr>
            </w:pPr>
          </w:p>
          <w:p w14:paraId="788F35A4">
            <w:pPr>
              <w:rPr>
                <w:rFonts w:hint="eastAsia"/>
                <w:color w:val="auto"/>
                <w:highlight w:val="none"/>
              </w:rPr>
            </w:pPr>
          </w:p>
        </w:tc>
        <w:tc>
          <w:tcPr>
            <w:tcW w:w="1302" w:type="dxa"/>
            <w:vMerge w:val="restart"/>
            <w:tcBorders>
              <w:top w:val="single" w:color="auto" w:sz="4" w:space="0"/>
              <w:left w:val="single" w:color="auto" w:sz="4" w:space="0"/>
              <w:bottom w:val="single" w:color="auto" w:sz="4" w:space="0"/>
              <w:right w:val="single" w:color="auto" w:sz="4" w:space="0"/>
            </w:tcBorders>
            <w:noWrap w:val="0"/>
            <w:vAlign w:val="center"/>
          </w:tcPr>
          <w:p w14:paraId="1DD58EEE">
            <w:pPr>
              <w:pStyle w:val="29"/>
              <w:widowControl/>
              <w:spacing w:before="0" w:beforeAutospacing="0" w:after="0" w:afterAutospacing="0" w:line="410" w:lineRule="exact"/>
              <w:jc w:val="center"/>
              <w:rPr>
                <w:rFonts w:hint="eastAsia" w:ascii="宋体" w:hAnsi="宋体" w:eastAsia="宋体" w:cs="宋体"/>
                <w:b/>
                <w:bCs/>
                <w:color w:val="auto"/>
                <w:highlight w:val="none"/>
                <w:shd w:val="clear" w:color="auto" w:fill="FFFFFF"/>
              </w:rPr>
            </w:pPr>
            <w:r>
              <w:rPr>
                <w:rFonts w:hint="eastAsia" w:ascii="宋体" w:hAnsi="宋体" w:eastAsia="宋体" w:cs="宋体"/>
                <w:b/>
                <w:bCs/>
                <w:color w:val="auto"/>
                <w:highlight w:val="none"/>
                <w:shd w:val="clear" w:color="auto" w:fill="FFFFFF"/>
              </w:rPr>
              <w:t>投标报价</w:t>
            </w:r>
          </w:p>
          <w:p w14:paraId="2B3CC4CD">
            <w:pPr>
              <w:pStyle w:val="29"/>
              <w:widowControl/>
              <w:spacing w:before="0" w:beforeAutospacing="0" w:after="0" w:afterAutospacing="0" w:line="410" w:lineRule="exact"/>
              <w:jc w:val="center"/>
              <w:rPr>
                <w:rFonts w:hint="eastAsia" w:ascii="宋体" w:hAnsi="宋体" w:eastAsia="宋体" w:cs="宋体"/>
                <w:b/>
                <w:bCs/>
                <w:color w:val="auto"/>
                <w:highlight w:val="none"/>
                <w:lang w:val="zh-CN"/>
              </w:rPr>
            </w:pPr>
            <w:r>
              <w:rPr>
                <w:rFonts w:hint="eastAsia" w:ascii="宋体" w:hAnsi="宋体" w:eastAsia="宋体" w:cs="宋体"/>
                <w:b/>
                <w:bCs/>
                <w:color w:val="auto"/>
                <w:highlight w:val="none"/>
              </w:rPr>
              <w:t>（20%）</w:t>
            </w:r>
          </w:p>
        </w:tc>
        <w:tc>
          <w:tcPr>
            <w:tcW w:w="7244" w:type="dxa"/>
            <w:tcBorders>
              <w:top w:val="single" w:color="000000" w:sz="6" w:space="0"/>
              <w:left w:val="single" w:color="auto" w:sz="4" w:space="0"/>
              <w:bottom w:val="single" w:color="000000" w:sz="6" w:space="0"/>
              <w:right w:val="single" w:color="000000" w:sz="6" w:space="0"/>
            </w:tcBorders>
            <w:noWrap w:val="0"/>
            <w:vAlign w:val="top"/>
          </w:tcPr>
          <w:p w14:paraId="6E6772E1">
            <w:pPr>
              <w:pStyle w:val="29"/>
              <w:widowControl/>
              <w:spacing w:before="0" w:beforeAutospacing="0" w:after="0" w:afterAutospacing="0" w:line="410" w:lineRule="exact"/>
              <w:jc w:val="both"/>
              <w:rPr>
                <w:rFonts w:hint="eastAsia"/>
                <w:b/>
                <w:bCs/>
                <w:color w:val="auto"/>
                <w:highlight w:val="none"/>
              </w:rPr>
            </w:pPr>
            <w:r>
              <w:rPr>
                <w:rFonts w:hint="eastAsia"/>
                <w:b/>
                <w:bCs/>
                <w:color w:val="auto"/>
                <w:highlight w:val="none"/>
              </w:rPr>
              <w:t>基准价：当有效投标报价多于5个（含5个）时，从所有有效报价中，去掉一个最高和最低报价后，以剩余供应商有效投标报价平均值为评标基准价。</w:t>
            </w:r>
          </w:p>
          <w:p w14:paraId="589028F8">
            <w:pPr>
              <w:pStyle w:val="29"/>
              <w:widowControl/>
              <w:spacing w:before="0" w:beforeAutospacing="0" w:after="0" w:afterAutospacing="0" w:line="410" w:lineRule="exact"/>
              <w:jc w:val="both"/>
              <w:rPr>
                <w:rFonts w:hint="eastAsia"/>
                <w:b/>
                <w:bCs/>
                <w:color w:val="auto"/>
                <w:highlight w:val="none"/>
              </w:rPr>
            </w:pPr>
            <w:r>
              <w:rPr>
                <w:rFonts w:hint="eastAsia"/>
                <w:b/>
                <w:bCs/>
                <w:color w:val="auto"/>
                <w:highlight w:val="none"/>
              </w:rPr>
              <w:t>当有效投标报价不足5个时，以所有供应商有效投标报价平均值为评标基准价。</w:t>
            </w:r>
          </w:p>
          <w:p w14:paraId="78CCAC40">
            <w:pPr>
              <w:pStyle w:val="29"/>
              <w:widowControl/>
              <w:spacing w:before="0" w:beforeAutospacing="0" w:after="0" w:afterAutospacing="0" w:line="410" w:lineRule="exact"/>
              <w:jc w:val="both"/>
              <w:rPr>
                <w:rFonts w:hint="eastAsia" w:eastAsia="宋体"/>
                <w:color w:val="auto"/>
                <w:highlight w:val="none"/>
              </w:rPr>
            </w:pPr>
            <w:r>
              <w:rPr>
                <w:rFonts w:hint="eastAsia"/>
                <w:b/>
                <w:bCs/>
                <w:color w:val="auto"/>
                <w:highlight w:val="none"/>
              </w:rPr>
              <w:t>偏差率=100%*（有效报价-评标基准价）/评标基准价</w:t>
            </w:r>
          </w:p>
        </w:tc>
      </w:tr>
      <w:tr w14:paraId="097EEAE6">
        <w:tblPrEx>
          <w:tblCellMar>
            <w:top w:w="0" w:type="dxa"/>
            <w:left w:w="108" w:type="dxa"/>
            <w:bottom w:w="0" w:type="dxa"/>
            <w:right w:w="108" w:type="dxa"/>
          </w:tblCellMar>
        </w:tblPrEx>
        <w:trPr>
          <w:trHeight w:val="1187" w:hRule="atLeast"/>
          <w:jc w:val="center"/>
        </w:trPr>
        <w:tc>
          <w:tcPr>
            <w:tcW w:w="826" w:type="dxa"/>
            <w:vMerge w:val="continue"/>
            <w:tcBorders>
              <w:left w:val="single" w:color="auto" w:sz="4" w:space="0"/>
              <w:right w:val="single" w:color="auto" w:sz="4" w:space="0"/>
            </w:tcBorders>
            <w:noWrap w:val="0"/>
            <w:vAlign w:val="center"/>
          </w:tcPr>
          <w:p w14:paraId="33601334">
            <w:pPr>
              <w:rPr>
                <w:rFonts w:hint="eastAsia"/>
                <w:color w:val="auto"/>
                <w:highlight w:val="none"/>
              </w:rPr>
            </w:pPr>
          </w:p>
        </w:tc>
        <w:tc>
          <w:tcPr>
            <w:tcW w:w="1302" w:type="dxa"/>
            <w:vMerge w:val="continue"/>
            <w:tcBorders>
              <w:left w:val="single" w:color="auto" w:sz="4" w:space="0"/>
              <w:right w:val="single" w:color="auto" w:sz="4" w:space="0"/>
            </w:tcBorders>
            <w:noWrap w:val="0"/>
            <w:vAlign w:val="center"/>
          </w:tcPr>
          <w:p w14:paraId="3ECE0FF0">
            <w:pPr>
              <w:pStyle w:val="29"/>
              <w:widowControl/>
              <w:spacing w:before="0" w:beforeAutospacing="0" w:after="0" w:afterAutospacing="0" w:line="410" w:lineRule="exact"/>
              <w:jc w:val="center"/>
              <w:rPr>
                <w:rFonts w:hint="eastAsia" w:ascii="宋体" w:hAnsi="宋体" w:eastAsia="宋体" w:cs="宋体"/>
                <w:b/>
                <w:bCs/>
                <w:color w:val="auto"/>
                <w:highlight w:val="none"/>
              </w:rPr>
            </w:pPr>
          </w:p>
        </w:tc>
        <w:tc>
          <w:tcPr>
            <w:tcW w:w="7244" w:type="dxa"/>
            <w:tcBorders>
              <w:top w:val="single" w:color="000000" w:sz="6" w:space="0"/>
              <w:left w:val="single" w:color="auto" w:sz="4" w:space="0"/>
              <w:bottom w:val="single" w:color="000000" w:sz="6" w:space="0"/>
              <w:right w:val="single" w:color="000000" w:sz="6" w:space="0"/>
            </w:tcBorders>
            <w:noWrap w:val="0"/>
            <w:vAlign w:val="top"/>
          </w:tcPr>
          <w:p w14:paraId="7F371EFF">
            <w:pPr>
              <w:pStyle w:val="29"/>
              <w:widowControl/>
              <w:spacing w:before="0" w:beforeAutospacing="0" w:after="0" w:afterAutospacing="0" w:line="410" w:lineRule="exact"/>
              <w:jc w:val="both"/>
              <w:rPr>
                <w:rFonts w:hint="eastAsia" w:ascii="宋体" w:hAnsi="宋体" w:eastAsia="宋体" w:cs="宋体"/>
                <w:color w:val="auto"/>
                <w:kern w:val="2"/>
                <w:highlight w:val="none"/>
                <w:lang w:bidi="ar-SA"/>
              </w:rPr>
            </w:pPr>
            <w:r>
              <w:rPr>
                <w:rFonts w:hint="eastAsia" w:ascii="宋体" w:hAnsi="宋体" w:eastAsia="宋体" w:cs="宋体"/>
                <w:color w:val="auto"/>
                <w:highlight w:val="none"/>
              </w:rPr>
              <w:t>供应商有效投标报价等于评标基准价，其报价分值为</w:t>
            </w:r>
            <w:r>
              <w:rPr>
                <w:color w:val="auto"/>
                <w:highlight w:val="none"/>
              </w:rPr>
              <w:t>20</w:t>
            </w:r>
            <w:r>
              <w:rPr>
                <w:rFonts w:hint="eastAsia" w:ascii="宋体" w:hAnsi="宋体" w:eastAsia="宋体" w:cs="宋体"/>
                <w:color w:val="auto"/>
                <w:highlight w:val="none"/>
              </w:rPr>
              <w:t>分，每高于评标基准价</w:t>
            </w:r>
            <w:r>
              <w:rPr>
                <w:color w:val="auto"/>
                <w:highlight w:val="none"/>
              </w:rPr>
              <w:t>1</w:t>
            </w:r>
            <w:r>
              <w:rPr>
                <w:rFonts w:hint="eastAsia" w:ascii="宋体" w:hAnsi="宋体" w:eastAsia="宋体" w:cs="宋体"/>
                <w:color w:val="auto"/>
                <w:highlight w:val="none"/>
              </w:rPr>
              <w:t>％从</w:t>
            </w:r>
            <w:r>
              <w:rPr>
                <w:color w:val="auto"/>
                <w:highlight w:val="none"/>
              </w:rPr>
              <w:t>20</w:t>
            </w:r>
            <w:r>
              <w:rPr>
                <w:rFonts w:hint="eastAsia" w:ascii="宋体" w:hAnsi="宋体" w:eastAsia="宋体" w:cs="宋体"/>
                <w:color w:val="auto"/>
                <w:highlight w:val="none"/>
              </w:rPr>
              <w:t>分的基础上扣</w:t>
            </w:r>
            <w:r>
              <w:rPr>
                <w:rFonts w:hint="eastAsia" w:eastAsia="宋体"/>
                <w:color w:val="auto"/>
                <w:highlight w:val="none"/>
              </w:rPr>
              <w:t>0.5</w:t>
            </w:r>
            <w:r>
              <w:rPr>
                <w:rFonts w:hint="eastAsia" w:ascii="宋体" w:hAnsi="宋体" w:eastAsia="宋体" w:cs="宋体"/>
                <w:color w:val="auto"/>
                <w:highlight w:val="none"/>
              </w:rPr>
              <w:t>分；每低于（含等于）评标基准价</w:t>
            </w:r>
            <w:r>
              <w:rPr>
                <w:color w:val="auto"/>
                <w:highlight w:val="none"/>
              </w:rPr>
              <w:t>1</w:t>
            </w:r>
            <w:r>
              <w:rPr>
                <w:rFonts w:hint="eastAsia" w:ascii="宋体" w:hAnsi="宋体" w:eastAsia="宋体" w:cs="宋体"/>
                <w:color w:val="auto"/>
                <w:highlight w:val="none"/>
              </w:rPr>
              <w:t>％从</w:t>
            </w:r>
            <w:r>
              <w:rPr>
                <w:color w:val="auto"/>
                <w:highlight w:val="none"/>
              </w:rPr>
              <w:t>20</w:t>
            </w:r>
            <w:r>
              <w:rPr>
                <w:rFonts w:hint="eastAsia" w:ascii="宋体" w:hAnsi="宋体" w:eastAsia="宋体" w:cs="宋体"/>
                <w:color w:val="auto"/>
                <w:highlight w:val="none"/>
              </w:rPr>
              <w:t>分的基础上扣</w:t>
            </w:r>
            <w:r>
              <w:rPr>
                <w:color w:val="auto"/>
                <w:highlight w:val="none"/>
              </w:rPr>
              <w:t>0.</w:t>
            </w:r>
            <w:r>
              <w:rPr>
                <w:rFonts w:hint="eastAsia" w:eastAsia="宋体"/>
                <w:color w:val="auto"/>
                <w:highlight w:val="none"/>
              </w:rPr>
              <w:t>2</w:t>
            </w:r>
            <w:r>
              <w:rPr>
                <w:rFonts w:hint="eastAsia" w:ascii="宋体" w:hAnsi="宋体" w:eastAsia="宋体" w:cs="宋体"/>
                <w:color w:val="auto"/>
                <w:highlight w:val="none"/>
              </w:rPr>
              <w:t>分，扣</w:t>
            </w:r>
            <w:r>
              <w:rPr>
                <w:rFonts w:hint="eastAsia" w:ascii="宋体" w:hAnsi="宋体" w:eastAsia="宋体" w:cs="宋体"/>
                <w:color w:val="auto"/>
                <w:szCs w:val="22"/>
                <w:highlight w:val="none"/>
              </w:rPr>
              <w:t>完为止。</w:t>
            </w:r>
          </w:p>
        </w:tc>
      </w:tr>
      <w:tr w14:paraId="6C5DB789">
        <w:tblPrEx>
          <w:tblCellMar>
            <w:top w:w="0" w:type="dxa"/>
            <w:left w:w="108" w:type="dxa"/>
            <w:bottom w:w="0" w:type="dxa"/>
            <w:right w:w="108" w:type="dxa"/>
          </w:tblCellMar>
        </w:tblPrEx>
        <w:trPr>
          <w:trHeight w:val="1166" w:hRule="atLeast"/>
          <w:jc w:val="center"/>
        </w:trPr>
        <w:tc>
          <w:tcPr>
            <w:tcW w:w="826" w:type="dxa"/>
            <w:vMerge w:val="restart"/>
            <w:tcBorders>
              <w:top w:val="single" w:color="auto" w:sz="4" w:space="0"/>
              <w:left w:val="single" w:color="000000" w:sz="6" w:space="0"/>
              <w:right w:val="single" w:color="000000" w:sz="6" w:space="0"/>
            </w:tcBorders>
            <w:noWrap w:val="0"/>
            <w:vAlign w:val="center"/>
          </w:tcPr>
          <w:p w14:paraId="1AC0E114">
            <w:pPr>
              <w:pStyle w:val="29"/>
              <w:widowControl/>
              <w:spacing w:before="0" w:beforeAutospacing="0" w:after="0" w:afterAutospacing="0" w:line="410" w:lineRule="exact"/>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2</w:t>
            </w:r>
          </w:p>
        </w:tc>
        <w:tc>
          <w:tcPr>
            <w:tcW w:w="1302" w:type="dxa"/>
            <w:vMerge w:val="restart"/>
            <w:tcBorders>
              <w:top w:val="single" w:color="auto" w:sz="4" w:space="0"/>
              <w:left w:val="single" w:color="000000" w:sz="6" w:space="0"/>
              <w:right w:val="single" w:color="000000" w:sz="6" w:space="0"/>
            </w:tcBorders>
            <w:noWrap w:val="0"/>
            <w:vAlign w:val="center"/>
          </w:tcPr>
          <w:p w14:paraId="39BFC47B">
            <w:pPr>
              <w:pStyle w:val="29"/>
              <w:widowControl/>
              <w:spacing w:before="0" w:beforeAutospacing="0" w:after="0" w:afterAutospacing="0" w:line="410" w:lineRule="exact"/>
              <w:jc w:val="center"/>
              <w:rPr>
                <w:rFonts w:hint="eastAsia" w:ascii="宋体" w:hAnsi="宋体" w:eastAsia="宋体" w:cs="宋体"/>
                <w:b/>
                <w:bCs/>
                <w:color w:val="auto"/>
                <w:highlight w:val="none"/>
                <w:shd w:val="clear" w:color="auto" w:fill="FFFFFF"/>
              </w:rPr>
            </w:pPr>
            <w:r>
              <w:rPr>
                <w:rFonts w:hint="eastAsia" w:ascii="宋体" w:hAnsi="宋体" w:eastAsia="宋体" w:cs="宋体"/>
                <w:b/>
                <w:bCs/>
                <w:color w:val="auto"/>
                <w:highlight w:val="none"/>
                <w:shd w:val="clear" w:color="auto" w:fill="FFFFFF"/>
              </w:rPr>
              <w:t>综合实力</w:t>
            </w:r>
          </w:p>
          <w:p w14:paraId="32D0C9E3">
            <w:pPr>
              <w:pStyle w:val="29"/>
              <w:widowControl/>
              <w:spacing w:before="0" w:beforeAutospacing="0" w:after="0" w:afterAutospacing="0" w:line="410" w:lineRule="exact"/>
              <w:jc w:val="center"/>
              <w:rPr>
                <w:rFonts w:hint="eastAsia" w:ascii="宋体" w:hAnsi="宋体" w:eastAsia="宋体" w:cs="宋体"/>
                <w:b/>
                <w:bCs/>
                <w:color w:val="auto"/>
                <w:highlight w:val="none"/>
                <w:shd w:val="clear" w:color="auto" w:fill="FFFFFF"/>
              </w:rPr>
            </w:pPr>
            <w:r>
              <w:rPr>
                <w:rFonts w:hint="eastAsia" w:ascii="宋体" w:hAnsi="宋体" w:eastAsia="宋体" w:cs="宋体"/>
                <w:b/>
                <w:bCs/>
                <w:color w:val="auto"/>
                <w:highlight w:val="none"/>
                <w:shd w:val="clear" w:color="auto" w:fill="FFFFFF"/>
              </w:rPr>
              <w:t>（25%）</w:t>
            </w:r>
          </w:p>
        </w:tc>
        <w:tc>
          <w:tcPr>
            <w:tcW w:w="7244" w:type="dxa"/>
            <w:tcBorders>
              <w:top w:val="single" w:color="auto" w:sz="4" w:space="0"/>
              <w:left w:val="single" w:color="000000" w:sz="6" w:space="0"/>
              <w:bottom w:val="single" w:color="auto" w:sz="4" w:space="0"/>
              <w:right w:val="single" w:color="000000" w:sz="6" w:space="0"/>
            </w:tcBorders>
            <w:noWrap w:val="0"/>
            <w:vAlign w:val="center"/>
          </w:tcPr>
          <w:p w14:paraId="4D680502">
            <w:pPr>
              <w:pStyle w:val="29"/>
              <w:widowControl/>
              <w:spacing w:before="0" w:beforeAutospacing="0" w:after="0" w:afterAutospacing="0" w:line="410" w:lineRule="exact"/>
              <w:jc w:val="both"/>
              <w:rPr>
                <w:rFonts w:hint="eastAsia" w:ascii="宋体" w:hAnsi="宋体" w:eastAsia="宋体" w:cs="宋体"/>
                <w:b/>
                <w:bCs/>
                <w:color w:val="auto"/>
                <w:highlight w:val="none"/>
              </w:rPr>
            </w:pPr>
            <w:r>
              <w:rPr>
                <w:rFonts w:hint="eastAsia" w:ascii="宋体" w:hAnsi="宋体" w:eastAsia="宋体" w:cs="宋体"/>
                <w:b/>
                <w:bCs/>
                <w:color w:val="auto"/>
                <w:highlight w:val="none"/>
              </w:rPr>
              <w:t>类似业绩（10分）：</w:t>
            </w:r>
            <w:r>
              <w:rPr>
                <w:rFonts w:hint="eastAsia" w:ascii="宋体" w:hAnsi="宋体" w:eastAsia="宋体" w:cs="宋体"/>
                <w:color w:val="auto"/>
                <w:highlight w:val="none"/>
              </w:rPr>
              <w:t>提供2024年1月1日至今的类似业绩证明材料，每提供一个得2分，最高得10分；未提供的不得分。(业绩以合同为准，须提供包含合同首页、标的及金额所在页、合同签字盖章页等资料的复印件)</w:t>
            </w:r>
          </w:p>
        </w:tc>
      </w:tr>
      <w:tr w14:paraId="0B688967">
        <w:tblPrEx>
          <w:tblCellMar>
            <w:top w:w="0" w:type="dxa"/>
            <w:left w:w="108" w:type="dxa"/>
            <w:bottom w:w="0" w:type="dxa"/>
            <w:right w:w="108" w:type="dxa"/>
          </w:tblCellMar>
        </w:tblPrEx>
        <w:trPr>
          <w:trHeight w:val="636" w:hRule="atLeast"/>
          <w:jc w:val="center"/>
        </w:trPr>
        <w:tc>
          <w:tcPr>
            <w:tcW w:w="826" w:type="dxa"/>
            <w:vMerge w:val="continue"/>
            <w:tcBorders>
              <w:left w:val="single" w:color="000000" w:sz="6" w:space="0"/>
              <w:right w:val="single" w:color="000000" w:sz="6" w:space="0"/>
            </w:tcBorders>
            <w:noWrap w:val="0"/>
            <w:vAlign w:val="center"/>
          </w:tcPr>
          <w:p w14:paraId="3154C5BC">
            <w:pPr>
              <w:pStyle w:val="29"/>
              <w:widowControl/>
              <w:spacing w:before="0" w:beforeAutospacing="0" w:after="0" w:afterAutospacing="0" w:line="410" w:lineRule="exact"/>
              <w:jc w:val="center"/>
              <w:rPr>
                <w:rFonts w:hint="eastAsia" w:ascii="宋体" w:hAnsi="宋体" w:eastAsia="宋体" w:cs="宋体"/>
                <w:b/>
                <w:bCs/>
                <w:color w:val="auto"/>
                <w:highlight w:val="none"/>
              </w:rPr>
            </w:pPr>
          </w:p>
        </w:tc>
        <w:tc>
          <w:tcPr>
            <w:tcW w:w="1302" w:type="dxa"/>
            <w:vMerge w:val="continue"/>
            <w:tcBorders>
              <w:left w:val="single" w:color="000000" w:sz="6" w:space="0"/>
              <w:right w:val="single" w:color="000000" w:sz="6" w:space="0"/>
            </w:tcBorders>
            <w:noWrap w:val="0"/>
            <w:vAlign w:val="center"/>
          </w:tcPr>
          <w:p w14:paraId="0FE1901A">
            <w:pPr>
              <w:pStyle w:val="29"/>
              <w:widowControl/>
              <w:spacing w:before="0" w:beforeAutospacing="0" w:after="0" w:afterAutospacing="0" w:line="410" w:lineRule="exact"/>
              <w:jc w:val="center"/>
              <w:rPr>
                <w:rFonts w:hint="eastAsia" w:ascii="宋体" w:hAnsi="宋体" w:eastAsia="宋体" w:cs="宋体"/>
                <w:b/>
                <w:bCs/>
                <w:color w:val="auto"/>
                <w:highlight w:val="none"/>
                <w:shd w:val="clear" w:color="auto" w:fill="FFFFFF"/>
              </w:rPr>
            </w:pPr>
          </w:p>
        </w:tc>
        <w:tc>
          <w:tcPr>
            <w:tcW w:w="7244" w:type="dxa"/>
            <w:tcBorders>
              <w:top w:val="single" w:color="auto" w:sz="4" w:space="0"/>
              <w:left w:val="single" w:color="000000" w:sz="6" w:space="0"/>
              <w:bottom w:val="single" w:color="auto" w:sz="4" w:space="0"/>
              <w:right w:val="single" w:color="000000" w:sz="6" w:space="0"/>
            </w:tcBorders>
            <w:noWrap w:val="0"/>
            <w:vAlign w:val="center"/>
          </w:tcPr>
          <w:p w14:paraId="0C5DA97F">
            <w:pPr>
              <w:pStyle w:val="29"/>
              <w:widowControl/>
              <w:spacing w:before="0" w:beforeAutospacing="0" w:after="0" w:afterAutospacing="0" w:line="410" w:lineRule="exact"/>
              <w:jc w:val="both"/>
              <w:rPr>
                <w:rFonts w:hint="eastAsia" w:ascii="宋体" w:hAnsi="宋体" w:eastAsia="宋体" w:cs="宋体"/>
                <w:color w:val="auto"/>
                <w:highlight w:val="none"/>
              </w:rPr>
            </w:pPr>
            <w:r>
              <w:rPr>
                <w:rFonts w:hint="eastAsia" w:ascii="宋体" w:hAnsi="宋体" w:eastAsia="宋体" w:cs="宋体"/>
                <w:b/>
                <w:bCs/>
                <w:color w:val="auto"/>
                <w:highlight w:val="none"/>
              </w:rPr>
              <w:t>项目负责人资历（5分）</w:t>
            </w:r>
            <w:r>
              <w:rPr>
                <w:rFonts w:hint="eastAsia" w:ascii="宋体" w:hAnsi="宋体" w:eastAsia="宋体" w:cs="宋体"/>
                <w:color w:val="auto"/>
                <w:highlight w:val="none"/>
              </w:rPr>
              <w:t>：拟派的项目负责人具备相关专业高级职称的得5分。</w:t>
            </w:r>
          </w:p>
          <w:p w14:paraId="540CD81C">
            <w:pPr>
              <w:pStyle w:val="29"/>
              <w:widowControl/>
              <w:spacing w:before="0" w:beforeAutospacing="0" w:after="0" w:afterAutospacing="0" w:line="410" w:lineRule="exact"/>
              <w:jc w:val="both"/>
              <w:rPr>
                <w:rFonts w:ascii="宋体" w:hAnsi="宋体" w:eastAsia="宋体" w:cs="宋体"/>
                <w:color w:val="auto"/>
                <w:highlight w:val="none"/>
              </w:rPr>
            </w:pPr>
            <w:r>
              <w:rPr>
                <w:rFonts w:hint="eastAsia" w:ascii="宋体" w:hAnsi="宋体" w:eastAsia="宋体" w:cs="宋体"/>
                <w:color w:val="auto"/>
                <w:highlight w:val="none"/>
              </w:rPr>
              <w:t>须提供人员职称证书复印件、劳动合同等证明材料，否则</w:t>
            </w:r>
            <w:r>
              <w:rPr>
                <w:rFonts w:hint="eastAsia" w:ascii="宋体" w:hAnsi="宋体" w:eastAsia="宋体" w:cs="宋体"/>
                <w:color w:val="auto"/>
                <w:highlight w:val="none"/>
                <w:lang w:val="zh-CN"/>
              </w:rPr>
              <w:t>不得分。</w:t>
            </w:r>
          </w:p>
        </w:tc>
      </w:tr>
      <w:tr w14:paraId="5ED3668D">
        <w:tblPrEx>
          <w:tblCellMar>
            <w:top w:w="0" w:type="dxa"/>
            <w:left w:w="108" w:type="dxa"/>
            <w:bottom w:w="0" w:type="dxa"/>
            <w:right w:w="108" w:type="dxa"/>
          </w:tblCellMar>
        </w:tblPrEx>
        <w:trPr>
          <w:trHeight w:val="636" w:hRule="atLeast"/>
          <w:jc w:val="center"/>
        </w:trPr>
        <w:tc>
          <w:tcPr>
            <w:tcW w:w="826" w:type="dxa"/>
            <w:vMerge w:val="continue"/>
            <w:tcBorders>
              <w:left w:val="single" w:color="000000" w:sz="6" w:space="0"/>
              <w:right w:val="single" w:color="000000" w:sz="6" w:space="0"/>
            </w:tcBorders>
            <w:noWrap w:val="0"/>
            <w:vAlign w:val="center"/>
          </w:tcPr>
          <w:p w14:paraId="530396C3">
            <w:pPr>
              <w:pStyle w:val="29"/>
              <w:widowControl/>
              <w:spacing w:before="0" w:beforeAutospacing="0" w:after="0" w:afterAutospacing="0" w:line="410" w:lineRule="exact"/>
              <w:jc w:val="center"/>
              <w:rPr>
                <w:rFonts w:hint="eastAsia" w:ascii="宋体" w:hAnsi="宋体" w:eastAsia="宋体" w:cs="宋体"/>
                <w:b/>
                <w:bCs/>
                <w:color w:val="auto"/>
                <w:highlight w:val="none"/>
              </w:rPr>
            </w:pPr>
          </w:p>
        </w:tc>
        <w:tc>
          <w:tcPr>
            <w:tcW w:w="1302" w:type="dxa"/>
            <w:vMerge w:val="continue"/>
            <w:tcBorders>
              <w:left w:val="single" w:color="000000" w:sz="6" w:space="0"/>
              <w:right w:val="single" w:color="000000" w:sz="6" w:space="0"/>
            </w:tcBorders>
            <w:noWrap w:val="0"/>
            <w:vAlign w:val="center"/>
          </w:tcPr>
          <w:p w14:paraId="38CA582E">
            <w:pPr>
              <w:pStyle w:val="29"/>
              <w:widowControl/>
              <w:spacing w:before="0" w:beforeAutospacing="0" w:after="0" w:afterAutospacing="0" w:line="410" w:lineRule="exact"/>
              <w:jc w:val="both"/>
              <w:rPr>
                <w:rFonts w:hint="eastAsia" w:ascii="宋体" w:hAnsi="宋体" w:eastAsia="宋体" w:cs="宋体"/>
                <w:b/>
                <w:bCs/>
                <w:color w:val="auto"/>
                <w:highlight w:val="none"/>
                <w:shd w:val="clear" w:color="auto" w:fill="FFFFFF"/>
              </w:rPr>
            </w:pPr>
          </w:p>
        </w:tc>
        <w:tc>
          <w:tcPr>
            <w:tcW w:w="7244" w:type="dxa"/>
            <w:tcBorders>
              <w:top w:val="single" w:color="auto" w:sz="4" w:space="0"/>
              <w:left w:val="single" w:color="000000" w:sz="6" w:space="0"/>
              <w:bottom w:val="single" w:color="auto" w:sz="4" w:space="0"/>
              <w:right w:val="single" w:color="000000" w:sz="6" w:space="0"/>
            </w:tcBorders>
            <w:noWrap w:val="0"/>
            <w:vAlign w:val="center"/>
          </w:tcPr>
          <w:p w14:paraId="0764C19D">
            <w:pPr>
              <w:pStyle w:val="29"/>
              <w:widowControl/>
              <w:spacing w:before="0" w:beforeAutospacing="0" w:after="0" w:afterAutospacing="0" w:line="410" w:lineRule="exact"/>
              <w:jc w:val="both"/>
              <w:rPr>
                <w:rFonts w:hint="eastAsia" w:ascii="宋体" w:hAnsi="宋体" w:eastAsia="宋体" w:cs="宋体"/>
                <w:b/>
                <w:bCs/>
                <w:color w:val="auto"/>
                <w:highlight w:val="none"/>
              </w:rPr>
            </w:pPr>
            <w:r>
              <w:rPr>
                <w:rFonts w:hint="eastAsia" w:ascii="宋体" w:hAnsi="宋体" w:eastAsia="宋体" w:cs="宋体"/>
                <w:b/>
                <w:bCs/>
                <w:color w:val="auto"/>
                <w:highlight w:val="none"/>
              </w:rPr>
              <w:t>人员配置（10分）：</w:t>
            </w:r>
          </w:p>
          <w:p w14:paraId="7903777D">
            <w:pPr>
              <w:pStyle w:val="29"/>
              <w:widowControl/>
              <w:spacing w:before="0" w:beforeAutospacing="0" w:after="0" w:afterAutospacing="0" w:line="41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拟投入本项目人员具备机械、力学、土木、水利、材料等专业中级及以上职称的得10分，每缺少一个专业扣2分，扣完为止。（须提供相关人员职称证书复印件、劳动合同等证明材料）</w:t>
            </w:r>
          </w:p>
          <w:p w14:paraId="4F97D8B7">
            <w:pPr>
              <w:pStyle w:val="29"/>
              <w:widowControl/>
              <w:spacing w:before="0" w:beforeAutospacing="0" w:after="0" w:afterAutospacing="0" w:line="410" w:lineRule="exact"/>
              <w:jc w:val="both"/>
              <w:rPr>
                <w:color w:val="auto"/>
                <w:highlight w:val="none"/>
              </w:rPr>
            </w:pPr>
            <w:r>
              <w:rPr>
                <w:rFonts w:hint="eastAsia" w:ascii="宋体" w:hAnsi="宋体" w:eastAsia="宋体" w:cs="宋体"/>
                <w:color w:val="auto"/>
                <w:highlight w:val="none"/>
              </w:rPr>
              <w:t>注：同一人员具备不同专业职称的，不累计计算。</w:t>
            </w:r>
          </w:p>
        </w:tc>
      </w:tr>
      <w:tr w14:paraId="0719E22C">
        <w:tblPrEx>
          <w:tblCellMar>
            <w:top w:w="0" w:type="dxa"/>
            <w:left w:w="108" w:type="dxa"/>
            <w:bottom w:w="0" w:type="dxa"/>
            <w:right w:w="108" w:type="dxa"/>
          </w:tblCellMar>
        </w:tblPrEx>
        <w:trPr>
          <w:trHeight w:val="90" w:hRule="atLeast"/>
          <w:jc w:val="center"/>
        </w:trPr>
        <w:tc>
          <w:tcPr>
            <w:tcW w:w="826" w:type="dxa"/>
            <w:vMerge w:val="restart"/>
            <w:tcBorders>
              <w:top w:val="single" w:color="auto" w:sz="4" w:space="0"/>
              <w:left w:val="single" w:color="000000" w:sz="6" w:space="0"/>
              <w:bottom w:val="single" w:color="auto" w:sz="4" w:space="0"/>
              <w:right w:val="single" w:color="000000" w:sz="6" w:space="0"/>
            </w:tcBorders>
            <w:noWrap w:val="0"/>
            <w:vAlign w:val="center"/>
          </w:tcPr>
          <w:p w14:paraId="713D0BB6">
            <w:pPr>
              <w:pStyle w:val="29"/>
              <w:widowControl/>
              <w:spacing w:before="0" w:beforeAutospacing="0" w:after="0" w:afterAutospacing="0" w:line="410" w:lineRule="exact"/>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3</w:t>
            </w:r>
          </w:p>
        </w:tc>
        <w:tc>
          <w:tcPr>
            <w:tcW w:w="1302" w:type="dxa"/>
            <w:vMerge w:val="restart"/>
            <w:tcBorders>
              <w:top w:val="single" w:color="auto" w:sz="4" w:space="0"/>
              <w:left w:val="single" w:color="000000" w:sz="6" w:space="0"/>
              <w:bottom w:val="single" w:color="auto" w:sz="4" w:space="0"/>
              <w:right w:val="single" w:color="000000" w:sz="6" w:space="0"/>
            </w:tcBorders>
            <w:noWrap w:val="0"/>
            <w:vAlign w:val="center"/>
          </w:tcPr>
          <w:p w14:paraId="5D617D9F">
            <w:pPr>
              <w:pStyle w:val="29"/>
              <w:widowControl/>
              <w:spacing w:before="0" w:beforeAutospacing="0" w:after="0" w:afterAutospacing="0" w:line="410" w:lineRule="exact"/>
              <w:jc w:val="center"/>
              <w:rPr>
                <w:rFonts w:hint="eastAsia" w:ascii="宋体" w:hAnsi="宋体" w:eastAsia="宋体" w:cs="宋体"/>
                <w:b/>
                <w:bCs/>
                <w:color w:val="auto"/>
                <w:highlight w:val="none"/>
                <w:shd w:val="clear" w:color="auto" w:fill="FFFFFF"/>
              </w:rPr>
            </w:pPr>
            <w:r>
              <w:rPr>
                <w:rFonts w:hint="eastAsia" w:ascii="宋体" w:hAnsi="宋体" w:eastAsia="宋体" w:cs="宋体"/>
                <w:b/>
                <w:bCs/>
                <w:color w:val="auto"/>
                <w:highlight w:val="none"/>
                <w:shd w:val="clear" w:color="auto" w:fill="FFFFFF"/>
              </w:rPr>
              <w:t>服务方案</w:t>
            </w:r>
          </w:p>
          <w:p w14:paraId="61EE7A50">
            <w:pPr>
              <w:pStyle w:val="29"/>
              <w:widowControl/>
              <w:spacing w:before="0" w:beforeAutospacing="0" w:after="0" w:afterAutospacing="0" w:line="410" w:lineRule="exact"/>
              <w:jc w:val="center"/>
              <w:rPr>
                <w:rFonts w:hint="eastAsia" w:ascii="宋体" w:hAnsi="宋体" w:eastAsia="宋体" w:cs="宋体"/>
                <w:b/>
                <w:bCs/>
                <w:color w:val="auto"/>
                <w:highlight w:val="none"/>
                <w:shd w:val="clear" w:color="auto" w:fill="FFFFFF"/>
                <w:lang w:val="zh-CN"/>
              </w:rPr>
            </w:pPr>
            <w:r>
              <w:rPr>
                <w:rFonts w:hint="eastAsia" w:ascii="宋体" w:hAnsi="宋体" w:eastAsia="宋体" w:cs="宋体"/>
                <w:b/>
                <w:bCs/>
                <w:color w:val="auto"/>
                <w:highlight w:val="none"/>
                <w:shd w:val="clear" w:color="auto" w:fill="FFFFFF"/>
              </w:rPr>
              <w:t>（55%）</w:t>
            </w:r>
          </w:p>
        </w:tc>
        <w:tc>
          <w:tcPr>
            <w:tcW w:w="7244" w:type="dxa"/>
            <w:tcBorders>
              <w:top w:val="single" w:color="auto" w:sz="4" w:space="0"/>
              <w:left w:val="single" w:color="000000" w:sz="6" w:space="0"/>
              <w:bottom w:val="single" w:color="auto" w:sz="4" w:space="0"/>
              <w:right w:val="single" w:color="000000" w:sz="6" w:space="0"/>
            </w:tcBorders>
            <w:noWrap w:val="0"/>
            <w:vAlign w:val="center"/>
          </w:tcPr>
          <w:p w14:paraId="1C45ADBA">
            <w:pPr>
              <w:pStyle w:val="29"/>
              <w:widowControl/>
              <w:spacing w:before="0" w:beforeAutospacing="0" w:after="0" w:afterAutospacing="0" w:line="410" w:lineRule="exact"/>
              <w:jc w:val="both"/>
              <w:rPr>
                <w:rFonts w:ascii="宋体" w:hAnsi="宋体" w:eastAsia="宋体" w:cs="宋体"/>
                <w:b/>
                <w:bCs/>
                <w:color w:val="auto"/>
                <w:highlight w:val="none"/>
              </w:rPr>
            </w:pPr>
            <w:r>
              <w:rPr>
                <w:rFonts w:ascii="宋体" w:hAnsi="宋体" w:eastAsia="宋体" w:cs="宋体"/>
                <w:b/>
                <w:bCs/>
                <w:color w:val="auto"/>
                <w:highlight w:val="none"/>
              </w:rPr>
              <w:t>检测服务方案</w:t>
            </w:r>
            <w:r>
              <w:rPr>
                <w:rFonts w:hint="eastAsia" w:ascii="宋体" w:hAnsi="宋体" w:eastAsia="宋体" w:cs="宋体"/>
                <w:b/>
                <w:bCs/>
                <w:color w:val="auto"/>
                <w:highlight w:val="none"/>
              </w:rPr>
              <w:t>（15分）</w:t>
            </w:r>
          </w:p>
          <w:p w14:paraId="69C38124">
            <w:pPr>
              <w:pStyle w:val="29"/>
              <w:widowControl/>
              <w:spacing w:before="0" w:beforeAutospacing="0" w:after="0" w:afterAutospacing="0" w:line="410" w:lineRule="exact"/>
              <w:jc w:val="both"/>
              <w:rPr>
                <w:rFonts w:ascii="宋体" w:hAnsi="宋体" w:eastAsia="宋体" w:cs="宋体"/>
                <w:color w:val="auto"/>
                <w:highlight w:val="none"/>
              </w:rPr>
            </w:pPr>
            <w:r>
              <w:rPr>
                <w:rFonts w:hint="eastAsia" w:ascii="宋体" w:hAnsi="宋体" w:eastAsia="宋体" w:cs="宋体"/>
                <w:color w:val="auto"/>
                <w:highlight w:val="none"/>
                <w:lang w:val="zh-CN"/>
              </w:rPr>
              <w:t>供应商针对本项目提供项目实施方案，</w:t>
            </w:r>
            <w:r>
              <w:rPr>
                <w:rFonts w:ascii="宋体" w:hAnsi="宋体" w:eastAsia="宋体" w:cs="宋体"/>
                <w:color w:val="auto"/>
                <w:highlight w:val="none"/>
              </w:rPr>
              <w:t>包含</w:t>
            </w:r>
            <w:r>
              <w:rPr>
                <w:rFonts w:hint="eastAsia" w:ascii="宋体" w:hAnsi="宋体" w:eastAsia="宋体" w:cs="宋体"/>
                <w:color w:val="auto"/>
                <w:highlight w:val="none"/>
              </w:rPr>
              <w:t>检测服务的依据、目标、检测服务重点和难点分析、服务进度安排、</w:t>
            </w:r>
            <w:r>
              <w:rPr>
                <w:rFonts w:ascii="宋体" w:hAnsi="宋体" w:eastAsia="宋体" w:cs="宋体"/>
                <w:color w:val="auto"/>
                <w:highlight w:val="none"/>
              </w:rPr>
              <w:t>检测应急预案</w:t>
            </w:r>
            <w:r>
              <w:rPr>
                <w:rFonts w:hint="eastAsia" w:ascii="宋体" w:hAnsi="宋体" w:eastAsia="宋体" w:cs="宋体"/>
                <w:color w:val="auto"/>
                <w:highlight w:val="none"/>
              </w:rPr>
              <w:t>等，好的得15.0-10.0分，较好的得9.9-5.0分，一般的得4.9-0.1分，未提供的不得分。</w:t>
            </w:r>
          </w:p>
        </w:tc>
      </w:tr>
      <w:tr w14:paraId="704E83B8">
        <w:tblPrEx>
          <w:tblCellMar>
            <w:top w:w="0" w:type="dxa"/>
            <w:left w:w="108" w:type="dxa"/>
            <w:bottom w:w="0" w:type="dxa"/>
            <w:right w:w="108" w:type="dxa"/>
          </w:tblCellMar>
        </w:tblPrEx>
        <w:trPr>
          <w:trHeight w:val="920" w:hRule="atLeast"/>
          <w:jc w:val="center"/>
        </w:trPr>
        <w:tc>
          <w:tcPr>
            <w:tcW w:w="826" w:type="dxa"/>
            <w:vMerge w:val="continue"/>
            <w:tcBorders>
              <w:left w:val="single" w:color="000000" w:sz="6" w:space="0"/>
              <w:right w:val="single" w:color="000000" w:sz="6" w:space="0"/>
            </w:tcBorders>
            <w:noWrap w:val="0"/>
            <w:vAlign w:val="center"/>
          </w:tcPr>
          <w:p w14:paraId="4F56795E">
            <w:pPr>
              <w:pStyle w:val="29"/>
              <w:widowControl/>
              <w:spacing w:before="0" w:beforeAutospacing="0" w:after="0" w:afterAutospacing="0" w:line="410" w:lineRule="exact"/>
              <w:jc w:val="center"/>
              <w:rPr>
                <w:rFonts w:hint="eastAsia" w:ascii="宋体" w:hAnsi="宋体" w:eastAsia="宋体" w:cs="宋体"/>
                <w:b/>
                <w:bCs/>
                <w:color w:val="auto"/>
                <w:highlight w:val="none"/>
              </w:rPr>
            </w:pPr>
          </w:p>
        </w:tc>
        <w:tc>
          <w:tcPr>
            <w:tcW w:w="1302" w:type="dxa"/>
            <w:vMerge w:val="continue"/>
            <w:tcBorders>
              <w:left w:val="single" w:color="000000" w:sz="6" w:space="0"/>
              <w:right w:val="single" w:color="000000" w:sz="6" w:space="0"/>
            </w:tcBorders>
            <w:noWrap w:val="0"/>
            <w:vAlign w:val="center"/>
          </w:tcPr>
          <w:p w14:paraId="6E058494">
            <w:pPr>
              <w:pStyle w:val="29"/>
              <w:widowControl/>
              <w:spacing w:before="0" w:beforeAutospacing="0" w:after="0" w:afterAutospacing="0" w:line="410" w:lineRule="exact"/>
              <w:jc w:val="center"/>
              <w:rPr>
                <w:rFonts w:hint="eastAsia" w:ascii="宋体" w:hAnsi="宋体" w:eastAsia="宋体" w:cs="宋体"/>
                <w:b/>
                <w:bCs/>
                <w:color w:val="auto"/>
                <w:highlight w:val="none"/>
                <w:shd w:val="clear" w:color="auto" w:fill="FFFFFF"/>
              </w:rPr>
            </w:pPr>
          </w:p>
        </w:tc>
        <w:tc>
          <w:tcPr>
            <w:tcW w:w="7244" w:type="dxa"/>
            <w:tcBorders>
              <w:top w:val="single" w:color="auto" w:sz="4" w:space="0"/>
              <w:left w:val="single" w:color="000000" w:sz="6" w:space="0"/>
              <w:bottom w:val="single" w:color="auto" w:sz="4" w:space="0"/>
              <w:right w:val="single" w:color="000000" w:sz="6" w:space="0"/>
            </w:tcBorders>
            <w:noWrap w:val="0"/>
            <w:vAlign w:val="center"/>
          </w:tcPr>
          <w:p w14:paraId="662156A0">
            <w:pPr>
              <w:pStyle w:val="29"/>
              <w:widowControl/>
              <w:spacing w:before="0" w:beforeAutospacing="0" w:after="0" w:afterAutospacing="0" w:line="410" w:lineRule="exact"/>
              <w:jc w:val="both"/>
              <w:rPr>
                <w:rFonts w:hint="eastAsia" w:ascii="宋体" w:hAnsi="宋体" w:eastAsia="宋体" w:cs="宋体"/>
                <w:b/>
                <w:bCs/>
                <w:color w:val="auto"/>
                <w:highlight w:val="none"/>
                <w:lang w:val="zh-CN"/>
              </w:rPr>
            </w:pPr>
            <w:r>
              <w:rPr>
                <w:rFonts w:hint="eastAsia" w:ascii="宋体" w:hAnsi="宋体" w:eastAsia="宋体" w:cs="宋体"/>
                <w:b/>
                <w:bCs/>
                <w:color w:val="auto"/>
                <w:highlight w:val="none"/>
              </w:rPr>
              <w:t>项目</w:t>
            </w:r>
            <w:r>
              <w:rPr>
                <w:rFonts w:hint="eastAsia" w:ascii="宋体" w:hAnsi="宋体" w:eastAsia="宋体" w:cs="宋体"/>
                <w:b/>
                <w:bCs/>
                <w:color w:val="auto"/>
                <w:highlight w:val="none"/>
                <w:lang w:val="zh-CN"/>
              </w:rPr>
              <w:t>管理机构（</w:t>
            </w:r>
            <w:r>
              <w:rPr>
                <w:rFonts w:hint="eastAsia" w:ascii="宋体" w:hAnsi="宋体" w:eastAsia="宋体" w:cs="宋体"/>
                <w:b/>
                <w:bCs/>
                <w:color w:val="auto"/>
                <w:highlight w:val="none"/>
              </w:rPr>
              <w:t>15</w:t>
            </w:r>
            <w:r>
              <w:rPr>
                <w:rFonts w:hint="eastAsia" w:ascii="宋体" w:hAnsi="宋体" w:eastAsia="宋体" w:cs="宋体"/>
                <w:b/>
                <w:bCs/>
                <w:color w:val="auto"/>
                <w:highlight w:val="none"/>
                <w:lang w:val="zh-CN"/>
              </w:rPr>
              <w:t>分）</w:t>
            </w:r>
          </w:p>
          <w:p w14:paraId="57AC4CC9">
            <w:pPr>
              <w:pStyle w:val="29"/>
              <w:widowControl/>
              <w:spacing w:before="0" w:beforeAutospacing="0" w:after="0" w:afterAutospacing="0" w:line="410" w:lineRule="exact"/>
              <w:jc w:val="both"/>
              <w:rPr>
                <w:rFonts w:hint="eastAsia" w:ascii="宋体" w:hAnsi="宋体" w:eastAsia="宋体" w:cs="宋体"/>
                <w:color w:val="auto"/>
                <w:highlight w:val="none"/>
              </w:rPr>
            </w:pPr>
            <w:r>
              <w:rPr>
                <w:rFonts w:hint="eastAsia" w:ascii="宋体" w:hAnsi="宋体" w:eastAsia="宋体" w:cs="宋体"/>
                <w:bCs/>
                <w:iCs/>
                <w:color w:val="auto"/>
                <w:spacing w:val="3"/>
                <w:highlight w:val="none"/>
                <w:lang w:val="zh-CN"/>
              </w:rPr>
              <w:t>供应商针对本项目</w:t>
            </w:r>
            <w:r>
              <w:rPr>
                <w:rFonts w:hint="eastAsia" w:ascii="宋体" w:hAnsi="宋体" w:eastAsia="宋体" w:cs="宋体"/>
                <w:bCs/>
                <w:iCs/>
                <w:color w:val="auto"/>
                <w:spacing w:val="3"/>
                <w:highlight w:val="none"/>
              </w:rPr>
              <w:t>设置项目管理机构</w:t>
            </w:r>
            <w:r>
              <w:rPr>
                <w:rFonts w:hint="eastAsia" w:ascii="宋体" w:hAnsi="宋体" w:eastAsia="宋体" w:cs="宋体"/>
                <w:bCs/>
                <w:iCs/>
                <w:color w:val="auto"/>
                <w:spacing w:val="3"/>
                <w:highlight w:val="none"/>
                <w:lang w:val="zh-CN"/>
              </w:rPr>
              <w:t>，</w:t>
            </w:r>
            <w:r>
              <w:rPr>
                <w:rFonts w:hint="eastAsia" w:ascii="宋体" w:hAnsi="宋体" w:eastAsia="宋体" w:cs="宋体"/>
                <w:bCs/>
                <w:iCs/>
                <w:color w:val="auto"/>
                <w:spacing w:val="3"/>
                <w:highlight w:val="none"/>
              </w:rPr>
              <w:t>包括</w:t>
            </w:r>
            <w:r>
              <w:rPr>
                <w:rFonts w:hint="eastAsia" w:ascii="宋体" w:hAnsi="宋体" w:eastAsia="宋体" w:cs="宋体"/>
                <w:bCs/>
                <w:iCs/>
                <w:color w:val="auto"/>
                <w:spacing w:val="3"/>
                <w:highlight w:val="none"/>
                <w:lang w:val="zh-CN"/>
              </w:rPr>
              <w:t>人员配备、人员分工、人员责任及服务范围</w:t>
            </w:r>
            <w:r>
              <w:rPr>
                <w:rFonts w:hint="eastAsia" w:ascii="宋体" w:hAnsi="宋体" w:eastAsia="宋体" w:cs="宋体"/>
                <w:bCs/>
                <w:iCs/>
                <w:color w:val="auto"/>
                <w:spacing w:val="3"/>
                <w:highlight w:val="none"/>
              </w:rPr>
              <w:t>等，</w:t>
            </w:r>
            <w:r>
              <w:rPr>
                <w:rFonts w:hint="eastAsia" w:ascii="宋体" w:hAnsi="宋体" w:eastAsia="宋体" w:cs="宋体"/>
                <w:color w:val="auto"/>
                <w:highlight w:val="none"/>
              </w:rPr>
              <w:t>好的得15.0-10.0分，较好的得9.9-5.0分，一般的得4.9-0.1分，未提供的不得分。</w:t>
            </w:r>
          </w:p>
        </w:tc>
      </w:tr>
      <w:tr w14:paraId="763463C4">
        <w:tblPrEx>
          <w:tblCellMar>
            <w:top w:w="0" w:type="dxa"/>
            <w:left w:w="108" w:type="dxa"/>
            <w:bottom w:w="0" w:type="dxa"/>
            <w:right w:w="108" w:type="dxa"/>
          </w:tblCellMar>
        </w:tblPrEx>
        <w:trPr>
          <w:trHeight w:val="920" w:hRule="atLeast"/>
          <w:jc w:val="center"/>
        </w:trPr>
        <w:tc>
          <w:tcPr>
            <w:tcW w:w="826" w:type="dxa"/>
            <w:vMerge w:val="continue"/>
            <w:tcBorders>
              <w:left w:val="single" w:color="000000" w:sz="6" w:space="0"/>
              <w:right w:val="single" w:color="000000" w:sz="6" w:space="0"/>
            </w:tcBorders>
            <w:noWrap w:val="0"/>
            <w:vAlign w:val="center"/>
          </w:tcPr>
          <w:p w14:paraId="7748549C">
            <w:pPr>
              <w:pStyle w:val="29"/>
              <w:widowControl/>
              <w:spacing w:before="0" w:beforeAutospacing="0" w:after="0" w:afterAutospacing="0" w:line="410" w:lineRule="exact"/>
              <w:jc w:val="center"/>
              <w:rPr>
                <w:rFonts w:hint="eastAsia" w:ascii="宋体" w:hAnsi="宋体" w:eastAsia="宋体" w:cs="宋体"/>
                <w:b/>
                <w:bCs/>
                <w:color w:val="auto"/>
                <w:highlight w:val="none"/>
              </w:rPr>
            </w:pPr>
          </w:p>
        </w:tc>
        <w:tc>
          <w:tcPr>
            <w:tcW w:w="1302" w:type="dxa"/>
            <w:vMerge w:val="continue"/>
            <w:tcBorders>
              <w:left w:val="single" w:color="000000" w:sz="6" w:space="0"/>
              <w:right w:val="single" w:color="000000" w:sz="6" w:space="0"/>
            </w:tcBorders>
            <w:noWrap w:val="0"/>
            <w:vAlign w:val="center"/>
          </w:tcPr>
          <w:p w14:paraId="096278EE">
            <w:pPr>
              <w:pStyle w:val="29"/>
              <w:widowControl/>
              <w:spacing w:before="0" w:beforeAutospacing="0" w:after="0" w:afterAutospacing="0" w:line="410" w:lineRule="exact"/>
              <w:jc w:val="center"/>
              <w:rPr>
                <w:rFonts w:hint="eastAsia" w:ascii="宋体" w:hAnsi="宋体" w:eastAsia="宋体" w:cs="宋体"/>
                <w:b/>
                <w:bCs/>
                <w:color w:val="auto"/>
                <w:highlight w:val="none"/>
                <w:shd w:val="clear" w:color="auto" w:fill="FFFFFF"/>
              </w:rPr>
            </w:pPr>
          </w:p>
        </w:tc>
        <w:tc>
          <w:tcPr>
            <w:tcW w:w="7244" w:type="dxa"/>
            <w:tcBorders>
              <w:top w:val="single" w:color="auto" w:sz="4" w:space="0"/>
              <w:left w:val="single" w:color="000000" w:sz="6" w:space="0"/>
              <w:bottom w:val="single" w:color="auto" w:sz="4" w:space="0"/>
              <w:right w:val="single" w:color="000000" w:sz="6" w:space="0"/>
            </w:tcBorders>
            <w:noWrap w:val="0"/>
            <w:vAlign w:val="center"/>
          </w:tcPr>
          <w:p w14:paraId="77B56437">
            <w:pPr>
              <w:pStyle w:val="29"/>
              <w:widowControl/>
              <w:spacing w:before="0" w:beforeAutospacing="0" w:after="0" w:afterAutospacing="0" w:line="410" w:lineRule="exact"/>
              <w:jc w:val="both"/>
              <w:rPr>
                <w:rFonts w:hint="eastAsia" w:ascii="宋体" w:hAnsi="宋体" w:eastAsia="宋体" w:cs="宋体"/>
                <w:b/>
                <w:bCs/>
                <w:color w:val="auto"/>
                <w:highlight w:val="none"/>
              </w:rPr>
            </w:pPr>
            <w:r>
              <w:rPr>
                <w:rFonts w:hint="eastAsia" w:ascii="宋体" w:hAnsi="宋体" w:eastAsia="宋体" w:cs="宋体"/>
                <w:b/>
                <w:bCs/>
                <w:color w:val="auto"/>
                <w:highlight w:val="none"/>
              </w:rPr>
              <w:t>质量保证措施和安全保证措施（15分）：</w:t>
            </w:r>
          </w:p>
          <w:p w14:paraId="4848518A">
            <w:pPr>
              <w:pStyle w:val="29"/>
              <w:widowControl/>
              <w:spacing w:before="0" w:beforeAutospacing="0" w:after="0" w:afterAutospacing="0" w:line="410" w:lineRule="exact"/>
              <w:jc w:val="both"/>
              <w:rPr>
                <w:rFonts w:hint="eastAsia" w:ascii="宋体" w:hAnsi="宋体" w:eastAsia="宋体" w:cs="宋体"/>
                <w:color w:val="auto"/>
                <w:highlight w:val="none"/>
              </w:rPr>
            </w:pPr>
            <w:r>
              <w:rPr>
                <w:rFonts w:hint="eastAsia" w:ascii="宋体" w:hAnsi="宋体" w:eastAsia="宋体" w:cs="宋体"/>
                <w:bCs/>
                <w:iCs/>
                <w:color w:val="auto"/>
                <w:spacing w:val="3"/>
                <w:highlight w:val="none"/>
                <w:lang w:val="zh-CN"/>
              </w:rPr>
              <w:t>供应商</w:t>
            </w:r>
            <w:r>
              <w:rPr>
                <w:rFonts w:hint="eastAsia" w:ascii="宋体" w:hAnsi="宋体" w:eastAsia="宋体" w:cs="宋体"/>
                <w:color w:val="auto"/>
                <w:highlight w:val="none"/>
              </w:rPr>
              <w:t>针对本项目制定质量保证措施和安全保证措施，包括阶数据资料的处理、成果质量保障措施、安全保证措施等，好的得15.0-10.0分，较好的得9.9-5.0分，一般的得4.9-0.1分，未提供的不得分。</w:t>
            </w:r>
          </w:p>
        </w:tc>
      </w:tr>
      <w:tr w14:paraId="68DF4762">
        <w:tblPrEx>
          <w:tblCellMar>
            <w:top w:w="0" w:type="dxa"/>
            <w:left w:w="108" w:type="dxa"/>
            <w:bottom w:w="0" w:type="dxa"/>
            <w:right w:w="108" w:type="dxa"/>
          </w:tblCellMar>
        </w:tblPrEx>
        <w:trPr>
          <w:trHeight w:val="1112" w:hRule="atLeast"/>
          <w:jc w:val="center"/>
        </w:trPr>
        <w:tc>
          <w:tcPr>
            <w:tcW w:w="826" w:type="dxa"/>
            <w:vMerge w:val="continue"/>
            <w:tcBorders>
              <w:top w:val="single" w:color="auto" w:sz="4" w:space="0"/>
              <w:left w:val="single" w:color="000000" w:sz="6" w:space="0"/>
              <w:bottom w:val="single" w:color="auto" w:sz="4" w:space="0"/>
              <w:right w:val="single" w:color="000000" w:sz="6" w:space="0"/>
            </w:tcBorders>
            <w:noWrap w:val="0"/>
            <w:vAlign w:val="center"/>
          </w:tcPr>
          <w:p w14:paraId="585E3155">
            <w:pPr>
              <w:pStyle w:val="29"/>
              <w:widowControl/>
              <w:spacing w:before="0" w:beforeAutospacing="0" w:after="0" w:afterAutospacing="0" w:line="410" w:lineRule="exact"/>
              <w:jc w:val="center"/>
              <w:rPr>
                <w:rFonts w:hint="eastAsia" w:ascii="宋体" w:hAnsi="宋体" w:eastAsia="宋体" w:cs="宋体"/>
                <w:b/>
                <w:bCs/>
                <w:color w:val="auto"/>
                <w:highlight w:val="none"/>
              </w:rPr>
            </w:pPr>
          </w:p>
        </w:tc>
        <w:tc>
          <w:tcPr>
            <w:tcW w:w="1302" w:type="dxa"/>
            <w:vMerge w:val="continue"/>
            <w:tcBorders>
              <w:top w:val="single" w:color="auto" w:sz="4" w:space="0"/>
              <w:left w:val="single" w:color="000000" w:sz="6" w:space="0"/>
              <w:bottom w:val="single" w:color="auto" w:sz="4" w:space="0"/>
              <w:right w:val="single" w:color="000000" w:sz="6" w:space="0"/>
            </w:tcBorders>
            <w:noWrap w:val="0"/>
            <w:vAlign w:val="center"/>
          </w:tcPr>
          <w:p w14:paraId="4835C729">
            <w:pPr>
              <w:pStyle w:val="29"/>
              <w:widowControl/>
              <w:spacing w:before="0" w:beforeAutospacing="0" w:after="0" w:afterAutospacing="0" w:line="410" w:lineRule="exact"/>
              <w:jc w:val="center"/>
              <w:rPr>
                <w:rFonts w:hint="eastAsia" w:ascii="宋体" w:hAnsi="宋体" w:eastAsia="宋体" w:cs="宋体"/>
                <w:b/>
                <w:bCs/>
                <w:color w:val="auto"/>
                <w:highlight w:val="none"/>
                <w:lang w:val="zh-CN"/>
              </w:rPr>
            </w:pPr>
          </w:p>
        </w:tc>
        <w:tc>
          <w:tcPr>
            <w:tcW w:w="7244" w:type="dxa"/>
            <w:tcBorders>
              <w:top w:val="single" w:color="auto" w:sz="4" w:space="0"/>
              <w:left w:val="single" w:color="000000" w:sz="6" w:space="0"/>
              <w:bottom w:val="single" w:color="auto" w:sz="4" w:space="0"/>
              <w:right w:val="single" w:color="000000" w:sz="6" w:space="0"/>
            </w:tcBorders>
            <w:noWrap w:val="0"/>
            <w:vAlign w:val="center"/>
          </w:tcPr>
          <w:p w14:paraId="362FA328">
            <w:pPr>
              <w:pStyle w:val="29"/>
              <w:widowControl/>
              <w:spacing w:before="0" w:beforeAutospacing="0" w:after="0" w:afterAutospacing="0" w:line="410" w:lineRule="exact"/>
              <w:jc w:val="both"/>
              <w:rPr>
                <w:rFonts w:hint="eastAsia" w:ascii="宋体" w:hAnsi="宋体" w:eastAsia="宋体" w:cs="宋体"/>
                <w:b/>
                <w:bCs/>
                <w:color w:val="auto"/>
                <w:highlight w:val="none"/>
              </w:rPr>
            </w:pPr>
            <w:r>
              <w:rPr>
                <w:rFonts w:hint="eastAsia" w:ascii="宋体" w:hAnsi="宋体" w:eastAsia="宋体" w:cs="宋体"/>
                <w:b/>
                <w:bCs/>
                <w:color w:val="auto"/>
                <w:highlight w:val="none"/>
              </w:rPr>
              <w:t>服务设备的配备方案（10分）：</w:t>
            </w:r>
          </w:p>
          <w:p w14:paraId="43323D07">
            <w:pPr>
              <w:pStyle w:val="29"/>
              <w:widowControl/>
              <w:spacing w:before="0" w:beforeAutospacing="0" w:after="0" w:afterAutospacing="0" w:line="410" w:lineRule="exact"/>
              <w:jc w:val="both"/>
              <w:rPr>
                <w:rFonts w:hint="eastAsia" w:ascii="宋体" w:hAnsi="宋体" w:eastAsia="宋体" w:cs="宋体"/>
                <w:color w:val="auto"/>
                <w:highlight w:val="none"/>
              </w:rPr>
            </w:pPr>
            <w:r>
              <w:rPr>
                <w:rFonts w:hint="eastAsia" w:ascii="宋体" w:hAnsi="宋体" w:eastAsia="宋体" w:cs="宋体"/>
                <w:bCs/>
                <w:iCs/>
                <w:color w:val="auto"/>
                <w:spacing w:val="3"/>
                <w:highlight w:val="none"/>
                <w:lang w:val="zh-CN"/>
              </w:rPr>
              <w:t>供应商</w:t>
            </w:r>
            <w:r>
              <w:rPr>
                <w:rFonts w:hint="eastAsia" w:ascii="宋体" w:hAnsi="宋体" w:eastAsia="宋体" w:cs="宋体"/>
                <w:color w:val="auto"/>
                <w:highlight w:val="none"/>
              </w:rPr>
              <w:t>针对本项目提供设备配备方案，好的得10.0-7.0分，较好的得6.9-3.0分，一般的得2.9-0.1分，未提供的不得分。</w:t>
            </w:r>
          </w:p>
        </w:tc>
      </w:tr>
    </w:tbl>
    <w:p w14:paraId="335BB9B9">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18.2 评审结果按评审后得分由高到低顺序排列。得分相同的，按投标报价由低到高顺序排列。当有效供应商不足3个时，评审专家组按有效供应商数量推荐；当有效供应商数量超过3个时，推荐不超过3个合格的成交候选供应商。</w:t>
      </w:r>
    </w:p>
    <w:p w14:paraId="3B82F04A">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18.3评审结果汇总完成后，除下列情形外，任何人不得修改评审结果：</w:t>
      </w:r>
    </w:p>
    <w:p w14:paraId="034D6B6F">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（1）分值汇总计算错误的；</w:t>
      </w:r>
    </w:p>
    <w:p w14:paraId="45FDBD3F">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（2）分项评分超出评分标准范围的；</w:t>
      </w:r>
    </w:p>
    <w:p w14:paraId="475BC7C6">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（3）评审专家组成员对客观评审因素评分不一致的；</w:t>
      </w:r>
    </w:p>
    <w:p w14:paraId="14302A68">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（4）经评审专家组认定评分畸高、畸低的。</w:t>
      </w:r>
    </w:p>
    <w:p w14:paraId="69194126">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评审报告签署前，经复核发现存在以上情形之一的，评审专家组应当当场修改评审结果，并在评审报告中记载；评审报告签署后，采购人或者采购代理机构发现存在以上情形之一的，应当组织原评审专家组进行重新评审。</w:t>
      </w:r>
    </w:p>
    <w:p w14:paraId="150AE209">
      <w:pPr>
        <w:widowControl/>
        <w:spacing w:line="360" w:lineRule="auto"/>
        <w:jc w:val="left"/>
        <w:outlineLvl w:val="2"/>
        <w:rPr>
          <w:rFonts w:hint="eastAsia" w:ascii="宋体" w:hAnsi="宋体" w:cs="宋体"/>
          <w:b/>
          <w:bCs/>
          <w:color w:val="auto"/>
          <w:sz w:val="24"/>
          <w:highlight w:val="none"/>
        </w:rPr>
      </w:pPr>
      <w:bookmarkStart w:id="219" w:name="_Toc27137"/>
      <w:r>
        <w:rPr>
          <w:rFonts w:hint="eastAsia" w:ascii="宋体" w:hAnsi="宋体" w:cs="宋体"/>
          <w:b/>
          <w:bCs/>
          <w:color w:val="auto"/>
          <w:sz w:val="24"/>
          <w:highlight w:val="none"/>
        </w:rPr>
        <w:t>19.推荐并确定成交</w:t>
      </w:r>
      <w:bookmarkEnd w:id="214"/>
      <w:r>
        <w:rPr>
          <w:rFonts w:hint="eastAsia" w:ascii="宋体" w:hAnsi="宋体" w:cs="宋体"/>
          <w:b/>
          <w:bCs/>
          <w:color w:val="auto"/>
          <w:sz w:val="24"/>
          <w:highlight w:val="none"/>
        </w:rPr>
        <w:t>供应商</w:t>
      </w:r>
      <w:bookmarkEnd w:id="215"/>
      <w:bookmarkEnd w:id="216"/>
      <w:bookmarkEnd w:id="217"/>
      <w:bookmarkEnd w:id="218"/>
      <w:bookmarkEnd w:id="219"/>
    </w:p>
    <w:p w14:paraId="091AC543">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采购代理机构应当在评审结束后2个工作日内将评审报告送采购人确认。采购人应当在收到评审报告后5个工作日内，从评审报告提出的候选成交供应商中，按照排序由高到低的原则确定成交供应商，也可以书面授权评审专家组直接确定成交供应商。采购人逾期未确定成交供应商且不提出异议的，视为确定评审报告提出的排序第一的供应商为成交供应商。</w:t>
      </w:r>
    </w:p>
    <w:p w14:paraId="2BB96291">
      <w:pPr>
        <w:widowControl/>
        <w:spacing w:line="360" w:lineRule="auto"/>
        <w:jc w:val="left"/>
        <w:outlineLvl w:val="2"/>
        <w:rPr>
          <w:rFonts w:hint="eastAsia" w:ascii="宋体" w:hAnsi="宋体" w:cs="宋体"/>
          <w:b/>
          <w:bCs/>
          <w:color w:val="auto"/>
          <w:sz w:val="24"/>
          <w:highlight w:val="none"/>
        </w:rPr>
      </w:pPr>
      <w:bookmarkStart w:id="220" w:name="_Toc8466"/>
      <w:bookmarkStart w:id="221" w:name="_Toc29496"/>
      <w:bookmarkStart w:id="222" w:name="_Toc29717"/>
      <w:bookmarkStart w:id="223" w:name="_Toc13128"/>
      <w:bookmarkStart w:id="224" w:name="_Toc376936759"/>
      <w:bookmarkStart w:id="225" w:name="_Toc15801"/>
      <w:bookmarkStart w:id="226" w:name="_Toc2963"/>
      <w:bookmarkStart w:id="227" w:name="_Toc325726028"/>
      <w:bookmarkStart w:id="228" w:name="_Toc2346"/>
      <w:bookmarkStart w:id="229" w:name="_Toc1520"/>
      <w:bookmarkStart w:id="230" w:name="_Toc325726027"/>
      <w:r>
        <w:rPr>
          <w:rFonts w:hint="eastAsia" w:ascii="宋体" w:hAnsi="宋体" w:cs="宋体"/>
          <w:b/>
          <w:bCs/>
          <w:color w:val="auto"/>
          <w:sz w:val="24"/>
          <w:highlight w:val="none"/>
        </w:rPr>
        <w:t>20.成交通知</w:t>
      </w:r>
      <w:bookmarkEnd w:id="220"/>
      <w:bookmarkEnd w:id="221"/>
      <w:bookmarkEnd w:id="222"/>
      <w:bookmarkEnd w:id="223"/>
      <w:bookmarkEnd w:id="224"/>
      <w:bookmarkEnd w:id="225"/>
      <w:bookmarkEnd w:id="226"/>
      <w:bookmarkEnd w:id="227"/>
      <w:bookmarkEnd w:id="228"/>
      <w:bookmarkEnd w:id="229"/>
    </w:p>
    <w:p w14:paraId="1BE24EFA">
      <w:pPr>
        <w:spacing w:line="48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20.1采购人或者采购代理机构应当在成交供应商确定后2个工作日内，在《</w:t>
      </w:r>
      <w:r>
        <w:rPr>
          <w:rFonts w:hint="eastAsia" w:ascii="宋体" w:hAnsi="宋体" w:cs="宋体"/>
          <w:color w:val="auto"/>
          <w:sz w:val="24"/>
          <w:highlight w:val="none"/>
          <w:lang w:val="zh-CN"/>
        </w:rPr>
        <w:t>青海新点招标采购电子交易平台</w:t>
      </w:r>
      <w:r>
        <w:rPr>
          <w:rFonts w:hint="eastAsia" w:ascii="宋体" w:hAnsi="宋体" w:cs="宋体"/>
          <w:color w:val="auto"/>
          <w:sz w:val="24"/>
          <w:highlight w:val="none"/>
        </w:rPr>
        <w:t>》</w:t>
      </w:r>
      <w:r>
        <w:rPr>
          <w:rFonts w:hint="eastAsia" w:ascii="宋体" w:hAnsi="宋体" w:cs="宋体"/>
          <w:color w:val="auto"/>
          <w:sz w:val="24"/>
          <w:highlight w:val="none"/>
          <w:lang w:val="zh-CN"/>
        </w:rPr>
        <w:t>《</w:t>
      </w:r>
      <w:r>
        <w:rPr>
          <w:rFonts w:hint="eastAsia" w:ascii="宋体" w:hAnsi="宋体" w:cs="宋体"/>
          <w:color w:val="auto"/>
          <w:sz w:val="24"/>
          <w:highlight w:val="none"/>
        </w:rPr>
        <w:t>青海项目信息网</w:t>
      </w:r>
      <w:r>
        <w:rPr>
          <w:rFonts w:hint="eastAsia" w:ascii="宋体" w:hAnsi="宋体" w:cs="宋体"/>
          <w:color w:val="auto"/>
          <w:sz w:val="24"/>
          <w:highlight w:val="none"/>
          <w:lang w:val="zh-CN"/>
        </w:rPr>
        <w:t>》</w:t>
      </w:r>
      <w:r>
        <w:rPr>
          <w:rFonts w:hint="eastAsia" w:ascii="宋体" w:hAnsi="宋体" w:cs="宋体"/>
          <w:color w:val="auto"/>
          <w:sz w:val="24"/>
          <w:highlight w:val="none"/>
        </w:rPr>
        <w:t>上公告成交结果，同时向成交供应商发出成交结果通知书。</w:t>
      </w:r>
    </w:p>
    <w:p w14:paraId="6ABE843A">
      <w:pPr>
        <w:spacing w:line="48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20.2《成交结果通知书》发出后，采购人改变成交结果的，或者成交供应商无正当理由放弃成交项目的，依法承担法律责任。</w:t>
      </w:r>
    </w:p>
    <w:p w14:paraId="5DED7CE6">
      <w:pPr>
        <w:widowControl/>
        <w:spacing w:line="360" w:lineRule="auto"/>
        <w:jc w:val="center"/>
        <w:outlineLvl w:val="1"/>
        <w:rPr>
          <w:rFonts w:hint="eastAsia" w:ascii="宋体" w:hAnsi="宋体" w:cs="宋体"/>
          <w:b/>
          <w:bCs/>
          <w:color w:val="auto"/>
          <w:sz w:val="24"/>
          <w:highlight w:val="none"/>
        </w:rPr>
      </w:pPr>
      <w:bookmarkStart w:id="231" w:name="_Toc18063"/>
      <w:bookmarkStart w:id="232" w:name="_Toc376936758"/>
      <w:bookmarkStart w:id="233" w:name="_Toc23276"/>
      <w:bookmarkStart w:id="234" w:name="_Toc19440"/>
      <w:bookmarkStart w:id="235" w:name="_Toc5264"/>
      <w:bookmarkStart w:id="236" w:name="_Toc7933"/>
      <w:bookmarkStart w:id="237" w:name="_Toc5556"/>
      <w:bookmarkStart w:id="238" w:name="_Toc11982"/>
      <w:bookmarkStart w:id="239" w:name="_Toc6137"/>
      <w:r>
        <w:rPr>
          <w:rFonts w:hint="eastAsia" w:ascii="宋体" w:hAnsi="宋体" w:cs="宋体"/>
          <w:b/>
          <w:bCs/>
          <w:color w:val="auto"/>
          <w:sz w:val="24"/>
          <w:highlight w:val="none"/>
        </w:rPr>
        <w:t>七、授予合同</w:t>
      </w:r>
      <w:bookmarkEnd w:id="230"/>
      <w:bookmarkEnd w:id="231"/>
      <w:bookmarkEnd w:id="232"/>
      <w:bookmarkEnd w:id="233"/>
      <w:bookmarkEnd w:id="234"/>
      <w:bookmarkEnd w:id="235"/>
      <w:bookmarkEnd w:id="236"/>
      <w:bookmarkEnd w:id="237"/>
      <w:bookmarkEnd w:id="238"/>
      <w:bookmarkEnd w:id="239"/>
    </w:p>
    <w:p w14:paraId="7A3F30FC">
      <w:pPr>
        <w:widowControl/>
        <w:spacing w:line="360" w:lineRule="auto"/>
        <w:jc w:val="left"/>
        <w:outlineLvl w:val="2"/>
        <w:rPr>
          <w:rFonts w:hint="eastAsia" w:ascii="宋体" w:hAnsi="宋体" w:cs="宋体"/>
          <w:b/>
          <w:bCs/>
          <w:color w:val="auto"/>
          <w:sz w:val="24"/>
          <w:highlight w:val="none"/>
        </w:rPr>
      </w:pPr>
      <w:bookmarkStart w:id="240" w:name="_Toc20101"/>
      <w:bookmarkStart w:id="241" w:name="_Toc325726029"/>
      <w:bookmarkStart w:id="242" w:name="_Toc28394"/>
      <w:bookmarkStart w:id="243" w:name="_Toc376936760"/>
      <w:bookmarkStart w:id="244" w:name="_Toc26593"/>
      <w:bookmarkStart w:id="245" w:name="_Toc30780"/>
      <w:bookmarkStart w:id="246" w:name="_Toc29196"/>
      <w:bookmarkStart w:id="247" w:name="_Toc921"/>
      <w:bookmarkStart w:id="248" w:name="_Toc1427"/>
      <w:bookmarkStart w:id="249" w:name="_Toc9267"/>
      <w:r>
        <w:rPr>
          <w:rFonts w:hint="eastAsia" w:ascii="宋体" w:hAnsi="宋体" w:cs="宋体"/>
          <w:b/>
          <w:bCs/>
          <w:color w:val="auto"/>
          <w:sz w:val="24"/>
          <w:highlight w:val="none"/>
        </w:rPr>
        <w:t>21.签订合同</w:t>
      </w:r>
      <w:bookmarkEnd w:id="240"/>
      <w:bookmarkEnd w:id="241"/>
      <w:bookmarkEnd w:id="242"/>
      <w:bookmarkEnd w:id="243"/>
      <w:bookmarkEnd w:id="244"/>
      <w:bookmarkEnd w:id="245"/>
      <w:bookmarkEnd w:id="246"/>
      <w:bookmarkEnd w:id="247"/>
      <w:bookmarkEnd w:id="248"/>
      <w:bookmarkEnd w:id="249"/>
    </w:p>
    <w:p w14:paraId="5A18E290">
      <w:pPr>
        <w:spacing w:line="480" w:lineRule="exact"/>
        <w:ind w:firstLine="480" w:firstLineChars="200"/>
        <w:jc w:val="left"/>
        <w:rPr>
          <w:rFonts w:hint="eastAsia" w:ascii="宋体" w:hAnsi="宋体" w:cs="宋体"/>
          <w:color w:val="auto"/>
          <w:sz w:val="24"/>
          <w:highlight w:val="none"/>
        </w:rPr>
      </w:pPr>
      <w:bookmarkStart w:id="250" w:name="_Toc325726030"/>
      <w:bookmarkStart w:id="251" w:name="_Toc376936761"/>
      <w:r>
        <w:rPr>
          <w:rFonts w:hint="eastAsia" w:ascii="宋体" w:hAnsi="宋体" w:cs="宋体"/>
          <w:color w:val="auto"/>
          <w:sz w:val="24"/>
          <w:highlight w:val="none"/>
        </w:rPr>
        <w:t>21.1采购人与成交供应商应当在成交结果通知书发出之日起30日内，按照询比采购文件确定的合同文本以及采购标的、规格型号、采购金额、采购数量、技术和服务要求等事项签订合同。</w:t>
      </w:r>
    </w:p>
    <w:p w14:paraId="2F18D559">
      <w:pPr>
        <w:spacing w:line="48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21.2采购人不得向成交供应商提出超出询比采购文件以外的任何要求作为签订合同的条件，不得与成交供应商订立背离询比采购文件确定的合同文本以及采购标的、规格型号、采购金额、采购数量、技术和服务要求等实质性内容的协议。</w:t>
      </w:r>
    </w:p>
    <w:bookmarkEnd w:id="250"/>
    <w:bookmarkEnd w:id="251"/>
    <w:p w14:paraId="66792574">
      <w:pPr>
        <w:widowControl/>
        <w:spacing w:line="360" w:lineRule="auto"/>
        <w:jc w:val="center"/>
        <w:outlineLvl w:val="1"/>
        <w:rPr>
          <w:rFonts w:hint="eastAsia" w:ascii="宋体" w:hAnsi="宋体" w:cs="宋体"/>
          <w:b/>
          <w:bCs/>
          <w:color w:val="auto"/>
          <w:sz w:val="24"/>
          <w:highlight w:val="none"/>
        </w:rPr>
      </w:pPr>
      <w:bookmarkStart w:id="252" w:name="_Toc6646"/>
      <w:bookmarkStart w:id="253" w:name="_Toc27950"/>
      <w:bookmarkStart w:id="254" w:name="_Toc325726032"/>
      <w:bookmarkStart w:id="255" w:name="_Toc376936763"/>
      <w:bookmarkStart w:id="256" w:name="_Toc6166"/>
      <w:bookmarkStart w:id="257" w:name="_Toc6243"/>
      <w:bookmarkStart w:id="258" w:name="_Toc30213"/>
      <w:bookmarkStart w:id="259" w:name="_Toc30118"/>
      <w:bookmarkStart w:id="260" w:name="_Toc10857"/>
      <w:bookmarkStart w:id="261" w:name="_Toc21458"/>
      <w:r>
        <w:rPr>
          <w:rFonts w:hint="eastAsia" w:ascii="宋体" w:hAnsi="宋体" w:cs="宋体"/>
          <w:b/>
          <w:bCs/>
          <w:color w:val="auto"/>
          <w:sz w:val="24"/>
          <w:highlight w:val="none"/>
        </w:rPr>
        <w:t>八、</w:t>
      </w:r>
      <w:bookmarkEnd w:id="252"/>
      <w:bookmarkEnd w:id="253"/>
      <w:bookmarkEnd w:id="254"/>
      <w:bookmarkEnd w:id="255"/>
      <w:bookmarkEnd w:id="256"/>
      <w:r>
        <w:rPr>
          <w:rFonts w:hint="eastAsia" w:ascii="宋体" w:hAnsi="宋体" w:cs="宋体"/>
          <w:b/>
          <w:bCs/>
          <w:color w:val="auto"/>
          <w:sz w:val="24"/>
          <w:highlight w:val="none"/>
        </w:rPr>
        <w:t>终止情形</w:t>
      </w:r>
      <w:bookmarkEnd w:id="257"/>
      <w:bookmarkEnd w:id="258"/>
      <w:bookmarkEnd w:id="259"/>
      <w:bookmarkEnd w:id="260"/>
      <w:bookmarkEnd w:id="261"/>
    </w:p>
    <w:p w14:paraId="32B2930E">
      <w:pPr>
        <w:spacing w:line="480" w:lineRule="exact"/>
        <w:jc w:val="left"/>
        <w:rPr>
          <w:rFonts w:hint="eastAsia" w:ascii="宋体" w:hAnsi="宋体" w:cs="宋体"/>
          <w:color w:val="auto"/>
          <w:sz w:val="24"/>
          <w:highlight w:val="none"/>
        </w:rPr>
      </w:pPr>
      <w:bookmarkStart w:id="262" w:name="_Toc6726"/>
      <w:bookmarkStart w:id="263" w:name="_Toc376936764"/>
      <w:bookmarkStart w:id="264" w:name="_Toc28018"/>
      <w:bookmarkStart w:id="265" w:name="_Toc17567"/>
      <w:bookmarkStart w:id="266" w:name="_Toc325726033"/>
      <w:r>
        <w:rPr>
          <w:rFonts w:hint="eastAsia" w:ascii="宋体" w:hAnsi="宋体" w:cs="宋体"/>
          <w:b/>
          <w:bCs/>
          <w:color w:val="auto"/>
          <w:sz w:val="24"/>
          <w:highlight w:val="none"/>
        </w:rPr>
        <w:t>22.</w:t>
      </w:r>
      <w:bookmarkEnd w:id="262"/>
      <w:bookmarkEnd w:id="263"/>
      <w:bookmarkEnd w:id="264"/>
      <w:bookmarkEnd w:id="265"/>
      <w:bookmarkEnd w:id="266"/>
      <w:r>
        <w:rPr>
          <w:rFonts w:hint="eastAsia" w:ascii="宋体" w:hAnsi="宋体" w:cs="宋体"/>
          <w:color w:val="auto"/>
          <w:sz w:val="24"/>
          <w:highlight w:val="none"/>
        </w:rPr>
        <w:t>出现下列情形之一的，采购代理机构应当终止询比采购活动，发布项目终止公告并说明原因，重新开展采购活动：</w:t>
      </w:r>
    </w:p>
    <w:p w14:paraId="5A55A00A">
      <w:pPr>
        <w:spacing w:line="48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（1）因情况变化，不再符合规定的询比采购方式适用情形的；</w:t>
      </w:r>
    </w:p>
    <w:p w14:paraId="15B33CA9">
      <w:pPr>
        <w:wordWrap w:val="0"/>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（2）出现影响采购公正的违法、违规行为的；</w:t>
      </w:r>
      <w:r>
        <w:rPr>
          <w:rFonts w:hint="eastAsia" w:ascii="宋体" w:hAnsi="宋体" w:cs="宋体"/>
          <w:color w:val="auto"/>
          <w:sz w:val="24"/>
          <w:highlight w:val="none"/>
        </w:rPr>
        <w:br w:type="page"/>
      </w:r>
    </w:p>
    <w:p w14:paraId="1FC81350">
      <w:pPr>
        <w:pStyle w:val="30"/>
        <w:spacing w:before="0" w:after="0" w:line="360" w:lineRule="auto"/>
        <w:outlineLvl w:val="9"/>
        <w:rPr>
          <w:rFonts w:hint="eastAsia" w:ascii="宋体" w:hAnsi="宋体" w:cs="宋体"/>
          <w:color w:val="auto"/>
          <w:kern w:val="28"/>
          <w:szCs w:val="36"/>
          <w:highlight w:val="none"/>
        </w:rPr>
      </w:pPr>
      <w:bookmarkStart w:id="267" w:name="_Toc18733"/>
      <w:bookmarkStart w:id="268" w:name="_Toc1439"/>
      <w:bookmarkStart w:id="269" w:name="_Toc31384"/>
      <w:bookmarkStart w:id="270" w:name="_Toc2791"/>
    </w:p>
    <w:p w14:paraId="13630AA1">
      <w:pPr>
        <w:pStyle w:val="30"/>
        <w:spacing w:before="0" w:after="0" w:line="360" w:lineRule="auto"/>
        <w:outlineLvl w:val="9"/>
        <w:rPr>
          <w:rFonts w:hint="eastAsia" w:ascii="宋体" w:hAnsi="宋体" w:cs="宋体"/>
          <w:color w:val="auto"/>
          <w:kern w:val="28"/>
          <w:szCs w:val="36"/>
          <w:highlight w:val="none"/>
        </w:rPr>
      </w:pPr>
    </w:p>
    <w:p w14:paraId="52ADF701">
      <w:pPr>
        <w:pStyle w:val="30"/>
        <w:spacing w:before="0" w:after="0" w:line="360" w:lineRule="auto"/>
        <w:outlineLvl w:val="9"/>
        <w:rPr>
          <w:rFonts w:hint="eastAsia" w:ascii="宋体" w:hAnsi="宋体" w:cs="宋体"/>
          <w:color w:val="auto"/>
          <w:kern w:val="28"/>
          <w:szCs w:val="36"/>
          <w:highlight w:val="none"/>
        </w:rPr>
      </w:pPr>
    </w:p>
    <w:p w14:paraId="5E083ADD">
      <w:pPr>
        <w:pStyle w:val="30"/>
        <w:spacing w:before="0" w:after="0" w:line="360" w:lineRule="auto"/>
        <w:outlineLvl w:val="9"/>
        <w:rPr>
          <w:rFonts w:hint="eastAsia" w:ascii="宋体" w:hAnsi="宋体" w:cs="宋体"/>
          <w:color w:val="auto"/>
          <w:kern w:val="28"/>
          <w:szCs w:val="36"/>
          <w:highlight w:val="none"/>
        </w:rPr>
      </w:pPr>
    </w:p>
    <w:p w14:paraId="551AB15D">
      <w:pPr>
        <w:pStyle w:val="30"/>
        <w:spacing w:before="0" w:after="0" w:line="360" w:lineRule="auto"/>
        <w:outlineLvl w:val="9"/>
        <w:rPr>
          <w:rFonts w:hint="eastAsia" w:ascii="宋体" w:hAnsi="宋体" w:cs="宋体"/>
          <w:color w:val="auto"/>
          <w:kern w:val="28"/>
          <w:szCs w:val="36"/>
          <w:highlight w:val="none"/>
        </w:rPr>
      </w:pPr>
    </w:p>
    <w:p w14:paraId="6BC10549">
      <w:pPr>
        <w:pStyle w:val="30"/>
        <w:spacing w:before="0" w:after="0" w:line="360" w:lineRule="auto"/>
        <w:outlineLvl w:val="9"/>
        <w:rPr>
          <w:rFonts w:hint="eastAsia" w:ascii="宋体" w:hAnsi="宋体" w:cs="宋体"/>
          <w:color w:val="auto"/>
          <w:kern w:val="28"/>
          <w:szCs w:val="36"/>
          <w:highlight w:val="none"/>
        </w:rPr>
      </w:pPr>
    </w:p>
    <w:p w14:paraId="3FA3B8EC">
      <w:pPr>
        <w:pStyle w:val="30"/>
        <w:spacing w:before="0" w:after="0" w:line="360" w:lineRule="auto"/>
        <w:outlineLvl w:val="9"/>
        <w:rPr>
          <w:rFonts w:hint="eastAsia" w:ascii="宋体" w:hAnsi="宋体" w:cs="宋体"/>
          <w:color w:val="auto"/>
          <w:kern w:val="28"/>
          <w:szCs w:val="36"/>
          <w:highlight w:val="none"/>
        </w:rPr>
      </w:pPr>
    </w:p>
    <w:p w14:paraId="5D6804BC">
      <w:pPr>
        <w:pStyle w:val="30"/>
        <w:spacing w:before="0" w:after="0" w:line="360" w:lineRule="auto"/>
        <w:rPr>
          <w:rFonts w:hint="eastAsia" w:ascii="宋体" w:hAnsi="宋体" w:cs="宋体"/>
          <w:color w:val="auto"/>
          <w:sz w:val="24"/>
          <w:highlight w:val="none"/>
        </w:rPr>
      </w:pPr>
      <w:bookmarkStart w:id="271" w:name="_Toc28612"/>
      <w:r>
        <w:rPr>
          <w:rFonts w:hint="eastAsia" w:ascii="宋体" w:hAnsi="宋体" w:cs="宋体"/>
          <w:color w:val="auto"/>
          <w:kern w:val="28"/>
          <w:szCs w:val="36"/>
          <w:highlight w:val="none"/>
        </w:rPr>
        <w:t>第四部分</w:t>
      </w:r>
      <w:bookmarkEnd w:id="267"/>
      <w:r>
        <w:rPr>
          <w:rFonts w:hint="eastAsia" w:ascii="宋体" w:hAnsi="宋体" w:cs="宋体"/>
          <w:color w:val="auto"/>
          <w:kern w:val="28"/>
          <w:szCs w:val="36"/>
          <w:highlight w:val="none"/>
        </w:rPr>
        <w:t xml:space="preserve"> 项目合同文本</w:t>
      </w:r>
      <w:bookmarkEnd w:id="268"/>
      <w:bookmarkEnd w:id="269"/>
      <w:bookmarkEnd w:id="270"/>
      <w:bookmarkEnd w:id="271"/>
    </w:p>
    <w:p w14:paraId="48790297">
      <w:pPr>
        <w:spacing w:line="600" w:lineRule="auto"/>
        <w:jc w:val="center"/>
        <w:rPr>
          <w:rFonts w:hint="eastAsia" w:ascii="宋体" w:hAnsi="宋体" w:cs="宋体"/>
          <w:color w:val="auto"/>
          <w:kern w:val="0"/>
          <w:sz w:val="28"/>
          <w:szCs w:val="28"/>
          <w:highlight w:val="none"/>
          <w:lang w:bidi="ar"/>
        </w:rPr>
      </w:pPr>
      <w:r>
        <w:rPr>
          <w:rFonts w:hint="eastAsia" w:ascii="宋体" w:hAnsi="宋体" w:cs="宋体"/>
          <w:color w:val="auto"/>
          <w:kern w:val="0"/>
          <w:sz w:val="28"/>
          <w:szCs w:val="28"/>
          <w:highlight w:val="none"/>
          <w:lang w:bidi="ar"/>
        </w:rPr>
        <w:t xml:space="preserve"> </w:t>
      </w:r>
    </w:p>
    <w:p w14:paraId="5335A331">
      <w:pPr>
        <w:spacing w:line="600" w:lineRule="auto"/>
        <w:jc w:val="center"/>
        <w:rPr>
          <w:rFonts w:hint="eastAsia" w:ascii="宋体" w:hAnsi="宋体" w:cs="宋体"/>
          <w:color w:val="auto"/>
          <w:kern w:val="0"/>
          <w:sz w:val="28"/>
          <w:szCs w:val="28"/>
          <w:highlight w:val="none"/>
          <w:lang w:bidi="ar"/>
        </w:rPr>
      </w:pPr>
    </w:p>
    <w:p w14:paraId="6313CEE9">
      <w:pPr>
        <w:spacing w:line="600" w:lineRule="auto"/>
        <w:jc w:val="center"/>
        <w:rPr>
          <w:rFonts w:hint="eastAsia" w:ascii="宋体" w:hAnsi="宋体" w:cs="宋体"/>
          <w:color w:val="auto"/>
          <w:kern w:val="0"/>
          <w:sz w:val="28"/>
          <w:szCs w:val="28"/>
          <w:highlight w:val="none"/>
          <w:lang w:bidi="ar"/>
        </w:rPr>
      </w:pPr>
    </w:p>
    <w:p w14:paraId="17B969C0">
      <w:pPr>
        <w:spacing w:line="600" w:lineRule="auto"/>
        <w:jc w:val="center"/>
        <w:rPr>
          <w:rFonts w:hint="eastAsia" w:ascii="宋体" w:hAnsi="宋体" w:cs="宋体"/>
          <w:color w:val="auto"/>
          <w:kern w:val="0"/>
          <w:sz w:val="28"/>
          <w:szCs w:val="28"/>
          <w:highlight w:val="none"/>
          <w:lang w:bidi="ar"/>
        </w:rPr>
      </w:pPr>
    </w:p>
    <w:p w14:paraId="328B829F">
      <w:pPr>
        <w:spacing w:line="600" w:lineRule="auto"/>
        <w:jc w:val="center"/>
        <w:rPr>
          <w:rFonts w:hint="eastAsia" w:ascii="宋体" w:hAnsi="宋体" w:cs="宋体"/>
          <w:color w:val="auto"/>
          <w:kern w:val="0"/>
          <w:sz w:val="28"/>
          <w:szCs w:val="28"/>
          <w:highlight w:val="none"/>
          <w:lang w:bidi="ar"/>
        </w:rPr>
      </w:pPr>
    </w:p>
    <w:p w14:paraId="2E21E627">
      <w:pPr>
        <w:spacing w:line="600" w:lineRule="auto"/>
        <w:jc w:val="center"/>
        <w:rPr>
          <w:rFonts w:hint="eastAsia" w:ascii="宋体" w:hAnsi="宋体" w:cs="宋体"/>
          <w:color w:val="auto"/>
          <w:kern w:val="0"/>
          <w:sz w:val="28"/>
          <w:szCs w:val="28"/>
          <w:highlight w:val="none"/>
          <w:lang w:bidi="ar"/>
        </w:rPr>
      </w:pPr>
    </w:p>
    <w:p w14:paraId="1859F857">
      <w:pPr>
        <w:spacing w:line="600" w:lineRule="auto"/>
        <w:jc w:val="center"/>
        <w:rPr>
          <w:rFonts w:hint="eastAsia" w:ascii="宋体" w:hAnsi="宋体" w:cs="宋体"/>
          <w:color w:val="auto"/>
          <w:kern w:val="0"/>
          <w:sz w:val="28"/>
          <w:szCs w:val="28"/>
          <w:highlight w:val="none"/>
          <w:lang w:bidi="ar"/>
        </w:rPr>
      </w:pPr>
    </w:p>
    <w:p w14:paraId="23C64DEC">
      <w:pPr>
        <w:spacing w:line="600" w:lineRule="auto"/>
        <w:jc w:val="center"/>
        <w:rPr>
          <w:rFonts w:hint="eastAsia" w:ascii="宋体" w:hAnsi="宋体" w:cs="宋体"/>
          <w:color w:val="auto"/>
          <w:kern w:val="0"/>
          <w:sz w:val="28"/>
          <w:szCs w:val="28"/>
          <w:highlight w:val="none"/>
          <w:lang w:bidi="ar"/>
        </w:rPr>
      </w:pPr>
    </w:p>
    <w:p w14:paraId="4FD10EB7">
      <w:pPr>
        <w:spacing w:line="600" w:lineRule="auto"/>
        <w:jc w:val="center"/>
        <w:rPr>
          <w:rFonts w:hint="eastAsia" w:ascii="宋体" w:hAnsi="宋体" w:cs="宋体"/>
          <w:color w:val="auto"/>
          <w:kern w:val="0"/>
          <w:sz w:val="28"/>
          <w:szCs w:val="28"/>
          <w:highlight w:val="none"/>
          <w:lang w:bidi="ar"/>
        </w:rPr>
      </w:pPr>
    </w:p>
    <w:p w14:paraId="1C0C3CB0">
      <w:pPr>
        <w:pStyle w:val="9"/>
        <w:tabs>
          <w:tab w:val="left" w:pos="6659"/>
          <w:tab w:val="left" w:pos="8505"/>
        </w:tabs>
        <w:kinsoku w:val="0"/>
        <w:overflowPunct w:val="0"/>
        <w:spacing w:line="360" w:lineRule="auto"/>
        <w:ind w:right="-37" w:firstLine="566"/>
        <w:rPr>
          <w:rFonts w:ascii="仿宋_GB2312" w:eastAsia="仿宋_GB2312" w:cs="仿宋_GB2312"/>
          <w:color w:val="auto"/>
          <w:sz w:val="28"/>
          <w:szCs w:val="28"/>
          <w:highlight w:val="none"/>
        </w:rPr>
      </w:pPr>
      <w:bookmarkStart w:id="272" w:name="_Toc14810"/>
      <w:bookmarkStart w:id="273" w:name="_Toc8794"/>
      <w:bookmarkStart w:id="274" w:name="_Toc6397"/>
    </w:p>
    <w:p w14:paraId="3AFFCF80">
      <w:pPr>
        <w:pStyle w:val="9"/>
        <w:tabs>
          <w:tab w:val="left" w:pos="6659"/>
          <w:tab w:val="left" w:pos="8505"/>
        </w:tabs>
        <w:kinsoku w:val="0"/>
        <w:overflowPunct w:val="0"/>
        <w:spacing w:line="360" w:lineRule="auto"/>
        <w:ind w:right="-37" w:firstLine="566"/>
        <w:rPr>
          <w:rFonts w:hint="eastAsia" w:ascii="宋体" w:hAnsi="宋体" w:cs="宋体"/>
          <w:color w:val="auto"/>
          <w:sz w:val="28"/>
          <w:szCs w:val="28"/>
          <w:highlight w:val="none"/>
        </w:rPr>
      </w:pPr>
      <w:r>
        <w:rPr>
          <w:rFonts w:hint="eastAsia" w:ascii="宋体" w:hAnsi="宋体" w:cs="宋体"/>
          <w:color w:val="auto"/>
          <w:highlight w:val="none"/>
        </w:rPr>
        <w:t>具体内容签订合同时约定</w:t>
      </w:r>
      <w:r>
        <w:rPr>
          <w:rFonts w:hint="eastAsia" w:ascii="宋体" w:hAnsi="宋体" w:cs="宋体"/>
          <w:color w:val="auto"/>
          <w:sz w:val="28"/>
          <w:szCs w:val="28"/>
          <w:highlight w:val="none"/>
        </w:rPr>
        <w:t>。</w:t>
      </w:r>
    </w:p>
    <w:p w14:paraId="0419E853">
      <w:pPr>
        <w:rPr>
          <w:rFonts w:ascii="仿宋" w:hAnsi="仿宋" w:eastAsia="仿宋" w:cs="仿宋"/>
          <w:color w:val="auto"/>
          <w:spacing w:val="20"/>
          <w:sz w:val="28"/>
          <w:szCs w:val="28"/>
          <w:highlight w:val="none"/>
          <w:u w:val="single"/>
          <w:shd w:val="clear" w:color="auto" w:fill="FFFFFF"/>
        </w:rPr>
      </w:pPr>
      <w:r>
        <w:rPr>
          <w:rFonts w:ascii="仿宋_GB2312" w:eastAsia="仿宋_GB2312" w:cs="仿宋_GB2312"/>
          <w:color w:val="auto"/>
          <w:sz w:val="28"/>
          <w:szCs w:val="28"/>
          <w:highlight w:val="none"/>
        </w:rPr>
        <w:t xml:space="preserve">  </w:t>
      </w:r>
    </w:p>
    <w:p w14:paraId="64947416">
      <w:pPr>
        <w:pStyle w:val="9"/>
        <w:tabs>
          <w:tab w:val="left" w:pos="6659"/>
          <w:tab w:val="left" w:pos="8505"/>
        </w:tabs>
        <w:kinsoku w:val="0"/>
        <w:overflowPunct w:val="0"/>
        <w:spacing w:line="360" w:lineRule="auto"/>
        <w:ind w:right="-37" w:firstLine="150" w:firstLineChars="50"/>
        <w:rPr>
          <w:rFonts w:ascii="宋体" w:hAnsi="宋体" w:cs="仿宋_GB2312"/>
          <w:color w:val="auto"/>
          <w:sz w:val="30"/>
          <w:szCs w:val="30"/>
          <w:highlight w:val="none"/>
        </w:rPr>
        <w:sectPr>
          <w:footerReference r:id="rId6" w:type="default"/>
          <w:pgSz w:w="11910" w:h="16840"/>
          <w:pgMar w:top="1480" w:right="1378" w:bottom="278" w:left="1417" w:header="720" w:footer="720" w:gutter="0"/>
          <w:cols w:space="720" w:num="1"/>
        </w:sectPr>
      </w:pPr>
    </w:p>
    <w:p w14:paraId="2BDC0523">
      <w:pPr>
        <w:autoSpaceDE w:val="0"/>
        <w:autoSpaceDN w:val="0"/>
        <w:spacing w:line="360" w:lineRule="auto"/>
        <w:ind w:firstLine="480"/>
        <w:jc w:val="center"/>
        <w:outlineLvl w:val="0"/>
        <w:rPr>
          <w:rFonts w:hint="eastAsia" w:ascii="宋体" w:hAnsi="宋体" w:cs="宋体"/>
          <w:b/>
          <w:bCs/>
          <w:color w:val="auto"/>
          <w:kern w:val="28"/>
          <w:sz w:val="36"/>
          <w:szCs w:val="36"/>
          <w:highlight w:val="none"/>
        </w:rPr>
      </w:pPr>
      <w:bookmarkStart w:id="275" w:name="bookmark24"/>
      <w:bookmarkEnd w:id="275"/>
      <w:bookmarkStart w:id="276" w:name="_Toc2582"/>
      <w:bookmarkStart w:id="277" w:name="_Toc32372"/>
      <w:bookmarkStart w:id="278" w:name="_Toc6061"/>
      <w:bookmarkStart w:id="279" w:name="_Toc20554"/>
      <w:bookmarkStart w:id="280" w:name="_Toc5686"/>
      <w:r>
        <w:rPr>
          <w:rFonts w:hint="eastAsia" w:ascii="宋体" w:hAnsi="宋体" w:cs="宋体"/>
          <w:b/>
          <w:bCs/>
          <w:color w:val="auto"/>
          <w:kern w:val="28"/>
          <w:sz w:val="36"/>
          <w:szCs w:val="36"/>
          <w:highlight w:val="none"/>
        </w:rPr>
        <w:t xml:space="preserve">第五部分  </w:t>
      </w:r>
      <w:bookmarkStart w:id="281" w:name="_Toc21961"/>
      <w:r>
        <w:rPr>
          <w:rFonts w:hint="eastAsia" w:ascii="宋体" w:hAnsi="宋体" w:cs="宋体"/>
          <w:b/>
          <w:bCs/>
          <w:color w:val="auto"/>
          <w:kern w:val="28"/>
          <w:sz w:val="36"/>
          <w:szCs w:val="36"/>
          <w:highlight w:val="none"/>
        </w:rPr>
        <w:t>服务内容</w:t>
      </w:r>
      <w:bookmarkEnd w:id="276"/>
      <w:bookmarkEnd w:id="277"/>
      <w:bookmarkEnd w:id="278"/>
      <w:bookmarkEnd w:id="279"/>
      <w:bookmarkEnd w:id="280"/>
      <w:bookmarkEnd w:id="281"/>
    </w:p>
    <w:p w14:paraId="26027C6E">
      <w:pPr>
        <w:spacing w:line="360" w:lineRule="auto"/>
        <w:ind w:firstLine="482" w:firstLineChars="200"/>
        <w:jc w:val="left"/>
        <w:rPr>
          <w:rFonts w:hint="eastAsia" w:ascii="宋体" w:hAnsi="宋体" w:cs="宋体"/>
          <w:b/>
          <w:bCs/>
          <w:color w:val="auto"/>
          <w:sz w:val="24"/>
          <w:highlight w:val="none"/>
        </w:rPr>
      </w:pPr>
      <w:r>
        <w:rPr>
          <w:rFonts w:hint="eastAsia" w:ascii="宋体" w:hAnsi="宋体" w:cs="宋体"/>
          <w:b/>
          <w:bCs/>
          <w:color w:val="auto"/>
          <w:sz w:val="24"/>
          <w:highlight w:val="none"/>
        </w:rPr>
        <w:t>一、项目概况</w:t>
      </w:r>
    </w:p>
    <w:p w14:paraId="535041DD">
      <w:pPr>
        <w:spacing w:line="360" w:lineRule="auto"/>
        <w:ind w:firstLine="480" w:firstLineChars="200"/>
        <w:jc w:val="left"/>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rPr>
        <w:t>青海民族大学东序校区绿桃10号学生宿舍建设项目，地上为学生宿舍及配套用房功能，地下室部分为设备用房以及平时自行车库（战时人防工程）。本项目建筑高度为53.1m（建筑高度为室外地坪至女儿墙完成面），地上13层，地下2层；建筑面积为38081.17平方米，其中地上建筑面积30982.60平方米，地下建筑面积7098.57平方米，共计宿舍538间。钢筋混凝土剪力墙结构，场地基本烈度为7度（0.1g），建筑耐火等级：地上二级，地下一级。地下人防面积2878平方米，分两个防护单元，防护等级核6级，常6级，设计有扩散室、除尘室、滤毒室、战时风机房、防化值班室、防化器材室等辅助用房。</w:t>
      </w:r>
      <w:r>
        <w:rPr>
          <w:rFonts w:hint="eastAsia" w:ascii="宋体" w:hAnsi="宋体" w:eastAsia="宋体" w:cs="宋体"/>
          <w:b w:val="0"/>
          <w:bCs w:val="0"/>
          <w:color w:val="auto"/>
          <w:sz w:val="24"/>
          <w:highlight w:val="none"/>
          <w:lang w:val="en-US" w:eastAsia="zh-CN"/>
        </w:rPr>
        <w:t xml:space="preserve"> </w:t>
      </w:r>
    </w:p>
    <w:p w14:paraId="09DF70EE">
      <w:pPr>
        <w:spacing w:line="360" w:lineRule="auto"/>
        <w:ind w:firstLine="482" w:firstLineChars="200"/>
        <w:jc w:val="left"/>
        <w:rPr>
          <w:rFonts w:hint="eastAsia" w:ascii="宋体" w:hAnsi="宋体" w:cs="宋体"/>
          <w:b/>
          <w:bCs/>
          <w:color w:val="auto"/>
          <w:sz w:val="24"/>
          <w:highlight w:val="none"/>
        </w:rPr>
      </w:pPr>
      <w:r>
        <w:rPr>
          <w:rFonts w:hint="eastAsia" w:ascii="宋体" w:hAnsi="宋体" w:eastAsia="宋体" w:cs="宋体"/>
          <w:b/>
          <w:bCs/>
          <w:color w:val="auto"/>
          <w:sz w:val="24"/>
          <w:highlight w:val="none"/>
        </w:rPr>
        <w:t>二、服务内容</w:t>
      </w:r>
    </w:p>
    <w:p w14:paraId="29345387">
      <w:pPr>
        <w:spacing w:line="360" w:lineRule="auto"/>
        <w:ind w:firstLine="480" w:firstLineChars="200"/>
        <w:jc w:val="left"/>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青海民族大学东序校区绿桃10号学生宿舍建设项目人防工程检测，并出具检测报告及配合完成验收。</w:t>
      </w:r>
    </w:p>
    <w:p w14:paraId="01F1EB73">
      <w:pPr>
        <w:spacing w:line="360" w:lineRule="auto"/>
        <w:ind w:firstLine="482" w:firstLineChars="200"/>
        <w:jc w:val="left"/>
        <w:rPr>
          <w:rFonts w:hint="eastAsia" w:ascii="宋体" w:hAnsi="宋体" w:cs="宋体"/>
          <w:color w:val="auto"/>
          <w:highlight w:val="none"/>
        </w:rPr>
      </w:pPr>
      <w:r>
        <w:rPr>
          <w:rFonts w:hint="eastAsia" w:ascii="宋体" w:hAnsi="宋体" w:cs="宋体"/>
          <w:b/>
          <w:bCs/>
          <w:color w:val="auto"/>
          <w:sz w:val="24"/>
          <w:highlight w:val="none"/>
        </w:rPr>
        <w:t>三、服务期</w:t>
      </w:r>
    </w:p>
    <w:p w14:paraId="3BD856FF">
      <w:pPr>
        <w:spacing w:line="360" w:lineRule="auto"/>
        <w:ind w:firstLine="480" w:firstLineChars="200"/>
        <w:jc w:val="left"/>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合同签订之日起至完成人防工程验收。</w:t>
      </w:r>
    </w:p>
    <w:p w14:paraId="7FA5AD26">
      <w:pPr>
        <w:autoSpaceDE w:val="0"/>
        <w:autoSpaceDN w:val="0"/>
        <w:spacing w:line="360" w:lineRule="auto"/>
        <w:ind w:firstLine="480"/>
        <w:jc w:val="center"/>
        <w:rPr>
          <w:rFonts w:hint="eastAsia" w:ascii="宋体" w:hAnsi="宋体" w:cs="宋体"/>
          <w:b/>
          <w:bCs/>
          <w:color w:val="auto"/>
          <w:kern w:val="28"/>
          <w:sz w:val="36"/>
          <w:szCs w:val="36"/>
          <w:highlight w:val="none"/>
        </w:rPr>
      </w:pPr>
      <w:r>
        <w:rPr>
          <w:rFonts w:hint="eastAsia" w:ascii="宋体" w:hAnsi="宋体" w:cs="宋体"/>
          <w:b/>
          <w:bCs/>
          <w:color w:val="auto"/>
          <w:kern w:val="28"/>
          <w:sz w:val="36"/>
          <w:szCs w:val="36"/>
          <w:highlight w:val="none"/>
        </w:rPr>
        <w:br w:type="page"/>
      </w:r>
    </w:p>
    <w:p w14:paraId="0B972EF9">
      <w:pPr>
        <w:autoSpaceDE w:val="0"/>
        <w:autoSpaceDN w:val="0"/>
        <w:spacing w:line="360" w:lineRule="auto"/>
        <w:ind w:firstLine="480"/>
        <w:jc w:val="center"/>
        <w:outlineLvl w:val="0"/>
        <w:rPr>
          <w:rFonts w:hint="eastAsia" w:ascii="宋体" w:hAnsi="宋体" w:cs="宋体"/>
          <w:b/>
          <w:bCs/>
          <w:color w:val="auto"/>
          <w:kern w:val="28"/>
          <w:sz w:val="36"/>
          <w:szCs w:val="36"/>
          <w:highlight w:val="none"/>
        </w:rPr>
      </w:pPr>
      <w:bookmarkStart w:id="282" w:name="_Toc16887"/>
      <w:r>
        <w:rPr>
          <w:rFonts w:hint="eastAsia" w:ascii="宋体" w:hAnsi="宋体" w:cs="宋体"/>
          <w:b/>
          <w:bCs/>
          <w:color w:val="auto"/>
          <w:kern w:val="28"/>
          <w:sz w:val="36"/>
          <w:szCs w:val="36"/>
          <w:highlight w:val="none"/>
        </w:rPr>
        <w:t>第六部分  响应文件格式</w:t>
      </w:r>
      <w:bookmarkEnd w:id="272"/>
      <w:bookmarkEnd w:id="273"/>
      <w:bookmarkEnd w:id="274"/>
      <w:bookmarkEnd w:id="282"/>
    </w:p>
    <w:p w14:paraId="629EBB55">
      <w:pPr>
        <w:widowControl/>
        <w:snapToGrid w:val="0"/>
        <w:spacing w:line="360" w:lineRule="auto"/>
        <w:rPr>
          <w:rFonts w:hint="eastAsia" w:ascii="宋体" w:hAnsi="宋体" w:cs="宋体"/>
          <w:b/>
          <w:bCs/>
          <w:color w:val="auto"/>
          <w:sz w:val="28"/>
          <w:szCs w:val="28"/>
          <w:highlight w:val="none"/>
        </w:rPr>
      </w:pPr>
      <w:bookmarkStart w:id="283" w:name="_Toc16431"/>
      <w:bookmarkStart w:id="284" w:name="_Toc9848"/>
      <w:bookmarkStart w:id="285" w:name="_Toc6088"/>
      <w:r>
        <w:rPr>
          <w:rFonts w:hint="eastAsia" w:ascii="宋体" w:hAnsi="宋体" w:cs="宋体"/>
          <w:b/>
          <w:bCs/>
          <w:color w:val="auto"/>
          <w:sz w:val="28"/>
          <w:szCs w:val="28"/>
          <w:highlight w:val="none"/>
        </w:rPr>
        <w:t>响应文件封面</w:t>
      </w:r>
      <w:bookmarkEnd w:id="283"/>
      <w:bookmarkEnd w:id="284"/>
      <w:bookmarkEnd w:id="285"/>
    </w:p>
    <w:p w14:paraId="0E3EE218">
      <w:pPr>
        <w:spacing w:line="360" w:lineRule="auto"/>
        <w:rPr>
          <w:rFonts w:hint="eastAsia" w:ascii="宋体" w:hAnsi="宋体" w:cs="宋体"/>
          <w:b/>
          <w:bCs/>
          <w:color w:val="auto"/>
          <w:sz w:val="36"/>
          <w:szCs w:val="36"/>
          <w:highlight w:val="none"/>
        </w:rPr>
      </w:pPr>
    </w:p>
    <w:p w14:paraId="39864DC8">
      <w:pPr>
        <w:spacing w:line="360" w:lineRule="auto"/>
        <w:rPr>
          <w:rFonts w:hint="eastAsia" w:ascii="宋体" w:hAnsi="宋体" w:cs="宋体"/>
          <w:b/>
          <w:bCs/>
          <w:color w:val="auto"/>
          <w:sz w:val="36"/>
          <w:szCs w:val="36"/>
          <w:highlight w:val="none"/>
        </w:rPr>
      </w:pPr>
    </w:p>
    <w:p w14:paraId="593296ED">
      <w:pPr>
        <w:spacing w:line="360" w:lineRule="auto"/>
        <w:ind w:firstLine="2364" w:firstLineChars="327"/>
        <w:rPr>
          <w:rFonts w:hint="eastAsia" w:ascii="宋体" w:hAnsi="宋体" w:cs="宋体"/>
          <w:b/>
          <w:bCs/>
          <w:color w:val="auto"/>
          <w:sz w:val="72"/>
          <w:szCs w:val="72"/>
          <w:highlight w:val="none"/>
        </w:rPr>
      </w:pPr>
      <w:r>
        <w:rPr>
          <w:rFonts w:hint="eastAsia" w:ascii="宋体" w:hAnsi="宋体" w:cs="宋体"/>
          <w:b/>
          <w:bCs/>
          <w:color w:val="auto"/>
          <w:sz w:val="72"/>
          <w:szCs w:val="72"/>
          <w:highlight w:val="none"/>
        </w:rPr>
        <w:t>响应文件</w:t>
      </w:r>
    </w:p>
    <w:p w14:paraId="6E35EBC9">
      <w:pPr>
        <w:adjustRightInd w:val="0"/>
        <w:spacing w:line="360" w:lineRule="auto"/>
        <w:textAlignment w:val="baseline"/>
        <w:rPr>
          <w:rFonts w:hint="eastAsia" w:ascii="宋体" w:hAnsi="宋体" w:cs="宋体"/>
          <w:b/>
          <w:bCs/>
          <w:color w:val="auto"/>
          <w:sz w:val="36"/>
          <w:szCs w:val="36"/>
          <w:highlight w:val="none"/>
        </w:rPr>
      </w:pPr>
    </w:p>
    <w:p w14:paraId="7776E0ED">
      <w:pPr>
        <w:adjustRightInd w:val="0"/>
        <w:spacing w:line="360" w:lineRule="auto"/>
        <w:textAlignment w:val="baseline"/>
        <w:rPr>
          <w:rFonts w:hint="eastAsia" w:ascii="宋体" w:hAnsi="宋体" w:cs="宋体"/>
          <w:b/>
          <w:bCs/>
          <w:color w:val="auto"/>
          <w:sz w:val="36"/>
          <w:szCs w:val="36"/>
          <w:highlight w:val="none"/>
        </w:rPr>
      </w:pPr>
      <w:r>
        <w:rPr>
          <w:rFonts w:hint="eastAsia" w:ascii="宋体" w:hAnsi="宋体" w:cs="宋体"/>
          <w:b/>
          <w:bCs/>
          <w:color w:val="auto"/>
          <w:sz w:val="36"/>
          <w:szCs w:val="36"/>
          <w:highlight w:val="none"/>
        </w:rPr>
        <w:t>采购项目编号：DY2026-04-14B2</w:t>
      </w:r>
    </w:p>
    <w:p w14:paraId="6127C298">
      <w:pPr>
        <w:adjustRightInd w:val="0"/>
        <w:spacing w:line="360" w:lineRule="auto"/>
        <w:ind w:left="2168" w:hanging="2168" w:hangingChars="600"/>
        <w:textAlignment w:val="baseline"/>
        <w:rPr>
          <w:rFonts w:hint="eastAsia" w:ascii="宋体" w:hAnsi="宋体" w:cs="宋体"/>
          <w:b/>
          <w:bCs/>
          <w:color w:val="auto"/>
          <w:sz w:val="36"/>
          <w:szCs w:val="36"/>
          <w:highlight w:val="none"/>
        </w:rPr>
      </w:pPr>
      <w:r>
        <w:rPr>
          <w:rFonts w:hint="eastAsia" w:ascii="宋体" w:hAnsi="宋体" w:cs="宋体"/>
          <w:b/>
          <w:bCs/>
          <w:color w:val="auto"/>
          <w:sz w:val="36"/>
          <w:szCs w:val="36"/>
          <w:highlight w:val="none"/>
        </w:rPr>
        <w:t>采购项目名称：青海民族大学东序校区绿桃10号学生宿舍建设项目人防工程检测服务</w:t>
      </w:r>
    </w:p>
    <w:p w14:paraId="18EA75CE">
      <w:pPr>
        <w:adjustRightInd w:val="0"/>
        <w:spacing w:line="360" w:lineRule="auto"/>
        <w:textAlignment w:val="baseline"/>
        <w:rPr>
          <w:rFonts w:hint="eastAsia" w:ascii="宋体" w:hAnsi="宋体" w:cs="宋体"/>
          <w:b/>
          <w:bCs/>
          <w:color w:val="auto"/>
          <w:sz w:val="36"/>
          <w:szCs w:val="36"/>
          <w:highlight w:val="none"/>
        </w:rPr>
      </w:pPr>
    </w:p>
    <w:p w14:paraId="4A3C880E">
      <w:pPr>
        <w:adjustRightInd w:val="0"/>
        <w:spacing w:line="360" w:lineRule="auto"/>
        <w:textAlignment w:val="baseline"/>
        <w:rPr>
          <w:rFonts w:hint="eastAsia" w:ascii="宋体" w:hAnsi="宋体" w:cs="宋体"/>
          <w:b/>
          <w:bCs/>
          <w:color w:val="auto"/>
          <w:sz w:val="36"/>
          <w:szCs w:val="36"/>
          <w:highlight w:val="none"/>
        </w:rPr>
      </w:pPr>
    </w:p>
    <w:p w14:paraId="16AC3E73">
      <w:pPr>
        <w:adjustRightInd w:val="0"/>
        <w:spacing w:line="360" w:lineRule="auto"/>
        <w:textAlignment w:val="baseline"/>
        <w:rPr>
          <w:rFonts w:hint="eastAsia" w:ascii="宋体" w:hAnsi="宋体" w:cs="宋体"/>
          <w:b/>
          <w:bCs/>
          <w:color w:val="auto"/>
          <w:sz w:val="36"/>
          <w:szCs w:val="36"/>
          <w:highlight w:val="none"/>
        </w:rPr>
      </w:pPr>
    </w:p>
    <w:p w14:paraId="3853B0C7">
      <w:pPr>
        <w:spacing w:line="360" w:lineRule="auto"/>
        <w:ind w:firstLine="643"/>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供应商：</w:t>
      </w:r>
      <w:r>
        <w:rPr>
          <w:rFonts w:hint="eastAsia" w:ascii="宋体" w:hAnsi="宋体" w:cs="宋体"/>
          <w:color w:val="auto"/>
          <w:sz w:val="28"/>
          <w:szCs w:val="28"/>
          <w:highlight w:val="none"/>
          <w:u w:val="single"/>
        </w:rPr>
        <w:t xml:space="preserve">            </w:t>
      </w:r>
      <w:r>
        <w:rPr>
          <w:rFonts w:hint="eastAsia" w:ascii="宋体" w:hAnsi="宋体" w:cs="宋体"/>
          <w:b/>
          <w:bCs/>
          <w:color w:val="auto"/>
          <w:sz w:val="32"/>
          <w:szCs w:val="32"/>
          <w:highlight w:val="none"/>
        </w:rPr>
        <w:t>（电子公章）</w:t>
      </w:r>
    </w:p>
    <w:p w14:paraId="621DE4E8">
      <w:pPr>
        <w:spacing w:line="360" w:lineRule="auto"/>
        <w:ind w:firstLine="643"/>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法定代表人或委托代理人：</w:t>
      </w:r>
      <w:r>
        <w:rPr>
          <w:rFonts w:hint="eastAsia" w:ascii="宋体" w:hAnsi="宋体" w:cs="宋体"/>
          <w:color w:val="auto"/>
          <w:sz w:val="28"/>
          <w:szCs w:val="28"/>
          <w:highlight w:val="none"/>
          <w:u w:val="single"/>
        </w:rPr>
        <w:t xml:space="preserve">           </w:t>
      </w:r>
      <w:r>
        <w:rPr>
          <w:rFonts w:hint="eastAsia" w:ascii="宋体" w:hAnsi="宋体" w:cs="宋体"/>
          <w:b/>
          <w:bCs/>
          <w:color w:val="auto"/>
          <w:sz w:val="32"/>
          <w:szCs w:val="32"/>
          <w:highlight w:val="none"/>
        </w:rPr>
        <w:t>（签字或盖章）</w:t>
      </w:r>
    </w:p>
    <w:p w14:paraId="7967BBF6">
      <w:pPr>
        <w:wordWrap w:val="0"/>
        <w:spacing w:line="360" w:lineRule="auto"/>
        <w:jc w:val="center"/>
        <w:rPr>
          <w:rFonts w:hint="eastAsia" w:ascii="宋体" w:hAnsi="宋体" w:cs="宋体"/>
          <w:b/>
          <w:bCs/>
          <w:color w:val="auto"/>
          <w:sz w:val="32"/>
          <w:szCs w:val="32"/>
          <w:highlight w:val="none"/>
        </w:rPr>
      </w:pPr>
    </w:p>
    <w:p w14:paraId="71B908E5">
      <w:pPr>
        <w:wordWrap w:val="0"/>
        <w:spacing w:line="360" w:lineRule="auto"/>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年   月  日</w:t>
      </w:r>
    </w:p>
    <w:p w14:paraId="3BC95BE0">
      <w:pPr>
        <w:pStyle w:val="30"/>
        <w:spacing w:before="0" w:after="0" w:line="360" w:lineRule="auto"/>
        <w:jc w:val="left"/>
        <w:outlineLvl w:val="9"/>
        <w:rPr>
          <w:rFonts w:hint="eastAsia" w:ascii="宋体" w:hAnsi="宋体" w:cs="宋体"/>
          <w:color w:val="auto"/>
          <w:sz w:val="30"/>
          <w:szCs w:val="30"/>
          <w:highlight w:val="none"/>
        </w:rPr>
      </w:pPr>
      <w:bookmarkStart w:id="286" w:name="_Toc13243"/>
      <w:bookmarkStart w:id="287" w:name="_Toc6115"/>
      <w:bookmarkStart w:id="288" w:name="_Toc430937689"/>
    </w:p>
    <w:bookmarkEnd w:id="286"/>
    <w:bookmarkEnd w:id="287"/>
    <w:p w14:paraId="74556FC0">
      <w:pPr>
        <w:pStyle w:val="3"/>
        <w:spacing w:line="440" w:lineRule="exact"/>
        <w:rPr>
          <w:rFonts w:hint="eastAsia" w:ascii="宋体" w:hAnsi="宋体"/>
          <w:color w:val="auto"/>
          <w:sz w:val="28"/>
          <w:szCs w:val="28"/>
          <w:highlight w:val="none"/>
        </w:rPr>
      </w:pPr>
      <w:bookmarkStart w:id="289" w:name="_Toc10049"/>
      <w:bookmarkStart w:id="290" w:name="_Toc32453"/>
      <w:bookmarkStart w:id="291" w:name="_Toc13142"/>
      <w:bookmarkStart w:id="292" w:name="_Toc14026"/>
      <w:bookmarkStart w:id="293" w:name="_Toc491262985"/>
      <w:bookmarkStart w:id="294" w:name="_Toc29404"/>
      <w:bookmarkStart w:id="295" w:name="_Toc21530"/>
      <w:bookmarkStart w:id="296" w:name="_Toc4247"/>
      <w:r>
        <w:rPr>
          <w:rFonts w:hint="eastAsia" w:ascii="宋体" w:hAnsi="宋体"/>
          <w:color w:val="auto"/>
          <w:sz w:val="28"/>
          <w:szCs w:val="28"/>
          <w:highlight w:val="none"/>
        </w:rPr>
        <w:br w:type="page"/>
      </w:r>
      <w:bookmarkStart w:id="297" w:name="_Toc13480"/>
      <w:r>
        <w:rPr>
          <w:rFonts w:hint="eastAsia" w:ascii="宋体" w:hAnsi="宋体"/>
          <w:color w:val="auto"/>
          <w:sz w:val="28"/>
          <w:szCs w:val="28"/>
          <w:highlight w:val="none"/>
        </w:rPr>
        <w:t>附件1：响应函</w:t>
      </w:r>
      <w:bookmarkEnd w:id="289"/>
      <w:bookmarkEnd w:id="290"/>
      <w:bookmarkEnd w:id="291"/>
      <w:bookmarkEnd w:id="292"/>
      <w:bookmarkEnd w:id="293"/>
      <w:bookmarkEnd w:id="297"/>
    </w:p>
    <w:p w14:paraId="130C2488">
      <w:pPr>
        <w:rPr>
          <w:color w:val="auto"/>
          <w:highlight w:val="none"/>
        </w:rPr>
      </w:pPr>
      <w:r>
        <w:rPr>
          <w:rFonts w:hint="eastAsia" w:ascii="宋体" w:hAnsi="宋体"/>
          <w:color w:val="auto"/>
          <w:sz w:val="28"/>
          <w:szCs w:val="28"/>
          <w:highlight w:val="none"/>
        </w:rPr>
        <w:t xml:space="preserve">                        </w:t>
      </w:r>
      <w:r>
        <w:rPr>
          <w:rFonts w:hint="eastAsia" w:ascii="宋体" w:hAnsi="宋体"/>
          <w:b/>
          <w:bCs/>
          <w:color w:val="auto"/>
          <w:sz w:val="28"/>
          <w:szCs w:val="28"/>
          <w:highlight w:val="none"/>
        </w:rPr>
        <w:t xml:space="preserve">     </w:t>
      </w:r>
      <w:r>
        <w:rPr>
          <w:rFonts w:hint="eastAsia" w:ascii="宋体" w:hAnsi="宋体"/>
          <w:b/>
          <w:bCs/>
          <w:color w:val="auto"/>
          <w:sz w:val="24"/>
          <w:highlight w:val="none"/>
        </w:rPr>
        <w:t>响应函</w:t>
      </w:r>
    </w:p>
    <w:p w14:paraId="27887AEC">
      <w:pPr>
        <w:spacing w:line="360" w:lineRule="auto"/>
        <w:textAlignment w:val="baseline"/>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致：</w:t>
      </w:r>
    </w:p>
    <w:p w14:paraId="01A60CA7">
      <w:pPr>
        <w:spacing w:line="360" w:lineRule="auto"/>
        <w:textAlignment w:val="baseline"/>
        <w:rPr>
          <w:rFonts w:hint="eastAsia" w:ascii="宋体" w:hAnsi="宋体" w:cs="宋体"/>
          <w:color w:val="auto"/>
          <w:sz w:val="24"/>
          <w:highlight w:val="none"/>
        </w:rPr>
      </w:pPr>
    </w:p>
    <w:p w14:paraId="2CE43964">
      <w:pPr>
        <w:spacing w:line="480" w:lineRule="exact"/>
        <w:ind w:firstLine="480"/>
        <w:textAlignment w:val="baseline"/>
        <w:rPr>
          <w:rFonts w:hint="eastAsia" w:ascii="宋体" w:hAnsi="宋体" w:cs="宋体"/>
          <w:color w:val="auto"/>
          <w:sz w:val="24"/>
          <w:highlight w:val="none"/>
        </w:rPr>
      </w:pPr>
      <w:r>
        <w:rPr>
          <w:rFonts w:hint="eastAsia" w:ascii="宋体" w:hAnsi="宋体" w:cs="宋体"/>
          <w:color w:val="auto"/>
          <w:sz w:val="24"/>
          <w:highlight w:val="none"/>
        </w:rPr>
        <w:t>我们收到</w:t>
      </w:r>
      <w:r>
        <w:rPr>
          <w:rFonts w:hint="eastAsia" w:ascii="宋体" w:hAnsi="宋体" w:cs="宋体"/>
          <w:color w:val="auto"/>
          <w:sz w:val="24"/>
          <w:highlight w:val="none"/>
          <w:u w:val="single"/>
        </w:rPr>
        <w:t xml:space="preserve">                  项目</w:t>
      </w:r>
      <w:r>
        <w:rPr>
          <w:rFonts w:hint="eastAsia" w:ascii="宋体" w:hAnsi="宋体" w:cs="宋体"/>
          <w:color w:val="auto"/>
          <w:sz w:val="24"/>
          <w:highlight w:val="none"/>
        </w:rPr>
        <w:t>询比采购文件，经研究，法定代表人（姓名、职务）正式授权（委托代理人姓名、职务）代表供应商（供应商名称、地址）提交响应文件。</w:t>
      </w:r>
    </w:p>
    <w:p w14:paraId="3227B42F">
      <w:pPr>
        <w:spacing w:line="480" w:lineRule="exact"/>
        <w:textAlignment w:val="baseline"/>
        <w:rPr>
          <w:rFonts w:hint="eastAsia" w:ascii="宋体" w:hAnsi="宋体" w:cs="宋体"/>
          <w:color w:val="auto"/>
          <w:sz w:val="24"/>
          <w:highlight w:val="none"/>
        </w:rPr>
      </w:pPr>
      <w:r>
        <w:rPr>
          <w:rFonts w:hint="eastAsia" w:ascii="宋体" w:hAnsi="宋体" w:cs="宋体"/>
          <w:color w:val="auto"/>
          <w:sz w:val="24"/>
          <w:highlight w:val="none"/>
        </w:rPr>
        <w:t>据此函，签字代表宣布同意如下：</w:t>
      </w:r>
    </w:p>
    <w:p w14:paraId="3BDD8ECA">
      <w:pPr>
        <w:spacing w:line="480" w:lineRule="exact"/>
        <w:ind w:firstLine="480" w:firstLineChars="200"/>
        <w:textAlignment w:val="baseline"/>
        <w:rPr>
          <w:rFonts w:hint="eastAsia" w:ascii="宋体" w:hAnsi="宋体" w:cs="宋体"/>
          <w:color w:val="auto"/>
          <w:sz w:val="24"/>
          <w:highlight w:val="none"/>
        </w:rPr>
      </w:pPr>
      <w:r>
        <w:rPr>
          <w:rFonts w:hint="eastAsia" w:ascii="宋体" w:hAnsi="宋体" w:cs="宋体"/>
          <w:color w:val="auto"/>
          <w:sz w:val="24"/>
          <w:highlight w:val="none"/>
        </w:rPr>
        <w:t>1、我方已详阅询比采购文件的全部内容，包括澄清、修改条款等有关附件，承诺对其完全理解并接受。</w:t>
      </w:r>
    </w:p>
    <w:p w14:paraId="408B9231">
      <w:pPr>
        <w:autoSpaceDE w:val="0"/>
        <w:autoSpaceDN w:val="0"/>
        <w:adjustRightInd w:val="0"/>
        <w:spacing w:line="480" w:lineRule="exact"/>
        <w:ind w:firstLine="480" w:firstLineChars="20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2、</w:t>
      </w:r>
      <w:r>
        <w:rPr>
          <w:rFonts w:hint="eastAsia" w:ascii="宋体" w:hAnsi="宋体" w:cs="宋体"/>
          <w:color w:val="auto"/>
          <w:kern w:val="0"/>
          <w:sz w:val="24"/>
          <w:highlight w:val="none"/>
        </w:rPr>
        <w:t>询比</w:t>
      </w:r>
      <w:r>
        <w:rPr>
          <w:rFonts w:hint="eastAsia" w:ascii="宋体" w:hAnsi="宋体" w:cs="宋体"/>
          <w:color w:val="auto"/>
          <w:kern w:val="0"/>
          <w:sz w:val="24"/>
          <w:highlight w:val="none"/>
          <w:lang w:val="zh-CN"/>
        </w:rPr>
        <w:t>有效期自</w:t>
      </w:r>
      <w:r>
        <w:rPr>
          <w:rFonts w:hint="eastAsia" w:ascii="宋体" w:hAnsi="宋体" w:cs="宋体"/>
          <w:color w:val="auto"/>
          <w:kern w:val="0"/>
          <w:sz w:val="24"/>
          <w:highlight w:val="none"/>
        </w:rPr>
        <w:t>响应文件递交截止</w:t>
      </w:r>
      <w:r>
        <w:rPr>
          <w:rFonts w:hint="eastAsia" w:ascii="宋体" w:hAnsi="宋体" w:cs="宋体"/>
          <w:color w:val="auto"/>
          <w:kern w:val="0"/>
          <w:sz w:val="24"/>
          <w:highlight w:val="none"/>
          <w:lang w:val="zh-CN"/>
        </w:rPr>
        <w:t>之日起</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天内有效。如果在规定的</w:t>
      </w:r>
      <w:r>
        <w:rPr>
          <w:rFonts w:hint="eastAsia" w:ascii="宋体" w:hAnsi="宋体" w:cs="宋体"/>
          <w:color w:val="auto"/>
          <w:kern w:val="0"/>
          <w:sz w:val="24"/>
          <w:highlight w:val="none"/>
        </w:rPr>
        <w:t>询比</w:t>
      </w:r>
      <w:r>
        <w:rPr>
          <w:rFonts w:hint="eastAsia" w:ascii="宋体" w:hAnsi="宋体" w:cs="宋体"/>
          <w:color w:val="auto"/>
          <w:kern w:val="0"/>
          <w:sz w:val="24"/>
          <w:highlight w:val="none"/>
          <w:lang w:val="zh-CN"/>
        </w:rPr>
        <w:t>时间后，我方在</w:t>
      </w:r>
      <w:r>
        <w:rPr>
          <w:rFonts w:hint="eastAsia" w:ascii="宋体" w:hAnsi="宋体" w:cs="宋体"/>
          <w:color w:val="auto"/>
          <w:kern w:val="0"/>
          <w:sz w:val="24"/>
          <w:highlight w:val="none"/>
        </w:rPr>
        <w:t>询比</w:t>
      </w:r>
      <w:r>
        <w:rPr>
          <w:rFonts w:hint="eastAsia" w:ascii="宋体" w:hAnsi="宋体" w:cs="宋体"/>
          <w:color w:val="auto"/>
          <w:kern w:val="0"/>
          <w:sz w:val="24"/>
          <w:highlight w:val="none"/>
          <w:lang w:val="zh-CN"/>
        </w:rPr>
        <w:t>有效期内撤回投标或中标后不签约的，响应保证金将被贵方没收。</w:t>
      </w:r>
    </w:p>
    <w:p w14:paraId="4039EC1F">
      <w:pPr>
        <w:spacing w:line="480" w:lineRule="exact"/>
        <w:ind w:firstLine="480" w:firstLineChars="200"/>
        <w:textAlignment w:val="baseline"/>
        <w:rPr>
          <w:rFonts w:hint="eastAsia" w:ascii="宋体" w:hAnsi="宋体" w:cs="宋体"/>
          <w:color w:val="auto"/>
          <w:sz w:val="24"/>
          <w:highlight w:val="none"/>
        </w:rPr>
      </w:pPr>
      <w:r>
        <w:rPr>
          <w:rFonts w:hint="eastAsia" w:ascii="宋体" w:hAnsi="宋体" w:cs="宋体"/>
          <w:color w:val="auto"/>
          <w:sz w:val="24"/>
          <w:highlight w:val="none"/>
        </w:rPr>
        <w:t>3、我方同意按照贵方要求提供与询比有关的一切数据或资料，理解并接受贵方制定的评标办法。</w:t>
      </w:r>
    </w:p>
    <w:p w14:paraId="38C6347F">
      <w:pPr>
        <w:spacing w:line="480" w:lineRule="exact"/>
        <w:ind w:firstLine="480" w:firstLineChars="200"/>
        <w:textAlignment w:val="baseline"/>
        <w:rPr>
          <w:rFonts w:hint="eastAsia" w:ascii="宋体" w:hAnsi="宋体" w:cs="宋体"/>
          <w:color w:val="auto"/>
          <w:sz w:val="24"/>
          <w:highlight w:val="none"/>
        </w:rPr>
      </w:pPr>
      <w:r>
        <w:rPr>
          <w:rFonts w:hint="eastAsia" w:ascii="宋体" w:hAnsi="宋体" w:cs="宋体"/>
          <w:color w:val="auto"/>
          <w:sz w:val="24"/>
          <w:highlight w:val="none"/>
        </w:rPr>
        <w:t>4、与本次采购有关的一切正式往来通讯请寄：</w:t>
      </w:r>
    </w:p>
    <w:p w14:paraId="0F42EB82">
      <w:pPr>
        <w:spacing w:line="480" w:lineRule="exact"/>
        <w:ind w:firstLine="480" w:firstLineChars="200"/>
        <w:textAlignment w:val="baseline"/>
        <w:rPr>
          <w:rFonts w:hint="eastAsia" w:ascii="宋体" w:hAnsi="宋体" w:cs="宋体"/>
          <w:color w:val="auto"/>
          <w:sz w:val="24"/>
          <w:highlight w:val="none"/>
        </w:rPr>
      </w:pPr>
      <w:r>
        <w:rPr>
          <w:rFonts w:hint="eastAsia" w:ascii="宋体" w:hAnsi="宋体" w:cs="宋体"/>
          <w:color w:val="auto"/>
          <w:sz w:val="24"/>
          <w:highlight w:val="none"/>
        </w:rPr>
        <w:t>地址：_______________        邮编：____________</w:t>
      </w:r>
    </w:p>
    <w:p w14:paraId="4DA64F15">
      <w:pPr>
        <w:spacing w:line="480" w:lineRule="exact"/>
        <w:ind w:firstLine="480" w:firstLineChars="200"/>
        <w:textAlignment w:val="baseline"/>
        <w:rPr>
          <w:rFonts w:hint="eastAsia" w:ascii="宋体" w:hAnsi="宋体" w:cs="宋体"/>
          <w:color w:val="auto"/>
          <w:sz w:val="24"/>
          <w:highlight w:val="none"/>
        </w:rPr>
      </w:pPr>
      <w:r>
        <w:rPr>
          <w:rFonts w:hint="eastAsia" w:ascii="宋体" w:hAnsi="宋体" w:cs="宋体"/>
          <w:color w:val="auto"/>
          <w:sz w:val="24"/>
          <w:highlight w:val="none"/>
        </w:rPr>
        <w:t>电话：_______________        传真：____________</w:t>
      </w:r>
    </w:p>
    <w:p w14:paraId="4A630964">
      <w:pPr>
        <w:spacing w:line="480" w:lineRule="exact"/>
        <w:ind w:firstLine="480" w:firstLineChars="200"/>
        <w:textAlignment w:val="baseline"/>
        <w:rPr>
          <w:rFonts w:hint="eastAsia" w:ascii="宋体" w:hAnsi="宋体" w:cs="宋体"/>
          <w:color w:val="auto"/>
          <w:sz w:val="24"/>
          <w:highlight w:val="none"/>
        </w:rPr>
      </w:pPr>
      <w:r>
        <w:rPr>
          <w:rFonts w:hint="eastAsia" w:ascii="宋体" w:hAnsi="宋体" w:cs="宋体"/>
          <w:color w:val="auto"/>
          <w:sz w:val="24"/>
          <w:highlight w:val="none"/>
        </w:rPr>
        <w:t>法定代表人姓名： ___________ 职务：____________</w:t>
      </w:r>
    </w:p>
    <w:p w14:paraId="6590650E">
      <w:pPr>
        <w:spacing w:line="360" w:lineRule="auto"/>
        <w:rPr>
          <w:rFonts w:hint="eastAsia" w:ascii="宋体" w:hAnsi="宋体" w:cs="宋体"/>
          <w:color w:val="auto"/>
          <w:sz w:val="24"/>
          <w:highlight w:val="none"/>
        </w:rPr>
      </w:pPr>
    </w:p>
    <w:p w14:paraId="42B6F0AD">
      <w:pPr>
        <w:autoSpaceDE w:val="0"/>
        <w:autoSpaceDN w:val="0"/>
        <w:adjustRightInd w:val="0"/>
        <w:spacing w:line="460" w:lineRule="exact"/>
        <w:rPr>
          <w:rFonts w:hint="eastAsia" w:ascii="宋体" w:hAnsi="宋体"/>
          <w:b/>
          <w:bCs/>
          <w:color w:val="auto"/>
          <w:sz w:val="24"/>
          <w:highlight w:val="none"/>
        </w:rPr>
      </w:pPr>
    </w:p>
    <w:p w14:paraId="3A7CBA2B">
      <w:pPr>
        <w:pStyle w:val="14"/>
        <w:rPr>
          <w:rFonts w:hint="eastAsia" w:hAnsi="宋体"/>
          <w:b/>
          <w:bCs/>
          <w:color w:val="auto"/>
          <w:sz w:val="24"/>
          <w:highlight w:val="none"/>
        </w:rPr>
      </w:pPr>
    </w:p>
    <w:p w14:paraId="133C02FA">
      <w:pPr>
        <w:pStyle w:val="14"/>
        <w:rPr>
          <w:rFonts w:hint="eastAsia" w:hAnsi="宋体"/>
          <w:b/>
          <w:bCs/>
          <w:color w:val="auto"/>
          <w:sz w:val="24"/>
          <w:highlight w:val="none"/>
        </w:rPr>
      </w:pPr>
    </w:p>
    <w:p w14:paraId="666EEB0D">
      <w:pPr>
        <w:pStyle w:val="14"/>
        <w:rPr>
          <w:rFonts w:hint="eastAsia" w:hAnsi="宋体"/>
          <w:b/>
          <w:bCs/>
          <w:color w:val="auto"/>
          <w:sz w:val="24"/>
          <w:highlight w:val="none"/>
        </w:rPr>
      </w:pPr>
    </w:p>
    <w:p w14:paraId="37FC863A">
      <w:pPr>
        <w:pStyle w:val="14"/>
        <w:rPr>
          <w:rFonts w:hint="eastAsia" w:hAnsi="宋体"/>
          <w:b/>
          <w:bCs/>
          <w:color w:val="auto"/>
          <w:sz w:val="24"/>
          <w:highlight w:val="none"/>
        </w:rPr>
      </w:pPr>
    </w:p>
    <w:p w14:paraId="7D6CCFA6">
      <w:pPr>
        <w:autoSpaceDE w:val="0"/>
        <w:autoSpaceDN w:val="0"/>
        <w:adjustRightInd w:val="0"/>
        <w:spacing w:line="460" w:lineRule="exact"/>
        <w:rPr>
          <w:rFonts w:hint="eastAsia" w:ascii="宋体" w:hAnsi="宋体"/>
          <w:b/>
          <w:bCs/>
          <w:color w:val="auto"/>
          <w:sz w:val="24"/>
          <w:highlight w:val="none"/>
        </w:rPr>
      </w:pPr>
    </w:p>
    <w:p w14:paraId="08D59E89">
      <w:pPr>
        <w:autoSpaceDE w:val="0"/>
        <w:autoSpaceDN w:val="0"/>
        <w:adjustRightInd w:val="0"/>
        <w:spacing w:line="460" w:lineRule="exact"/>
        <w:jc w:val="right"/>
        <w:rPr>
          <w:rFonts w:hint="eastAsia" w:ascii="宋体" w:hAnsi="宋体"/>
          <w:b/>
          <w:bCs/>
          <w:color w:val="auto"/>
          <w:sz w:val="24"/>
          <w:highlight w:val="none"/>
        </w:rPr>
      </w:pPr>
      <w:r>
        <w:rPr>
          <w:rFonts w:hint="eastAsia" w:ascii="宋体" w:hAnsi="宋体" w:cs="宋体"/>
          <w:b/>
          <w:color w:val="auto"/>
          <w:kern w:val="0"/>
          <w:sz w:val="24"/>
          <w:highlight w:val="none"/>
          <w:lang w:bidi="ar"/>
        </w:rPr>
        <w:t xml:space="preserve"> 供应商：       （电子公章）</w:t>
      </w:r>
    </w:p>
    <w:p w14:paraId="0649AD02">
      <w:pPr>
        <w:autoSpaceDE w:val="0"/>
        <w:autoSpaceDN w:val="0"/>
        <w:adjustRightInd w:val="0"/>
        <w:spacing w:line="460" w:lineRule="exact"/>
        <w:jc w:val="right"/>
        <w:rPr>
          <w:rFonts w:hint="eastAsia" w:ascii="宋体" w:hAnsi="宋体"/>
          <w:b/>
          <w:bCs/>
          <w:color w:val="auto"/>
          <w:sz w:val="24"/>
          <w:highlight w:val="none"/>
        </w:rPr>
      </w:pPr>
      <w:r>
        <w:rPr>
          <w:rFonts w:hint="eastAsia" w:ascii="宋体" w:hAnsi="宋体"/>
          <w:b/>
          <w:bCs/>
          <w:color w:val="auto"/>
          <w:sz w:val="24"/>
          <w:highlight w:val="none"/>
        </w:rPr>
        <w:t>　年　　月　　日</w:t>
      </w:r>
    </w:p>
    <w:p w14:paraId="54408012">
      <w:pPr>
        <w:rPr>
          <w:rFonts w:hint="eastAsia" w:ascii="宋体" w:hAnsi="宋体"/>
          <w:color w:val="auto"/>
          <w:highlight w:val="none"/>
        </w:rPr>
      </w:pPr>
    </w:p>
    <w:p w14:paraId="45ECC5AD">
      <w:pPr>
        <w:autoSpaceDE w:val="0"/>
        <w:autoSpaceDN w:val="0"/>
        <w:adjustRightInd w:val="0"/>
        <w:spacing w:line="440" w:lineRule="exact"/>
        <w:jc w:val="left"/>
        <w:rPr>
          <w:rFonts w:hint="eastAsia" w:ascii="宋体" w:hAnsi="宋体"/>
          <w:color w:val="auto"/>
          <w:highlight w:val="none"/>
        </w:rPr>
      </w:pPr>
    </w:p>
    <w:p w14:paraId="79E9A8F0">
      <w:pPr>
        <w:autoSpaceDE w:val="0"/>
        <w:autoSpaceDN w:val="0"/>
        <w:adjustRightInd w:val="0"/>
        <w:spacing w:line="440" w:lineRule="exact"/>
        <w:jc w:val="left"/>
        <w:rPr>
          <w:rFonts w:hint="eastAsia" w:ascii="宋体" w:hAnsi="宋体"/>
          <w:color w:val="auto"/>
          <w:highlight w:val="none"/>
        </w:rPr>
      </w:pPr>
    </w:p>
    <w:p w14:paraId="3711D4A1">
      <w:pPr>
        <w:spacing w:line="440" w:lineRule="exact"/>
        <w:outlineLvl w:val="1"/>
        <w:rPr>
          <w:rFonts w:hint="eastAsia" w:ascii="宋体" w:hAnsi="宋体"/>
          <w:b/>
          <w:color w:val="auto"/>
          <w:sz w:val="24"/>
          <w:highlight w:val="none"/>
        </w:rPr>
      </w:pPr>
      <w:bookmarkStart w:id="298" w:name="_Toc7571"/>
      <w:bookmarkStart w:id="299" w:name="_Toc16275"/>
      <w:bookmarkStart w:id="300" w:name="_Toc24548"/>
      <w:r>
        <w:rPr>
          <w:rFonts w:hint="eastAsia" w:ascii="宋体" w:hAnsi="宋体"/>
          <w:b/>
          <w:color w:val="auto"/>
          <w:sz w:val="24"/>
          <w:highlight w:val="none"/>
        </w:rPr>
        <w:br w:type="page"/>
      </w:r>
      <w:bookmarkStart w:id="301" w:name="_Toc16663"/>
      <w:r>
        <w:rPr>
          <w:rFonts w:hint="eastAsia" w:ascii="宋体" w:hAnsi="宋体"/>
          <w:b/>
          <w:color w:val="auto"/>
          <w:sz w:val="24"/>
          <w:highlight w:val="none"/>
        </w:rPr>
        <w:t>附件2：报价表</w:t>
      </w:r>
      <w:bookmarkEnd w:id="298"/>
      <w:bookmarkEnd w:id="299"/>
      <w:bookmarkEnd w:id="300"/>
      <w:bookmarkEnd w:id="301"/>
    </w:p>
    <w:p w14:paraId="29805DF6">
      <w:pPr>
        <w:pStyle w:val="9"/>
        <w:rPr>
          <w:rFonts w:hint="eastAsia" w:ascii="宋体" w:hAnsi="宋体"/>
          <w:b/>
          <w:color w:val="auto"/>
          <w:highlight w:val="none"/>
        </w:rPr>
      </w:pPr>
    </w:p>
    <w:p w14:paraId="63DFF080">
      <w:pPr>
        <w:autoSpaceDE w:val="0"/>
        <w:autoSpaceDN w:val="0"/>
        <w:adjustRightInd w:val="0"/>
        <w:spacing w:line="400" w:lineRule="exact"/>
        <w:ind w:firstLine="723" w:firstLineChars="200"/>
        <w:jc w:val="center"/>
        <w:rPr>
          <w:rFonts w:hint="eastAsia" w:ascii="宋体" w:hAnsi="宋体" w:cs="宋体"/>
          <w:b/>
          <w:color w:val="auto"/>
          <w:sz w:val="36"/>
          <w:szCs w:val="36"/>
          <w:highlight w:val="none"/>
        </w:rPr>
      </w:pPr>
      <w:r>
        <w:rPr>
          <w:rFonts w:hint="eastAsia" w:ascii="宋体" w:hAnsi="宋体" w:cs="宋体"/>
          <w:b/>
          <w:color w:val="auto"/>
          <w:kern w:val="0"/>
          <w:sz w:val="36"/>
          <w:szCs w:val="36"/>
          <w:highlight w:val="none"/>
          <w:lang w:bidi="ar"/>
        </w:rPr>
        <w:t>报价表</w:t>
      </w:r>
    </w:p>
    <w:p w14:paraId="00211514">
      <w:pPr>
        <w:spacing w:line="400" w:lineRule="exact"/>
        <w:ind w:firstLine="1807" w:firstLineChars="750"/>
        <w:rPr>
          <w:rFonts w:hint="eastAsia" w:ascii="宋体" w:hAnsi="宋体" w:cs="宋体"/>
          <w:b/>
          <w:color w:val="auto"/>
          <w:sz w:val="24"/>
          <w:highlight w:val="none"/>
        </w:rPr>
      </w:pPr>
    </w:p>
    <w:p w14:paraId="66AE4493">
      <w:pPr>
        <w:spacing w:line="400" w:lineRule="exact"/>
        <w:ind w:firstLine="482" w:firstLineChars="200"/>
        <w:rPr>
          <w:rFonts w:hint="eastAsia" w:ascii="宋体" w:hAnsi="宋体" w:cs="宋体"/>
          <w:b/>
          <w:color w:val="auto"/>
          <w:sz w:val="24"/>
          <w:highlight w:val="none"/>
        </w:rPr>
      </w:pPr>
      <w:r>
        <w:rPr>
          <w:rFonts w:hint="eastAsia" w:ascii="宋体" w:hAnsi="宋体" w:cs="宋体"/>
          <w:b/>
          <w:color w:val="auto"/>
          <w:kern w:val="0"/>
          <w:sz w:val="24"/>
          <w:highlight w:val="none"/>
          <w:lang w:bidi="ar"/>
        </w:rPr>
        <w:t>供应商名称：</w:t>
      </w:r>
    </w:p>
    <w:p w14:paraId="71A6F80B">
      <w:pPr>
        <w:spacing w:line="400" w:lineRule="exact"/>
        <w:ind w:firstLine="482" w:firstLineChars="200"/>
        <w:rPr>
          <w:rFonts w:hint="eastAsia" w:ascii="宋体" w:hAnsi="宋体" w:cs="宋体"/>
          <w:b/>
          <w:color w:val="auto"/>
          <w:kern w:val="0"/>
          <w:sz w:val="24"/>
          <w:highlight w:val="none"/>
          <w:lang w:bidi="ar"/>
        </w:rPr>
      </w:pPr>
      <w:r>
        <w:rPr>
          <w:rFonts w:hint="eastAsia" w:ascii="宋体" w:hAnsi="宋体" w:cs="宋体"/>
          <w:b/>
          <w:color w:val="auto"/>
          <w:kern w:val="0"/>
          <w:sz w:val="24"/>
          <w:highlight w:val="none"/>
          <w:lang w:bidi="ar"/>
        </w:rPr>
        <w:t xml:space="preserve">               </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2645"/>
        <w:gridCol w:w="6014"/>
      </w:tblGrid>
      <w:tr w14:paraId="756C4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04" w:hRule="atLeast"/>
          <w:jc w:val="center"/>
        </w:trPr>
        <w:tc>
          <w:tcPr>
            <w:tcW w:w="2645" w:type="dxa"/>
            <w:noWrap w:val="0"/>
            <w:vAlign w:val="center"/>
          </w:tcPr>
          <w:p w14:paraId="47B49E53">
            <w:pPr>
              <w:pStyle w:val="7"/>
              <w:ind w:firstLine="440"/>
              <w:jc w:val="center"/>
              <w:rPr>
                <w:rFonts w:hint="eastAsia" w:ascii="宋体" w:hAnsi="宋体" w:cs="宋体"/>
                <w:color w:val="auto"/>
                <w:sz w:val="22"/>
                <w:szCs w:val="32"/>
                <w:highlight w:val="none"/>
              </w:rPr>
            </w:pPr>
            <w:r>
              <w:rPr>
                <w:rFonts w:hint="eastAsia" w:ascii="宋体" w:hAnsi="宋体" w:cs="宋体"/>
                <w:color w:val="auto"/>
                <w:sz w:val="22"/>
                <w:szCs w:val="32"/>
                <w:highlight w:val="none"/>
              </w:rPr>
              <w:t>供应商名称</w:t>
            </w:r>
          </w:p>
        </w:tc>
        <w:tc>
          <w:tcPr>
            <w:tcW w:w="6014" w:type="dxa"/>
            <w:noWrap w:val="0"/>
            <w:vAlign w:val="center"/>
          </w:tcPr>
          <w:p w14:paraId="547B08E5">
            <w:pPr>
              <w:pStyle w:val="7"/>
              <w:ind w:firstLine="0" w:firstLineChars="0"/>
              <w:rPr>
                <w:rFonts w:hint="eastAsia" w:ascii="宋体" w:hAnsi="宋体" w:cs="宋体"/>
                <w:color w:val="auto"/>
                <w:sz w:val="22"/>
                <w:szCs w:val="32"/>
                <w:highlight w:val="none"/>
              </w:rPr>
            </w:pPr>
          </w:p>
        </w:tc>
      </w:tr>
      <w:tr w14:paraId="268DF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4" w:hRule="atLeast"/>
          <w:jc w:val="center"/>
        </w:trPr>
        <w:tc>
          <w:tcPr>
            <w:tcW w:w="2645" w:type="dxa"/>
            <w:noWrap w:val="0"/>
            <w:vAlign w:val="center"/>
          </w:tcPr>
          <w:p w14:paraId="0D357676">
            <w:pPr>
              <w:pStyle w:val="7"/>
              <w:ind w:firstLine="440"/>
              <w:jc w:val="center"/>
              <w:rPr>
                <w:rFonts w:hint="eastAsia" w:ascii="宋体" w:hAnsi="宋体" w:cs="宋体"/>
                <w:color w:val="auto"/>
                <w:sz w:val="22"/>
                <w:szCs w:val="32"/>
                <w:highlight w:val="none"/>
              </w:rPr>
            </w:pPr>
            <w:r>
              <w:rPr>
                <w:rFonts w:hint="eastAsia" w:ascii="宋体" w:hAnsi="宋体" w:cs="宋体"/>
                <w:color w:val="auto"/>
                <w:sz w:val="22"/>
                <w:szCs w:val="32"/>
                <w:highlight w:val="none"/>
                <w:lang w:val="zh-CN"/>
              </w:rPr>
              <w:t>投标包号</w:t>
            </w:r>
          </w:p>
        </w:tc>
        <w:tc>
          <w:tcPr>
            <w:tcW w:w="6014" w:type="dxa"/>
            <w:noWrap w:val="0"/>
            <w:vAlign w:val="center"/>
          </w:tcPr>
          <w:p w14:paraId="1A0AB86A">
            <w:pPr>
              <w:pStyle w:val="7"/>
              <w:ind w:firstLine="0" w:firstLineChars="0"/>
              <w:rPr>
                <w:rFonts w:hint="eastAsia" w:ascii="宋体" w:hAnsi="宋体" w:eastAsia="宋体" w:cs="宋体"/>
                <w:color w:val="auto"/>
                <w:sz w:val="22"/>
                <w:szCs w:val="32"/>
                <w:highlight w:val="none"/>
              </w:rPr>
            </w:pPr>
          </w:p>
        </w:tc>
      </w:tr>
      <w:tr w14:paraId="7BC36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16" w:hRule="atLeast"/>
          <w:jc w:val="center"/>
        </w:trPr>
        <w:tc>
          <w:tcPr>
            <w:tcW w:w="2645" w:type="dxa"/>
            <w:noWrap w:val="0"/>
            <w:vAlign w:val="center"/>
          </w:tcPr>
          <w:p w14:paraId="5E99E821">
            <w:pPr>
              <w:pStyle w:val="7"/>
              <w:ind w:firstLine="440"/>
              <w:jc w:val="center"/>
              <w:rPr>
                <w:rFonts w:hint="eastAsia" w:ascii="宋体" w:hAnsi="宋体" w:eastAsia="宋体" w:cs="宋体"/>
                <w:color w:val="auto"/>
                <w:sz w:val="22"/>
                <w:szCs w:val="32"/>
                <w:highlight w:val="none"/>
              </w:rPr>
            </w:pPr>
            <w:r>
              <w:rPr>
                <w:rFonts w:hint="eastAsia" w:ascii="宋体" w:hAnsi="宋体" w:cs="宋体"/>
                <w:color w:val="auto"/>
                <w:sz w:val="22"/>
                <w:szCs w:val="32"/>
                <w:highlight w:val="none"/>
              </w:rPr>
              <w:t>投标报价（元）</w:t>
            </w:r>
          </w:p>
        </w:tc>
        <w:tc>
          <w:tcPr>
            <w:tcW w:w="6014" w:type="dxa"/>
            <w:noWrap w:val="0"/>
            <w:vAlign w:val="center"/>
          </w:tcPr>
          <w:p w14:paraId="05E75EFE">
            <w:pPr>
              <w:pStyle w:val="7"/>
              <w:spacing w:line="360" w:lineRule="auto"/>
              <w:ind w:firstLine="0" w:firstLineChars="0"/>
              <w:rPr>
                <w:rFonts w:ascii="宋体" w:hAnsi="宋体" w:eastAsia="宋体" w:cs="宋体"/>
                <w:color w:val="auto"/>
                <w:sz w:val="21"/>
                <w:szCs w:val="21"/>
                <w:highlight w:val="none"/>
              </w:rPr>
            </w:pPr>
          </w:p>
        </w:tc>
      </w:tr>
      <w:tr w14:paraId="2BB9B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1" w:hRule="atLeast"/>
          <w:jc w:val="center"/>
        </w:trPr>
        <w:tc>
          <w:tcPr>
            <w:tcW w:w="2645" w:type="dxa"/>
            <w:noWrap w:val="0"/>
            <w:vAlign w:val="center"/>
          </w:tcPr>
          <w:p w14:paraId="7EF65590">
            <w:pPr>
              <w:pStyle w:val="7"/>
              <w:ind w:firstLine="440"/>
              <w:jc w:val="center"/>
              <w:rPr>
                <w:rFonts w:ascii="宋体" w:hAnsi="宋体" w:eastAsia="宋体" w:cs="宋体"/>
                <w:color w:val="auto"/>
                <w:sz w:val="22"/>
                <w:szCs w:val="32"/>
                <w:highlight w:val="none"/>
              </w:rPr>
            </w:pPr>
            <w:r>
              <w:rPr>
                <w:rFonts w:hint="eastAsia" w:ascii="宋体" w:hAnsi="宋体" w:cs="宋体"/>
                <w:color w:val="auto"/>
                <w:sz w:val="22"/>
                <w:szCs w:val="32"/>
                <w:highlight w:val="none"/>
              </w:rPr>
              <w:t>服务期</w:t>
            </w:r>
          </w:p>
        </w:tc>
        <w:tc>
          <w:tcPr>
            <w:tcW w:w="6014" w:type="dxa"/>
            <w:noWrap w:val="0"/>
            <w:vAlign w:val="center"/>
          </w:tcPr>
          <w:p w14:paraId="1910BE60">
            <w:pPr>
              <w:pStyle w:val="7"/>
              <w:ind w:firstLine="0" w:firstLineChars="0"/>
              <w:rPr>
                <w:rFonts w:hint="eastAsia" w:ascii="宋体" w:hAnsi="宋体" w:cs="宋体"/>
                <w:color w:val="auto"/>
                <w:sz w:val="22"/>
                <w:szCs w:val="32"/>
                <w:highlight w:val="none"/>
              </w:rPr>
            </w:pPr>
          </w:p>
        </w:tc>
      </w:tr>
    </w:tbl>
    <w:p w14:paraId="1714B462">
      <w:pPr>
        <w:spacing w:line="400" w:lineRule="exact"/>
        <w:ind w:firstLine="482" w:firstLineChars="200"/>
        <w:rPr>
          <w:rFonts w:hint="eastAsia" w:ascii="宋体" w:hAnsi="宋体" w:cs="宋体"/>
          <w:b/>
          <w:color w:val="auto"/>
          <w:sz w:val="24"/>
          <w:highlight w:val="none"/>
        </w:rPr>
      </w:pPr>
      <w:r>
        <w:rPr>
          <w:rFonts w:hint="eastAsia" w:ascii="宋体" w:hAnsi="宋体" w:cs="宋体"/>
          <w:b/>
          <w:color w:val="auto"/>
          <w:kern w:val="0"/>
          <w:sz w:val="24"/>
          <w:highlight w:val="none"/>
          <w:lang w:bidi="ar"/>
        </w:rPr>
        <w:t xml:space="preserve">                           </w:t>
      </w:r>
      <w:r>
        <w:rPr>
          <w:rFonts w:hint="eastAsia" w:ascii="宋体" w:hAnsi="宋体" w:cs="宋体"/>
          <w:b/>
          <w:bCs/>
          <w:color w:val="auto"/>
          <w:kern w:val="0"/>
          <w:sz w:val="24"/>
          <w:highlight w:val="none"/>
          <w:lang w:bidi="ar"/>
        </w:rPr>
        <w:t xml:space="preserve">              </w:t>
      </w:r>
    </w:p>
    <w:p w14:paraId="79CE5C81">
      <w:pPr>
        <w:autoSpaceDE w:val="0"/>
        <w:autoSpaceDN w:val="0"/>
        <w:spacing w:line="360" w:lineRule="auto"/>
        <w:rPr>
          <w:rFonts w:hint="eastAsia" w:ascii="宋体" w:hAnsi="宋体" w:cs="宋体"/>
          <w:color w:val="auto"/>
          <w:kern w:val="0"/>
          <w:highlight w:val="none"/>
          <w:lang w:val="zh-CN"/>
        </w:rPr>
      </w:pPr>
      <w:r>
        <w:rPr>
          <w:rFonts w:hint="eastAsia" w:ascii="宋体" w:hAnsi="宋体" w:cs="宋体"/>
          <w:b/>
          <w:bCs/>
          <w:color w:val="auto"/>
          <w:kern w:val="0"/>
          <w:highlight w:val="none"/>
          <w:lang w:val="zh-CN"/>
        </w:rPr>
        <w:t>注：</w:t>
      </w:r>
      <w:r>
        <w:rPr>
          <w:rFonts w:hint="eastAsia" w:ascii="宋体" w:hAnsi="宋体" w:cs="宋体"/>
          <w:color w:val="auto"/>
          <w:kern w:val="0"/>
          <w:highlight w:val="none"/>
          <w:lang w:val="zh-CN"/>
        </w:rPr>
        <w:t>1.填写此表时不得改变表格形式。</w:t>
      </w:r>
    </w:p>
    <w:p w14:paraId="77DDF2DB">
      <w:pPr>
        <w:autoSpaceDE w:val="0"/>
        <w:autoSpaceDN w:val="0"/>
        <w:adjustRightInd w:val="0"/>
        <w:spacing w:line="42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2.</w:t>
      </w:r>
      <w:r>
        <w:rPr>
          <w:rFonts w:hint="eastAsia" w:ascii="宋体" w:hAnsi="宋体" w:cs="宋体"/>
          <w:color w:val="auto"/>
          <w:kern w:val="0"/>
          <w:highlight w:val="none"/>
          <w:lang w:val="zh-CN"/>
        </w:rPr>
        <w:t>“投标报价”为</w:t>
      </w:r>
      <w:r>
        <w:rPr>
          <w:rFonts w:hint="eastAsia" w:ascii="宋体" w:hAnsi="宋体" w:cs="宋体"/>
          <w:color w:val="auto"/>
          <w:kern w:val="0"/>
          <w:highlight w:val="none"/>
        </w:rPr>
        <w:t>投标总价</w:t>
      </w:r>
      <w:r>
        <w:rPr>
          <w:rFonts w:hint="eastAsia" w:ascii="宋体" w:hAnsi="宋体" w:cs="宋体"/>
          <w:color w:val="auto"/>
          <w:kern w:val="0"/>
          <w:highlight w:val="none"/>
          <w:lang w:val="zh-CN"/>
        </w:rPr>
        <w:t>。投标报价必须包括：</w:t>
      </w:r>
      <w:r>
        <w:rPr>
          <w:rFonts w:hint="eastAsia" w:ascii="宋体" w:hAnsi="宋体" w:cs="宋体"/>
          <w:color w:val="auto"/>
          <w:kern w:val="0"/>
          <w:highlight w:val="none"/>
        </w:rPr>
        <w:t>服务费、人工费、售前、售中、售后服务费、招标代理服务费、税金及不可预见费等全部费用。</w:t>
      </w:r>
    </w:p>
    <w:p w14:paraId="624655CA">
      <w:pPr>
        <w:autoSpaceDE w:val="0"/>
        <w:autoSpaceDN w:val="0"/>
        <w:adjustRightInd w:val="0"/>
        <w:spacing w:line="420" w:lineRule="exact"/>
        <w:ind w:firstLine="420" w:firstLineChars="200"/>
        <w:rPr>
          <w:rFonts w:hint="eastAsia" w:ascii="宋体" w:hAnsi="宋体" w:cs="宋体"/>
          <w:color w:val="auto"/>
          <w:kern w:val="0"/>
          <w:highlight w:val="none"/>
          <w:lang w:val="zh-CN"/>
        </w:rPr>
      </w:pPr>
      <w:r>
        <w:rPr>
          <w:rFonts w:hint="eastAsia" w:ascii="宋体" w:hAnsi="宋体" w:cs="宋体"/>
          <w:color w:val="auto"/>
          <w:kern w:val="0"/>
          <w:highlight w:val="none"/>
        </w:rPr>
        <w:t>3</w:t>
      </w:r>
      <w:r>
        <w:rPr>
          <w:rFonts w:hint="eastAsia" w:ascii="宋体" w:hAnsi="宋体" w:cs="宋体"/>
          <w:color w:val="auto"/>
          <w:kern w:val="0"/>
          <w:highlight w:val="none"/>
          <w:lang w:val="zh-CN"/>
        </w:rPr>
        <w:t>.“服务期”是指自</w:t>
      </w:r>
      <w:r>
        <w:rPr>
          <w:rFonts w:hint="eastAsia" w:ascii="宋体" w:hAnsi="宋体" w:cs="宋体"/>
          <w:color w:val="auto"/>
          <w:kern w:val="0"/>
          <w:highlight w:val="none"/>
        </w:rPr>
        <w:t>完成项目的时间</w:t>
      </w:r>
      <w:r>
        <w:rPr>
          <w:rFonts w:hint="eastAsia" w:ascii="宋体" w:hAnsi="宋体" w:cs="宋体"/>
          <w:color w:val="auto"/>
          <w:kern w:val="0"/>
          <w:highlight w:val="none"/>
          <w:lang w:val="zh-CN"/>
        </w:rPr>
        <w:t>。</w:t>
      </w:r>
    </w:p>
    <w:p w14:paraId="18D40708">
      <w:pPr>
        <w:spacing w:line="400" w:lineRule="exact"/>
        <w:ind w:firstLine="480" w:firstLineChars="200"/>
        <w:rPr>
          <w:rFonts w:hint="eastAsia" w:ascii="宋体" w:hAnsi="宋体" w:cs="宋体"/>
          <w:color w:val="auto"/>
          <w:sz w:val="24"/>
          <w:highlight w:val="none"/>
        </w:rPr>
      </w:pPr>
    </w:p>
    <w:p w14:paraId="0BF0BC44">
      <w:pPr>
        <w:adjustRightInd w:val="0"/>
        <w:spacing w:line="400" w:lineRule="exact"/>
        <w:ind w:firstLine="480" w:firstLineChars="200"/>
        <w:textAlignment w:val="baseline"/>
        <w:rPr>
          <w:rFonts w:hint="eastAsia" w:ascii="宋体" w:hAnsi="宋体" w:cs="宋体"/>
          <w:color w:val="auto"/>
          <w:sz w:val="24"/>
          <w:highlight w:val="none"/>
        </w:rPr>
      </w:pPr>
    </w:p>
    <w:p w14:paraId="38F8D626">
      <w:pPr>
        <w:spacing w:line="400" w:lineRule="exact"/>
        <w:ind w:firstLine="2532" w:firstLineChars="1055"/>
        <w:rPr>
          <w:rFonts w:hint="eastAsia" w:ascii="宋体" w:hAnsi="宋体" w:cs="宋体"/>
          <w:color w:val="auto"/>
          <w:sz w:val="24"/>
          <w:highlight w:val="none"/>
        </w:rPr>
      </w:pPr>
    </w:p>
    <w:p w14:paraId="127B7A49">
      <w:pPr>
        <w:spacing w:line="400" w:lineRule="exact"/>
        <w:ind w:firstLine="482" w:firstLineChars="200"/>
        <w:jc w:val="center"/>
        <w:rPr>
          <w:rFonts w:hint="eastAsia" w:ascii="宋体" w:hAnsi="宋体" w:cs="宋体"/>
          <w:b/>
          <w:color w:val="auto"/>
          <w:kern w:val="0"/>
          <w:sz w:val="24"/>
          <w:highlight w:val="none"/>
          <w:lang w:bidi="ar"/>
        </w:rPr>
      </w:pPr>
      <w:r>
        <w:rPr>
          <w:rFonts w:hint="eastAsia" w:ascii="宋体" w:hAnsi="宋体" w:cs="宋体"/>
          <w:b/>
          <w:color w:val="auto"/>
          <w:kern w:val="0"/>
          <w:sz w:val="24"/>
          <w:highlight w:val="none"/>
          <w:lang w:bidi="ar"/>
        </w:rPr>
        <w:t xml:space="preserve">               供应商：       （电子公章）</w:t>
      </w:r>
    </w:p>
    <w:p w14:paraId="0CE5B316">
      <w:pPr>
        <w:pStyle w:val="14"/>
        <w:rPr>
          <w:color w:val="auto"/>
          <w:sz w:val="24"/>
          <w:szCs w:val="24"/>
          <w:highlight w:val="none"/>
        </w:rPr>
      </w:pPr>
    </w:p>
    <w:p w14:paraId="3C97FD4D">
      <w:pPr>
        <w:spacing w:line="400" w:lineRule="exact"/>
        <w:ind w:firstLine="482" w:firstLineChars="200"/>
        <w:jc w:val="center"/>
        <w:rPr>
          <w:rFonts w:hint="eastAsia" w:ascii="宋体" w:hAnsi="宋体" w:cs="宋体"/>
          <w:b/>
          <w:color w:val="auto"/>
          <w:sz w:val="24"/>
          <w:highlight w:val="none"/>
        </w:rPr>
      </w:pPr>
      <w:r>
        <w:rPr>
          <w:rFonts w:hint="eastAsia" w:ascii="宋体" w:hAnsi="宋体" w:cs="宋体"/>
          <w:b/>
          <w:color w:val="auto"/>
          <w:kern w:val="0"/>
          <w:sz w:val="24"/>
          <w:highlight w:val="none"/>
          <w:lang w:bidi="ar"/>
        </w:rPr>
        <w:t xml:space="preserve">        法定代表人或委托代理人：</w:t>
      </w:r>
      <w:r>
        <w:rPr>
          <w:rFonts w:hint="eastAsia" w:ascii="宋体" w:hAnsi="宋体" w:cs="宋体"/>
          <w:b/>
          <w:color w:val="auto"/>
          <w:kern w:val="0"/>
          <w:sz w:val="24"/>
          <w:highlight w:val="none"/>
          <w:u w:val="single"/>
          <w:lang w:bidi="ar"/>
        </w:rPr>
        <w:t xml:space="preserve">       </w:t>
      </w:r>
      <w:r>
        <w:rPr>
          <w:rFonts w:hint="eastAsia" w:ascii="宋体" w:hAnsi="宋体" w:cs="宋体"/>
          <w:b/>
          <w:color w:val="auto"/>
          <w:kern w:val="0"/>
          <w:sz w:val="24"/>
          <w:highlight w:val="none"/>
          <w:lang w:bidi="ar"/>
        </w:rPr>
        <w:t>（签字或盖章）</w:t>
      </w:r>
    </w:p>
    <w:p w14:paraId="15E2DAED">
      <w:pPr>
        <w:spacing w:line="400" w:lineRule="exact"/>
        <w:ind w:firstLine="482" w:firstLineChars="200"/>
        <w:jc w:val="center"/>
        <w:rPr>
          <w:rFonts w:hint="eastAsia" w:ascii="宋体" w:hAnsi="宋体" w:cs="宋体"/>
          <w:b/>
          <w:color w:val="auto"/>
          <w:kern w:val="0"/>
          <w:sz w:val="24"/>
          <w:highlight w:val="none"/>
          <w:lang w:bidi="ar"/>
        </w:rPr>
      </w:pPr>
      <w:r>
        <w:rPr>
          <w:rFonts w:hint="eastAsia" w:ascii="宋体" w:hAnsi="宋体" w:cs="宋体"/>
          <w:b/>
          <w:color w:val="auto"/>
          <w:kern w:val="0"/>
          <w:sz w:val="24"/>
          <w:highlight w:val="none"/>
          <w:lang w:bidi="ar"/>
        </w:rPr>
        <w:t xml:space="preserve">              </w:t>
      </w:r>
    </w:p>
    <w:p w14:paraId="5345887A">
      <w:pPr>
        <w:spacing w:line="400" w:lineRule="exact"/>
        <w:ind w:firstLine="482" w:firstLineChars="200"/>
        <w:jc w:val="center"/>
        <w:rPr>
          <w:rFonts w:hint="eastAsia" w:ascii="宋体" w:hAnsi="宋体" w:cs="宋体"/>
          <w:b/>
          <w:color w:val="auto"/>
          <w:kern w:val="0"/>
          <w:highlight w:val="none"/>
          <w:lang w:bidi="ar"/>
        </w:rPr>
      </w:pPr>
      <w:r>
        <w:rPr>
          <w:rFonts w:hint="eastAsia" w:ascii="宋体" w:hAnsi="宋体" w:cs="宋体"/>
          <w:b/>
          <w:color w:val="auto"/>
          <w:kern w:val="0"/>
          <w:sz w:val="24"/>
          <w:highlight w:val="none"/>
          <w:lang w:bidi="ar"/>
        </w:rPr>
        <w:t xml:space="preserve">    年   月   日</w:t>
      </w:r>
    </w:p>
    <w:p w14:paraId="3484241F">
      <w:pPr>
        <w:pStyle w:val="31"/>
        <w:rPr>
          <w:rFonts w:hint="eastAsia" w:ascii="宋体" w:hAnsi="宋体" w:cs="宋体"/>
          <w:b/>
          <w:color w:val="auto"/>
          <w:kern w:val="0"/>
          <w:highlight w:val="none"/>
          <w:lang w:bidi="ar"/>
        </w:rPr>
      </w:pPr>
    </w:p>
    <w:p w14:paraId="024309FA">
      <w:pPr>
        <w:spacing w:line="440" w:lineRule="exact"/>
        <w:outlineLvl w:val="1"/>
        <w:rPr>
          <w:rFonts w:ascii="宋体" w:hAnsi="宋体"/>
          <w:b/>
          <w:color w:val="auto"/>
          <w:sz w:val="24"/>
          <w:highlight w:val="none"/>
        </w:rPr>
      </w:pPr>
      <w:bookmarkStart w:id="302" w:name="_Toc4823"/>
      <w:bookmarkStart w:id="303" w:name="_Toc5769"/>
      <w:bookmarkStart w:id="304" w:name="_Toc26786"/>
      <w:bookmarkStart w:id="305" w:name="_Toc995"/>
      <w:bookmarkStart w:id="306" w:name="_Toc15071"/>
      <w:r>
        <w:rPr>
          <w:rFonts w:hint="eastAsia" w:ascii="宋体" w:hAnsi="宋体"/>
          <w:b/>
          <w:bCs/>
          <w:color w:val="auto"/>
          <w:sz w:val="24"/>
          <w:highlight w:val="none"/>
        </w:rPr>
        <w:br w:type="page"/>
      </w:r>
      <w:bookmarkEnd w:id="302"/>
      <w:bookmarkEnd w:id="303"/>
      <w:bookmarkStart w:id="307" w:name="_Toc22958"/>
      <w:r>
        <w:rPr>
          <w:rFonts w:hint="eastAsia" w:ascii="宋体" w:hAnsi="宋体"/>
          <w:b/>
          <w:color w:val="auto"/>
          <w:sz w:val="24"/>
          <w:highlight w:val="none"/>
        </w:rPr>
        <w:t>附件3：法定代表人证明书</w:t>
      </w:r>
      <w:bookmarkEnd w:id="304"/>
      <w:bookmarkEnd w:id="305"/>
      <w:bookmarkEnd w:id="306"/>
      <w:bookmarkEnd w:id="307"/>
    </w:p>
    <w:p w14:paraId="23C7D2CB">
      <w:pPr>
        <w:autoSpaceDE w:val="0"/>
        <w:autoSpaceDN w:val="0"/>
        <w:adjustRightInd w:val="0"/>
        <w:spacing w:line="440" w:lineRule="exact"/>
        <w:jc w:val="left"/>
        <w:rPr>
          <w:rFonts w:hint="eastAsia" w:ascii="宋体" w:hAnsi="宋体"/>
          <w:color w:val="auto"/>
          <w:highlight w:val="none"/>
        </w:rPr>
      </w:pPr>
    </w:p>
    <w:p w14:paraId="42A56DCE">
      <w:pPr>
        <w:autoSpaceDE w:val="0"/>
        <w:autoSpaceDN w:val="0"/>
        <w:adjustRightInd w:val="0"/>
        <w:spacing w:line="440" w:lineRule="exact"/>
        <w:jc w:val="left"/>
        <w:rPr>
          <w:rFonts w:hint="eastAsia" w:ascii="宋体" w:hAnsi="宋体"/>
          <w:color w:val="auto"/>
          <w:highlight w:val="none"/>
        </w:rPr>
      </w:pPr>
    </w:p>
    <w:p w14:paraId="75C84638">
      <w:pPr>
        <w:spacing w:before="120" w:after="120"/>
        <w:jc w:val="center"/>
        <w:rPr>
          <w:rFonts w:ascii="宋体" w:hAnsi="宋体" w:cs="TimesNewRomanPSMT"/>
          <w:color w:val="auto"/>
          <w:kern w:val="0"/>
          <w:sz w:val="24"/>
          <w:highlight w:val="none"/>
        </w:rPr>
      </w:pPr>
      <w:bookmarkStart w:id="308" w:name="_Toc289938524"/>
      <w:bookmarkStart w:id="309" w:name="_Toc201287639"/>
      <w:bookmarkStart w:id="310" w:name="_Toc28339"/>
      <w:bookmarkStart w:id="311" w:name="_Toc18941"/>
      <w:bookmarkStart w:id="312" w:name="_Toc491262987"/>
      <w:r>
        <w:rPr>
          <w:rFonts w:hint="eastAsia" w:ascii="宋体" w:hAnsi="宋体" w:cs="TimesNewRomanPSMT"/>
          <w:color w:val="auto"/>
          <w:kern w:val="0"/>
          <w:sz w:val="24"/>
          <w:highlight w:val="none"/>
        </w:rPr>
        <w:t>法定代表人身份证明</w:t>
      </w:r>
      <w:bookmarkEnd w:id="308"/>
      <w:bookmarkEnd w:id="309"/>
      <w:r>
        <w:rPr>
          <w:rFonts w:hint="eastAsia" w:ascii="宋体" w:hAnsi="宋体" w:cs="TimesNewRomanPSMT"/>
          <w:color w:val="auto"/>
          <w:kern w:val="0"/>
          <w:sz w:val="24"/>
          <w:highlight w:val="none"/>
        </w:rPr>
        <w:t>书</w:t>
      </w:r>
      <w:bookmarkEnd w:id="310"/>
      <w:bookmarkEnd w:id="311"/>
      <w:bookmarkEnd w:id="312"/>
    </w:p>
    <w:p w14:paraId="15D5A2B4">
      <w:pPr>
        <w:autoSpaceDE w:val="0"/>
        <w:autoSpaceDN w:val="0"/>
        <w:adjustRightInd w:val="0"/>
        <w:spacing w:line="440" w:lineRule="exact"/>
        <w:jc w:val="left"/>
        <w:rPr>
          <w:rFonts w:hint="eastAsia" w:ascii="宋体" w:hAnsi="宋体" w:cs="宋体"/>
          <w:color w:val="auto"/>
          <w:kern w:val="0"/>
          <w:sz w:val="24"/>
          <w:highlight w:val="none"/>
        </w:rPr>
      </w:pPr>
    </w:p>
    <w:p w14:paraId="09011906">
      <w:pPr>
        <w:autoSpaceDE w:val="0"/>
        <w:autoSpaceDN w:val="0"/>
        <w:adjustRightInd w:val="0"/>
        <w:spacing w:line="440" w:lineRule="exact"/>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供应商名称：</w:t>
      </w:r>
    </w:p>
    <w:p w14:paraId="7B1E9D0F">
      <w:pPr>
        <w:autoSpaceDE w:val="0"/>
        <w:autoSpaceDN w:val="0"/>
        <w:adjustRightInd w:val="0"/>
        <w:spacing w:line="440" w:lineRule="exact"/>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单位性质：</w:t>
      </w:r>
    </w:p>
    <w:p w14:paraId="6E09D335">
      <w:pPr>
        <w:autoSpaceDE w:val="0"/>
        <w:autoSpaceDN w:val="0"/>
        <w:adjustRightInd w:val="0"/>
        <w:spacing w:line="440" w:lineRule="exact"/>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地址：</w:t>
      </w:r>
    </w:p>
    <w:p w14:paraId="3A26A3D5">
      <w:pPr>
        <w:autoSpaceDE w:val="0"/>
        <w:autoSpaceDN w:val="0"/>
        <w:adjustRightInd w:val="0"/>
        <w:spacing w:line="440" w:lineRule="exact"/>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成立时间：</w:t>
      </w:r>
      <w:r>
        <w:rPr>
          <w:rFonts w:ascii="宋体" w:hAnsi="宋体" w:cs="宋体"/>
          <w:color w:val="auto"/>
          <w:kern w:val="0"/>
          <w:sz w:val="24"/>
          <w:highlight w:val="none"/>
        </w:rPr>
        <w:t xml:space="preserve"> </w:t>
      </w:r>
      <w:r>
        <w:rPr>
          <w:rFonts w:hint="eastAsia" w:ascii="宋体" w:hAnsi="宋体" w:cs="宋体"/>
          <w:color w:val="auto"/>
          <w:kern w:val="0"/>
          <w:sz w:val="24"/>
          <w:highlight w:val="none"/>
        </w:rPr>
        <w:t>年</w:t>
      </w:r>
      <w:r>
        <w:rPr>
          <w:rFonts w:ascii="宋体" w:hAnsi="宋体" w:cs="宋体"/>
          <w:color w:val="auto"/>
          <w:kern w:val="0"/>
          <w:sz w:val="24"/>
          <w:highlight w:val="none"/>
        </w:rPr>
        <w:t xml:space="preserve"> </w:t>
      </w:r>
      <w:r>
        <w:rPr>
          <w:rFonts w:hint="eastAsia" w:ascii="宋体" w:hAnsi="宋体" w:cs="宋体"/>
          <w:color w:val="auto"/>
          <w:kern w:val="0"/>
          <w:sz w:val="24"/>
          <w:highlight w:val="none"/>
        </w:rPr>
        <w:t>月</w:t>
      </w:r>
      <w:r>
        <w:rPr>
          <w:rFonts w:ascii="宋体" w:hAnsi="宋体" w:cs="宋体"/>
          <w:color w:val="auto"/>
          <w:kern w:val="0"/>
          <w:sz w:val="24"/>
          <w:highlight w:val="none"/>
        </w:rPr>
        <w:t xml:space="preserve"> </w:t>
      </w:r>
      <w:r>
        <w:rPr>
          <w:rFonts w:hint="eastAsia" w:ascii="宋体" w:hAnsi="宋体" w:cs="宋体"/>
          <w:color w:val="auto"/>
          <w:kern w:val="0"/>
          <w:sz w:val="24"/>
          <w:highlight w:val="none"/>
        </w:rPr>
        <w:t>日</w:t>
      </w:r>
    </w:p>
    <w:p w14:paraId="1404DFA1">
      <w:pPr>
        <w:autoSpaceDE w:val="0"/>
        <w:autoSpaceDN w:val="0"/>
        <w:adjustRightInd w:val="0"/>
        <w:spacing w:line="440" w:lineRule="exact"/>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经营期限：</w:t>
      </w:r>
    </w:p>
    <w:p w14:paraId="0EBA2C2B">
      <w:pPr>
        <w:autoSpaceDE w:val="0"/>
        <w:autoSpaceDN w:val="0"/>
        <w:adjustRightInd w:val="0"/>
        <w:spacing w:line="440" w:lineRule="exact"/>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姓名：</w:t>
      </w:r>
      <w:r>
        <w:rPr>
          <w:rFonts w:ascii="宋体" w:hAnsi="宋体" w:cs="宋体"/>
          <w:color w:val="auto"/>
          <w:kern w:val="0"/>
          <w:sz w:val="24"/>
          <w:highlight w:val="none"/>
        </w:rPr>
        <w:t xml:space="preserve"> </w:t>
      </w:r>
      <w:r>
        <w:rPr>
          <w:rFonts w:hint="eastAsia" w:ascii="宋体" w:hAnsi="宋体" w:cs="宋体"/>
          <w:color w:val="auto"/>
          <w:kern w:val="0"/>
          <w:sz w:val="24"/>
          <w:highlight w:val="none"/>
        </w:rPr>
        <w:t>性别：</w:t>
      </w:r>
      <w:r>
        <w:rPr>
          <w:rFonts w:ascii="宋体" w:hAnsi="宋体" w:cs="宋体"/>
          <w:color w:val="auto"/>
          <w:kern w:val="0"/>
          <w:sz w:val="24"/>
          <w:highlight w:val="none"/>
        </w:rPr>
        <w:t xml:space="preserve"> </w:t>
      </w:r>
      <w:r>
        <w:rPr>
          <w:rFonts w:hint="eastAsia" w:ascii="宋体" w:hAnsi="宋体" w:cs="宋体"/>
          <w:color w:val="auto"/>
          <w:kern w:val="0"/>
          <w:sz w:val="24"/>
          <w:highlight w:val="none"/>
        </w:rPr>
        <w:t>年龄：</w:t>
      </w:r>
      <w:r>
        <w:rPr>
          <w:rFonts w:ascii="宋体" w:hAnsi="宋体" w:cs="宋体"/>
          <w:color w:val="auto"/>
          <w:kern w:val="0"/>
          <w:sz w:val="24"/>
          <w:highlight w:val="none"/>
        </w:rPr>
        <w:t xml:space="preserve"> </w:t>
      </w:r>
      <w:r>
        <w:rPr>
          <w:rFonts w:hint="eastAsia" w:ascii="宋体" w:hAnsi="宋体" w:cs="宋体"/>
          <w:color w:val="auto"/>
          <w:kern w:val="0"/>
          <w:sz w:val="24"/>
          <w:highlight w:val="none"/>
        </w:rPr>
        <w:t>职务：系</w:t>
      </w:r>
      <w:r>
        <w:rPr>
          <w:rFonts w:ascii="宋体" w:hAnsi="宋体" w:cs="宋体"/>
          <w:color w:val="auto"/>
          <w:kern w:val="0"/>
          <w:sz w:val="24"/>
          <w:highlight w:val="none"/>
        </w:rPr>
        <w:t xml:space="preserve"> </w:t>
      </w:r>
      <w:r>
        <w:rPr>
          <w:rFonts w:hint="eastAsia" w:ascii="宋体" w:hAnsi="宋体" w:cs="宋体"/>
          <w:color w:val="auto"/>
          <w:kern w:val="0"/>
          <w:sz w:val="24"/>
          <w:highlight w:val="none"/>
        </w:rPr>
        <w:t>（供应商名称）的法定代表人。</w:t>
      </w:r>
    </w:p>
    <w:p w14:paraId="6297D05D">
      <w:pPr>
        <w:autoSpaceDE w:val="0"/>
        <w:autoSpaceDN w:val="0"/>
        <w:adjustRightInd w:val="0"/>
        <w:spacing w:line="440" w:lineRule="exact"/>
        <w:ind w:firstLine="480" w:firstLineChars="200"/>
        <w:jc w:val="left"/>
        <w:rPr>
          <w:rFonts w:hint="eastAsia" w:ascii="宋体" w:hAnsi="宋体" w:cs="宋体"/>
          <w:color w:val="auto"/>
          <w:kern w:val="0"/>
          <w:sz w:val="24"/>
          <w:highlight w:val="none"/>
        </w:rPr>
      </w:pPr>
    </w:p>
    <w:p w14:paraId="77327530">
      <w:pPr>
        <w:autoSpaceDE w:val="0"/>
        <w:autoSpaceDN w:val="0"/>
        <w:adjustRightInd w:val="0"/>
        <w:spacing w:line="44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特此证明。</w:t>
      </w:r>
    </w:p>
    <w:p w14:paraId="61079CD0">
      <w:pPr>
        <w:autoSpaceDE w:val="0"/>
        <w:autoSpaceDN w:val="0"/>
        <w:adjustRightInd w:val="0"/>
        <w:spacing w:line="440" w:lineRule="exact"/>
        <w:jc w:val="left"/>
        <w:rPr>
          <w:rFonts w:hint="eastAsia" w:ascii="宋体" w:hAnsi="宋体" w:cs="宋体"/>
          <w:color w:val="auto"/>
          <w:kern w:val="0"/>
          <w:sz w:val="24"/>
          <w:highlight w:val="none"/>
        </w:rPr>
      </w:pPr>
    </w:p>
    <w:p w14:paraId="38ABFB93">
      <w:pPr>
        <w:autoSpaceDE w:val="0"/>
        <w:autoSpaceDN w:val="0"/>
        <w:adjustRightInd w:val="0"/>
        <w:spacing w:line="440" w:lineRule="exact"/>
        <w:jc w:val="left"/>
        <w:rPr>
          <w:rFonts w:hint="eastAsia" w:ascii="宋体" w:hAnsi="宋体" w:cs="宋体"/>
          <w:color w:val="auto"/>
          <w:kern w:val="0"/>
          <w:sz w:val="24"/>
          <w:highlight w:val="none"/>
        </w:rPr>
      </w:pPr>
    </w:p>
    <w:p w14:paraId="7A8D7747">
      <w:pPr>
        <w:autoSpaceDE w:val="0"/>
        <w:autoSpaceDN w:val="0"/>
        <w:adjustRightInd w:val="0"/>
        <w:spacing w:line="440" w:lineRule="exact"/>
        <w:jc w:val="left"/>
        <w:rPr>
          <w:rFonts w:hint="eastAsia" w:ascii="宋体" w:hAnsi="宋体" w:cs="宋体"/>
          <w:color w:val="auto"/>
          <w:kern w:val="0"/>
          <w:sz w:val="24"/>
          <w:highlight w:val="none"/>
        </w:rPr>
      </w:pPr>
    </w:p>
    <w:p w14:paraId="3A25F693">
      <w:pPr>
        <w:autoSpaceDE w:val="0"/>
        <w:autoSpaceDN w:val="0"/>
        <w:adjustRightInd w:val="0"/>
        <w:spacing w:line="440" w:lineRule="exact"/>
        <w:jc w:val="left"/>
        <w:rPr>
          <w:rFonts w:hint="eastAsia" w:ascii="宋体" w:hAnsi="宋体" w:cs="宋体"/>
          <w:color w:val="auto"/>
          <w:kern w:val="0"/>
          <w:sz w:val="24"/>
          <w:highlight w:val="none"/>
        </w:rPr>
      </w:pPr>
    </w:p>
    <w:p w14:paraId="57FBA684">
      <w:pPr>
        <w:autoSpaceDE w:val="0"/>
        <w:autoSpaceDN w:val="0"/>
        <w:adjustRightInd w:val="0"/>
        <w:spacing w:line="440" w:lineRule="exact"/>
        <w:ind w:firstLine="4560" w:firstLineChars="19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供应商：       （电子公章）</w:t>
      </w:r>
    </w:p>
    <w:p w14:paraId="5319E90C">
      <w:pPr>
        <w:autoSpaceDE w:val="0"/>
        <w:autoSpaceDN w:val="0"/>
        <w:adjustRightInd w:val="0"/>
        <w:spacing w:line="440" w:lineRule="exact"/>
        <w:jc w:val="left"/>
        <w:rPr>
          <w:rFonts w:hint="eastAsia" w:ascii="宋体" w:hAnsi="宋体" w:cs="宋体"/>
          <w:color w:val="auto"/>
          <w:kern w:val="0"/>
          <w:sz w:val="24"/>
          <w:highlight w:val="none"/>
        </w:rPr>
      </w:pPr>
    </w:p>
    <w:p w14:paraId="551611CC">
      <w:pPr>
        <w:autoSpaceDE w:val="0"/>
        <w:autoSpaceDN w:val="0"/>
        <w:adjustRightInd w:val="0"/>
        <w:spacing w:line="440" w:lineRule="exact"/>
        <w:jc w:val="left"/>
        <w:rPr>
          <w:rFonts w:hint="eastAsia" w:ascii="宋体" w:hAnsi="宋体" w:cs="宋体"/>
          <w:color w:val="auto"/>
          <w:kern w:val="0"/>
          <w:sz w:val="24"/>
          <w:highlight w:val="none"/>
        </w:rPr>
      </w:pPr>
    </w:p>
    <w:p w14:paraId="13D4418B">
      <w:pPr>
        <w:autoSpaceDE w:val="0"/>
        <w:autoSpaceDN w:val="0"/>
        <w:adjustRightInd w:val="0"/>
        <w:spacing w:line="440" w:lineRule="exact"/>
        <w:ind w:firstLine="5040" w:firstLineChars="2100"/>
        <w:jc w:val="left"/>
        <w:rPr>
          <w:rFonts w:ascii="宋体" w:hAnsi="宋体" w:cs="宋体"/>
          <w:color w:val="auto"/>
          <w:kern w:val="0"/>
          <w:sz w:val="24"/>
          <w:highlight w:val="none"/>
        </w:rPr>
      </w:pPr>
      <w:r>
        <w:rPr>
          <w:rFonts w:hint="eastAsia" w:ascii="宋体" w:hAnsi="宋体" w:cs="宋体"/>
          <w:color w:val="auto"/>
          <w:kern w:val="0"/>
          <w:sz w:val="24"/>
          <w:highlight w:val="none"/>
        </w:rPr>
        <w:t>年　</w:t>
      </w:r>
      <w:r>
        <w:rPr>
          <w:rFonts w:ascii="宋体" w:hAnsi="宋体" w:cs="宋体"/>
          <w:color w:val="auto"/>
          <w:kern w:val="0"/>
          <w:sz w:val="24"/>
          <w:highlight w:val="none"/>
        </w:rPr>
        <w:t xml:space="preserve"> </w:t>
      </w:r>
      <w:r>
        <w:rPr>
          <w:rFonts w:hint="eastAsia" w:ascii="宋体" w:hAnsi="宋体" w:cs="宋体"/>
          <w:color w:val="auto"/>
          <w:kern w:val="0"/>
          <w:sz w:val="24"/>
          <w:highlight w:val="none"/>
        </w:rPr>
        <w:t>月　</w:t>
      </w:r>
      <w:r>
        <w:rPr>
          <w:rFonts w:ascii="宋体" w:hAnsi="宋体" w:cs="宋体"/>
          <w:color w:val="auto"/>
          <w:kern w:val="0"/>
          <w:sz w:val="24"/>
          <w:highlight w:val="none"/>
        </w:rPr>
        <w:t xml:space="preserve"> </w:t>
      </w:r>
      <w:r>
        <w:rPr>
          <w:rFonts w:hint="eastAsia" w:ascii="宋体" w:hAnsi="宋体" w:cs="宋体"/>
          <w:color w:val="auto"/>
          <w:kern w:val="0"/>
          <w:sz w:val="24"/>
          <w:highlight w:val="none"/>
        </w:rPr>
        <w:t>日</w:t>
      </w:r>
    </w:p>
    <w:p w14:paraId="7E945643">
      <w:pPr>
        <w:autoSpaceDE w:val="0"/>
        <w:autoSpaceDN w:val="0"/>
        <w:adjustRightInd w:val="0"/>
        <w:spacing w:line="440" w:lineRule="exact"/>
        <w:jc w:val="left"/>
        <w:rPr>
          <w:rFonts w:ascii="宋体" w:hAnsi="宋体" w:cs="TimesNewRomanPSMT"/>
          <w:color w:val="auto"/>
          <w:kern w:val="0"/>
          <w:sz w:val="24"/>
          <w:highlight w:val="none"/>
        </w:rPr>
      </w:pPr>
    </w:p>
    <w:p w14:paraId="037A1771">
      <w:pPr>
        <w:spacing w:line="440" w:lineRule="exact"/>
        <w:outlineLvl w:val="1"/>
        <w:rPr>
          <w:rFonts w:ascii="宋体" w:hAnsi="宋体"/>
          <w:b/>
          <w:color w:val="auto"/>
          <w:sz w:val="44"/>
          <w:highlight w:val="none"/>
        </w:rPr>
      </w:pPr>
      <w:r>
        <w:rPr>
          <w:rFonts w:ascii="宋体" w:hAnsi="宋体" w:cs="宋体"/>
          <w:color w:val="auto"/>
          <w:kern w:val="0"/>
          <w:sz w:val="24"/>
          <w:highlight w:val="none"/>
        </w:rPr>
        <w:br w:type="page"/>
      </w:r>
      <w:bookmarkStart w:id="313" w:name="_Toc609"/>
      <w:bookmarkStart w:id="314" w:name="_Toc9532"/>
      <w:bookmarkStart w:id="315" w:name="_Toc21487"/>
      <w:bookmarkStart w:id="316" w:name="_Toc28163"/>
      <w:r>
        <w:rPr>
          <w:rFonts w:hint="eastAsia" w:ascii="宋体" w:hAnsi="宋体"/>
          <w:b/>
          <w:color w:val="auto"/>
          <w:sz w:val="24"/>
          <w:highlight w:val="none"/>
        </w:rPr>
        <w:t>附件4：</w:t>
      </w:r>
      <w:r>
        <w:rPr>
          <w:rFonts w:hint="eastAsia" w:ascii="宋体" w:hAnsi="宋体"/>
          <w:b/>
          <w:color w:val="auto"/>
          <w:sz w:val="24"/>
          <w:highlight w:val="none"/>
          <w:lang w:val="zh-CN"/>
        </w:rPr>
        <w:t>法定代表人授权书</w:t>
      </w:r>
      <w:bookmarkEnd w:id="313"/>
      <w:bookmarkEnd w:id="314"/>
      <w:bookmarkEnd w:id="315"/>
      <w:bookmarkEnd w:id="316"/>
    </w:p>
    <w:p w14:paraId="46157BAE">
      <w:pPr>
        <w:spacing w:before="120" w:after="120"/>
        <w:jc w:val="center"/>
        <w:rPr>
          <w:rFonts w:ascii="宋体" w:hAnsi="宋体" w:cs="TimesNewRomanPSMT"/>
          <w:color w:val="auto"/>
          <w:kern w:val="0"/>
          <w:sz w:val="24"/>
          <w:highlight w:val="none"/>
        </w:rPr>
      </w:pPr>
      <w:bookmarkStart w:id="317" w:name="_Toc491262988"/>
      <w:bookmarkStart w:id="318" w:name="_Toc24648"/>
      <w:bookmarkStart w:id="319" w:name="_Toc9694"/>
      <w:r>
        <w:rPr>
          <w:rFonts w:hint="eastAsia" w:ascii="宋体" w:hAnsi="宋体" w:cs="TimesNewRomanPSMT"/>
          <w:color w:val="auto"/>
          <w:kern w:val="0"/>
          <w:sz w:val="24"/>
          <w:highlight w:val="none"/>
        </w:rPr>
        <w:t>授权委托书</w:t>
      </w:r>
      <w:bookmarkEnd w:id="317"/>
      <w:bookmarkEnd w:id="318"/>
      <w:bookmarkEnd w:id="319"/>
    </w:p>
    <w:p w14:paraId="44EBE4AD">
      <w:pPr>
        <w:autoSpaceDE w:val="0"/>
        <w:autoSpaceDN w:val="0"/>
        <w:adjustRightInd w:val="0"/>
        <w:spacing w:line="440" w:lineRule="exact"/>
        <w:jc w:val="left"/>
        <w:rPr>
          <w:rFonts w:hint="eastAsia" w:ascii="宋体" w:hAnsi="宋体" w:cs="宋体"/>
          <w:color w:val="auto"/>
          <w:kern w:val="0"/>
          <w:sz w:val="24"/>
          <w:highlight w:val="none"/>
        </w:rPr>
      </w:pPr>
    </w:p>
    <w:p w14:paraId="668922F3">
      <w:pPr>
        <w:spacing w:line="360" w:lineRule="auto"/>
        <w:rPr>
          <w:rFonts w:hint="eastAsia" w:ascii="宋体" w:hAnsi="宋体" w:cs="宋体"/>
          <w:color w:val="auto"/>
          <w:sz w:val="24"/>
          <w:highlight w:val="none"/>
          <w:u w:val="single"/>
        </w:rPr>
      </w:pPr>
    </w:p>
    <w:p w14:paraId="68D57208">
      <w:pPr>
        <w:spacing w:line="360" w:lineRule="auto"/>
        <w:rPr>
          <w:rFonts w:hint="eastAsia" w:ascii="宋体" w:hAnsi="宋体" w:cs="宋体"/>
          <w:color w:val="auto"/>
          <w:sz w:val="24"/>
          <w:highlight w:val="none"/>
        </w:rPr>
      </w:pPr>
      <w:r>
        <w:rPr>
          <w:rFonts w:hint="eastAsia" w:ascii="宋体" w:hAnsi="宋体" w:cs="宋体"/>
          <w:color w:val="auto"/>
          <w:sz w:val="24"/>
          <w:highlight w:val="none"/>
          <w:u w:val="single"/>
        </w:rPr>
        <w:t xml:space="preserve">（供应商名称）  </w:t>
      </w:r>
      <w:r>
        <w:rPr>
          <w:rFonts w:hint="eastAsia" w:ascii="宋体" w:hAnsi="宋体" w:cs="宋体"/>
          <w:color w:val="auto"/>
          <w:sz w:val="24"/>
          <w:highlight w:val="none"/>
        </w:rPr>
        <w:t>系中华人民共和国合法企业，法定地址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4DD96290">
      <w:pPr>
        <w:spacing w:line="360" w:lineRule="auto"/>
        <w:rPr>
          <w:rFonts w:hint="eastAsia" w:ascii="宋体" w:hAnsi="宋体" w:cs="宋体"/>
          <w:color w:val="auto"/>
          <w:sz w:val="24"/>
          <w:highlight w:val="none"/>
        </w:rPr>
      </w:pPr>
      <w:r>
        <w:rPr>
          <w:rFonts w:hint="eastAsia" w:ascii="宋体" w:hAnsi="宋体" w:cs="宋体"/>
          <w:color w:val="auto"/>
          <w:sz w:val="24"/>
          <w:highlight w:val="none"/>
          <w:u w:val="single"/>
        </w:rPr>
        <w:t xml:space="preserve">（法定代表人姓名）   </w:t>
      </w:r>
      <w:r>
        <w:rPr>
          <w:rFonts w:hint="eastAsia" w:ascii="宋体" w:hAnsi="宋体" w:cs="宋体"/>
          <w:color w:val="auto"/>
          <w:sz w:val="24"/>
          <w:highlight w:val="none"/>
        </w:rPr>
        <w:t>特授权</w:t>
      </w:r>
      <w:r>
        <w:rPr>
          <w:rFonts w:hint="eastAsia" w:ascii="宋体" w:hAnsi="宋体" w:cs="宋体"/>
          <w:color w:val="auto"/>
          <w:sz w:val="24"/>
          <w:highlight w:val="none"/>
          <w:u w:val="single"/>
        </w:rPr>
        <w:t xml:space="preserve"> （委托代理人姓名）    </w:t>
      </w:r>
      <w:r>
        <w:rPr>
          <w:rFonts w:hint="eastAsia" w:ascii="宋体" w:hAnsi="宋体" w:cs="宋体"/>
          <w:color w:val="auto"/>
          <w:sz w:val="24"/>
          <w:highlight w:val="none"/>
        </w:rPr>
        <w:t>代表我单位全权办理针对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项目的询比、答疑等具体工作，并签署全部有关的文件、资料。</w:t>
      </w:r>
    </w:p>
    <w:p w14:paraId="484FCE82">
      <w:pPr>
        <w:spacing w:line="360" w:lineRule="auto"/>
        <w:rPr>
          <w:rFonts w:hint="eastAsia" w:ascii="宋体" w:hAnsi="宋体" w:cs="宋体"/>
          <w:color w:val="auto"/>
          <w:sz w:val="24"/>
          <w:highlight w:val="none"/>
        </w:rPr>
      </w:pPr>
      <w:r>
        <w:rPr>
          <w:rFonts w:hint="eastAsia" w:ascii="宋体" w:hAnsi="宋体" w:cs="宋体"/>
          <w:color w:val="auto"/>
          <w:sz w:val="24"/>
          <w:highlight w:val="none"/>
        </w:rPr>
        <w:t>我单位对被授权人的签名负全部责任。</w:t>
      </w:r>
    </w:p>
    <w:p w14:paraId="6572D021">
      <w:pPr>
        <w:spacing w:line="360" w:lineRule="auto"/>
        <w:rPr>
          <w:rFonts w:hint="eastAsia" w:ascii="宋体" w:hAnsi="宋体" w:cs="宋体"/>
          <w:color w:val="auto"/>
          <w:sz w:val="24"/>
          <w:highlight w:val="none"/>
        </w:rPr>
      </w:pPr>
      <w:r>
        <w:rPr>
          <w:rFonts w:hint="eastAsia" w:ascii="宋体" w:hAnsi="宋体" w:cs="宋体"/>
          <w:color w:val="auto"/>
          <w:sz w:val="24"/>
          <w:highlight w:val="none"/>
        </w:rPr>
        <w:t>在撤销授权的书面通知以前，本授权书一直有效，被授权人签署的所有文件（在授权书有效期内签署的）不因授权的撤销而失效。</w:t>
      </w:r>
    </w:p>
    <w:p w14:paraId="424D7588">
      <w:pPr>
        <w:spacing w:line="360" w:lineRule="auto"/>
        <w:rPr>
          <w:rFonts w:hint="eastAsia" w:ascii="宋体" w:hAnsi="宋体" w:cs="宋体"/>
          <w:color w:val="auto"/>
          <w:sz w:val="24"/>
          <w:highlight w:val="none"/>
        </w:rPr>
      </w:pPr>
    </w:p>
    <w:p w14:paraId="0F5A6A13">
      <w:pPr>
        <w:spacing w:line="360" w:lineRule="auto"/>
        <w:rPr>
          <w:rFonts w:hint="eastAsia" w:ascii="宋体" w:hAnsi="宋体" w:cs="宋体"/>
          <w:color w:val="auto"/>
          <w:sz w:val="24"/>
          <w:highlight w:val="none"/>
        </w:rPr>
      </w:pPr>
      <w:r>
        <w:rPr>
          <w:rFonts w:hint="eastAsia" w:ascii="宋体" w:hAnsi="宋体" w:cs="宋体"/>
          <w:color w:val="auto"/>
          <w:sz w:val="24"/>
          <w:highlight w:val="none"/>
        </w:rPr>
        <w:t>授权期限：自</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日起至</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日止。（自响应文件递交截止之日起，满足询比有效期）</w:t>
      </w:r>
    </w:p>
    <w:p w14:paraId="1B08B532">
      <w:pPr>
        <w:spacing w:line="360" w:lineRule="auto"/>
        <w:rPr>
          <w:rFonts w:hint="eastAsia" w:ascii="宋体" w:hAnsi="宋体" w:cs="宋体"/>
          <w:color w:val="auto"/>
          <w:sz w:val="24"/>
          <w:highlight w:val="none"/>
        </w:rPr>
      </w:pPr>
      <w:r>
        <w:rPr>
          <w:rFonts w:hint="eastAsia" w:ascii="宋体" w:hAnsi="宋体" w:cs="宋体"/>
          <w:color w:val="auto"/>
          <w:sz w:val="24"/>
          <w:highlight w:val="none"/>
        </w:rPr>
        <w:t>被授权人联系电话：</w:t>
      </w:r>
      <w:r>
        <w:rPr>
          <w:rFonts w:hint="eastAsia" w:ascii="宋体" w:hAnsi="宋体" w:cs="宋体"/>
          <w:color w:val="auto"/>
          <w:sz w:val="24"/>
          <w:highlight w:val="none"/>
          <w:u w:val="single"/>
        </w:rPr>
        <w:t xml:space="preserve">           </w:t>
      </w:r>
    </w:p>
    <w:p w14:paraId="78CA416F">
      <w:pPr>
        <w:spacing w:line="360" w:lineRule="auto"/>
        <w:rPr>
          <w:rFonts w:hint="eastAsia" w:ascii="宋体" w:hAnsi="宋体" w:cs="宋体"/>
          <w:color w:val="auto"/>
          <w:sz w:val="24"/>
          <w:highlight w:val="none"/>
        </w:rPr>
      </w:pPr>
    </w:p>
    <w:p w14:paraId="379DB93B">
      <w:pPr>
        <w:spacing w:line="360" w:lineRule="auto"/>
        <w:rPr>
          <w:rFonts w:hint="eastAsia" w:ascii="宋体" w:hAnsi="宋体" w:cs="宋体"/>
          <w:color w:val="auto"/>
          <w:sz w:val="24"/>
          <w:highlight w:val="none"/>
        </w:rPr>
      </w:pPr>
    </w:p>
    <w:p w14:paraId="10AF02E0">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被授权人（委托代理人）签字或签章：</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授权人（法定代表人）签字或签章：</w:t>
      </w:r>
      <w:r>
        <w:rPr>
          <w:rFonts w:hint="eastAsia" w:ascii="宋体" w:hAnsi="宋体" w:cs="宋体"/>
          <w:color w:val="auto"/>
          <w:sz w:val="24"/>
          <w:highlight w:val="none"/>
          <w:u w:val="single"/>
        </w:rPr>
        <w:t xml:space="preserve">      </w:t>
      </w:r>
    </w:p>
    <w:p w14:paraId="08626F6A">
      <w:pPr>
        <w:spacing w:line="360" w:lineRule="auto"/>
        <w:rPr>
          <w:rFonts w:hint="eastAsia" w:ascii="宋体" w:hAnsi="宋体" w:cs="宋体"/>
          <w:color w:val="auto"/>
          <w:sz w:val="24"/>
          <w:highlight w:val="none"/>
        </w:rPr>
      </w:pPr>
      <w:r>
        <w:rPr>
          <w:rFonts w:hint="eastAsia" w:ascii="宋体" w:hAnsi="宋体" w:cs="宋体"/>
          <w:color w:val="auto"/>
          <w:sz w:val="24"/>
          <w:highlight w:val="none"/>
        </w:rPr>
        <w:t>职务：</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职务：</w:t>
      </w:r>
      <w:r>
        <w:rPr>
          <w:rFonts w:hint="eastAsia" w:ascii="宋体" w:hAnsi="宋体" w:cs="宋体"/>
          <w:color w:val="auto"/>
          <w:sz w:val="24"/>
          <w:highlight w:val="none"/>
          <w:u w:val="single"/>
        </w:rPr>
        <w:t xml:space="preserve">            </w:t>
      </w:r>
    </w:p>
    <w:p w14:paraId="2A9452DE">
      <w:pPr>
        <w:autoSpaceDE w:val="0"/>
        <w:autoSpaceDN w:val="0"/>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附被授权人第二代身份证双面扫描（或复印）件</w:t>
      </w:r>
    </w:p>
    <w:p w14:paraId="2E123123">
      <w:pPr>
        <w:spacing w:line="360" w:lineRule="auto"/>
        <w:rPr>
          <w:rFonts w:hint="eastAsia" w:ascii="宋体" w:hAnsi="宋体" w:cs="宋体"/>
          <w:color w:val="auto"/>
          <w:sz w:val="24"/>
          <w:highlight w:val="none"/>
        </w:rPr>
      </w:pPr>
    </w:p>
    <w:p w14:paraId="63E1E6BC">
      <w:pPr>
        <w:spacing w:line="360" w:lineRule="auto"/>
        <w:rPr>
          <w:rFonts w:hint="eastAsia" w:ascii="宋体" w:hAnsi="宋体" w:cs="宋体"/>
          <w:color w:val="auto"/>
          <w:sz w:val="24"/>
          <w:highlight w:val="none"/>
        </w:rPr>
      </w:pPr>
    </w:p>
    <w:p w14:paraId="0C2B97DA">
      <w:pPr>
        <w:autoSpaceDE w:val="0"/>
        <w:autoSpaceDN w:val="0"/>
        <w:adjustRightInd w:val="0"/>
        <w:spacing w:line="460" w:lineRule="exact"/>
        <w:jc w:val="left"/>
        <w:rPr>
          <w:rFonts w:hint="eastAsia" w:ascii="宋体" w:hAnsi="宋体" w:cs="宋体"/>
          <w:color w:val="auto"/>
          <w:kern w:val="0"/>
          <w:sz w:val="24"/>
          <w:highlight w:val="none"/>
        </w:rPr>
      </w:pPr>
    </w:p>
    <w:p w14:paraId="18BF063E">
      <w:pPr>
        <w:autoSpaceDE w:val="0"/>
        <w:autoSpaceDN w:val="0"/>
        <w:adjustRightInd w:val="0"/>
        <w:spacing w:line="460" w:lineRule="exact"/>
        <w:jc w:val="left"/>
        <w:rPr>
          <w:rFonts w:hint="eastAsia" w:ascii="宋体" w:hAnsi="宋体" w:cs="宋体"/>
          <w:color w:val="auto"/>
          <w:kern w:val="0"/>
          <w:sz w:val="24"/>
          <w:highlight w:val="none"/>
        </w:rPr>
      </w:pPr>
    </w:p>
    <w:p w14:paraId="4DEFB9DB">
      <w:pPr>
        <w:autoSpaceDE w:val="0"/>
        <w:autoSpaceDN w:val="0"/>
        <w:adjustRightInd w:val="0"/>
        <w:spacing w:line="460" w:lineRule="exact"/>
        <w:jc w:val="left"/>
        <w:rPr>
          <w:rFonts w:hint="eastAsia" w:ascii="宋体" w:hAnsi="宋体" w:cs="宋体"/>
          <w:color w:val="auto"/>
          <w:kern w:val="0"/>
          <w:sz w:val="24"/>
          <w:highlight w:val="none"/>
        </w:rPr>
      </w:pPr>
    </w:p>
    <w:p w14:paraId="4C68762C">
      <w:pPr>
        <w:autoSpaceDE w:val="0"/>
        <w:autoSpaceDN w:val="0"/>
        <w:adjustRightInd w:val="0"/>
        <w:spacing w:line="460" w:lineRule="exact"/>
        <w:ind w:firstLine="4200" w:firstLineChars="1750"/>
        <w:jc w:val="left"/>
        <w:rPr>
          <w:rFonts w:hint="eastAsia" w:ascii="宋体" w:hAnsi="宋体" w:cs="宋体"/>
          <w:color w:val="auto"/>
          <w:kern w:val="0"/>
          <w:sz w:val="24"/>
          <w:highlight w:val="none"/>
        </w:rPr>
      </w:pPr>
      <w:r>
        <w:rPr>
          <w:rFonts w:hint="eastAsia" w:ascii="宋体" w:hAnsi="宋体" w:cs="宋体"/>
          <w:color w:val="auto"/>
          <w:kern w:val="0"/>
          <w:sz w:val="24"/>
          <w:highlight w:val="none"/>
        </w:rPr>
        <w:t>供应商：       （电子公章）</w:t>
      </w:r>
    </w:p>
    <w:p w14:paraId="44F5CAC0">
      <w:pPr>
        <w:autoSpaceDE w:val="0"/>
        <w:autoSpaceDN w:val="0"/>
        <w:adjustRightInd w:val="0"/>
        <w:spacing w:line="460" w:lineRule="exact"/>
        <w:jc w:val="left"/>
        <w:rPr>
          <w:rFonts w:hint="eastAsia" w:ascii="宋体" w:hAnsi="宋体" w:cs="宋体"/>
          <w:color w:val="auto"/>
          <w:kern w:val="0"/>
          <w:sz w:val="24"/>
          <w:highlight w:val="none"/>
        </w:rPr>
      </w:pPr>
    </w:p>
    <w:p w14:paraId="1F1E5D8B">
      <w:pPr>
        <w:autoSpaceDE w:val="0"/>
        <w:autoSpaceDN w:val="0"/>
        <w:adjustRightInd w:val="0"/>
        <w:spacing w:line="460" w:lineRule="exact"/>
        <w:jc w:val="left"/>
        <w:rPr>
          <w:rFonts w:hint="eastAsia" w:ascii="宋体" w:hAnsi="宋体" w:cs="宋体"/>
          <w:color w:val="auto"/>
          <w:kern w:val="0"/>
          <w:sz w:val="24"/>
          <w:highlight w:val="none"/>
        </w:rPr>
      </w:pPr>
    </w:p>
    <w:p w14:paraId="4CD8F735">
      <w:pPr>
        <w:autoSpaceDE w:val="0"/>
        <w:autoSpaceDN w:val="0"/>
        <w:adjustRightInd w:val="0"/>
        <w:spacing w:line="460" w:lineRule="exact"/>
        <w:jc w:val="center"/>
        <w:rPr>
          <w:rFonts w:hint="eastAsia" w:ascii="宋体" w:hAnsi="宋体" w:cs="宋体"/>
          <w:color w:val="auto"/>
          <w:kern w:val="0"/>
          <w:sz w:val="24"/>
          <w:highlight w:val="none"/>
        </w:rPr>
      </w:pPr>
      <w:r>
        <w:rPr>
          <w:rFonts w:hint="eastAsia"/>
          <w:color w:val="auto"/>
          <w:kern w:val="0"/>
          <w:sz w:val="24"/>
          <w:highlight w:val="none"/>
        </w:rPr>
        <w:t xml:space="preserve">                      年　</w:t>
      </w:r>
      <w:r>
        <w:rPr>
          <w:color w:val="auto"/>
          <w:kern w:val="0"/>
          <w:sz w:val="24"/>
          <w:highlight w:val="none"/>
        </w:rPr>
        <w:t xml:space="preserve"> </w:t>
      </w:r>
      <w:r>
        <w:rPr>
          <w:rFonts w:hint="eastAsia"/>
          <w:color w:val="auto"/>
          <w:kern w:val="0"/>
          <w:sz w:val="24"/>
          <w:highlight w:val="none"/>
        </w:rPr>
        <w:t>月</w:t>
      </w:r>
      <w:r>
        <w:rPr>
          <w:color w:val="auto"/>
          <w:kern w:val="0"/>
          <w:sz w:val="24"/>
          <w:highlight w:val="none"/>
        </w:rPr>
        <w:t xml:space="preserve"> </w:t>
      </w:r>
      <w:r>
        <w:rPr>
          <w:rFonts w:hint="eastAsia"/>
          <w:color w:val="auto"/>
          <w:kern w:val="0"/>
          <w:sz w:val="24"/>
          <w:highlight w:val="none"/>
        </w:rPr>
        <w:t>　日</w:t>
      </w:r>
    </w:p>
    <w:p w14:paraId="51478DD8">
      <w:pPr>
        <w:pStyle w:val="92"/>
        <w:widowControl/>
        <w:ind w:firstLine="0" w:firstLineChars="0"/>
        <w:outlineLvl w:val="1"/>
        <w:rPr>
          <w:b/>
          <w:bCs/>
          <w:color w:val="auto"/>
          <w:sz w:val="24"/>
          <w:szCs w:val="24"/>
          <w:highlight w:val="none"/>
        </w:rPr>
      </w:pPr>
      <w:bookmarkStart w:id="320" w:name="_Toc3092"/>
      <w:bookmarkStart w:id="321" w:name="_Toc491262989"/>
      <w:r>
        <w:rPr>
          <w:color w:val="auto"/>
          <w:sz w:val="24"/>
          <w:szCs w:val="24"/>
          <w:highlight w:val="none"/>
        </w:rPr>
        <w:br w:type="page"/>
      </w:r>
      <w:bookmarkEnd w:id="294"/>
      <w:bookmarkEnd w:id="295"/>
      <w:bookmarkEnd w:id="296"/>
      <w:bookmarkEnd w:id="320"/>
      <w:bookmarkEnd w:id="321"/>
      <w:bookmarkStart w:id="322" w:name="_Toc6542"/>
      <w:bookmarkStart w:id="323" w:name="_Toc2647"/>
      <w:bookmarkStart w:id="324" w:name="_Toc2793"/>
      <w:bookmarkStart w:id="325" w:name="_Toc24591"/>
      <w:bookmarkStart w:id="326" w:name="_Toc19130"/>
      <w:bookmarkStart w:id="327" w:name="_Toc22823"/>
      <w:bookmarkStart w:id="328" w:name="_Toc13868"/>
      <w:bookmarkStart w:id="329" w:name="_Toc743"/>
      <w:r>
        <w:rPr>
          <w:rFonts w:cs="宋体"/>
          <w:b/>
          <w:bCs/>
          <w:color w:val="auto"/>
          <w:sz w:val="24"/>
          <w:szCs w:val="24"/>
          <w:highlight w:val="none"/>
        </w:rPr>
        <w:t>附件5：</w:t>
      </w:r>
      <w:bookmarkEnd w:id="322"/>
      <w:bookmarkEnd w:id="323"/>
      <w:bookmarkEnd w:id="324"/>
      <w:r>
        <w:rPr>
          <w:rFonts w:cs="宋体"/>
          <w:b/>
          <w:bCs/>
          <w:color w:val="auto"/>
          <w:sz w:val="24"/>
          <w:szCs w:val="24"/>
          <w:highlight w:val="none"/>
        </w:rPr>
        <w:t>资格证明材料</w:t>
      </w:r>
      <w:bookmarkEnd w:id="325"/>
    </w:p>
    <w:p w14:paraId="0E39B1B1">
      <w:pPr>
        <w:spacing w:line="360" w:lineRule="auto"/>
        <w:rPr>
          <w:rFonts w:ascii="宋体"/>
          <w:color w:val="auto"/>
          <w:sz w:val="24"/>
          <w:highlight w:val="none"/>
        </w:rPr>
      </w:pPr>
    </w:p>
    <w:p w14:paraId="0AD74591">
      <w:pPr>
        <w:spacing w:line="360" w:lineRule="auto"/>
        <w:jc w:val="center"/>
        <w:rPr>
          <w:rFonts w:ascii="宋体"/>
          <w:b/>
          <w:bCs/>
          <w:color w:val="auto"/>
          <w:sz w:val="24"/>
          <w:highlight w:val="none"/>
        </w:rPr>
      </w:pPr>
      <w:r>
        <w:rPr>
          <w:rFonts w:hint="eastAsia" w:ascii="宋体" w:hAnsi="宋体" w:cs="宋体"/>
          <w:b/>
          <w:bCs/>
          <w:color w:val="auto"/>
          <w:sz w:val="24"/>
          <w:highlight w:val="none"/>
        </w:rPr>
        <w:t>资格证明材料</w:t>
      </w:r>
    </w:p>
    <w:p w14:paraId="01DCD537">
      <w:pPr>
        <w:autoSpaceDE w:val="0"/>
        <w:autoSpaceDN w:val="0"/>
        <w:spacing w:line="360" w:lineRule="auto"/>
        <w:rPr>
          <w:rFonts w:ascii="宋体"/>
          <w:color w:val="auto"/>
          <w:sz w:val="24"/>
          <w:highlight w:val="none"/>
          <w:lang w:val="zh-CN"/>
        </w:rPr>
      </w:pPr>
    </w:p>
    <w:p w14:paraId="241A40C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资格证明材料包括：</w:t>
      </w:r>
    </w:p>
    <w:p w14:paraId="1D1D43A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（1）企业法人营业执照；</w:t>
      </w:r>
    </w:p>
    <w:p w14:paraId="5B587B9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（2）采购文件规定的有关资格证书或相关证件等；</w:t>
      </w:r>
    </w:p>
    <w:p w14:paraId="53A6140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w:t>
      </w:r>
      <w:r>
        <w:rPr>
          <w:rFonts w:ascii="宋体" w:hAnsi="宋体" w:cs="宋体"/>
          <w:color w:val="auto"/>
          <w:sz w:val="24"/>
          <w:highlight w:val="none"/>
        </w:rPr>
        <w:t>）</w:t>
      </w:r>
      <w:r>
        <w:rPr>
          <w:rFonts w:hint="eastAsia" w:ascii="宋体" w:hAnsi="宋体" w:cs="宋体"/>
          <w:color w:val="auto"/>
          <w:sz w:val="24"/>
          <w:highlight w:val="none"/>
        </w:rPr>
        <w:t>投标企业简介及获得相关证书证明文件；</w:t>
      </w:r>
    </w:p>
    <w:p w14:paraId="6C8A1C4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w:t>
      </w:r>
      <w:r>
        <w:rPr>
          <w:rFonts w:ascii="宋体" w:hAnsi="宋体" w:cs="宋体"/>
          <w:color w:val="auto"/>
          <w:sz w:val="24"/>
          <w:highlight w:val="none"/>
        </w:rPr>
        <w:t>）</w:t>
      </w:r>
      <w:r>
        <w:rPr>
          <w:rFonts w:hint="eastAsia" w:ascii="宋体" w:hAnsi="宋体" w:cs="宋体"/>
          <w:color w:val="auto"/>
          <w:sz w:val="24"/>
          <w:highlight w:val="none"/>
        </w:rPr>
        <w:t>供应商认为有必要提供的其他资格证明文件。</w:t>
      </w:r>
    </w:p>
    <w:p w14:paraId="6CD48719">
      <w:pPr>
        <w:widowControl/>
        <w:snapToGrid w:val="0"/>
        <w:spacing w:line="360" w:lineRule="auto"/>
        <w:rPr>
          <w:rFonts w:hint="eastAsia" w:ascii="宋体" w:hAnsi="宋体" w:cs="宋体"/>
          <w:b/>
          <w:smallCaps/>
          <w:color w:val="auto"/>
          <w:spacing w:val="20"/>
          <w:sz w:val="28"/>
          <w:szCs w:val="28"/>
          <w:highlight w:val="none"/>
        </w:rPr>
      </w:pPr>
    </w:p>
    <w:p w14:paraId="22CF32D3">
      <w:pPr>
        <w:spacing w:line="400" w:lineRule="exact"/>
        <w:rPr>
          <w:rFonts w:hint="eastAsia" w:ascii="宋体" w:hAnsi="宋体" w:cs="宋体"/>
          <w:b/>
          <w:color w:val="auto"/>
          <w:sz w:val="36"/>
          <w:szCs w:val="36"/>
          <w:highlight w:val="none"/>
        </w:rPr>
      </w:pPr>
    </w:p>
    <w:p w14:paraId="15FD6435">
      <w:pPr>
        <w:pStyle w:val="92"/>
        <w:widowControl/>
        <w:ind w:firstLine="0" w:firstLineChars="0"/>
        <w:outlineLvl w:val="1"/>
        <w:rPr>
          <w:rFonts w:cs="宋体"/>
          <w:color w:val="auto"/>
          <w:sz w:val="28"/>
          <w:szCs w:val="24"/>
          <w:highlight w:val="none"/>
        </w:rPr>
      </w:pPr>
      <w:r>
        <w:rPr>
          <w:rFonts w:cs="宋体"/>
          <w:b/>
          <w:color w:val="auto"/>
          <w:highlight w:val="none"/>
          <w:lang w:bidi="ar"/>
        </w:rPr>
        <w:br w:type="page"/>
      </w:r>
      <w:bookmarkEnd w:id="326"/>
      <w:bookmarkEnd w:id="327"/>
      <w:bookmarkEnd w:id="328"/>
      <w:bookmarkStart w:id="330" w:name="_Toc22055"/>
      <w:bookmarkStart w:id="331" w:name="_Toc29823"/>
      <w:bookmarkStart w:id="332" w:name="_Toc27028"/>
      <w:bookmarkStart w:id="333" w:name="_Toc23165"/>
      <w:bookmarkStart w:id="334" w:name="_Toc13883"/>
      <w:bookmarkStart w:id="335" w:name="_Toc29017"/>
      <w:bookmarkStart w:id="336" w:name="_Toc14608"/>
      <w:r>
        <w:rPr>
          <w:rFonts w:cs="宋体"/>
          <w:b/>
          <w:bCs/>
          <w:color w:val="auto"/>
          <w:sz w:val="24"/>
          <w:szCs w:val="24"/>
          <w:highlight w:val="none"/>
        </w:rPr>
        <w:t>附件6：</w:t>
      </w:r>
      <w:bookmarkEnd w:id="330"/>
      <w:bookmarkEnd w:id="331"/>
      <w:bookmarkEnd w:id="332"/>
      <w:bookmarkEnd w:id="333"/>
      <w:r>
        <w:rPr>
          <w:rFonts w:cs="宋体"/>
          <w:b/>
          <w:bCs/>
          <w:color w:val="auto"/>
          <w:sz w:val="24"/>
          <w:szCs w:val="24"/>
          <w:highlight w:val="none"/>
        </w:rPr>
        <w:t>响应保证金</w:t>
      </w:r>
      <w:bookmarkEnd w:id="334"/>
    </w:p>
    <w:p w14:paraId="38C7BDA2">
      <w:pPr>
        <w:autoSpaceDE w:val="0"/>
        <w:autoSpaceDN w:val="0"/>
        <w:adjustRightInd w:val="0"/>
        <w:spacing w:line="400" w:lineRule="exact"/>
        <w:ind w:firstLine="480" w:firstLineChars="200"/>
        <w:jc w:val="left"/>
        <w:rPr>
          <w:rFonts w:hint="eastAsia" w:ascii="宋体" w:hAnsi="宋体" w:cs="宋体"/>
          <w:color w:val="auto"/>
          <w:kern w:val="0"/>
          <w:sz w:val="24"/>
          <w:highlight w:val="none"/>
        </w:rPr>
      </w:pPr>
      <w:bookmarkStart w:id="337" w:name="_Toc15059"/>
      <w:bookmarkStart w:id="338" w:name="_Toc19377"/>
      <w:bookmarkStart w:id="339" w:name="_Toc26290"/>
      <w:bookmarkStart w:id="340" w:name="_Toc20990"/>
      <w:r>
        <w:rPr>
          <w:rFonts w:hint="eastAsia" w:ascii="宋体" w:hAnsi="宋体" w:cs="宋体"/>
          <w:color w:val="auto"/>
          <w:kern w:val="0"/>
          <w:sz w:val="24"/>
          <w:highlight w:val="none"/>
        </w:rPr>
        <w:t>附响应保证金汇出凭据复印件（并加盖公章）。</w:t>
      </w:r>
    </w:p>
    <w:p w14:paraId="66B87091">
      <w:pPr>
        <w:autoSpaceDE w:val="0"/>
        <w:autoSpaceDN w:val="0"/>
        <w:adjustRightInd w:val="0"/>
        <w:spacing w:line="400" w:lineRule="exact"/>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如采用银行保函，格式自拟。</w:t>
      </w:r>
    </w:p>
    <w:p w14:paraId="22DE3DF4">
      <w:pPr>
        <w:pStyle w:val="92"/>
        <w:widowControl/>
        <w:ind w:firstLine="0" w:firstLineChars="0"/>
        <w:outlineLvl w:val="1"/>
        <w:rPr>
          <w:rFonts w:cs="宋体"/>
          <w:b/>
          <w:color w:val="auto"/>
          <w:sz w:val="28"/>
          <w:szCs w:val="32"/>
          <w:highlight w:val="none"/>
          <w:lang w:bidi="ar"/>
        </w:rPr>
      </w:pPr>
      <w:r>
        <w:rPr>
          <w:rFonts w:cs="宋体"/>
          <w:color w:val="auto"/>
          <w:sz w:val="30"/>
          <w:szCs w:val="30"/>
          <w:highlight w:val="none"/>
        </w:rPr>
        <w:br w:type="page"/>
      </w:r>
      <w:bookmarkStart w:id="341" w:name="_Toc2197"/>
      <w:bookmarkStart w:id="342" w:name="_Toc11724"/>
      <w:bookmarkStart w:id="343" w:name="_Toc17023"/>
      <w:bookmarkStart w:id="344" w:name="_Toc3250"/>
      <w:r>
        <w:rPr>
          <w:rFonts w:cs="宋体"/>
          <w:b/>
          <w:bCs/>
          <w:color w:val="auto"/>
          <w:sz w:val="24"/>
          <w:szCs w:val="24"/>
          <w:highlight w:val="none"/>
        </w:rPr>
        <w:t>附件7: 类似项目业绩</w:t>
      </w:r>
      <w:bookmarkEnd w:id="341"/>
      <w:bookmarkEnd w:id="342"/>
      <w:bookmarkEnd w:id="343"/>
      <w:bookmarkEnd w:id="344"/>
    </w:p>
    <w:p w14:paraId="6851AEB4">
      <w:pPr>
        <w:autoSpaceDE w:val="0"/>
        <w:autoSpaceDN w:val="0"/>
        <w:spacing w:line="360" w:lineRule="auto"/>
        <w:jc w:val="center"/>
        <w:rPr>
          <w:rFonts w:hint="eastAsia" w:ascii="宋体" w:hAnsi="宋体" w:cs="宋体"/>
          <w:b/>
          <w:bCs/>
          <w:color w:val="auto"/>
          <w:kern w:val="0"/>
          <w:sz w:val="36"/>
          <w:szCs w:val="36"/>
          <w:highlight w:val="none"/>
          <w:lang w:val="zh-CN"/>
        </w:rPr>
      </w:pPr>
      <w:r>
        <w:rPr>
          <w:rFonts w:hint="eastAsia" w:ascii="宋体" w:hAnsi="宋体" w:cs="宋体"/>
          <w:b/>
          <w:bCs/>
          <w:color w:val="auto"/>
          <w:kern w:val="0"/>
          <w:sz w:val="28"/>
          <w:szCs w:val="28"/>
          <w:highlight w:val="none"/>
          <w:lang w:val="zh-CN"/>
        </w:rPr>
        <w:t>供应商的类似业绩证明材料</w:t>
      </w:r>
    </w:p>
    <w:p w14:paraId="002EC5E3">
      <w:pPr>
        <w:spacing w:line="400" w:lineRule="exact"/>
        <w:jc w:val="center"/>
        <w:rPr>
          <w:rFonts w:hint="eastAsia" w:ascii="宋体" w:hAnsi="宋体" w:cs="宋体"/>
          <w:b/>
          <w:color w:val="auto"/>
          <w:kern w:val="0"/>
          <w:sz w:val="28"/>
          <w:szCs w:val="32"/>
          <w:highlight w:val="none"/>
          <w:lang w:bidi="ar"/>
        </w:rPr>
      </w:pPr>
    </w:p>
    <w:p w14:paraId="041A3822">
      <w:pPr>
        <w:pStyle w:val="30"/>
        <w:spacing w:before="0" w:after="0" w:line="360" w:lineRule="auto"/>
        <w:jc w:val="left"/>
        <w:outlineLvl w:val="9"/>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提供自</w:t>
      </w:r>
      <w:r>
        <w:rPr>
          <w:rFonts w:hint="eastAsia" w:ascii="宋体" w:hAnsi="宋体" w:cs="宋体"/>
          <w:color w:val="auto"/>
          <w:kern w:val="0"/>
          <w:sz w:val="24"/>
          <w:highlight w:val="none"/>
          <w:u w:val="single"/>
        </w:rPr>
        <w:t>2024</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1月1日至今</w:t>
      </w:r>
      <w:r>
        <w:rPr>
          <w:rFonts w:hint="eastAsia" w:ascii="宋体" w:hAnsi="宋体" w:cs="宋体"/>
          <w:color w:val="auto"/>
          <w:kern w:val="0"/>
          <w:sz w:val="24"/>
          <w:highlight w:val="none"/>
          <w:lang w:val="zh-CN"/>
        </w:rPr>
        <w:t>的类似业绩证明材料。业绩以合同为准，须提供包含合同首页、标的及金额所在页、合同签字盖章页等资料的复印件。</w:t>
      </w:r>
    </w:p>
    <w:p w14:paraId="11C3F6BC">
      <w:pPr>
        <w:pStyle w:val="30"/>
        <w:spacing w:before="0" w:after="0" w:line="360" w:lineRule="auto"/>
        <w:jc w:val="left"/>
        <w:outlineLvl w:val="1"/>
        <w:rPr>
          <w:rFonts w:hint="eastAsia" w:ascii="宋体" w:hAnsi="宋体" w:cs="宋体"/>
          <w:color w:val="auto"/>
          <w:sz w:val="30"/>
          <w:szCs w:val="30"/>
          <w:highlight w:val="none"/>
        </w:rPr>
      </w:pPr>
      <w:r>
        <w:rPr>
          <w:rFonts w:hint="eastAsia" w:ascii="宋体" w:hAnsi="宋体" w:cs="宋体"/>
          <w:color w:val="auto"/>
          <w:kern w:val="0"/>
          <w:sz w:val="24"/>
          <w:highlight w:val="none"/>
          <w:lang w:val="zh-CN"/>
        </w:rPr>
        <w:br w:type="page"/>
      </w:r>
      <w:bookmarkStart w:id="345" w:name="_Toc13831"/>
      <w:r>
        <w:rPr>
          <w:rFonts w:hint="eastAsia" w:ascii="宋体" w:hAnsi="宋体" w:cs="宋体"/>
          <w:color w:val="auto"/>
          <w:sz w:val="30"/>
          <w:szCs w:val="30"/>
          <w:highlight w:val="none"/>
        </w:rPr>
        <w:t>附件8：服务方案</w:t>
      </w:r>
      <w:bookmarkEnd w:id="345"/>
    </w:p>
    <w:p w14:paraId="6F408A45">
      <w:pPr>
        <w:autoSpaceDE w:val="0"/>
        <w:autoSpaceDN w:val="0"/>
        <w:adjustRightInd w:val="0"/>
        <w:spacing w:line="40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格式自拟</w:t>
      </w:r>
    </w:p>
    <w:p w14:paraId="165E9480">
      <w:pPr>
        <w:pStyle w:val="30"/>
        <w:spacing w:before="0" w:after="0" w:line="360" w:lineRule="auto"/>
        <w:jc w:val="left"/>
        <w:outlineLvl w:val="1"/>
        <w:rPr>
          <w:rFonts w:hint="eastAsia" w:ascii="宋体" w:hAnsi="宋体" w:cs="宋体"/>
          <w:color w:val="auto"/>
          <w:sz w:val="30"/>
          <w:szCs w:val="30"/>
          <w:highlight w:val="none"/>
        </w:rPr>
      </w:pPr>
      <w:r>
        <w:rPr>
          <w:rFonts w:hint="eastAsia" w:ascii="宋体" w:hAnsi="宋体" w:cs="宋体"/>
          <w:color w:val="auto"/>
          <w:sz w:val="30"/>
          <w:szCs w:val="30"/>
          <w:highlight w:val="none"/>
        </w:rPr>
        <w:br w:type="page"/>
      </w:r>
      <w:bookmarkStart w:id="346" w:name="_Toc1126"/>
      <w:r>
        <w:rPr>
          <w:rFonts w:hint="eastAsia" w:ascii="宋体" w:hAnsi="宋体" w:cs="宋体"/>
          <w:color w:val="auto"/>
          <w:sz w:val="30"/>
          <w:szCs w:val="30"/>
          <w:highlight w:val="none"/>
        </w:rPr>
        <w:t>附件9：</w:t>
      </w:r>
      <w:r>
        <w:rPr>
          <w:rFonts w:hint="eastAsia" w:ascii="宋体" w:hAnsi="宋体" w:cs="宋体"/>
          <w:color w:val="auto"/>
          <w:sz w:val="30"/>
          <w:szCs w:val="30"/>
          <w:highlight w:val="none"/>
          <w:lang w:val="zh-CN"/>
        </w:rPr>
        <w:t>供应商认为在其他方面有必要说明的事项</w:t>
      </w:r>
      <w:bookmarkEnd w:id="329"/>
      <w:bookmarkEnd w:id="335"/>
      <w:bookmarkEnd w:id="336"/>
      <w:bookmarkEnd w:id="337"/>
      <w:bookmarkEnd w:id="338"/>
      <w:bookmarkEnd w:id="339"/>
      <w:bookmarkEnd w:id="340"/>
      <w:bookmarkEnd w:id="346"/>
    </w:p>
    <w:p w14:paraId="38ECE02E">
      <w:pPr>
        <w:autoSpaceDE w:val="0"/>
        <w:autoSpaceDN w:val="0"/>
        <w:spacing w:line="360" w:lineRule="auto"/>
        <w:rPr>
          <w:rFonts w:hint="eastAsia" w:ascii="宋体" w:hAnsi="宋体" w:cs="宋体"/>
          <w:color w:val="auto"/>
          <w:kern w:val="0"/>
          <w:sz w:val="28"/>
          <w:szCs w:val="28"/>
          <w:highlight w:val="none"/>
          <w:lang w:val="zh-CN"/>
        </w:rPr>
      </w:pPr>
    </w:p>
    <w:p w14:paraId="7B898189">
      <w:pPr>
        <w:autoSpaceDE w:val="0"/>
        <w:autoSpaceDN w:val="0"/>
        <w:spacing w:line="360" w:lineRule="auto"/>
        <w:jc w:val="center"/>
        <w:rPr>
          <w:rFonts w:hint="eastAsia" w:ascii="宋体" w:hAnsi="宋体" w:cs="宋体"/>
          <w:color w:val="auto"/>
          <w:sz w:val="30"/>
          <w:szCs w:val="30"/>
          <w:highlight w:val="none"/>
          <w:lang w:val="zh-CN"/>
        </w:rPr>
      </w:pPr>
      <w:r>
        <w:rPr>
          <w:rFonts w:hint="eastAsia" w:ascii="宋体" w:hAnsi="宋体" w:cs="宋体"/>
          <w:b/>
          <w:bCs/>
          <w:color w:val="auto"/>
          <w:kern w:val="0"/>
          <w:sz w:val="28"/>
          <w:szCs w:val="28"/>
          <w:highlight w:val="none"/>
          <w:lang w:val="zh-CN"/>
        </w:rPr>
        <w:t>供应商认为在其他方面有必要说明的事项</w:t>
      </w:r>
    </w:p>
    <w:p w14:paraId="067765FD">
      <w:pPr>
        <w:autoSpaceDE w:val="0"/>
        <w:autoSpaceDN w:val="0"/>
        <w:spacing w:line="360" w:lineRule="auto"/>
        <w:rPr>
          <w:rFonts w:hint="eastAsia" w:ascii="宋体" w:hAnsi="宋体" w:cs="宋体"/>
          <w:color w:val="auto"/>
          <w:highlight w:val="none"/>
        </w:rPr>
      </w:pPr>
      <w:r>
        <w:rPr>
          <w:rFonts w:hint="eastAsia" w:ascii="宋体" w:hAnsi="宋体" w:cs="宋体"/>
          <w:color w:val="auto"/>
          <w:highlight w:val="none"/>
          <w:lang w:val="zh-CN"/>
        </w:rPr>
        <w:t>格式自</w:t>
      </w:r>
      <w:bookmarkEnd w:id="288"/>
      <w:r>
        <w:rPr>
          <w:rFonts w:hint="eastAsia" w:ascii="宋体" w:hAnsi="宋体" w:cs="宋体"/>
          <w:color w:val="auto"/>
          <w:highlight w:val="none"/>
        </w:rPr>
        <w:t>拟</w:t>
      </w:r>
    </w:p>
    <w:p w14:paraId="5EDF81BE">
      <w:pPr>
        <w:rPr>
          <w:rFonts w:ascii="宋体" w:hAnsi="宋体" w:cs="宋体"/>
          <w:color w:val="auto"/>
          <w:highlight w:val="none"/>
        </w:rPr>
      </w:pPr>
    </w:p>
    <w:sectPr>
      <w:headerReference r:id="rId7" w:type="default"/>
      <w:footerReference r:id="rId8" w:type="default"/>
      <w:pgSz w:w="11906" w:h="16838"/>
      <w:pgMar w:top="1090" w:right="1569" w:bottom="1440" w:left="109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Arial">
    <w:panose1 w:val="020B0604020202020204"/>
    <w:charset w:val="00"/>
    <w:family w:val="swiss"/>
    <w:pitch w:val="default"/>
    <w:sig w:usb0="E0002AFF" w:usb1="C0007843" w:usb2="00000009" w:usb3="00000000" w:csb0="400001FF" w:csb1="FFFF0000"/>
  </w:font>
  <w:font w:name="仿宋_GB2312">
    <w:altName w:val="仿宋"/>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TimesNewRomanPSMT">
    <w:altName w:val="宋体"/>
    <w:panose1 w:val="00000000000000000000"/>
    <w:charset w:val="00"/>
    <w:family w:val="roman"/>
    <w:pitch w:val="default"/>
    <w:sig w:usb0="00000003" w:usb1="080E0000" w:usb2="0000001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286F11">
    <w:pPr>
      <w:snapToGrid w:val="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0DC2E36">
                          <w:pPr>
                            <w:pStyle w:val="19"/>
                          </w:pPr>
                          <w:r>
                            <w:t xml:space="preserve">第 </w:t>
                          </w:r>
                          <w:r>
                            <w:fldChar w:fldCharType="begin"/>
                          </w:r>
                          <w:r>
                            <w:instrText xml:space="preserve"> PAGE  \* MERGEFORMAT </w:instrText>
                          </w:r>
                          <w:r>
                            <w:fldChar w:fldCharType="separate"/>
                          </w:r>
                          <w:r>
                            <w:rPr>
                              <w:lang/>
                            </w:rPr>
                            <w:t>3</w:t>
                          </w:r>
                          <w:r>
                            <w:fldChar w:fldCharType="end"/>
                          </w:r>
                          <w:r>
                            <w:t xml:space="preserve"> 页 共 </w:t>
                          </w:r>
                          <w:r>
                            <w:fldChar w:fldCharType="begin"/>
                          </w:r>
                          <w:r>
                            <w:instrText xml:space="preserve"> NUMPAGES  \* MERGEFORMAT </w:instrText>
                          </w:r>
                          <w:r>
                            <w:fldChar w:fldCharType="separate"/>
                          </w:r>
                          <w:r>
                            <w:rPr>
                              <w:lang/>
                            </w:rPr>
                            <w:t>30</w:t>
                          </w:r>
                          <w:r>
                            <w:fldChar w:fldCharType="end"/>
                          </w:r>
                          <w:r>
                            <w:t xml:space="preserve"> 页</w:t>
                          </w:r>
                        </w:p>
                      </w:txbxContent>
                    </wps:txbx>
                    <wps:bodyPr wrap="none" lIns="0" tIns="0" rIns="0" bIns="0" upright="0">
                      <a:spAutoFit/>
                    </wps:bodyPr>
                  </wps:wsp>
                </a:graphicData>
              </a:graphic>
            </wp:anchor>
          </w:drawing>
        </mc:Choice>
        <mc:Fallback>
          <w:pict>
            <v:shape id="文本框 2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vM/W8kBAACa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kt&#10;sz59gBrT7gMmpuGdH3Lu5Ad0ZtqDijZ/kRDBOKp7vqorh0REfrRerdcVhgTG5gvisIfnIUJ6L70l&#10;2WhoxPEVVfnpI6QxdU7J1Zy/08agn9fG/eNAzOxhufexx2ylYT9Mje99e0Y+PU6+oQ4XnRLzwaGw&#10;eUlmI87GfjaOIepDV7Yo14Nwe0zYROktVxhhp8I4ssJuWq+8E4/vJevhl9r+B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e8z9byQEAAJoDAAAOAAAAAAAAAAEAIAAAAB4BAABkcnMvZTJvRG9j&#10;LnhtbFBLBQYAAAAABgAGAFkBAABZBQAAAAA=&#10;">
              <v:fill on="f" focussize="0,0"/>
              <v:stroke on="f"/>
              <v:imagedata o:title=""/>
              <o:lock v:ext="edit" aspectratio="f"/>
              <v:textbox inset="0mm,0mm,0mm,0mm" style="mso-fit-shape-to-text:t;">
                <w:txbxContent>
                  <w:p w14:paraId="20DC2E36">
                    <w:pPr>
                      <w:pStyle w:val="19"/>
                    </w:pPr>
                    <w:r>
                      <w:t xml:space="preserve">第 </w:t>
                    </w:r>
                    <w:r>
                      <w:fldChar w:fldCharType="begin"/>
                    </w:r>
                    <w:r>
                      <w:instrText xml:space="preserve"> PAGE  \* MERGEFORMAT </w:instrText>
                    </w:r>
                    <w:r>
                      <w:fldChar w:fldCharType="separate"/>
                    </w:r>
                    <w:r>
                      <w:rPr>
                        <w:lang/>
                      </w:rPr>
                      <w:t>3</w:t>
                    </w:r>
                    <w:r>
                      <w:fldChar w:fldCharType="end"/>
                    </w:r>
                    <w:r>
                      <w:t xml:space="preserve"> 页 共 </w:t>
                    </w:r>
                    <w:r>
                      <w:fldChar w:fldCharType="begin"/>
                    </w:r>
                    <w:r>
                      <w:instrText xml:space="preserve"> NUMPAGES  \* MERGEFORMAT </w:instrText>
                    </w:r>
                    <w:r>
                      <w:fldChar w:fldCharType="separate"/>
                    </w:r>
                    <w:r>
                      <w:rPr>
                        <w:lang/>
                      </w:rPr>
                      <w:t>30</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30C673">
    <w:pPr>
      <w:pStyle w:val="19"/>
      <w:rPr>
        <w:rFonts w:hint="eastAsia"/>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9A87F9C">
                          <w:pPr>
                            <w:pStyle w:val="19"/>
                          </w:pPr>
                          <w:r>
                            <w:t xml:space="preserve">第 </w:t>
                          </w:r>
                          <w:r>
                            <w:fldChar w:fldCharType="begin"/>
                          </w:r>
                          <w:r>
                            <w:instrText xml:space="preserve"> PAGE  \* MERGEFORMAT </w:instrText>
                          </w:r>
                          <w:r>
                            <w:fldChar w:fldCharType="separate"/>
                          </w:r>
                          <w:r>
                            <w:rPr>
                              <w:lang/>
                            </w:rPr>
                            <w:t>4</w:t>
                          </w:r>
                          <w:r>
                            <w:fldChar w:fldCharType="end"/>
                          </w:r>
                          <w:r>
                            <w:t xml:space="preserve"> 页 共 </w:t>
                          </w:r>
                          <w:r>
                            <w:fldChar w:fldCharType="begin"/>
                          </w:r>
                          <w:r>
                            <w:instrText xml:space="preserve"> NUMPAGES  \* MERGEFORMAT </w:instrText>
                          </w:r>
                          <w:r>
                            <w:fldChar w:fldCharType="separate"/>
                          </w:r>
                          <w:r>
                            <w:rPr>
                              <w:lang/>
                            </w:rPr>
                            <w:t>30</w:t>
                          </w:r>
                          <w:r>
                            <w:fldChar w:fldCharType="end"/>
                          </w:r>
                          <w:r>
                            <w:t xml:space="preserve"> 页</w:t>
                          </w:r>
                        </w:p>
                      </w:txbxContent>
                    </wps:txbx>
                    <wps:bodyPr wrap="none" lIns="0" tIns="0" rIns="0" bIns="0" upright="0">
                      <a:spAutoFit/>
                    </wps:bodyPr>
                  </wps:wsp>
                </a:graphicData>
              </a:graphic>
            </wp:anchor>
          </w:drawing>
        </mc:Choice>
        <mc:Fallback>
          <w:pict>
            <v:shape id="文本框 2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1EB8sgBAACa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1&#10;1mcI0GDafcDENL71I27N4gd0ZtqjijZ/kRDBOKp7vqorx0REfrSu1+sKQwJjywXx2cPzECG9k96S&#10;bLQ04viKqvz0AdKUuqTkas7faWPKCI37y4GY2cNy71OP2UrjfpwJ7X13Rj4DTr6lDhedEvPeobB5&#10;SRYjLsZ+MY4h6kNftijXg/DmmLCJ0luuMMHOhXFkhd28XnknHt9L1sMvtf0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dRAfLIAQAAmgMAAA4AAAAAAAAAAQAgAAAAHgEAAGRycy9lMm9Eb2Mu&#10;eG1sUEsFBgAAAAAGAAYAWQEAAFgFAAAAAA==&#10;">
              <v:fill on="f" focussize="0,0"/>
              <v:stroke on="f"/>
              <v:imagedata o:title=""/>
              <o:lock v:ext="edit" aspectratio="f"/>
              <v:textbox inset="0mm,0mm,0mm,0mm" style="mso-fit-shape-to-text:t;">
                <w:txbxContent>
                  <w:p w14:paraId="49A87F9C">
                    <w:pPr>
                      <w:pStyle w:val="19"/>
                    </w:pPr>
                    <w:r>
                      <w:t xml:space="preserve">第 </w:t>
                    </w:r>
                    <w:r>
                      <w:fldChar w:fldCharType="begin"/>
                    </w:r>
                    <w:r>
                      <w:instrText xml:space="preserve"> PAGE  \* MERGEFORMAT </w:instrText>
                    </w:r>
                    <w:r>
                      <w:fldChar w:fldCharType="separate"/>
                    </w:r>
                    <w:r>
                      <w:rPr>
                        <w:lang/>
                      </w:rPr>
                      <w:t>4</w:t>
                    </w:r>
                    <w:r>
                      <w:fldChar w:fldCharType="end"/>
                    </w:r>
                    <w:r>
                      <w:t xml:space="preserve"> 页 共 </w:t>
                    </w:r>
                    <w:r>
                      <w:fldChar w:fldCharType="begin"/>
                    </w:r>
                    <w:r>
                      <w:instrText xml:space="preserve"> NUMPAGES  \* MERGEFORMAT </w:instrText>
                    </w:r>
                    <w:r>
                      <w:fldChar w:fldCharType="separate"/>
                    </w:r>
                    <w:r>
                      <w:rPr>
                        <w:lang/>
                      </w:rPr>
                      <w:t>30</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BA5584">
    <w:pPr>
      <w:pStyle w:val="9"/>
      <w:kinsoku w:val="0"/>
      <w:overflowPunct w:val="0"/>
      <w:spacing w:line="14" w:lineRule="auto"/>
      <w:rPr>
        <w:rFonts w:eastAsia="Times New Roman"/>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4CC89DE">
                          <w:pPr>
                            <w:pStyle w:val="19"/>
                          </w:pPr>
                          <w:r>
                            <w:t xml:space="preserve">第 </w:t>
                          </w:r>
                          <w:r>
                            <w:fldChar w:fldCharType="begin"/>
                          </w:r>
                          <w:r>
                            <w:instrText xml:space="preserve"> PAGE  \* MERGEFORMAT </w:instrText>
                          </w:r>
                          <w:r>
                            <w:fldChar w:fldCharType="separate"/>
                          </w:r>
                          <w:r>
                            <w:rPr>
                              <w:lang/>
                            </w:rPr>
                            <w:t>16</w:t>
                          </w:r>
                          <w:r>
                            <w:fldChar w:fldCharType="end"/>
                          </w:r>
                          <w:r>
                            <w:t xml:space="preserve"> 页 共 </w:t>
                          </w:r>
                          <w:r>
                            <w:fldChar w:fldCharType="begin"/>
                          </w:r>
                          <w:r>
                            <w:instrText xml:space="preserve"> NUMPAGES  \* MERGEFORMAT </w:instrText>
                          </w:r>
                          <w:r>
                            <w:fldChar w:fldCharType="separate"/>
                          </w:r>
                          <w:r>
                            <w:rPr>
                              <w:lang/>
                            </w:rPr>
                            <w:t>30</w:t>
                          </w:r>
                          <w:r>
                            <w:fldChar w:fldCharType="end"/>
                          </w:r>
                          <w:r>
                            <w:t xml:space="preserve"> 页</w:t>
                          </w:r>
                        </w:p>
                      </w:txbxContent>
                    </wps:txbx>
                    <wps:bodyPr wrap="none" lIns="0" tIns="0" rIns="0" bIns="0" upright="0">
                      <a:spAutoFit/>
                    </wps:bodyPr>
                  </wps:wsp>
                </a:graphicData>
              </a:graphic>
            </wp:anchor>
          </w:drawing>
        </mc:Choice>
        <mc:Fallback>
          <w:pict>
            <v:shape id="文本框 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imPaVcoBAACaAwAADgAAAAAAAAABACAAAAAeAQAAZHJzL2Uyb0Rv&#10;Yy54bWxQSwUGAAAAAAYABgBZAQAAWgUAAAAA&#10;">
              <v:fill on="f" focussize="0,0"/>
              <v:stroke on="f"/>
              <v:imagedata o:title=""/>
              <o:lock v:ext="edit" aspectratio="f"/>
              <v:textbox inset="0mm,0mm,0mm,0mm" style="mso-fit-shape-to-text:t;">
                <w:txbxContent>
                  <w:p w14:paraId="04CC89DE">
                    <w:pPr>
                      <w:pStyle w:val="19"/>
                    </w:pPr>
                    <w:r>
                      <w:t xml:space="preserve">第 </w:t>
                    </w:r>
                    <w:r>
                      <w:fldChar w:fldCharType="begin"/>
                    </w:r>
                    <w:r>
                      <w:instrText xml:space="preserve"> PAGE  \* MERGEFORMAT </w:instrText>
                    </w:r>
                    <w:r>
                      <w:fldChar w:fldCharType="separate"/>
                    </w:r>
                    <w:r>
                      <w:rPr>
                        <w:lang/>
                      </w:rPr>
                      <w:t>16</w:t>
                    </w:r>
                    <w:r>
                      <w:fldChar w:fldCharType="end"/>
                    </w:r>
                    <w:r>
                      <w:t xml:space="preserve"> 页 共 </w:t>
                    </w:r>
                    <w:r>
                      <w:fldChar w:fldCharType="begin"/>
                    </w:r>
                    <w:r>
                      <w:instrText xml:space="preserve"> NUMPAGES  \* MERGEFORMAT </w:instrText>
                    </w:r>
                    <w:r>
                      <w:fldChar w:fldCharType="separate"/>
                    </w:r>
                    <w:r>
                      <w:rPr>
                        <w:lang/>
                      </w:rPr>
                      <w:t>30</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BD9F50">
    <w:pPr>
      <w:pStyle w:val="19"/>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BF566D3">
                          <w:pPr>
                            <w:pStyle w:val="19"/>
                          </w:pPr>
                          <w:r>
                            <w:t xml:space="preserve">第 </w:t>
                          </w:r>
                          <w:r>
                            <w:fldChar w:fldCharType="begin"/>
                          </w:r>
                          <w:r>
                            <w:instrText xml:space="preserve"> PAGE  \* MERGEFORMAT </w:instrText>
                          </w:r>
                          <w:r>
                            <w:fldChar w:fldCharType="separate"/>
                          </w:r>
                          <w:r>
                            <w:rPr>
                              <w:lang/>
                            </w:rPr>
                            <w:t>20</w:t>
                          </w:r>
                          <w:r>
                            <w:fldChar w:fldCharType="end"/>
                          </w:r>
                          <w:r>
                            <w:t xml:space="preserve"> 页 共 </w:t>
                          </w:r>
                          <w:r>
                            <w:fldChar w:fldCharType="begin"/>
                          </w:r>
                          <w:r>
                            <w:instrText xml:space="preserve"> NUMPAGES  \* MERGEFORMAT </w:instrText>
                          </w:r>
                          <w:r>
                            <w:fldChar w:fldCharType="separate"/>
                          </w:r>
                          <w:r>
                            <w:rPr>
                              <w:lang/>
                            </w:rPr>
                            <w:t>30</w:t>
                          </w:r>
                          <w:r>
                            <w:fldChar w:fldCharType="end"/>
                          </w:r>
                          <w:r>
                            <w:t xml:space="preserve"> 页</w:t>
                          </w:r>
                        </w:p>
                      </w:txbxContent>
                    </wps:txbx>
                    <wps:bodyPr wrap="none" lIns="0" tIns="0" rIns="0" bIns="0" upright="0">
                      <a:spAutoFit/>
                    </wps:bodyPr>
                  </wps:wsp>
                </a:graphicData>
              </a:graphic>
            </wp:anchor>
          </w:drawing>
        </mc:Choice>
        <mc:Fallback>
          <w:pict>
            <v:shape id="文本框 27"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934VskBAACaAwAADgAAAGRycy9lMm9Eb2MueG1srVPNjtMwEL4j8Q6W&#10;79TZC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eUOG5x4OefP86//px/fyfL&#10;t1mfPkCNabcBE9Pw3g+4NbMf0JlpDyra/EVCBOOo7umirhwSEfnRarlaVRgSGJsviM/un4cI6YP0&#10;lmSjoRHHV1Tlx0+QxtQ5JVdz/kYbU0Zo3H8OxMwelnsfe8xWGnbDRGjn2xPy6XHyDXW46JSYjw6F&#10;zUsyG3E2drNxCFHvu7JFuR6Ed4eETZTecoURdiqMIyvspvXKO/HvvWTd/1Kbv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X3fhWyQEAAJoDAAAOAAAAAAAAAAEAIAAAAB4BAABkcnMvZTJvRG9j&#10;LnhtbFBLBQYAAAAABgAGAFkBAABZBQAAAAA=&#10;">
              <v:fill on="f" focussize="0,0"/>
              <v:stroke on="f"/>
              <v:imagedata o:title=""/>
              <o:lock v:ext="edit" aspectratio="f"/>
              <v:textbox inset="0mm,0mm,0mm,0mm" style="mso-fit-shape-to-text:t;">
                <w:txbxContent>
                  <w:p w14:paraId="4BF566D3">
                    <w:pPr>
                      <w:pStyle w:val="19"/>
                    </w:pPr>
                    <w:r>
                      <w:t xml:space="preserve">第 </w:t>
                    </w:r>
                    <w:r>
                      <w:fldChar w:fldCharType="begin"/>
                    </w:r>
                    <w:r>
                      <w:instrText xml:space="preserve"> PAGE  \* MERGEFORMAT </w:instrText>
                    </w:r>
                    <w:r>
                      <w:fldChar w:fldCharType="separate"/>
                    </w:r>
                    <w:r>
                      <w:rPr>
                        <w:lang/>
                      </w:rPr>
                      <w:t>20</w:t>
                    </w:r>
                    <w:r>
                      <w:fldChar w:fldCharType="end"/>
                    </w:r>
                    <w:r>
                      <w:t xml:space="preserve"> 页 共 </w:t>
                    </w:r>
                    <w:r>
                      <w:fldChar w:fldCharType="begin"/>
                    </w:r>
                    <w:r>
                      <w:instrText xml:space="preserve"> NUMPAGES  \* MERGEFORMAT </w:instrText>
                    </w:r>
                    <w:r>
                      <w:fldChar w:fldCharType="separate"/>
                    </w:r>
                    <w:r>
                      <w:rPr>
                        <w:lang/>
                      </w:rPr>
                      <w:t>30</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988F84">
    <w:pPr>
      <w:pBdr>
        <w:bottom w:val="single" w:color="000000" w:sz="6" w:space="1"/>
      </w:pBdr>
      <w:tabs>
        <w:tab w:val="center" w:pos="4153"/>
        <w:tab w:val="right" w:pos="8306"/>
      </w:tabs>
      <w:snapToGrid w:val="0"/>
      <w:jc w:val="left"/>
      <w:rPr>
        <w:rFonts w:hint="eastAsia"/>
        <w:sz w:val="18"/>
      </w:rPr>
    </w:pPr>
    <w:r>
      <w:rPr>
        <w:rFonts w:hint="eastAsia"/>
        <w:sz w:val="18"/>
      </w:rPr>
      <w:t xml:space="preserve">青海鼎誉工程咨询有限公司                                                              采购文件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432E8D">
    <w:pPr>
      <w:pBdr>
        <w:bottom w:val="single" w:color="000000" w:sz="6" w:space="1"/>
      </w:pBdr>
      <w:tabs>
        <w:tab w:val="center" w:pos="4153"/>
        <w:tab w:val="right" w:pos="8306"/>
      </w:tabs>
      <w:snapToGrid w:val="0"/>
      <w:jc w:val="left"/>
      <w:rPr>
        <w:rFonts w:hint="eastAsia"/>
        <w:sz w:val="18"/>
      </w:rPr>
    </w:pPr>
    <w:r>
      <w:rPr>
        <w:rFonts w:hint="eastAsia"/>
        <w:sz w:val="18"/>
      </w:rPr>
      <w:t>青海鼎誉工程咨询有限公司                                                                     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F4D485"/>
    <w:multiLevelType w:val="singleLevel"/>
    <w:tmpl w:val="DEF4D485"/>
    <w:lvl w:ilvl="0" w:tentative="0">
      <w:start w:val="17"/>
      <w:numFmt w:val="decimal"/>
      <w:suff w:val="nothing"/>
      <w:lvlText w:val="%1．"/>
      <w:lvlJc w:val="left"/>
    </w:lvl>
  </w:abstractNum>
  <w:abstractNum w:abstractNumId="1">
    <w:nsid w:val="561F52B1"/>
    <w:multiLevelType w:val="singleLevel"/>
    <w:tmpl w:val="561F52B1"/>
    <w:lvl w:ilvl="0" w:tentative="0">
      <w:start w:val="1"/>
      <w:numFmt w:val="decimal"/>
      <w:suff w:val="nothing"/>
      <w:lvlText w:val="%1"/>
      <w:lvlJc w:val="left"/>
      <w:pPr>
        <w:tabs>
          <w:tab w:val="left" w:pos="0"/>
        </w:tabs>
      </w:pPr>
      <w:rPr>
        <w:rFonts w:hint="default"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hiMzdmNzMwYWE2YjAzMjM2M2ViMWZjZTc4YmJkZGMifQ=="/>
  </w:docVars>
  <w:rsids>
    <w:rsidRoot w:val="005204AA"/>
    <w:rsid w:val="00000327"/>
    <w:rsid w:val="000006FA"/>
    <w:rsid w:val="000040A0"/>
    <w:rsid w:val="00004F41"/>
    <w:rsid w:val="00005BE4"/>
    <w:rsid w:val="00007B7E"/>
    <w:rsid w:val="000104FF"/>
    <w:rsid w:val="000113DE"/>
    <w:rsid w:val="00011C5D"/>
    <w:rsid w:val="00012D30"/>
    <w:rsid w:val="00013B1E"/>
    <w:rsid w:val="0001452C"/>
    <w:rsid w:val="00016F6D"/>
    <w:rsid w:val="000207FC"/>
    <w:rsid w:val="00022C50"/>
    <w:rsid w:val="00023805"/>
    <w:rsid w:val="00025DF6"/>
    <w:rsid w:val="00026037"/>
    <w:rsid w:val="00027329"/>
    <w:rsid w:val="00027377"/>
    <w:rsid w:val="00027CFA"/>
    <w:rsid w:val="00030FA9"/>
    <w:rsid w:val="00031B76"/>
    <w:rsid w:val="00033ABA"/>
    <w:rsid w:val="00035052"/>
    <w:rsid w:val="00035C51"/>
    <w:rsid w:val="000363D2"/>
    <w:rsid w:val="000363DD"/>
    <w:rsid w:val="0003692A"/>
    <w:rsid w:val="00036BE2"/>
    <w:rsid w:val="00036C6D"/>
    <w:rsid w:val="00040010"/>
    <w:rsid w:val="00041E1A"/>
    <w:rsid w:val="0004265D"/>
    <w:rsid w:val="0004412B"/>
    <w:rsid w:val="00045555"/>
    <w:rsid w:val="00045CCE"/>
    <w:rsid w:val="000477C1"/>
    <w:rsid w:val="0005108C"/>
    <w:rsid w:val="000516B6"/>
    <w:rsid w:val="00053452"/>
    <w:rsid w:val="00054B93"/>
    <w:rsid w:val="0005570E"/>
    <w:rsid w:val="00055EC8"/>
    <w:rsid w:val="00056377"/>
    <w:rsid w:val="00057E5B"/>
    <w:rsid w:val="00061AA7"/>
    <w:rsid w:val="000625CD"/>
    <w:rsid w:val="00062D04"/>
    <w:rsid w:val="00066945"/>
    <w:rsid w:val="00067255"/>
    <w:rsid w:val="00067F11"/>
    <w:rsid w:val="00072714"/>
    <w:rsid w:val="00072C25"/>
    <w:rsid w:val="00072E95"/>
    <w:rsid w:val="000747F7"/>
    <w:rsid w:val="00077C68"/>
    <w:rsid w:val="00082070"/>
    <w:rsid w:val="000831B5"/>
    <w:rsid w:val="000850DA"/>
    <w:rsid w:val="0008547D"/>
    <w:rsid w:val="0008617E"/>
    <w:rsid w:val="00087A2D"/>
    <w:rsid w:val="000915BD"/>
    <w:rsid w:val="000A0B97"/>
    <w:rsid w:val="000A1087"/>
    <w:rsid w:val="000A2BAF"/>
    <w:rsid w:val="000A3931"/>
    <w:rsid w:val="000A3E92"/>
    <w:rsid w:val="000A5E5A"/>
    <w:rsid w:val="000A6CD7"/>
    <w:rsid w:val="000A75A3"/>
    <w:rsid w:val="000B0176"/>
    <w:rsid w:val="000B044C"/>
    <w:rsid w:val="000B23E9"/>
    <w:rsid w:val="000B280F"/>
    <w:rsid w:val="000B3177"/>
    <w:rsid w:val="000B6358"/>
    <w:rsid w:val="000C0D1E"/>
    <w:rsid w:val="000C1CEB"/>
    <w:rsid w:val="000C2A6B"/>
    <w:rsid w:val="000C2F86"/>
    <w:rsid w:val="000C4442"/>
    <w:rsid w:val="000C64BA"/>
    <w:rsid w:val="000C66BC"/>
    <w:rsid w:val="000C6DF4"/>
    <w:rsid w:val="000C76BA"/>
    <w:rsid w:val="000D0634"/>
    <w:rsid w:val="000D22BE"/>
    <w:rsid w:val="000D3779"/>
    <w:rsid w:val="000D388F"/>
    <w:rsid w:val="000D5D9D"/>
    <w:rsid w:val="000D6654"/>
    <w:rsid w:val="000E01B9"/>
    <w:rsid w:val="000E09BB"/>
    <w:rsid w:val="000E0B9F"/>
    <w:rsid w:val="000E2972"/>
    <w:rsid w:val="000E5711"/>
    <w:rsid w:val="000E5E83"/>
    <w:rsid w:val="000E659C"/>
    <w:rsid w:val="000E6C01"/>
    <w:rsid w:val="000E759B"/>
    <w:rsid w:val="000F2412"/>
    <w:rsid w:val="000F2F06"/>
    <w:rsid w:val="000F7BD8"/>
    <w:rsid w:val="000F7C32"/>
    <w:rsid w:val="000F7D5C"/>
    <w:rsid w:val="001004F6"/>
    <w:rsid w:val="001008D2"/>
    <w:rsid w:val="00102FE5"/>
    <w:rsid w:val="00104429"/>
    <w:rsid w:val="001048DE"/>
    <w:rsid w:val="00104F39"/>
    <w:rsid w:val="00105D74"/>
    <w:rsid w:val="00106DFB"/>
    <w:rsid w:val="001110FA"/>
    <w:rsid w:val="001120AE"/>
    <w:rsid w:val="00113640"/>
    <w:rsid w:val="00113969"/>
    <w:rsid w:val="00116C86"/>
    <w:rsid w:val="00120660"/>
    <w:rsid w:val="00121274"/>
    <w:rsid w:val="00122754"/>
    <w:rsid w:val="00124576"/>
    <w:rsid w:val="0012480F"/>
    <w:rsid w:val="001254E9"/>
    <w:rsid w:val="00125513"/>
    <w:rsid w:val="00125772"/>
    <w:rsid w:val="00127D7D"/>
    <w:rsid w:val="0013026E"/>
    <w:rsid w:val="00131C26"/>
    <w:rsid w:val="00132B91"/>
    <w:rsid w:val="001330E1"/>
    <w:rsid w:val="00134F71"/>
    <w:rsid w:val="00136B90"/>
    <w:rsid w:val="00136DEC"/>
    <w:rsid w:val="001402B4"/>
    <w:rsid w:val="00141B35"/>
    <w:rsid w:val="00144F38"/>
    <w:rsid w:val="001450EB"/>
    <w:rsid w:val="001453B5"/>
    <w:rsid w:val="001455CB"/>
    <w:rsid w:val="001458A4"/>
    <w:rsid w:val="001460B2"/>
    <w:rsid w:val="001464D1"/>
    <w:rsid w:val="00146CF7"/>
    <w:rsid w:val="001474D3"/>
    <w:rsid w:val="00151A76"/>
    <w:rsid w:val="001527B5"/>
    <w:rsid w:val="001554D3"/>
    <w:rsid w:val="00156D14"/>
    <w:rsid w:val="001575B4"/>
    <w:rsid w:val="0016010F"/>
    <w:rsid w:val="00161D6E"/>
    <w:rsid w:val="00165637"/>
    <w:rsid w:val="00166428"/>
    <w:rsid w:val="00167865"/>
    <w:rsid w:val="00170ACE"/>
    <w:rsid w:val="00170F57"/>
    <w:rsid w:val="00171294"/>
    <w:rsid w:val="00171B29"/>
    <w:rsid w:val="0017305B"/>
    <w:rsid w:val="00173280"/>
    <w:rsid w:val="0017581B"/>
    <w:rsid w:val="001760BF"/>
    <w:rsid w:val="001768B7"/>
    <w:rsid w:val="00176A84"/>
    <w:rsid w:val="0017716B"/>
    <w:rsid w:val="00180C1E"/>
    <w:rsid w:val="00182342"/>
    <w:rsid w:val="001826A7"/>
    <w:rsid w:val="00183828"/>
    <w:rsid w:val="00186E25"/>
    <w:rsid w:val="001879CD"/>
    <w:rsid w:val="00187C4E"/>
    <w:rsid w:val="00191617"/>
    <w:rsid w:val="00192891"/>
    <w:rsid w:val="00192C08"/>
    <w:rsid w:val="00193652"/>
    <w:rsid w:val="00193D35"/>
    <w:rsid w:val="00193D53"/>
    <w:rsid w:val="001941D3"/>
    <w:rsid w:val="00194224"/>
    <w:rsid w:val="00194908"/>
    <w:rsid w:val="00196E99"/>
    <w:rsid w:val="001A06DE"/>
    <w:rsid w:val="001A1500"/>
    <w:rsid w:val="001A1A0E"/>
    <w:rsid w:val="001A21AD"/>
    <w:rsid w:val="001A3E7F"/>
    <w:rsid w:val="001A4DA2"/>
    <w:rsid w:val="001A6515"/>
    <w:rsid w:val="001B5196"/>
    <w:rsid w:val="001B51BD"/>
    <w:rsid w:val="001B5E02"/>
    <w:rsid w:val="001B667D"/>
    <w:rsid w:val="001B716E"/>
    <w:rsid w:val="001C1B00"/>
    <w:rsid w:val="001C2210"/>
    <w:rsid w:val="001C480C"/>
    <w:rsid w:val="001C489A"/>
    <w:rsid w:val="001C4CD9"/>
    <w:rsid w:val="001C5ABE"/>
    <w:rsid w:val="001C6113"/>
    <w:rsid w:val="001C702F"/>
    <w:rsid w:val="001C72A5"/>
    <w:rsid w:val="001C7438"/>
    <w:rsid w:val="001D033C"/>
    <w:rsid w:val="001D0E28"/>
    <w:rsid w:val="001D0F7B"/>
    <w:rsid w:val="001D162F"/>
    <w:rsid w:val="001D1D30"/>
    <w:rsid w:val="001D3BC5"/>
    <w:rsid w:val="001D426B"/>
    <w:rsid w:val="001D445F"/>
    <w:rsid w:val="001D52DC"/>
    <w:rsid w:val="001D58AE"/>
    <w:rsid w:val="001D6B22"/>
    <w:rsid w:val="001D71A9"/>
    <w:rsid w:val="001D7B61"/>
    <w:rsid w:val="001E1169"/>
    <w:rsid w:val="001E2DA4"/>
    <w:rsid w:val="001E47B0"/>
    <w:rsid w:val="001E6639"/>
    <w:rsid w:val="001E6E21"/>
    <w:rsid w:val="001F04A2"/>
    <w:rsid w:val="001F1860"/>
    <w:rsid w:val="001F4232"/>
    <w:rsid w:val="001F53A9"/>
    <w:rsid w:val="001F54B2"/>
    <w:rsid w:val="001F5810"/>
    <w:rsid w:val="001F6EA5"/>
    <w:rsid w:val="001F6FA5"/>
    <w:rsid w:val="001F7341"/>
    <w:rsid w:val="001F7B93"/>
    <w:rsid w:val="00200089"/>
    <w:rsid w:val="00200AF6"/>
    <w:rsid w:val="002017D9"/>
    <w:rsid w:val="00201B59"/>
    <w:rsid w:val="00202C36"/>
    <w:rsid w:val="002036D2"/>
    <w:rsid w:val="002037FB"/>
    <w:rsid w:val="00203CA9"/>
    <w:rsid w:val="00206BBA"/>
    <w:rsid w:val="00207B15"/>
    <w:rsid w:val="00210273"/>
    <w:rsid w:val="002165EF"/>
    <w:rsid w:val="00216873"/>
    <w:rsid w:val="002212DC"/>
    <w:rsid w:val="002216D5"/>
    <w:rsid w:val="00221E40"/>
    <w:rsid w:val="00222FB5"/>
    <w:rsid w:val="00224CB5"/>
    <w:rsid w:val="00224E9B"/>
    <w:rsid w:val="00225457"/>
    <w:rsid w:val="002254AB"/>
    <w:rsid w:val="002275DD"/>
    <w:rsid w:val="00230C37"/>
    <w:rsid w:val="00230DDF"/>
    <w:rsid w:val="002314B1"/>
    <w:rsid w:val="00241FF6"/>
    <w:rsid w:val="00242D3B"/>
    <w:rsid w:val="00243131"/>
    <w:rsid w:val="00244449"/>
    <w:rsid w:val="002465A8"/>
    <w:rsid w:val="00246BA7"/>
    <w:rsid w:val="002511D8"/>
    <w:rsid w:val="00253E9E"/>
    <w:rsid w:val="00254EAB"/>
    <w:rsid w:val="00256D03"/>
    <w:rsid w:val="002601FF"/>
    <w:rsid w:val="00264DF8"/>
    <w:rsid w:val="00264F18"/>
    <w:rsid w:val="002710CD"/>
    <w:rsid w:val="002801A4"/>
    <w:rsid w:val="002817E4"/>
    <w:rsid w:val="00282F04"/>
    <w:rsid w:val="002831BA"/>
    <w:rsid w:val="00283370"/>
    <w:rsid w:val="00284F43"/>
    <w:rsid w:val="00285C82"/>
    <w:rsid w:val="00286CCB"/>
    <w:rsid w:val="0028700A"/>
    <w:rsid w:val="002915A2"/>
    <w:rsid w:val="00294B9B"/>
    <w:rsid w:val="00295915"/>
    <w:rsid w:val="00295EA2"/>
    <w:rsid w:val="00296AAA"/>
    <w:rsid w:val="00297F6F"/>
    <w:rsid w:val="00297FE4"/>
    <w:rsid w:val="002A0352"/>
    <w:rsid w:val="002A035A"/>
    <w:rsid w:val="002A06B4"/>
    <w:rsid w:val="002A186B"/>
    <w:rsid w:val="002A5EE4"/>
    <w:rsid w:val="002A62B0"/>
    <w:rsid w:val="002A6AEB"/>
    <w:rsid w:val="002A700B"/>
    <w:rsid w:val="002B0E29"/>
    <w:rsid w:val="002B1442"/>
    <w:rsid w:val="002B2CF5"/>
    <w:rsid w:val="002B38BD"/>
    <w:rsid w:val="002B4B53"/>
    <w:rsid w:val="002C0923"/>
    <w:rsid w:val="002C0E0F"/>
    <w:rsid w:val="002C2187"/>
    <w:rsid w:val="002C49C0"/>
    <w:rsid w:val="002C58FA"/>
    <w:rsid w:val="002C7182"/>
    <w:rsid w:val="002D0D5A"/>
    <w:rsid w:val="002D45AB"/>
    <w:rsid w:val="002D4904"/>
    <w:rsid w:val="002D4D7B"/>
    <w:rsid w:val="002D7458"/>
    <w:rsid w:val="002D7D94"/>
    <w:rsid w:val="002E125D"/>
    <w:rsid w:val="002E30CD"/>
    <w:rsid w:val="002E31BC"/>
    <w:rsid w:val="002E3417"/>
    <w:rsid w:val="002E5872"/>
    <w:rsid w:val="002E5AC3"/>
    <w:rsid w:val="002E7C5F"/>
    <w:rsid w:val="002F0E9E"/>
    <w:rsid w:val="002F385C"/>
    <w:rsid w:val="002F6906"/>
    <w:rsid w:val="002F6A6B"/>
    <w:rsid w:val="002F7C6B"/>
    <w:rsid w:val="00301E77"/>
    <w:rsid w:val="00304BD2"/>
    <w:rsid w:val="0030513D"/>
    <w:rsid w:val="00306094"/>
    <w:rsid w:val="00307005"/>
    <w:rsid w:val="00310384"/>
    <w:rsid w:val="00310E54"/>
    <w:rsid w:val="00310E66"/>
    <w:rsid w:val="00313E6A"/>
    <w:rsid w:val="003145A1"/>
    <w:rsid w:val="0031500B"/>
    <w:rsid w:val="0031607E"/>
    <w:rsid w:val="003174F9"/>
    <w:rsid w:val="00317F30"/>
    <w:rsid w:val="00320434"/>
    <w:rsid w:val="00320FC8"/>
    <w:rsid w:val="003238B9"/>
    <w:rsid w:val="00324A81"/>
    <w:rsid w:val="00324BFD"/>
    <w:rsid w:val="003261E6"/>
    <w:rsid w:val="00326676"/>
    <w:rsid w:val="00327130"/>
    <w:rsid w:val="00333E0F"/>
    <w:rsid w:val="0033667E"/>
    <w:rsid w:val="00340D27"/>
    <w:rsid w:val="00342093"/>
    <w:rsid w:val="003423F0"/>
    <w:rsid w:val="00342FCB"/>
    <w:rsid w:val="00343FEA"/>
    <w:rsid w:val="003446C8"/>
    <w:rsid w:val="00345DD9"/>
    <w:rsid w:val="0034659B"/>
    <w:rsid w:val="00347A37"/>
    <w:rsid w:val="00347A62"/>
    <w:rsid w:val="00350BB5"/>
    <w:rsid w:val="00352E71"/>
    <w:rsid w:val="00352EB0"/>
    <w:rsid w:val="00355F8E"/>
    <w:rsid w:val="003570C8"/>
    <w:rsid w:val="0035744E"/>
    <w:rsid w:val="00360912"/>
    <w:rsid w:val="00360F78"/>
    <w:rsid w:val="003614A8"/>
    <w:rsid w:val="003619BC"/>
    <w:rsid w:val="00361A72"/>
    <w:rsid w:val="00361FC4"/>
    <w:rsid w:val="00362233"/>
    <w:rsid w:val="00362C24"/>
    <w:rsid w:val="0036454A"/>
    <w:rsid w:val="0036525A"/>
    <w:rsid w:val="0036565F"/>
    <w:rsid w:val="00366BA6"/>
    <w:rsid w:val="00367143"/>
    <w:rsid w:val="00370416"/>
    <w:rsid w:val="00370E0F"/>
    <w:rsid w:val="00372A78"/>
    <w:rsid w:val="00373AC3"/>
    <w:rsid w:val="003746AF"/>
    <w:rsid w:val="00374D42"/>
    <w:rsid w:val="003767CA"/>
    <w:rsid w:val="00376C09"/>
    <w:rsid w:val="00377B22"/>
    <w:rsid w:val="00377F01"/>
    <w:rsid w:val="00380054"/>
    <w:rsid w:val="003810C2"/>
    <w:rsid w:val="00381B13"/>
    <w:rsid w:val="00381F4A"/>
    <w:rsid w:val="00384418"/>
    <w:rsid w:val="00384CC7"/>
    <w:rsid w:val="003861BE"/>
    <w:rsid w:val="00386750"/>
    <w:rsid w:val="00386F40"/>
    <w:rsid w:val="003900CB"/>
    <w:rsid w:val="00391E6A"/>
    <w:rsid w:val="00393196"/>
    <w:rsid w:val="00394C9D"/>
    <w:rsid w:val="0039525A"/>
    <w:rsid w:val="00396FA2"/>
    <w:rsid w:val="003A1E8E"/>
    <w:rsid w:val="003A29C0"/>
    <w:rsid w:val="003A2F7F"/>
    <w:rsid w:val="003A46EB"/>
    <w:rsid w:val="003A4BB6"/>
    <w:rsid w:val="003A5293"/>
    <w:rsid w:val="003A7916"/>
    <w:rsid w:val="003B1D71"/>
    <w:rsid w:val="003B3FAF"/>
    <w:rsid w:val="003B43DF"/>
    <w:rsid w:val="003B471C"/>
    <w:rsid w:val="003B5A3F"/>
    <w:rsid w:val="003B5E27"/>
    <w:rsid w:val="003B604A"/>
    <w:rsid w:val="003B6C4A"/>
    <w:rsid w:val="003C01D1"/>
    <w:rsid w:val="003C10E0"/>
    <w:rsid w:val="003C13F2"/>
    <w:rsid w:val="003C3470"/>
    <w:rsid w:val="003C59D2"/>
    <w:rsid w:val="003C69B2"/>
    <w:rsid w:val="003C6D0D"/>
    <w:rsid w:val="003C7B6F"/>
    <w:rsid w:val="003D0439"/>
    <w:rsid w:val="003D1383"/>
    <w:rsid w:val="003D4269"/>
    <w:rsid w:val="003D481D"/>
    <w:rsid w:val="003D511D"/>
    <w:rsid w:val="003D52B2"/>
    <w:rsid w:val="003D5A23"/>
    <w:rsid w:val="003D69A7"/>
    <w:rsid w:val="003D7DCE"/>
    <w:rsid w:val="003E234A"/>
    <w:rsid w:val="003E48DF"/>
    <w:rsid w:val="003E68CB"/>
    <w:rsid w:val="003E6FE0"/>
    <w:rsid w:val="003E79B7"/>
    <w:rsid w:val="003F0AC4"/>
    <w:rsid w:val="003F151C"/>
    <w:rsid w:val="003F20D7"/>
    <w:rsid w:val="003F28E6"/>
    <w:rsid w:val="003F3378"/>
    <w:rsid w:val="003F5E94"/>
    <w:rsid w:val="003F74D5"/>
    <w:rsid w:val="003F7D41"/>
    <w:rsid w:val="0040282C"/>
    <w:rsid w:val="004038BE"/>
    <w:rsid w:val="00405D67"/>
    <w:rsid w:val="00410482"/>
    <w:rsid w:val="00411744"/>
    <w:rsid w:val="00411C89"/>
    <w:rsid w:val="00412B62"/>
    <w:rsid w:val="00415102"/>
    <w:rsid w:val="00415B56"/>
    <w:rsid w:val="00415CCD"/>
    <w:rsid w:val="00416F32"/>
    <w:rsid w:val="00417444"/>
    <w:rsid w:val="00422356"/>
    <w:rsid w:val="00422F46"/>
    <w:rsid w:val="0042348A"/>
    <w:rsid w:val="0042559D"/>
    <w:rsid w:val="0042665F"/>
    <w:rsid w:val="00426AE3"/>
    <w:rsid w:val="00427899"/>
    <w:rsid w:val="00427978"/>
    <w:rsid w:val="00430556"/>
    <w:rsid w:val="00430CC0"/>
    <w:rsid w:val="00430EDF"/>
    <w:rsid w:val="004316D3"/>
    <w:rsid w:val="00432394"/>
    <w:rsid w:val="00432780"/>
    <w:rsid w:val="004347BD"/>
    <w:rsid w:val="00434DA5"/>
    <w:rsid w:val="004359B9"/>
    <w:rsid w:val="00436551"/>
    <w:rsid w:val="00440491"/>
    <w:rsid w:val="00440D1A"/>
    <w:rsid w:val="00441429"/>
    <w:rsid w:val="004427C5"/>
    <w:rsid w:val="004454A8"/>
    <w:rsid w:val="00446465"/>
    <w:rsid w:val="0044679C"/>
    <w:rsid w:val="00446C6C"/>
    <w:rsid w:val="00452BE2"/>
    <w:rsid w:val="00453AB8"/>
    <w:rsid w:val="0046221C"/>
    <w:rsid w:val="00463695"/>
    <w:rsid w:val="00463F8D"/>
    <w:rsid w:val="004643B3"/>
    <w:rsid w:val="004643D4"/>
    <w:rsid w:val="004667A7"/>
    <w:rsid w:val="00466B81"/>
    <w:rsid w:val="004671FC"/>
    <w:rsid w:val="00470397"/>
    <w:rsid w:val="00470CE9"/>
    <w:rsid w:val="00472E11"/>
    <w:rsid w:val="0047397A"/>
    <w:rsid w:val="00474B91"/>
    <w:rsid w:val="00475129"/>
    <w:rsid w:val="004757B3"/>
    <w:rsid w:val="00475A4B"/>
    <w:rsid w:val="004774E9"/>
    <w:rsid w:val="0048007A"/>
    <w:rsid w:val="0048286A"/>
    <w:rsid w:val="00484942"/>
    <w:rsid w:val="00484B2E"/>
    <w:rsid w:val="00485692"/>
    <w:rsid w:val="00485CF5"/>
    <w:rsid w:val="00486ADD"/>
    <w:rsid w:val="004915BF"/>
    <w:rsid w:val="00492C17"/>
    <w:rsid w:val="00493E3D"/>
    <w:rsid w:val="0049687A"/>
    <w:rsid w:val="004A2569"/>
    <w:rsid w:val="004A3FA3"/>
    <w:rsid w:val="004A5BF5"/>
    <w:rsid w:val="004A65AC"/>
    <w:rsid w:val="004A718E"/>
    <w:rsid w:val="004B086C"/>
    <w:rsid w:val="004B25D1"/>
    <w:rsid w:val="004B34CD"/>
    <w:rsid w:val="004B3E02"/>
    <w:rsid w:val="004B430F"/>
    <w:rsid w:val="004B6926"/>
    <w:rsid w:val="004B75A9"/>
    <w:rsid w:val="004C1302"/>
    <w:rsid w:val="004C22B1"/>
    <w:rsid w:val="004C2606"/>
    <w:rsid w:val="004C54A3"/>
    <w:rsid w:val="004C5C9A"/>
    <w:rsid w:val="004C6A32"/>
    <w:rsid w:val="004C7FFE"/>
    <w:rsid w:val="004D1BC5"/>
    <w:rsid w:val="004D23F7"/>
    <w:rsid w:val="004D37E3"/>
    <w:rsid w:val="004D3818"/>
    <w:rsid w:val="004D3E84"/>
    <w:rsid w:val="004D41D5"/>
    <w:rsid w:val="004D619B"/>
    <w:rsid w:val="004E0D43"/>
    <w:rsid w:val="004E1313"/>
    <w:rsid w:val="004E2627"/>
    <w:rsid w:val="004E2B78"/>
    <w:rsid w:val="004E48ED"/>
    <w:rsid w:val="004E5831"/>
    <w:rsid w:val="004E630D"/>
    <w:rsid w:val="004E7F6A"/>
    <w:rsid w:val="004F1AD8"/>
    <w:rsid w:val="004F3511"/>
    <w:rsid w:val="004F3720"/>
    <w:rsid w:val="004F3A15"/>
    <w:rsid w:val="004F3DA7"/>
    <w:rsid w:val="004F4815"/>
    <w:rsid w:val="004F5626"/>
    <w:rsid w:val="004F63B3"/>
    <w:rsid w:val="004F6797"/>
    <w:rsid w:val="004F684B"/>
    <w:rsid w:val="004F7A67"/>
    <w:rsid w:val="004F7D42"/>
    <w:rsid w:val="004F7D92"/>
    <w:rsid w:val="005006DD"/>
    <w:rsid w:val="005028AC"/>
    <w:rsid w:val="0050433B"/>
    <w:rsid w:val="005057AA"/>
    <w:rsid w:val="0050692F"/>
    <w:rsid w:val="00506AB6"/>
    <w:rsid w:val="00510D95"/>
    <w:rsid w:val="005118E8"/>
    <w:rsid w:val="005123D4"/>
    <w:rsid w:val="005124AE"/>
    <w:rsid w:val="00512FC8"/>
    <w:rsid w:val="00513D10"/>
    <w:rsid w:val="00520353"/>
    <w:rsid w:val="005204AA"/>
    <w:rsid w:val="0052056D"/>
    <w:rsid w:val="0052151E"/>
    <w:rsid w:val="005223E7"/>
    <w:rsid w:val="00522C09"/>
    <w:rsid w:val="00522D35"/>
    <w:rsid w:val="00523042"/>
    <w:rsid w:val="005235A6"/>
    <w:rsid w:val="005237DB"/>
    <w:rsid w:val="00525647"/>
    <w:rsid w:val="00525E43"/>
    <w:rsid w:val="005270E5"/>
    <w:rsid w:val="00527763"/>
    <w:rsid w:val="00531086"/>
    <w:rsid w:val="00533D42"/>
    <w:rsid w:val="005346CA"/>
    <w:rsid w:val="005423B3"/>
    <w:rsid w:val="00542517"/>
    <w:rsid w:val="00543FEA"/>
    <w:rsid w:val="005450C0"/>
    <w:rsid w:val="005460F5"/>
    <w:rsid w:val="005465B4"/>
    <w:rsid w:val="00546F6D"/>
    <w:rsid w:val="00550B92"/>
    <w:rsid w:val="005515FE"/>
    <w:rsid w:val="00551B06"/>
    <w:rsid w:val="005528DD"/>
    <w:rsid w:val="00554141"/>
    <w:rsid w:val="0055517F"/>
    <w:rsid w:val="0055629A"/>
    <w:rsid w:val="00557436"/>
    <w:rsid w:val="00557FC2"/>
    <w:rsid w:val="005624F6"/>
    <w:rsid w:val="00562D5F"/>
    <w:rsid w:val="00563283"/>
    <w:rsid w:val="0056385F"/>
    <w:rsid w:val="00564CD2"/>
    <w:rsid w:val="00565D43"/>
    <w:rsid w:val="00566F61"/>
    <w:rsid w:val="00567D8B"/>
    <w:rsid w:val="00570781"/>
    <w:rsid w:val="00570F8D"/>
    <w:rsid w:val="005712FF"/>
    <w:rsid w:val="005716D0"/>
    <w:rsid w:val="00571D96"/>
    <w:rsid w:val="00571EA3"/>
    <w:rsid w:val="005751A6"/>
    <w:rsid w:val="005756BD"/>
    <w:rsid w:val="00576EDA"/>
    <w:rsid w:val="00576EF2"/>
    <w:rsid w:val="005773E6"/>
    <w:rsid w:val="005775E6"/>
    <w:rsid w:val="00577F8C"/>
    <w:rsid w:val="00580A21"/>
    <w:rsid w:val="00581FCE"/>
    <w:rsid w:val="00583E77"/>
    <w:rsid w:val="00584C97"/>
    <w:rsid w:val="005861D2"/>
    <w:rsid w:val="00586C64"/>
    <w:rsid w:val="005875FC"/>
    <w:rsid w:val="00587D62"/>
    <w:rsid w:val="00590038"/>
    <w:rsid w:val="0059096A"/>
    <w:rsid w:val="005909EC"/>
    <w:rsid w:val="00592FBD"/>
    <w:rsid w:val="00594425"/>
    <w:rsid w:val="00595DD9"/>
    <w:rsid w:val="005A0CF5"/>
    <w:rsid w:val="005A1362"/>
    <w:rsid w:val="005A3A3D"/>
    <w:rsid w:val="005A692C"/>
    <w:rsid w:val="005B0C8B"/>
    <w:rsid w:val="005B1EF0"/>
    <w:rsid w:val="005B2574"/>
    <w:rsid w:val="005B2727"/>
    <w:rsid w:val="005B2ADD"/>
    <w:rsid w:val="005B39AB"/>
    <w:rsid w:val="005B3A2C"/>
    <w:rsid w:val="005B4263"/>
    <w:rsid w:val="005B435F"/>
    <w:rsid w:val="005B53D0"/>
    <w:rsid w:val="005B7CAD"/>
    <w:rsid w:val="005C0AC9"/>
    <w:rsid w:val="005C31FB"/>
    <w:rsid w:val="005C38AC"/>
    <w:rsid w:val="005C6DBD"/>
    <w:rsid w:val="005D084B"/>
    <w:rsid w:val="005D2508"/>
    <w:rsid w:val="005D390F"/>
    <w:rsid w:val="005D50DA"/>
    <w:rsid w:val="005D63D6"/>
    <w:rsid w:val="005D66A4"/>
    <w:rsid w:val="005E06FA"/>
    <w:rsid w:val="005E095D"/>
    <w:rsid w:val="005E1C0B"/>
    <w:rsid w:val="005E38E1"/>
    <w:rsid w:val="005E5366"/>
    <w:rsid w:val="005E6018"/>
    <w:rsid w:val="005F021B"/>
    <w:rsid w:val="005F1038"/>
    <w:rsid w:val="005F15B1"/>
    <w:rsid w:val="005F31F7"/>
    <w:rsid w:val="005F3315"/>
    <w:rsid w:val="005F3A6D"/>
    <w:rsid w:val="005F3BD5"/>
    <w:rsid w:val="005F4420"/>
    <w:rsid w:val="005F4E09"/>
    <w:rsid w:val="005F5009"/>
    <w:rsid w:val="005F60E8"/>
    <w:rsid w:val="005F6A6F"/>
    <w:rsid w:val="005F6DFF"/>
    <w:rsid w:val="006001F8"/>
    <w:rsid w:val="006005EF"/>
    <w:rsid w:val="006027B2"/>
    <w:rsid w:val="00604DD0"/>
    <w:rsid w:val="00605D81"/>
    <w:rsid w:val="00606718"/>
    <w:rsid w:val="00607EC8"/>
    <w:rsid w:val="0061012B"/>
    <w:rsid w:val="006109D4"/>
    <w:rsid w:val="00611206"/>
    <w:rsid w:val="0061639D"/>
    <w:rsid w:val="006167D3"/>
    <w:rsid w:val="00616CD6"/>
    <w:rsid w:val="00616DF1"/>
    <w:rsid w:val="00617D7B"/>
    <w:rsid w:val="00622986"/>
    <w:rsid w:val="006240F9"/>
    <w:rsid w:val="00625861"/>
    <w:rsid w:val="00626D31"/>
    <w:rsid w:val="006279C5"/>
    <w:rsid w:val="00637275"/>
    <w:rsid w:val="00640879"/>
    <w:rsid w:val="00641AB0"/>
    <w:rsid w:val="00643534"/>
    <w:rsid w:val="006448C8"/>
    <w:rsid w:val="00645A9E"/>
    <w:rsid w:val="00650561"/>
    <w:rsid w:val="00650863"/>
    <w:rsid w:val="00651821"/>
    <w:rsid w:val="00651E58"/>
    <w:rsid w:val="00652C74"/>
    <w:rsid w:val="0065303E"/>
    <w:rsid w:val="00653A5B"/>
    <w:rsid w:val="00653E6C"/>
    <w:rsid w:val="00655331"/>
    <w:rsid w:val="00655756"/>
    <w:rsid w:val="00656550"/>
    <w:rsid w:val="0065733F"/>
    <w:rsid w:val="00662D72"/>
    <w:rsid w:val="0066307A"/>
    <w:rsid w:val="006632CF"/>
    <w:rsid w:val="006639FF"/>
    <w:rsid w:val="00663C37"/>
    <w:rsid w:val="006643E8"/>
    <w:rsid w:val="00664639"/>
    <w:rsid w:val="00665720"/>
    <w:rsid w:val="006661B0"/>
    <w:rsid w:val="0067255E"/>
    <w:rsid w:val="00672D90"/>
    <w:rsid w:val="00674CEF"/>
    <w:rsid w:val="00675336"/>
    <w:rsid w:val="00675712"/>
    <w:rsid w:val="006769CF"/>
    <w:rsid w:val="006812D9"/>
    <w:rsid w:val="006822B8"/>
    <w:rsid w:val="00682644"/>
    <w:rsid w:val="00682937"/>
    <w:rsid w:val="00685BDF"/>
    <w:rsid w:val="00687505"/>
    <w:rsid w:val="0068772A"/>
    <w:rsid w:val="00687D5B"/>
    <w:rsid w:val="00687F4A"/>
    <w:rsid w:val="0069137C"/>
    <w:rsid w:val="00692EB0"/>
    <w:rsid w:val="00697804"/>
    <w:rsid w:val="00697F5C"/>
    <w:rsid w:val="006A154D"/>
    <w:rsid w:val="006A30DD"/>
    <w:rsid w:val="006A40EE"/>
    <w:rsid w:val="006A5062"/>
    <w:rsid w:val="006A5AE2"/>
    <w:rsid w:val="006A67A8"/>
    <w:rsid w:val="006A71A9"/>
    <w:rsid w:val="006A7D2E"/>
    <w:rsid w:val="006B13B6"/>
    <w:rsid w:val="006B29BF"/>
    <w:rsid w:val="006B63FC"/>
    <w:rsid w:val="006B6526"/>
    <w:rsid w:val="006B66A8"/>
    <w:rsid w:val="006B7F9F"/>
    <w:rsid w:val="006C2036"/>
    <w:rsid w:val="006C4BD6"/>
    <w:rsid w:val="006C4D91"/>
    <w:rsid w:val="006C5AFA"/>
    <w:rsid w:val="006C6FDF"/>
    <w:rsid w:val="006D0271"/>
    <w:rsid w:val="006D062D"/>
    <w:rsid w:val="006D08D4"/>
    <w:rsid w:val="006D0931"/>
    <w:rsid w:val="006D1224"/>
    <w:rsid w:val="006D21CC"/>
    <w:rsid w:val="006D2AFB"/>
    <w:rsid w:val="006D47F4"/>
    <w:rsid w:val="006D60A0"/>
    <w:rsid w:val="006D7F69"/>
    <w:rsid w:val="006E05A2"/>
    <w:rsid w:val="006E08B5"/>
    <w:rsid w:val="006E54CF"/>
    <w:rsid w:val="006E6C3F"/>
    <w:rsid w:val="006F08BA"/>
    <w:rsid w:val="006F12D9"/>
    <w:rsid w:val="006F13A9"/>
    <w:rsid w:val="006F2334"/>
    <w:rsid w:val="006F29F7"/>
    <w:rsid w:val="006F4012"/>
    <w:rsid w:val="006F512B"/>
    <w:rsid w:val="006F52E6"/>
    <w:rsid w:val="006F5CF2"/>
    <w:rsid w:val="006F72EA"/>
    <w:rsid w:val="006F777C"/>
    <w:rsid w:val="006F7EAD"/>
    <w:rsid w:val="00701BFA"/>
    <w:rsid w:val="00703930"/>
    <w:rsid w:val="00704115"/>
    <w:rsid w:val="00704C44"/>
    <w:rsid w:val="00704E96"/>
    <w:rsid w:val="00706121"/>
    <w:rsid w:val="00707CC3"/>
    <w:rsid w:val="00711295"/>
    <w:rsid w:val="00711E0F"/>
    <w:rsid w:val="00712A87"/>
    <w:rsid w:val="00714529"/>
    <w:rsid w:val="00714C4C"/>
    <w:rsid w:val="00714F65"/>
    <w:rsid w:val="00716742"/>
    <w:rsid w:val="007167DD"/>
    <w:rsid w:val="00716817"/>
    <w:rsid w:val="00717584"/>
    <w:rsid w:val="00717B71"/>
    <w:rsid w:val="00717DF9"/>
    <w:rsid w:val="00717FF1"/>
    <w:rsid w:val="00720A42"/>
    <w:rsid w:val="00721CB3"/>
    <w:rsid w:val="0072294A"/>
    <w:rsid w:val="00723334"/>
    <w:rsid w:val="0072380E"/>
    <w:rsid w:val="00724D0C"/>
    <w:rsid w:val="00725410"/>
    <w:rsid w:val="00731A52"/>
    <w:rsid w:val="00731ABB"/>
    <w:rsid w:val="0073396C"/>
    <w:rsid w:val="0073399F"/>
    <w:rsid w:val="00734859"/>
    <w:rsid w:val="007348FB"/>
    <w:rsid w:val="00735753"/>
    <w:rsid w:val="00737274"/>
    <w:rsid w:val="00741265"/>
    <w:rsid w:val="00742E44"/>
    <w:rsid w:val="00742EFA"/>
    <w:rsid w:val="007433A3"/>
    <w:rsid w:val="00743A9A"/>
    <w:rsid w:val="00743D55"/>
    <w:rsid w:val="007443D4"/>
    <w:rsid w:val="0074440A"/>
    <w:rsid w:val="00744974"/>
    <w:rsid w:val="00744C73"/>
    <w:rsid w:val="00745AE3"/>
    <w:rsid w:val="00747EA4"/>
    <w:rsid w:val="0075097F"/>
    <w:rsid w:val="00750F41"/>
    <w:rsid w:val="00752C45"/>
    <w:rsid w:val="00754619"/>
    <w:rsid w:val="00754D35"/>
    <w:rsid w:val="00755DF0"/>
    <w:rsid w:val="007617A4"/>
    <w:rsid w:val="00762C8B"/>
    <w:rsid w:val="0076517D"/>
    <w:rsid w:val="00765F34"/>
    <w:rsid w:val="007706D2"/>
    <w:rsid w:val="007715C5"/>
    <w:rsid w:val="007775DF"/>
    <w:rsid w:val="00780F6C"/>
    <w:rsid w:val="00781386"/>
    <w:rsid w:val="00781688"/>
    <w:rsid w:val="00782959"/>
    <w:rsid w:val="007840B8"/>
    <w:rsid w:val="00784A0E"/>
    <w:rsid w:val="00784A2A"/>
    <w:rsid w:val="00791707"/>
    <w:rsid w:val="00791BB5"/>
    <w:rsid w:val="00791DB9"/>
    <w:rsid w:val="00792C40"/>
    <w:rsid w:val="007933EB"/>
    <w:rsid w:val="007954DF"/>
    <w:rsid w:val="00796C95"/>
    <w:rsid w:val="007A0844"/>
    <w:rsid w:val="007A23E9"/>
    <w:rsid w:val="007A277F"/>
    <w:rsid w:val="007A3716"/>
    <w:rsid w:val="007A4802"/>
    <w:rsid w:val="007A710A"/>
    <w:rsid w:val="007A74A1"/>
    <w:rsid w:val="007B00F4"/>
    <w:rsid w:val="007B2C02"/>
    <w:rsid w:val="007B4F64"/>
    <w:rsid w:val="007B5264"/>
    <w:rsid w:val="007B5D03"/>
    <w:rsid w:val="007B5D93"/>
    <w:rsid w:val="007B6BA5"/>
    <w:rsid w:val="007B70FF"/>
    <w:rsid w:val="007C0B00"/>
    <w:rsid w:val="007C1A13"/>
    <w:rsid w:val="007C1AE3"/>
    <w:rsid w:val="007C2610"/>
    <w:rsid w:val="007C5833"/>
    <w:rsid w:val="007C7078"/>
    <w:rsid w:val="007D0754"/>
    <w:rsid w:val="007D1005"/>
    <w:rsid w:val="007D4C02"/>
    <w:rsid w:val="007D553C"/>
    <w:rsid w:val="007E0F51"/>
    <w:rsid w:val="007E15EC"/>
    <w:rsid w:val="007E16B3"/>
    <w:rsid w:val="007E17A8"/>
    <w:rsid w:val="007E17B3"/>
    <w:rsid w:val="007E183F"/>
    <w:rsid w:val="007E4AE8"/>
    <w:rsid w:val="007E5227"/>
    <w:rsid w:val="007F095F"/>
    <w:rsid w:val="007F1BFE"/>
    <w:rsid w:val="007F3334"/>
    <w:rsid w:val="007F58E9"/>
    <w:rsid w:val="007F63FD"/>
    <w:rsid w:val="007F6DD8"/>
    <w:rsid w:val="00801496"/>
    <w:rsid w:val="00801AAF"/>
    <w:rsid w:val="00801B34"/>
    <w:rsid w:val="00801BC5"/>
    <w:rsid w:val="0080252F"/>
    <w:rsid w:val="008078B3"/>
    <w:rsid w:val="0081168E"/>
    <w:rsid w:val="008146D4"/>
    <w:rsid w:val="00815CD6"/>
    <w:rsid w:val="00816C52"/>
    <w:rsid w:val="00817CDA"/>
    <w:rsid w:val="008204C8"/>
    <w:rsid w:val="00820DE3"/>
    <w:rsid w:val="008227CA"/>
    <w:rsid w:val="00823A1A"/>
    <w:rsid w:val="0082739C"/>
    <w:rsid w:val="008273D7"/>
    <w:rsid w:val="008276FA"/>
    <w:rsid w:val="00830029"/>
    <w:rsid w:val="00830537"/>
    <w:rsid w:val="0083596F"/>
    <w:rsid w:val="00836FFB"/>
    <w:rsid w:val="00842B1E"/>
    <w:rsid w:val="0084674D"/>
    <w:rsid w:val="00850887"/>
    <w:rsid w:val="00850AAF"/>
    <w:rsid w:val="00851B1F"/>
    <w:rsid w:val="00851D04"/>
    <w:rsid w:val="0085321D"/>
    <w:rsid w:val="008534B5"/>
    <w:rsid w:val="00854402"/>
    <w:rsid w:val="00854CC4"/>
    <w:rsid w:val="00854D6F"/>
    <w:rsid w:val="00855FF4"/>
    <w:rsid w:val="00856FD1"/>
    <w:rsid w:val="00857009"/>
    <w:rsid w:val="0086077A"/>
    <w:rsid w:val="00861EBC"/>
    <w:rsid w:val="00862476"/>
    <w:rsid w:val="00862DA4"/>
    <w:rsid w:val="00863072"/>
    <w:rsid w:val="00864171"/>
    <w:rsid w:val="008674B8"/>
    <w:rsid w:val="00873A66"/>
    <w:rsid w:val="00873B7E"/>
    <w:rsid w:val="0087537E"/>
    <w:rsid w:val="00875739"/>
    <w:rsid w:val="00882274"/>
    <w:rsid w:val="00884CAC"/>
    <w:rsid w:val="008860DB"/>
    <w:rsid w:val="00886710"/>
    <w:rsid w:val="00892B9A"/>
    <w:rsid w:val="00894CA6"/>
    <w:rsid w:val="00895244"/>
    <w:rsid w:val="0089584A"/>
    <w:rsid w:val="008977A4"/>
    <w:rsid w:val="008A296A"/>
    <w:rsid w:val="008A29D2"/>
    <w:rsid w:val="008A306B"/>
    <w:rsid w:val="008A3A6B"/>
    <w:rsid w:val="008A4BD3"/>
    <w:rsid w:val="008A6C35"/>
    <w:rsid w:val="008A78D4"/>
    <w:rsid w:val="008B02B3"/>
    <w:rsid w:val="008B175E"/>
    <w:rsid w:val="008B2BA3"/>
    <w:rsid w:val="008B36D9"/>
    <w:rsid w:val="008B720C"/>
    <w:rsid w:val="008B7A1A"/>
    <w:rsid w:val="008C1C38"/>
    <w:rsid w:val="008C23C3"/>
    <w:rsid w:val="008C2ACD"/>
    <w:rsid w:val="008C5FDD"/>
    <w:rsid w:val="008C6799"/>
    <w:rsid w:val="008D0DE6"/>
    <w:rsid w:val="008D104A"/>
    <w:rsid w:val="008D17A7"/>
    <w:rsid w:val="008D4023"/>
    <w:rsid w:val="008D5361"/>
    <w:rsid w:val="008D63A3"/>
    <w:rsid w:val="008D6D32"/>
    <w:rsid w:val="008D7070"/>
    <w:rsid w:val="008E0D8C"/>
    <w:rsid w:val="008E12AB"/>
    <w:rsid w:val="008E183A"/>
    <w:rsid w:val="008E1927"/>
    <w:rsid w:val="008E243D"/>
    <w:rsid w:val="008E33EC"/>
    <w:rsid w:val="008E45E1"/>
    <w:rsid w:val="008E4D4B"/>
    <w:rsid w:val="008E6291"/>
    <w:rsid w:val="008E65AD"/>
    <w:rsid w:val="008E6E08"/>
    <w:rsid w:val="008F273A"/>
    <w:rsid w:val="008F2E7C"/>
    <w:rsid w:val="008F363F"/>
    <w:rsid w:val="008F562D"/>
    <w:rsid w:val="008F6DAC"/>
    <w:rsid w:val="00900918"/>
    <w:rsid w:val="00902AEE"/>
    <w:rsid w:val="00902E4F"/>
    <w:rsid w:val="00904A25"/>
    <w:rsid w:val="00905C10"/>
    <w:rsid w:val="00906163"/>
    <w:rsid w:val="009067F2"/>
    <w:rsid w:val="00910D6D"/>
    <w:rsid w:val="0091162D"/>
    <w:rsid w:val="00912182"/>
    <w:rsid w:val="00912984"/>
    <w:rsid w:val="009147D7"/>
    <w:rsid w:val="00915C27"/>
    <w:rsid w:val="00916B4E"/>
    <w:rsid w:val="00917E1E"/>
    <w:rsid w:val="00920A12"/>
    <w:rsid w:val="00920A6E"/>
    <w:rsid w:val="009224F0"/>
    <w:rsid w:val="00923380"/>
    <w:rsid w:val="0092386B"/>
    <w:rsid w:val="00923ACC"/>
    <w:rsid w:val="0092464E"/>
    <w:rsid w:val="00924750"/>
    <w:rsid w:val="00924F18"/>
    <w:rsid w:val="00926E17"/>
    <w:rsid w:val="00927B63"/>
    <w:rsid w:val="00931026"/>
    <w:rsid w:val="00932BA6"/>
    <w:rsid w:val="00934523"/>
    <w:rsid w:val="0093516E"/>
    <w:rsid w:val="00936AAB"/>
    <w:rsid w:val="00940597"/>
    <w:rsid w:val="009411A6"/>
    <w:rsid w:val="00941CA0"/>
    <w:rsid w:val="00942822"/>
    <w:rsid w:val="00943418"/>
    <w:rsid w:val="00947ED2"/>
    <w:rsid w:val="00951D5A"/>
    <w:rsid w:val="00952726"/>
    <w:rsid w:val="00954597"/>
    <w:rsid w:val="00956091"/>
    <w:rsid w:val="00956309"/>
    <w:rsid w:val="00956992"/>
    <w:rsid w:val="00962158"/>
    <w:rsid w:val="00962C78"/>
    <w:rsid w:val="00962F37"/>
    <w:rsid w:val="00962F71"/>
    <w:rsid w:val="00963D3E"/>
    <w:rsid w:val="00965868"/>
    <w:rsid w:val="00965B2D"/>
    <w:rsid w:val="00965BC6"/>
    <w:rsid w:val="009667BA"/>
    <w:rsid w:val="00966A5E"/>
    <w:rsid w:val="009700D7"/>
    <w:rsid w:val="00971917"/>
    <w:rsid w:val="009719B3"/>
    <w:rsid w:val="00971C0F"/>
    <w:rsid w:val="00972A74"/>
    <w:rsid w:val="00975B51"/>
    <w:rsid w:val="0097655B"/>
    <w:rsid w:val="00976A8E"/>
    <w:rsid w:val="009801AC"/>
    <w:rsid w:val="00980D1B"/>
    <w:rsid w:val="00981287"/>
    <w:rsid w:val="00982A54"/>
    <w:rsid w:val="00983EF2"/>
    <w:rsid w:val="0098479E"/>
    <w:rsid w:val="00985401"/>
    <w:rsid w:val="009857AC"/>
    <w:rsid w:val="009904A5"/>
    <w:rsid w:val="0099265D"/>
    <w:rsid w:val="00992C63"/>
    <w:rsid w:val="009937D1"/>
    <w:rsid w:val="00993879"/>
    <w:rsid w:val="009949C5"/>
    <w:rsid w:val="009950D6"/>
    <w:rsid w:val="00996B9B"/>
    <w:rsid w:val="009A0C32"/>
    <w:rsid w:val="009A2B9B"/>
    <w:rsid w:val="009A630D"/>
    <w:rsid w:val="009A6963"/>
    <w:rsid w:val="009A6A29"/>
    <w:rsid w:val="009A7161"/>
    <w:rsid w:val="009A771E"/>
    <w:rsid w:val="009B39C8"/>
    <w:rsid w:val="009B6F6A"/>
    <w:rsid w:val="009B721B"/>
    <w:rsid w:val="009B74FE"/>
    <w:rsid w:val="009C18BD"/>
    <w:rsid w:val="009C4463"/>
    <w:rsid w:val="009C53C2"/>
    <w:rsid w:val="009C59B1"/>
    <w:rsid w:val="009C7EBC"/>
    <w:rsid w:val="009D199B"/>
    <w:rsid w:val="009D23C6"/>
    <w:rsid w:val="009D6BBA"/>
    <w:rsid w:val="009E3C7F"/>
    <w:rsid w:val="009E4ABC"/>
    <w:rsid w:val="009E7AA8"/>
    <w:rsid w:val="009F0988"/>
    <w:rsid w:val="009F165E"/>
    <w:rsid w:val="009F3C88"/>
    <w:rsid w:val="009F481D"/>
    <w:rsid w:val="009F51FE"/>
    <w:rsid w:val="00A002BC"/>
    <w:rsid w:val="00A00C06"/>
    <w:rsid w:val="00A01D89"/>
    <w:rsid w:val="00A01EE9"/>
    <w:rsid w:val="00A02B49"/>
    <w:rsid w:val="00A0387E"/>
    <w:rsid w:val="00A07692"/>
    <w:rsid w:val="00A077A7"/>
    <w:rsid w:val="00A119D7"/>
    <w:rsid w:val="00A11ED7"/>
    <w:rsid w:val="00A126CA"/>
    <w:rsid w:val="00A14F9F"/>
    <w:rsid w:val="00A16C1B"/>
    <w:rsid w:val="00A20253"/>
    <w:rsid w:val="00A235B4"/>
    <w:rsid w:val="00A25933"/>
    <w:rsid w:val="00A274E5"/>
    <w:rsid w:val="00A27BA7"/>
    <w:rsid w:val="00A307CD"/>
    <w:rsid w:val="00A31034"/>
    <w:rsid w:val="00A31CC0"/>
    <w:rsid w:val="00A345D4"/>
    <w:rsid w:val="00A35AF0"/>
    <w:rsid w:val="00A36C08"/>
    <w:rsid w:val="00A3702F"/>
    <w:rsid w:val="00A3709A"/>
    <w:rsid w:val="00A401FF"/>
    <w:rsid w:val="00A44D15"/>
    <w:rsid w:val="00A4539E"/>
    <w:rsid w:val="00A5040C"/>
    <w:rsid w:val="00A53960"/>
    <w:rsid w:val="00A53C55"/>
    <w:rsid w:val="00A551B0"/>
    <w:rsid w:val="00A55952"/>
    <w:rsid w:val="00A55AAD"/>
    <w:rsid w:val="00A562FB"/>
    <w:rsid w:val="00A5672C"/>
    <w:rsid w:val="00A5701D"/>
    <w:rsid w:val="00A5767B"/>
    <w:rsid w:val="00A57E4D"/>
    <w:rsid w:val="00A601B6"/>
    <w:rsid w:val="00A63D1E"/>
    <w:rsid w:val="00A652C4"/>
    <w:rsid w:val="00A66CEF"/>
    <w:rsid w:val="00A67792"/>
    <w:rsid w:val="00A702F9"/>
    <w:rsid w:val="00A714FE"/>
    <w:rsid w:val="00A717E7"/>
    <w:rsid w:val="00A72311"/>
    <w:rsid w:val="00A72748"/>
    <w:rsid w:val="00A759B8"/>
    <w:rsid w:val="00A75C31"/>
    <w:rsid w:val="00A779A6"/>
    <w:rsid w:val="00A8023F"/>
    <w:rsid w:val="00A8038F"/>
    <w:rsid w:val="00A81F81"/>
    <w:rsid w:val="00A86664"/>
    <w:rsid w:val="00A876E5"/>
    <w:rsid w:val="00A90BD3"/>
    <w:rsid w:val="00A90C33"/>
    <w:rsid w:val="00A9106B"/>
    <w:rsid w:val="00A942BD"/>
    <w:rsid w:val="00A945D4"/>
    <w:rsid w:val="00A94E0E"/>
    <w:rsid w:val="00A9678F"/>
    <w:rsid w:val="00A96827"/>
    <w:rsid w:val="00AA0790"/>
    <w:rsid w:val="00AA2EB3"/>
    <w:rsid w:val="00AA3439"/>
    <w:rsid w:val="00AA48F3"/>
    <w:rsid w:val="00AA5196"/>
    <w:rsid w:val="00AA53A6"/>
    <w:rsid w:val="00AA5740"/>
    <w:rsid w:val="00AA5D8F"/>
    <w:rsid w:val="00AA6148"/>
    <w:rsid w:val="00AA64F3"/>
    <w:rsid w:val="00AA6E76"/>
    <w:rsid w:val="00AB07F8"/>
    <w:rsid w:val="00AB1775"/>
    <w:rsid w:val="00AB214F"/>
    <w:rsid w:val="00AB26E8"/>
    <w:rsid w:val="00AB314A"/>
    <w:rsid w:val="00AB6152"/>
    <w:rsid w:val="00AB6ED5"/>
    <w:rsid w:val="00AB7B70"/>
    <w:rsid w:val="00AC120D"/>
    <w:rsid w:val="00AC17B8"/>
    <w:rsid w:val="00AC1915"/>
    <w:rsid w:val="00AC1D49"/>
    <w:rsid w:val="00AC2B30"/>
    <w:rsid w:val="00AC48B0"/>
    <w:rsid w:val="00AC4B89"/>
    <w:rsid w:val="00AC5F5A"/>
    <w:rsid w:val="00AD02B8"/>
    <w:rsid w:val="00AD176B"/>
    <w:rsid w:val="00AD1C12"/>
    <w:rsid w:val="00AD30AA"/>
    <w:rsid w:val="00AD3247"/>
    <w:rsid w:val="00AD3FB0"/>
    <w:rsid w:val="00AE03AD"/>
    <w:rsid w:val="00AE25D8"/>
    <w:rsid w:val="00AE5FF2"/>
    <w:rsid w:val="00AE62DC"/>
    <w:rsid w:val="00AE65BF"/>
    <w:rsid w:val="00AE755C"/>
    <w:rsid w:val="00AE75FD"/>
    <w:rsid w:val="00AF06E0"/>
    <w:rsid w:val="00AF0737"/>
    <w:rsid w:val="00AF149D"/>
    <w:rsid w:val="00AF1A63"/>
    <w:rsid w:val="00AF283C"/>
    <w:rsid w:val="00AF435A"/>
    <w:rsid w:val="00AF5C6B"/>
    <w:rsid w:val="00AF6F5E"/>
    <w:rsid w:val="00B00AED"/>
    <w:rsid w:val="00B00C15"/>
    <w:rsid w:val="00B014C6"/>
    <w:rsid w:val="00B0287F"/>
    <w:rsid w:val="00B02DFC"/>
    <w:rsid w:val="00B03F25"/>
    <w:rsid w:val="00B065AE"/>
    <w:rsid w:val="00B07DAE"/>
    <w:rsid w:val="00B13E09"/>
    <w:rsid w:val="00B149C2"/>
    <w:rsid w:val="00B1591D"/>
    <w:rsid w:val="00B20CD0"/>
    <w:rsid w:val="00B21EB1"/>
    <w:rsid w:val="00B22D28"/>
    <w:rsid w:val="00B22E5E"/>
    <w:rsid w:val="00B24034"/>
    <w:rsid w:val="00B24849"/>
    <w:rsid w:val="00B253F9"/>
    <w:rsid w:val="00B25908"/>
    <w:rsid w:val="00B25BA2"/>
    <w:rsid w:val="00B3061D"/>
    <w:rsid w:val="00B3131B"/>
    <w:rsid w:val="00B31605"/>
    <w:rsid w:val="00B37928"/>
    <w:rsid w:val="00B41BDC"/>
    <w:rsid w:val="00B41C3B"/>
    <w:rsid w:val="00B41C95"/>
    <w:rsid w:val="00B447AF"/>
    <w:rsid w:val="00B478CD"/>
    <w:rsid w:val="00B479E0"/>
    <w:rsid w:val="00B47BD2"/>
    <w:rsid w:val="00B5037D"/>
    <w:rsid w:val="00B517CA"/>
    <w:rsid w:val="00B53CA3"/>
    <w:rsid w:val="00B54BCB"/>
    <w:rsid w:val="00B55831"/>
    <w:rsid w:val="00B5641E"/>
    <w:rsid w:val="00B57621"/>
    <w:rsid w:val="00B6011F"/>
    <w:rsid w:val="00B60449"/>
    <w:rsid w:val="00B629FC"/>
    <w:rsid w:val="00B6374A"/>
    <w:rsid w:val="00B63D33"/>
    <w:rsid w:val="00B64D07"/>
    <w:rsid w:val="00B7197E"/>
    <w:rsid w:val="00B72B09"/>
    <w:rsid w:val="00B73129"/>
    <w:rsid w:val="00B73901"/>
    <w:rsid w:val="00B74353"/>
    <w:rsid w:val="00B76560"/>
    <w:rsid w:val="00B7695F"/>
    <w:rsid w:val="00B809E4"/>
    <w:rsid w:val="00B81009"/>
    <w:rsid w:val="00B811AB"/>
    <w:rsid w:val="00B8346A"/>
    <w:rsid w:val="00B86F25"/>
    <w:rsid w:val="00B86F5A"/>
    <w:rsid w:val="00B90639"/>
    <w:rsid w:val="00B91163"/>
    <w:rsid w:val="00B91A5D"/>
    <w:rsid w:val="00B93DEA"/>
    <w:rsid w:val="00B94369"/>
    <w:rsid w:val="00B96184"/>
    <w:rsid w:val="00BA04E8"/>
    <w:rsid w:val="00BA0D61"/>
    <w:rsid w:val="00BA1172"/>
    <w:rsid w:val="00BA13E3"/>
    <w:rsid w:val="00BA1893"/>
    <w:rsid w:val="00BA1B77"/>
    <w:rsid w:val="00BA6C18"/>
    <w:rsid w:val="00BA73F3"/>
    <w:rsid w:val="00BB11EC"/>
    <w:rsid w:val="00BB1C9A"/>
    <w:rsid w:val="00BB4052"/>
    <w:rsid w:val="00BB46DB"/>
    <w:rsid w:val="00BB4807"/>
    <w:rsid w:val="00BB6794"/>
    <w:rsid w:val="00BB6FB2"/>
    <w:rsid w:val="00BB71E2"/>
    <w:rsid w:val="00BB7692"/>
    <w:rsid w:val="00BC08A1"/>
    <w:rsid w:val="00BC0979"/>
    <w:rsid w:val="00BC0FC2"/>
    <w:rsid w:val="00BC2F05"/>
    <w:rsid w:val="00BC34A7"/>
    <w:rsid w:val="00BC47D3"/>
    <w:rsid w:val="00BC500A"/>
    <w:rsid w:val="00BC61A3"/>
    <w:rsid w:val="00BC627F"/>
    <w:rsid w:val="00BC76D8"/>
    <w:rsid w:val="00BC77C6"/>
    <w:rsid w:val="00BD11E7"/>
    <w:rsid w:val="00BD1BD7"/>
    <w:rsid w:val="00BD2559"/>
    <w:rsid w:val="00BD550E"/>
    <w:rsid w:val="00BD6771"/>
    <w:rsid w:val="00BD6912"/>
    <w:rsid w:val="00BD6AFB"/>
    <w:rsid w:val="00BD6EC9"/>
    <w:rsid w:val="00BD6FC0"/>
    <w:rsid w:val="00BD7134"/>
    <w:rsid w:val="00BE0BE5"/>
    <w:rsid w:val="00BE2C9F"/>
    <w:rsid w:val="00BE2DC5"/>
    <w:rsid w:val="00BE31FF"/>
    <w:rsid w:val="00BE3FDF"/>
    <w:rsid w:val="00BE4D5C"/>
    <w:rsid w:val="00BE4EA5"/>
    <w:rsid w:val="00BE560C"/>
    <w:rsid w:val="00BE6829"/>
    <w:rsid w:val="00BE7B1E"/>
    <w:rsid w:val="00BF0E8C"/>
    <w:rsid w:val="00BF3AF7"/>
    <w:rsid w:val="00BF4C4F"/>
    <w:rsid w:val="00C03321"/>
    <w:rsid w:val="00C04F0D"/>
    <w:rsid w:val="00C07F6C"/>
    <w:rsid w:val="00C11C67"/>
    <w:rsid w:val="00C1347F"/>
    <w:rsid w:val="00C15813"/>
    <w:rsid w:val="00C16339"/>
    <w:rsid w:val="00C16829"/>
    <w:rsid w:val="00C203A8"/>
    <w:rsid w:val="00C2070C"/>
    <w:rsid w:val="00C21CDE"/>
    <w:rsid w:val="00C22025"/>
    <w:rsid w:val="00C23AC4"/>
    <w:rsid w:val="00C2611B"/>
    <w:rsid w:val="00C26235"/>
    <w:rsid w:val="00C26DE4"/>
    <w:rsid w:val="00C304D5"/>
    <w:rsid w:val="00C3079F"/>
    <w:rsid w:val="00C3093E"/>
    <w:rsid w:val="00C30BDB"/>
    <w:rsid w:val="00C30F46"/>
    <w:rsid w:val="00C31210"/>
    <w:rsid w:val="00C31AC8"/>
    <w:rsid w:val="00C3320C"/>
    <w:rsid w:val="00C35762"/>
    <w:rsid w:val="00C37071"/>
    <w:rsid w:val="00C37935"/>
    <w:rsid w:val="00C4130F"/>
    <w:rsid w:val="00C4140A"/>
    <w:rsid w:val="00C42347"/>
    <w:rsid w:val="00C42AA2"/>
    <w:rsid w:val="00C42D13"/>
    <w:rsid w:val="00C438CE"/>
    <w:rsid w:val="00C44D1D"/>
    <w:rsid w:val="00C5180B"/>
    <w:rsid w:val="00C53BF2"/>
    <w:rsid w:val="00C543E4"/>
    <w:rsid w:val="00C54C78"/>
    <w:rsid w:val="00C55632"/>
    <w:rsid w:val="00C56EE2"/>
    <w:rsid w:val="00C603CF"/>
    <w:rsid w:val="00C60671"/>
    <w:rsid w:val="00C606CF"/>
    <w:rsid w:val="00C61FC3"/>
    <w:rsid w:val="00C62782"/>
    <w:rsid w:val="00C63628"/>
    <w:rsid w:val="00C648B6"/>
    <w:rsid w:val="00C64A34"/>
    <w:rsid w:val="00C65938"/>
    <w:rsid w:val="00C662C3"/>
    <w:rsid w:val="00C66836"/>
    <w:rsid w:val="00C67D11"/>
    <w:rsid w:val="00C70C31"/>
    <w:rsid w:val="00C711CC"/>
    <w:rsid w:val="00C7196B"/>
    <w:rsid w:val="00C73053"/>
    <w:rsid w:val="00C730B8"/>
    <w:rsid w:val="00C740A1"/>
    <w:rsid w:val="00C75FF8"/>
    <w:rsid w:val="00C76702"/>
    <w:rsid w:val="00C801A2"/>
    <w:rsid w:val="00C82FC0"/>
    <w:rsid w:val="00C83395"/>
    <w:rsid w:val="00C84DE1"/>
    <w:rsid w:val="00C84E25"/>
    <w:rsid w:val="00C84F05"/>
    <w:rsid w:val="00C85637"/>
    <w:rsid w:val="00C92E41"/>
    <w:rsid w:val="00C93D16"/>
    <w:rsid w:val="00C957CC"/>
    <w:rsid w:val="00C95ED1"/>
    <w:rsid w:val="00C96DCE"/>
    <w:rsid w:val="00C96E47"/>
    <w:rsid w:val="00CA1649"/>
    <w:rsid w:val="00CA1838"/>
    <w:rsid w:val="00CA2004"/>
    <w:rsid w:val="00CA227B"/>
    <w:rsid w:val="00CA2D96"/>
    <w:rsid w:val="00CA30FC"/>
    <w:rsid w:val="00CA49F3"/>
    <w:rsid w:val="00CA74E8"/>
    <w:rsid w:val="00CB09AC"/>
    <w:rsid w:val="00CB12AC"/>
    <w:rsid w:val="00CB2D50"/>
    <w:rsid w:val="00CB381A"/>
    <w:rsid w:val="00CB40AF"/>
    <w:rsid w:val="00CB4CE2"/>
    <w:rsid w:val="00CB5FC6"/>
    <w:rsid w:val="00CB6048"/>
    <w:rsid w:val="00CC2444"/>
    <w:rsid w:val="00CC26CE"/>
    <w:rsid w:val="00CC4951"/>
    <w:rsid w:val="00CC5185"/>
    <w:rsid w:val="00CC68C7"/>
    <w:rsid w:val="00CC69D3"/>
    <w:rsid w:val="00CD0507"/>
    <w:rsid w:val="00CD33AF"/>
    <w:rsid w:val="00CD3469"/>
    <w:rsid w:val="00CD4B2F"/>
    <w:rsid w:val="00CD671C"/>
    <w:rsid w:val="00CE35C4"/>
    <w:rsid w:val="00CE5753"/>
    <w:rsid w:val="00CE7544"/>
    <w:rsid w:val="00CF3AEB"/>
    <w:rsid w:val="00CF7790"/>
    <w:rsid w:val="00D02907"/>
    <w:rsid w:val="00D02FD1"/>
    <w:rsid w:val="00D03026"/>
    <w:rsid w:val="00D03645"/>
    <w:rsid w:val="00D04B77"/>
    <w:rsid w:val="00D05179"/>
    <w:rsid w:val="00D06165"/>
    <w:rsid w:val="00D0622C"/>
    <w:rsid w:val="00D075C4"/>
    <w:rsid w:val="00D07795"/>
    <w:rsid w:val="00D11A83"/>
    <w:rsid w:val="00D13094"/>
    <w:rsid w:val="00D13D19"/>
    <w:rsid w:val="00D15748"/>
    <w:rsid w:val="00D16A2D"/>
    <w:rsid w:val="00D16C10"/>
    <w:rsid w:val="00D17FF3"/>
    <w:rsid w:val="00D25526"/>
    <w:rsid w:val="00D27011"/>
    <w:rsid w:val="00D2747D"/>
    <w:rsid w:val="00D3006C"/>
    <w:rsid w:val="00D3067E"/>
    <w:rsid w:val="00D3391E"/>
    <w:rsid w:val="00D349F1"/>
    <w:rsid w:val="00D35460"/>
    <w:rsid w:val="00D36F2E"/>
    <w:rsid w:val="00D40465"/>
    <w:rsid w:val="00D42D60"/>
    <w:rsid w:val="00D430E1"/>
    <w:rsid w:val="00D43995"/>
    <w:rsid w:val="00D44363"/>
    <w:rsid w:val="00D44B5D"/>
    <w:rsid w:val="00D45280"/>
    <w:rsid w:val="00D4755A"/>
    <w:rsid w:val="00D47819"/>
    <w:rsid w:val="00D51B09"/>
    <w:rsid w:val="00D5438A"/>
    <w:rsid w:val="00D56D91"/>
    <w:rsid w:val="00D603AA"/>
    <w:rsid w:val="00D6046A"/>
    <w:rsid w:val="00D60C6E"/>
    <w:rsid w:val="00D60E5C"/>
    <w:rsid w:val="00D617F8"/>
    <w:rsid w:val="00D6211B"/>
    <w:rsid w:val="00D622FC"/>
    <w:rsid w:val="00D6418D"/>
    <w:rsid w:val="00D647D5"/>
    <w:rsid w:val="00D65937"/>
    <w:rsid w:val="00D65BC3"/>
    <w:rsid w:val="00D66154"/>
    <w:rsid w:val="00D70760"/>
    <w:rsid w:val="00D70D82"/>
    <w:rsid w:val="00D72424"/>
    <w:rsid w:val="00D73289"/>
    <w:rsid w:val="00D74292"/>
    <w:rsid w:val="00D7464E"/>
    <w:rsid w:val="00D75ED9"/>
    <w:rsid w:val="00D761F9"/>
    <w:rsid w:val="00D8181A"/>
    <w:rsid w:val="00D81A4C"/>
    <w:rsid w:val="00D81AD4"/>
    <w:rsid w:val="00D81BC5"/>
    <w:rsid w:val="00D834A2"/>
    <w:rsid w:val="00D8382F"/>
    <w:rsid w:val="00D83878"/>
    <w:rsid w:val="00D8389A"/>
    <w:rsid w:val="00D84C9E"/>
    <w:rsid w:val="00D85EED"/>
    <w:rsid w:val="00D85F86"/>
    <w:rsid w:val="00D90814"/>
    <w:rsid w:val="00D93D01"/>
    <w:rsid w:val="00D943BF"/>
    <w:rsid w:val="00D9478F"/>
    <w:rsid w:val="00D966A6"/>
    <w:rsid w:val="00D972E3"/>
    <w:rsid w:val="00DA188F"/>
    <w:rsid w:val="00DA2667"/>
    <w:rsid w:val="00DA2836"/>
    <w:rsid w:val="00DA2D2C"/>
    <w:rsid w:val="00DA49AC"/>
    <w:rsid w:val="00DA4E88"/>
    <w:rsid w:val="00DA5B8C"/>
    <w:rsid w:val="00DA5E2C"/>
    <w:rsid w:val="00DA6310"/>
    <w:rsid w:val="00DA6468"/>
    <w:rsid w:val="00DA693A"/>
    <w:rsid w:val="00DA6A06"/>
    <w:rsid w:val="00DA7226"/>
    <w:rsid w:val="00DA7316"/>
    <w:rsid w:val="00DA7387"/>
    <w:rsid w:val="00DB027C"/>
    <w:rsid w:val="00DB0A13"/>
    <w:rsid w:val="00DB0D88"/>
    <w:rsid w:val="00DB13E2"/>
    <w:rsid w:val="00DB3D3B"/>
    <w:rsid w:val="00DB65BA"/>
    <w:rsid w:val="00DC1D59"/>
    <w:rsid w:val="00DC2273"/>
    <w:rsid w:val="00DC3CB0"/>
    <w:rsid w:val="00DC7213"/>
    <w:rsid w:val="00DD0D01"/>
    <w:rsid w:val="00DD1A7B"/>
    <w:rsid w:val="00DD264F"/>
    <w:rsid w:val="00DD5694"/>
    <w:rsid w:val="00DD61BF"/>
    <w:rsid w:val="00DD6F5F"/>
    <w:rsid w:val="00DD6F74"/>
    <w:rsid w:val="00DD6FD7"/>
    <w:rsid w:val="00DE01BE"/>
    <w:rsid w:val="00DE13C0"/>
    <w:rsid w:val="00DE185A"/>
    <w:rsid w:val="00DE488A"/>
    <w:rsid w:val="00DF0AA0"/>
    <w:rsid w:val="00DF1C38"/>
    <w:rsid w:val="00DF41CE"/>
    <w:rsid w:val="00DF5DB1"/>
    <w:rsid w:val="00DF6208"/>
    <w:rsid w:val="00DF70C5"/>
    <w:rsid w:val="00DF7AD6"/>
    <w:rsid w:val="00E00BF9"/>
    <w:rsid w:val="00E05050"/>
    <w:rsid w:val="00E06B04"/>
    <w:rsid w:val="00E07BD6"/>
    <w:rsid w:val="00E137CF"/>
    <w:rsid w:val="00E13D2D"/>
    <w:rsid w:val="00E140DC"/>
    <w:rsid w:val="00E15B28"/>
    <w:rsid w:val="00E15DBE"/>
    <w:rsid w:val="00E15FA9"/>
    <w:rsid w:val="00E168B0"/>
    <w:rsid w:val="00E2143A"/>
    <w:rsid w:val="00E23E6F"/>
    <w:rsid w:val="00E25226"/>
    <w:rsid w:val="00E25F4A"/>
    <w:rsid w:val="00E277BA"/>
    <w:rsid w:val="00E33241"/>
    <w:rsid w:val="00E34FD2"/>
    <w:rsid w:val="00E35074"/>
    <w:rsid w:val="00E35873"/>
    <w:rsid w:val="00E41C39"/>
    <w:rsid w:val="00E42733"/>
    <w:rsid w:val="00E44988"/>
    <w:rsid w:val="00E44BF9"/>
    <w:rsid w:val="00E454AB"/>
    <w:rsid w:val="00E45766"/>
    <w:rsid w:val="00E4614E"/>
    <w:rsid w:val="00E470DD"/>
    <w:rsid w:val="00E47CB5"/>
    <w:rsid w:val="00E47F82"/>
    <w:rsid w:val="00E5081C"/>
    <w:rsid w:val="00E514E0"/>
    <w:rsid w:val="00E519EE"/>
    <w:rsid w:val="00E51A38"/>
    <w:rsid w:val="00E53082"/>
    <w:rsid w:val="00E53BE6"/>
    <w:rsid w:val="00E54D90"/>
    <w:rsid w:val="00E5583F"/>
    <w:rsid w:val="00E55FF2"/>
    <w:rsid w:val="00E604CF"/>
    <w:rsid w:val="00E60BED"/>
    <w:rsid w:val="00E62670"/>
    <w:rsid w:val="00E62DCD"/>
    <w:rsid w:val="00E62E4F"/>
    <w:rsid w:val="00E631C4"/>
    <w:rsid w:val="00E63337"/>
    <w:rsid w:val="00E64111"/>
    <w:rsid w:val="00E64DE0"/>
    <w:rsid w:val="00E64FB7"/>
    <w:rsid w:val="00E65060"/>
    <w:rsid w:val="00E7093B"/>
    <w:rsid w:val="00E7157C"/>
    <w:rsid w:val="00E72658"/>
    <w:rsid w:val="00E74A88"/>
    <w:rsid w:val="00E74E6F"/>
    <w:rsid w:val="00E75604"/>
    <w:rsid w:val="00E75A21"/>
    <w:rsid w:val="00E8122D"/>
    <w:rsid w:val="00E82BFB"/>
    <w:rsid w:val="00E8511C"/>
    <w:rsid w:val="00E8634A"/>
    <w:rsid w:val="00E87C29"/>
    <w:rsid w:val="00E9022D"/>
    <w:rsid w:val="00E91479"/>
    <w:rsid w:val="00E91B15"/>
    <w:rsid w:val="00E92E1D"/>
    <w:rsid w:val="00E94EA3"/>
    <w:rsid w:val="00E9574F"/>
    <w:rsid w:val="00E97519"/>
    <w:rsid w:val="00EA0167"/>
    <w:rsid w:val="00EA0231"/>
    <w:rsid w:val="00EA193C"/>
    <w:rsid w:val="00EA1969"/>
    <w:rsid w:val="00EA2CA1"/>
    <w:rsid w:val="00EA3460"/>
    <w:rsid w:val="00EA3EAD"/>
    <w:rsid w:val="00EA52B8"/>
    <w:rsid w:val="00EA561C"/>
    <w:rsid w:val="00EA70B9"/>
    <w:rsid w:val="00EA70C9"/>
    <w:rsid w:val="00EB0D7D"/>
    <w:rsid w:val="00EB23DA"/>
    <w:rsid w:val="00EB3529"/>
    <w:rsid w:val="00EB36F5"/>
    <w:rsid w:val="00EB3826"/>
    <w:rsid w:val="00EB4493"/>
    <w:rsid w:val="00EB5CC3"/>
    <w:rsid w:val="00EB648D"/>
    <w:rsid w:val="00EB6BB2"/>
    <w:rsid w:val="00EB7D52"/>
    <w:rsid w:val="00EC0CBF"/>
    <w:rsid w:val="00EC12B0"/>
    <w:rsid w:val="00EC1B31"/>
    <w:rsid w:val="00EC227C"/>
    <w:rsid w:val="00EC2959"/>
    <w:rsid w:val="00EC3C96"/>
    <w:rsid w:val="00EC6770"/>
    <w:rsid w:val="00EC76EE"/>
    <w:rsid w:val="00ED0DF4"/>
    <w:rsid w:val="00ED0F47"/>
    <w:rsid w:val="00ED24C0"/>
    <w:rsid w:val="00ED2D89"/>
    <w:rsid w:val="00ED335E"/>
    <w:rsid w:val="00ED39F1"/>
    <w:rsid w:val="00ED5118"/>
    <w:rsid w:val="00ED5F2B"/>
    <w:rsid w:val="00ED60B8"/>
    <w:rsid w:val="00ED635B"/>
    <w:rsid w:val="00EE2BBD"/>
    <w:rsid w:val="00EE3BC1"/>
    <w:rsid w:val="00EE4C7C"/>
    <w:rsid w:val="00EE6B84"/>
    <w:rsid w:val="00EE6F99"/>
    <w:rsid w:val="00EE7A40"/>
    <w:rsid w:val="00EF08CC"/>
    <w:rsid w:val="00EF1260"/>
    <w:rsid w:val="00EF5077"/>
    <w:rsid w:val="00EF59EF"/>
    <w:rsid w:val="00EF6EB8"/>
    <w:rsid w:val="00EF7243"/>
    <w:rsid w:val="00F00B36"/>
    <w:rsid w:val="00F02838"/>
    <w:rsid w:val="00F03155"/>
    <w:rsid w:val="00F03D41"/>
    <w:rsid w:val="00F0524F"/>
    <w:rsid w:val="00F05BC2"/>
    <w:rsid w:val="00F101FE"/>
    <w:rsid w:val="00F119C3"/>
    <w:rsid w:val="00F11B01"/>
    <w:rsid w:val="00F12504"/>
    <w:rsid w:val="00F125BF"/>
    <w:rsid w:val="00F13650"/>
    <w:rsid w:val="00F14957"/>
    <w:rsid w:val="00F15CD0"/>
    <w:rsid w:val="00F172CF"/>
    <w:rsid w:val="00F1731A"/>
    <w:rsid w:val="00F17B28"/>
    <w:rsid w:val="00F21A7C"/>
    <w:rsid w:val="00F21DFE"/>
    <w:rsid w:val="00F22C13"/>
    <w:rsid w:val="00F238C2"/>
    <w:rsid w:val="00F25286"/>
    <w:rsid w:val="00F27470"/>
    <w:rsid w:val="00F30255"/>
    <w:rsid w:val="00F3171C"/>
    <w:rsid w:val="00F33AFF"/>
    <w:rsid w:val="00F33D68"/>
    <w:rsid w:val="00F34487"/>
    <w:rsid w:val="00F364D5"/>
    <w:rsid w:val="00F37022"/>
    <w:rsid w:val="00F3768A"/>
    <w:rsid w:val="00F37F08"/>
    <w:rsid w:val="00F40FC4"/>
    <w:rsid w:val="00F42711"/>
    <w:rsid w:val="00F42A98"/>
    <w:rsid w:val="00F4637F"/>
    <w:rsid w:val="00F469E8"/>
    <w:rsid w:val="00F47CE9"/>
    <w:rsid w:val="00F47FEA"/>
    <w:rsid w:val="00F53F4A"/>
    <w:rsid w:val="00F5429F"/>
    <w:rsid w:val="00F548A0"/>
    <w:rsid w:val="00F55342"/>
    <w:rsid w:val="00F56E81"/>
    <w:rsid w:val="00F57E4D"/>
    <w:rsid w:val="00F606A5"/>
    <w:rsid w:val="00F607BD"/>
    <w:rsid w:val="00F61244"/>
    <w:rsid w:val="00F61F75"/>
    <w:rsid w:val="00F6243D"/>
    <w:rsid w:val="00F6252C"/>
    <w:rsid w:val="00F63531"/>
    <w:rsid w:val="00F63E7F"/>
    <w:rsid w:val="00F658AF"/>
    <w:rsid w:val="00F70DA8"/>
    <w:rsid w:val="00F73BB0"/>
    <w:rsid w:val="00F741A6"/>
    <w:rsid w:val="00F74820"/>
    <w:rsid w:val="00F763FD"/>
    <w:rsid w:val="00F766D3"/>
    <w:rsid w:val="00F77F4E"/>
    <w:rsid w:val="00F80257"/>
    <w:rsid w:val="00F80434"/>
    <w:rsid w:val="00F837DB"/>
    <w:rsid w:val="00F83A6C"/>
    <w:rsid w:val="00F83BDA"/>
    <w:rsid w:val="00F86195"/>
    <w:rsid w:val="00F86EB6"/>
    <w:rsid w:val="00F87CFD"/>
    <w:rsid w:val="00F92178"/>
    <w:rsid w:val="00F92920"/>
    <w:rsid w:val="00F95FD0"/>
    <w:rsid w:val="00F969E9"/>
    <w:rsid w:val="00F97D9A"/>
    <w:rsid w:val="00FA0EDE"/>
    <w:rsid w:val="00FA1933"/>
    <w:rsid w:val="00FA5635"/>
    <w:rsid w:val="00FA7903"/>
    <w:rsid w:val="00FB0E12"/>
    <w:rsid w:val="00FB0EBD"/>
    <w:rsid w:val="00FB4640"/>
    <w:rsid w:val="00FB561F"/>
    <w:rsid w:val="00FB5684"/>
    <w:rsid w:val="00FB70BB"/>
    <w:rsid w:val="00FB7142"/>
    <w:rsid w:val="00FC13DD"/>
    <w:rsid w:val="00FC23FF"/>
    <w:rsid w:val="00FC24BE"/>
    <w:rsid w:val="00FC2912"/>
    <w:rsid w:val="00FC39E8"/>
    <w:rsid w:val="00FC6286"/>
    <w:rsid w:val="00FC6BEC"/>
    <w:rsid w:val="00FD028F"/>
    <w:rsid w:val="00FD213A"/>
    <w:rsid w:val="00FD515A"/>
    <w:rsid w:val="00FD569F"/>
    <w:rsid w:val="00FE0AF6"/>
    <w:rsid w:val="00FE0FB1"/>
    <w:rsid w:val="00FE103A"/>
    <w:rsid w:val="00FE196F"/>
    <w:rsid w:val="00FE1C56"/>
    <w:rsid w:val="00FE1E3A"/>
    <w:rsid w:val="00FE37F7"/>
    <w:rsid w:val="00FE3857"/>
    <w:rsid w:val="00FE4462"/>
    <w:rsid w:val="00FE47DA"/>
    <w:rsid w:val="00FE4EAF"/>
    <w:rsid w:val="00FE576E"/>
    <w:rsid w:val="00FE779D"/>
    <w:rsid w:val="00FE796F"/>
    <w:rsid w:val="00FF0D0E"/>
    <w:rsid w:val="00FF16A7"/>
    <w:rsid w:val="00FF2822"/>
    <w:rsid w:val="00FF2CAA"/>
    <w:rsid w:val="00FF5F4A"/>
    <w:rsid w:val="01030221"/>
    <w:rsid w:val="012D307E"/>
    <w:rsid w:val="013139C3"/>
    <w:rsid w:val="013B303C"/>
    <w:rsid w:val="01403A13"/>
    <w:rsid w:val="01D143AD"/>
    <w:rsid w:val="01D17BC9"/>
    <w:rsid w:val="02055C5C"/>
    <w:rsid w:val="02342CC1"/>
    <w:rsid w:val="0270686F"/>
    <w:rsid w:val="028657C0"/>
    <w:rsid w:val="02950576"/>
    <w:rsid w:val="02A776F5"/>
    <w:rsid w:val="02A965CC"/>
    <w:rsid w:val="02BF138F"/>
    <w:rsid w:val="031D6444"/>
    <w:rsid w:val="034C7FEF"/>
    <w:rsid w:val="035C519B"/>
    <w:rsid w:val="035C7D2E"/>
    <w:rsid w:val="037B47E5"/>
    <w:rsid w:val="037C7496"/>
    <w:rsid w:val="0390786B"/>
    <w:rsid w:val="03DC2596"/>
    <w:rsid w:val="03DD0F00"/>
    <w:rsid w:val="03E65A5C"/>
    <w:rsid w:val="04025972"/>
    <w:rsid w:val="042F55FA"/>
    <w:rsid w:val="045D72C7"/>
    <w:rsid w:val="045E430A"/>
    <w:rsid w:val="04611890"/>
    <w:rsid w:val="049836A4"/>
    <w:rsid w:val="049C2141"/>
    <w:rsid w:val="04A46C23"/>
    <w:rsid w:val="04A81921"/>
    <w:rsid w:val="052C5741"/>
    <w:rsid w:val="05742FD8"/>
    <w:rsid w:val="05803B4B"/>
    <w:rsid w:val="058D1D3D"/>
    <w:rsid w:val="059117C6"/>
    <w:rsid w:val="05A46A8E"/>
    <w:rsid w:val="05CA176E"/>
    <w:rsid w:val="05E0199B"/>
    <w:rsid w:val="06077A10"/>
    <w:rsid w:val="065B06D1"/>
    <w:rsid w:val="0660666F"/>
    <w:rsid w:val="066A459C"/>
    <w:rsid w:val="06BF035C"/>
    <w:rsid w:val="06F90428"/>
    <w:rsid w:val="07063AA3"/>
    <w:rsid w:val="07237198"/>
    <w:rsid w:val="072C4D70"/>
    <w:rsid w:val="072E1C94"/>
    <w:rsid w:val="0757383E"/>
    <w:rsid w:val="075D5BE5"/>
    <w:rsid w:val="07752435"/>
    <w:rsid w:val="077F1302"/>
    <w:rsid w:val="078E1137"/>
    <w:rsid w:val="07A505CF"/>
    <w:rsid w:val="07B44A5A"/>
    <w:rsid w:val="07B81896"/>
    <w:rsid w:val="07D95C28"/>
    <w:rsid w:val="07E02845"/>
    <w:rsid w:val="07E277E6"/>
    <w:rsid w:val="080041F1"/>
    <w:rsid w:val="08357D97"/>
    <w:rsid w:val="085D7C33"/>
    <w:rsid w:val="08635285"/>
    <w:rsid w:val="0896115A"/>
    <w:rsid w:val="08E104C7"/>
    <w:rsid w:val="08E20D08"/>
    <w:rsid w:val="08EB018B"/>
    <w:rsid w:val="0904010B"/>
    <w:rsid w:val="094F261D"/>
    <w:rsid w:val="097F55EA"/>
    <w:rsid w:val="09D52009"/>
    <w:rsid w:val="0A2357CD"/>
    <w:rsid w:val="0A3F202F"/>
    <w:rsid w:val="0A43229B"/>
    <w:rsid w:val="0A515477"/>
    <w:rsid w:val="0A532701"/>
    <w:rsid w:val="0A63354A"/>
    <w:rsid w:val="0A6F38C7"/>
    <w:rsid w:val="0A852E4E"/>
    <w:rsid w:val="0AA338DC"/>
    <w:rsid w:val="0AD37FE9"/>
    <w:rsid w:val="0AD95C36"/>
    <w:rsid w:val="0ADA17F7"/>
    <w:rsid w:val="0AE3187C"/>
    <w:rsid w:val="0AEA4F73"/>
    <w:rsid w:val="0AF873D5"/>
    <w:rsid w:val="0B0E131B"/>
    <w:rsid w:val="0B3F68B9"/>
    <w:rsid w:val="0B5D0996"/>
    <w:rsid w:val="0B633415"/>
    <w:rsid w:val="0B7B4FCC"/>
    <w:rsid w:val="0B7D3995"/>
    <w:rsid w:val="0B837613"/>
    <w:rsid w:val="0BDA61CF"/>
    <w:rsid w:val="0BDE0053"/>
    <w:rsid w:val="0BF5005A"/>
    <w:rsid w:val="0C934C29"/>
    <w:rsid w:val="0C9A19D2"/>
    <w:rsid w:val="0CAE233A"/>
    <w:rsid w:val="0CDB5CE4"/>
    <w:rsid w:val="0CE40F85"/>
    <w:rsid w:val="0D0C18AD"/>
    <w:rsid w:val="0D1C3956"/>
    <w:rsid w:val="0D495F54"/>
    <w:rsid w:val="0D83041C"/>
    <w:rsid w:val="0DA73361"/>
    <w:rsid w:val="0DAD2707"/>
    <w:rsid w:val="0DD53B2B"/>
    <w:rsid w:val="0E397E82"/>
    <w:rsid w:val="0E7656F5"/>
    <w:rsid w:val="0E77578B"/>
    <w:rsid w:val="0E8F3073"/>
    <w:rsid w:val="0E9B5D5D"/>
    <w:rsid w:val="0EBC2C2A"/>
    <w:rsid w:val="0F3E6DEF"/>
    <w:rsid w:val="0F7B3D42"/>
    <w:rsid w:val="0F944ED5"/>
    <w:rsid w:val="0FDF36A5"/>
    <w:rsid w:val="0FE4089C"/>
    <w:rsid w:val="0FEC7C69"/>
    <w:rsid w:val="100D7BC7"/>
    <w:rsid w:val="103B4B90"/>
    <w:rsid w:val="1040167A"/>
    <w:rsid w:val="108C2747"/>
    <w:rsid w:val="10AD2B92"/>
    <w:rsid w:val="10C93E94"/>
    <w:rsid w:val="10F308CC"/>
    <w:rsid w:val="111239F8"/>
    <w:rsid w:val="11140D0D"/>
    <w:rsid w:val="111F0CD1"/>
    <w:rsid w:val="11473DF0"/>
    <w:rsid w:val="114771F3"/>
    <w:rsid w:val="115B4F6C"/>
    <w:rsid w:val="11974D06"/>
    <w:rsid w:val="1198193E"/>
    <w:rsid w:val="11AD2800"/>
    <w:rsid w:val="11D21684"/>
    <w:rsid w:val="11E340C5"/>
    <w:rsid w:val="11EC51D6"/>
    <w:rsid w:val="11F8419F"/>
    <w:rsid w:val="12810624"/>
    <w:rsid w:val="12B6046E"/>
    <w:rsid w:val="12CC2238"/>
    <w:rsid w:val="12F157AA"/>
    <w:rsid w:val="130612AD"/>
    <w:rsid w:val="1323348A"/>
    <w:rsid w:val="1340562B"/>
    <w:rsid w:val="135E0620"/>
    <w:rsid w:val="13612AD9"/>
    <w:rsid w:val="136A730B"/>
    <w:rsid w:val="139C578E"/>
    <w:rsid w:val="13C200D1"/>
    <w:rsid w:val="13DF53AD"/>
    <w:rsid w:val="13EF54B3"/>
    <w:rsid w:val="13F35552"/>
    <w:rsid w:val="14117324"/>
    <w:rsid w:val="1422369C"/>
    <w:rsid w:val="14237E47"/>
    <w:rsid w:val="14271CE4"/>
    <w:rsid w:val="14800D4A"/>
    <w:rsid w:val="14872E20"/>
    <w:rsid w:val="148B4B50"/>
    <w:rsid w:val="14E710AE"/>
    <w:rsid w:val="14F17C8A"/>
    <w:rsid w:val="152F04F5"/>
    <w:rsid w:val="15387731"/>
    <w:rsid w:val="15646961"/>
    <w:rsid w:val="1571672E"/>
    <w:rsid w:val="15A77A54"/>
    <w:rsid w:val="15BA06BA"/>
    <w:rsid w:val="16247C45"/>
    <w:rsid w:val="164D10DF"/>
    <w:rsid w:val="16594A37"/>
    <w:rsid w:val="167364D6"/>
    <w:rsid w:val="168801D3"/>
    <w:rsid w:val="16937155"/>
    <w:rsid w:val="16A23859"/>
    <w:rsid w:val="16C575CC"/>
    <w:rsid w:val="16C77196"/>
    <w:rsid w:val="16D52CC7"/>
    <w:rsid w:val="16DD4B68"/>
    <w:rsid w:val="16E35F60"/>
    <w:rsid w:val="170365CB"/>
    <w:rsid w:val="17074FD0"/>
    <w:rsid w:val="173E76E9"/>
    <w:rsid w:val="17471E3D"/>
    <w:rsid w:val="175778A6"/>
    <w:rsid w:val="175E3D18"/>
    <w:rsid w:val="177E15D6"/>
    <w:rsid w:val="178E319B"/>
    <w:rsid w:val="18266ED2"/>
    <w:rsid w:val="18283BE3"/>
    <w:rsid w:val="18594154"/>
    <w:rsid w:val="1877420C"/>
    <w:rsid w:val="18791D09"/>
    <w:rsid w:val="18907EC3"/>
    <w:rsid w:val="18AE1A47"/>
    <w:rsid w:val="18B5565C"/>
    <w:rsid w:val="18C54147"/>
    <w:rsid w:val="18C852B8"/>
    <w:rsid w:val="191C6D94"/>
    <w:rsid w:val="19212219"/>
    <w:rsid w:val="193E05EC"/>
    <w:rsid w:val="19461C80"/>
    <w:rsid w:val="19982235"/>
    <w:rsid w:val="19EF45D9"/>
    <w:rsid w:val="19F6079F"/>
    <w:rsid w:val="1A010F64"/>
    <w:rsid w:val="1A135554"/>
    <w:rsid w:val="1A707A44"/>
    <w:rsid w:val="1A954065"/>
    <w:rsid w:val="1A9A5C93"/>
    <w:rsid w:val="1AA63EB7"/>
    <w:rsid w:val="1AC07A32"/>
    <w:rsid w:val="1AC270F6"/>
    <w:rsid w:val="1B472B81"/>
    <w:rsid w:val="1B64280C"/>
    <w:rsid w:val="1B73197E"/>
    <w:rsid w:val="1BB92B2E"/>
    <w:rsid w:val="1BCC3D27"/>
    <w:rsid w:val="1BD55266"/>
    <w:rsid w:val="1BF8057D"/>
    <w:rsid w:val="1C0F2F35"/>
    <w:rsid w:val="1C10741F"/>
    <w:rsid w:val="1C155D8D"/>
    <w:rsid w:val="1C2B1A00"/>
    <w:rsid w:val="1C2E5A8F"/>
    <w:rsid w:val="1C461A94"/>
    <w:rsid w:val="1C6D759E"/>
    <w:rsid w:val="1C753368"/>
    <w:rsid w:val="1C7A5203"/>
    <w:rsid w:val="1CAF5F40"/>
    <w:rsid w:val="1CFC03C5"/>
    <w:rsid w:val="1CFD472D"/>
    <w:rsid w:val="1D012A8E"/>
    <w:rsid w:val="1D0E4400"/>
    <w:rsid w:val="1D161299"/>
    <w:rsid w:val="1D182C5A"/>
    <w:rsid w:val="1D35683E"/>
    <w:rsid w:val="1D62187F"/>
    <w:rsid w:val="1D9432EA"/>
    <w:rsid w:val="1D9A1041"/>
    <w:rsid w:val="1DC95D3E"/>
    <w:rsid w:val="1DEF0DEC"/>
    <w:rsid w:val="1E157BDC"/>
    <w:rsid w:val="1E336318"/>
    <w:rsid w:val="1E4C2AE7"/>
    <w:rsid w:val="1E6B5203"/>
    <w:rsid w:val="1E97694C"/>
    <w:rsid w:val="1EA3043F"/>
    <w:rsid w:val="1EBD0C36"/>
    <w:rsid w:val="1EC14338"/>
    <w:rsid w:val="1ECA6EAF"/>
    <w:rsid w:val="1F606282"/>
    <w:rsid w:val="1F610039"/>
    <w:rsid w:val="1FAA20FB"/>
    <w:rsid w:val="1FB2248F"/>
    <w:rsid w:val="1FC8101C"/>
    <w:rsid w:val="1FF93E94"/>
    <w:rsid w:val="20364A28"/>
    <w:rsid w:val="207B1A28"/>
    <w:rsid w:val="20A756FA"/>
    <w:rsid w:val="20B472A0"/>
    <w:rsid w:val="20BE639E"/>
    <w:rsid w:val="20C161C4"/>
    <w:rsid w:val="20DD0AB3"/>
    <w:rsid w:val="20FA26CC"/>
    <w:rsid w:val="21125BEA"/>
    <w:rsid w:val="212C0F7D"/>
    <w:rsid w:val="214B655E"/>
    <w:rsid w:val="215433F8"/>
    <w:rsid w:val="21717AB6"/>
    <w:rsid w:val="21806361"/>
    <w:rsid w:val="21834AB6"/>
    <w:rsid w:val="218C4F85"/>
    <w:rsid w:val="21E34823"/>
    <w:rsid w:val="21EB5C76"/>
    <w:rsid w:val="21EE3CD5"/>
    <w:rsid w:val="22527A09"/>
    <w:rsid w:val="226E2DA3"/>
    <w:rsid w:val="22743B2B"/>
    <w:rsid w:val="22930BD3"/>
    <w:rsid w:val="229C36CF"/>
    <w:rsid w:val="22E85E38"/>
    <w:rsid w:val="23093FED"/>
    <w:rsid w:val="231D0962"/>
    <w:rsid w:val="2330662F"/>
    <w:rsid w:val="23354C32"/>
    <w:rsid w:val="234A4CE9"/>
    <w:rsid w:val="23785760"/>
    <w:rsid w:val="238423BC"/>
    <w:rsid w:val="238E612A"/>
    <w:rsid w:val="23C67BAA"/>
    <w:rsid w:val="23D57C2B"/>
    <w:rsid w:val="23E346D1"/>
    <w:rsid w:val="24052931"/>
    <w:rsid w:val="240E6423"/>
    <w:rsid w:val="240F2A2B"/>
    <w:rsid w:val="24155071"/>
    <w:rsid w:val="24166E61"/>
    <w:rsid w:val="24175E8A"/>
    <w:rsid w:val="242774A4"/>
    <w:rsid w:val="247A143E"/>
    <w:rsid w:val="24CE239F"/>
    <w:rsid w:val="24D357F1"/>
    <w:rsid w:val="24E64261"/>
    <w:rsid w:val="24EA2059"/>
    <w:rsid w:val="25454288"/>
    <w:rsid w:val="254F1D56"/>
    <w:rsid w:val="257C7BAF"/>
    <w:rsid w:val="25931A09"/>
    <w:rsid w:val="259602D1"/>
    <w:rsid w:val="25C2497C"/>
    <w:rsid w:val="25D111EA"/>
    <w:rsid w:val="25D51BD7"/>
    <w:rsid w:val="26221D31"/>
    <w:rsid w:val="262B4F7C"/>
    <w:rsid w:val="262D1D46"/>
    <w:rsid w:val="26551754"/>
    <w:rsid w:val="26760048"/>
    <w:rsid w:val="268A547E"/>
    <w:rsid w:val="26A627E0"/>
    <w:rsid w:val="26A749A3"/>
    <w:rsid w:val="26C85809"/>
    <w:rsid w:val="26D50D8D"/>
    <w:rsid w:val="272915B8"/>
    <w:rsid w:val="27476C2F"/>
    <w:rsid w:val="27532138"/>
    <w:rsid w:val="27536F86"/>
    <w:rsid w:val="275F60A8"/>
    <w:rsid w:val="27664CBE"/>
    <w:rsid w:val="27670253"/>
    <w:rsid w:val="277B230C"/>
    <w:rsid w:val="277F117F"/>
    <w:rsid w:val="278C1F54"/>
    <w:rsid w:val="27AA06E8"/>
    <w:rsid w:val="27B93CAA"/>
    <w:rsid w:val="27BD6E37"/>
    <w:rsid w:val="27CE6258"/>
    <w:rsid w:val="280B3C4F"/>
    <w:rsid w:val="28333F70"/>
    <w:rsid w:val="283D4350"/>
    <w:rsid w:val="28570DBC"/>
    <w:rsid w:val="285D6BEB"/>
    <w:rsid w:val="286D0FD7"/>
    <w:rsid w:val="286D244C"/>
    <w:rsid w:val="287D11CC"/>
    <w:rsid w:val="28820035"/>
    <w:rsid w:val="28991561"/>
    <w:rsid w:val="289A4AF7"/>
    <w:rsid w:val="28A866C2"/>
    <w:rsid w:val="28B2506C"/>
    <w:rsid w:val="28B97C87"/>
    <w:rsid w:val="28D2700F"/>
    <w:rsid w:val="292E5F5C"/>
    <w:rsid w:val="294B00CB"/>
    <w:rsid w:val="294F6579"/>
    <w:rsid w:val="2962498F"/>
    <w:rsid w:val="297A286D"/>
    <w:rsid w:val="299B2A64"/>
    <w:rsid w:val="29D65AFF"/>
    <w:rsid w:val="29DF4157"/>
    <w:rsid w:val="2A1A7BF2"/>
    <w:rsid w:val="2A30432A"/>
    <w:rsid w:val="2A8A76C0"/>
    <w:rsid w:val="2AAE0A6A"/>
    <w:rsid w:val="2AD25A69"/>
    <w:rsid w:val="2B446EB9"/>
    <w:rsid w:val="2BA15467"/>
    <w:rsid w:val="2BA478CC"/>
    <w:rsid w:val="2BCD74F1"/>
    <w:rsid w:val="2BEF493F"/>
    <w:rsid w:val="2C154E23"/>
    <w:rsid w:val="2C212B7D"/>
    <w:rsid w:val="2C2822B3"/>
    <w:rsid w:val="2C2C11A9"/>
    <w:rsid w:val="2C37223B"/>
    <w:rsid w:val="2CB72A66"/>
    <w:rsid w:val="2CB87AD3"/>
    <w:rsid w:val="2CBC3D52"/>
    <w:rsid w:val="2CF241A1"/>
    <w:rsid w:val="2CF62C17"/>
    <w:rsid w:val="2CF675FB"/>
    <w:rsid w:val="2D0F5072"/>
    <w:rsid w:val="2D2730A6"/>
    <w:rsid w:val="2D4B5F13"/>
    <w:rsid w:val="2D6D1880"/>
    <w:rsid w:val="2D71078A"/>
    <w:rsid w:val="2D775E03"/>
    <w:rsid w:val="2D8249A3"/>
    <w:rsid w:val="2D824F6E"/>
    <w:rsid w:val="2D8F505B"/>
    <w:rsid w:val="2DB04C8A"/>
    <w:rsid w:val="2DC549E2"/>
    <w:rsid w:val="2DE07032"/>
    <w:rsid w:val="2E01718F"/>
    <w:rsid w:val="2E17129A"/>
    <w:rsid w:val="2E3039C0"/>
    <w:rsid w:val="2E3C1804"/>
    <w:rsid w:val="2E6122E5"/>
    <w:rsid w:val="2E644495"/>
    <w:rsid w:val="2E731827"/>
    <w:rsid w:val="2E7A26A0"/>
    <w:rsid w:val="2E880B1B"/>
    <w:rsid w:val="2EA66FF1"/>
    <w:rsid w:val="2ECC457E"/>
    <w:rsid w:val="2EF0731D"/>
    <w:rsid w:val="2EF557F4"/>
    <w:rsid w:val="2F2E2BB6"/>
    <w:rsid w:val="2F3F2B49"/>
    <w:rsid w:val="2F5836B9"/>
    <w:rsid w:val="2F6512C0"/>
    <w:rsid w:val="2F68699C"/>
    <w:rsid w:val="2F8A22C2"/>
    <w:rsid w:val="2F8C44F4"/>
    <w:rsid w:val="2F950743"/>
    <w:rsid w:val="2FAB2190"/>
    <w:rsid w:val="2FB971F8"/>
    <w:rsid w:val="2FC8262B"/>
    <w:rsid w:val="302E71DF"/>
    <w:rsid w:val="303913B3"/>
    <w:rsid w:val="30915A7F"/>
    <w:rsid w:val="30C14C35"/>
    <w:rsid w:val="30E36DD4"/>
    <w:rsid w:val="31085D41"/>
    <w:rsid w:val="31211DF3"/>
    <w:rsid w:val="31AB2C77"/>
    <w:rsid w:val="31C60EDA"/>
    <w:rsid w:val="32075FF9"/>
    <w:rsid w:val="320B6607"/>
    <w:rsid w:val="322D1ECB"/>
    <w:rsid w:val="323C48D9"/>
    <w:rsid w:val="3253071D"/>
    <w:rsid w:val="325F6167"/>
    <w:rsid w:val="32773661"/>
    <w:rsid w:val="328D3AE0"/>
    <w:rsid w:val="32D305D1"/>
    <w:rsid w:val="32DE718C"/>
    <w:rsid w:val="32F176A5"/>
    <w:rsid w:val="33154DF6"/>
    <w:rsid w:val="33325963"/>
    <w:rsid w:val="336F2B17"/>
    <w:rsid w:val="338560C2"/>
    <w:rsid w:val="33F36CCE"/>
    <w:rsid w:val="33FA0C36"/>
    <w:rsid w:val="342C54EE"/>
    <w:rsid w:val="34994377"/>
    <w:rsid w:val="34AB4785"/>
    <w:rsid w:val="34C81EC6"/>
    <w:rsid w:val="350B4A40"/>
    <w:rsid w:val="351546D6"/>
    <w:rsid w:val="353D372F"/>
    <w:rsid w:val="359029CB"/>
    <w:rsid w:val="35A23EDD"/>
    <w:rsid w:val="35D93181"/>
    <w:rsid w:val="36205903"/>
    <w:rsid w:val="365C7CAD"/>
    <w:rsid w:val="366253C1"/>
    <w:rsid w:val="36677EA2"/>
    <w:rsid w:val="36985F56"/>
    <w:rsid w:val="369E253D"/>
    <w:rsid w:val="36A75534"/>
    <w:rsid w:val="36BD1729"/>
    <w:rsid w:val="37290BB6"/>
    <w:rsid w:val="372E1F82"/>
    <w:rsid w:val="37676845"/>
    <w:rsid w:val="37845EFC"/>
    <w:rsid w:val="37867804"/>
    <w:rsid w:val="379441DC"/>
    <w:rsid w:val="379B5726"/>
    <w:rsid w:val="379C3687"/>
    <w:rsid w:val="37C275FB"/>
    <w:rsid w:val="37E744B0"/>
    <w:rsid w:val="37F90CD6"/>
    <w:rsid w:val="38BF4E68"/>
    <w:rsid w:val="38C37610"/>
    <w:rsid w:val="38CD3D19"/>
    <w:rsid w:val="38D34F80"/>
    <w:rsid w:val="39057142"/>
    <w:rsid w:val="394211A1"/>
    <w:rsid w:val="3944067C"/>
    <w:rsid w:val="39476D16"/>
    <w:rsid w:val="39A00FC7"/>
    <w:rsid w:val="39A700C1"/>
    <w:rsid w:val="39AA2E23"/>
    <w:rsid w:val="39C66799"/>
    <w:rsid w:val="39CF0235"/>
    <w:rsid w:val="3A041595"/>
    <w:rsid w:val="3A091A06"/>
    <w:rsid w:val="3A0F5D01"/>
    <w:rsid w:val="3A241712"/>
    <w:rsid w:val="3A551B39"/>
    <w:rsid w:val="3A797EE1"/>
    <w:rsid w:val="3A8A0358"/>
    <w:rsid w:val="3ACD02A7"/>
    <w:rsid w:val="3AE621A7"/>
    <w:rsid w:val="3B0722CA"/>
    <w:rsid w:val="3B181276"/>
    <w:rsid w:val="3B5D1DBE"/>
    <w:rsid w:val="3B7C1BC0"/>
    <w:rsid w:val="3B7E3E6B"/>
    <w:rsid w:val="3B9C0EEA"/>
    <w:rsid w:val="3BB47897"/>
    <w:rsid w:val="3BBC0318"/>
    <w:rsid w:val="3BFF575C"/>
    <w:rsid w:val="3C2A57EB"/>
    <w:rsid w:val="3C455F6E"/>
    <w:rsid w:val="3C5141AC"/>
    <w:rsid w:val="3C812E4B"/>
    <w:rsid w:val="3CB61363"/>
    <w:rsid w:val="3CEB6517"/>
    <w:rsid w:val="3CEE3610"/>
    <w:rsid w:val="3CF8099D"/>
    <w:rsid w:val="3D0950EC"/>
    <w:rsid w:val="3D847A37"/>
    <w:rsid w:val="3D8F19FB"/>
    <w:rsid w:val="3D9879EE"/>
    <w:rsid w:val="3DF12F16"/>
    <w:rsid w:val="3E020E30"/>
    <w:rsid w:val="3E155CCA"/>
    <w:rsid w:val="3E1D1DCB"/>
    <w:rsid w:val="3E265A58"/>
    <w:rsid w:val="3E34496F"/>
    <w:rsid w:val="3E410524"/>
    <w:rsid w:val="3E5E1696"/>
    <w:rsid w:val="3E642A25"/>
    <w:rsid w:val="3EC60FE9"/>
    <w:rsid w:val="3ECF38BF"/>
    <w:rsid w:val="3ED569E1"/>
    <w:rsid w:val="3EE25404"/>
    <w:rsid w:val="3EF00C41"/>
    <w:rsid w:val="3F130B4E"/>
    <w:rsid w:val="3F2A1578"/>
    <w:rsid w:val="3F8F0EFD"/>
    <w:rsid w:val="3FE26BEA"/>
    <w:rsid w:val="40033F8A"/>
    <w:rsid w:val="400753F7"/>
    <w:rsid w:val="401F245D"/>
    <w:rsid w:val="406245AA"/>
    <w:rsid w:val="40827192"/>
    <w:rsid w:val="409D0386"/>
    <w:rsid w:val="40A51AAD"/>
    <w:rsid w:val="40AA7803"/>
    <w:rsid w:val="40B821A0"/>
    <w:rsid w:val="40CE4C52"/>
    <w:rsid w:val="40D036B9"/>
    <w:rsid w:val="40D32180"/>
    <w:rsid w:val="4134454E"/>
    <w:rsid w:val="413E130B"/>
    <w:rsid w:val="416911B1"/>
    <w:rsid w:val="416E2A6D"/>
    <w:rsid w:val="417A6B27"/>
    <w:rsid w:val="41811C1F"/>
    <w:rsid w:val="41973FA0"/>
    <w:rsid w:val="41CC5867"/>
    <w:rsid w:val="420C765B"/>
    <w:rsid w:val="428D1301"/>
    <w:rsid w:val="429A0FC4"/>
    <w:rsid w:val="42C93F88"/>
    <w:rsid w:val="42EE266B"/>
    <w:rsid w:val="4301526B"/>
    <w:rsid w:val="43040483"/>
    <w:rsid w:val="433A3D54"/>
    <w:rsid w:val="437A08FC"/>
    <w:rsid w:val="439E0C36"/>
    <w:rsid w:val="43BB5CF4"/>
    <w:rsid w:val="43CD7D5C"/>
    <w:rsid w:val="43E54333"/>
    <w:rsid w:val="43F435CC"/>
    <w:rsid w:val="43FF63D8"/>
    <w:rsid w:val="448A6B93"/>
    <w:rsid w:val="449060CC"/>
    <w:rsid w:val="44986938"/>
    <w:rsid w:val="44A179CC"/>
    <w:rsid w:val="44C91833"/>
    <w:rsid w:val="44E06516"/>
    <w:rsid w:val="44E12D0E"/>
    <w:rsid w:val="44E5769E"/>
    <w:rsid w:val="4517434D"/>
    <w:rsid w:val="452D1EDA"/>
    <w:rsid w:val="45301409"/>
    <w:rsid w:val="45477A3A"/>
    <w:rsid w:val="454803EA"/>
    <w:rsid w:val="454C0281"/>
    <w:rsid w:val="45960CF5"/>
    <w:rsid w:val="45997458"/>
    <w:rsid w:val="45C6702A"/>
    <w:rsid w:val="45CC3389"/>
    <w:rsid w:val="45D71884"/>
    <w:rsid w:val="45F53E12"/>
    <w:rsid w:val="45F84786"/>
    <w:rsid w:val="46072DAA"/>
    <w:rsid w:val="46457077"/>
    <w:rsid w:val="46460CB5"/>
    <w:rsid w:val="465B376D"/>
    <w:rsid w:val="466156CB"/>
    <w:rsid w:val="466E290E"/>
    <w:rsid w:val="468551E6"/>
    <w:rsid w:val="46886C8E"/>
    <w:rsid w:val="46DB328A"/>
    <w:rsid w:val="46F02536"/>
    <w:rsid w:val="471C3E9C"/>
    <w:rsid w:val="4723014C"/>
    <w:rsid w:val="47392255"/>
    <w:rsid w:val="474A0EFC"/>
    <w:rsid w:val="474A6AD2"/>
    <w:rsid w:val="4766437B"/>
    <w:rsid w:val="478559B1"/>
    <w:rsid w:val="47917A6A"/>
    <w:rsid w:val="479E5897"/>
    <w:rsid w:val="47AA27DB"/>
    <w:rsid w:val="47B86FCF"/>
    <w:rsid w:val="47CE0680"/>
    <w:rsid w:val="47DF6EB2"/>
    <w:rsid w:val="47E61977"/>
    <w:rsid w:val="48103421"/>
    <w:rsid w:val="485C2CC5"/>
    <w:rsid w:val="486D4AAB"/>
    <w:rsid w:val="48C94E85"/>
    <w:rsid w:val="48E7798A"/>
    <w:rsid w:val="49137BC7"/>
    <w:rsid w:val="494A4FCB"/>
    <w:rsid w:val="4956519E"/>
    <w:rsid w:val="49625C70"/>
    <w:rsid w:val="49D81F15"/>
    <w:rsid w:val="49EF4EA4"/>
    <w:rsid w:val="4A2E0281"/>
    <w:rsid w:val="4A3268BB"/>
    <w:rsid w:val="4A5C0A0C"/>
    <w:rsid w:val="4A6D0315"/>
    <w:rsid w:val="4AC90CBC"/>
    <w:rsid w:val="4AE11EC0"/>
    <w:rsid w:val="4B1D50AC"/>
    <w:rsid w:val="4B2A1729"/>
    <w:rsid w:val="4B81317A"/>
    <w:rsid w:val="4B936A35"/>
    <w:rsid w:val="4BC87333"/>
    <w:rsid w:val="4BE04A2A"/>
    <w:rsid w:val="4BEB59DB"/>
    <w:rsid w:val="4BF359E8"/>
    <w:rsid w:val="4BFD56DD"/>
    <w:rsid w:val="4BFE1038"/>
    <w:rsid w:val="4C15377B"/>
    <w:rsid w:val="4C2A4797"/>
    <w:rsid w:val="4C6A1250"/>
    <w:rsid w:val="4C7666C6"/>
    <w:rsid w:val="4CBE1552"/>
    <w:rsid w:val="4CE31CFC"/>
    <w:rsid w:val="4CE947FB"/>
    <w:rsid w:val="4CFC2A41"/>
    <w:rsid w:val="4D2A6BC1"/>
    <w:rsid w:val="4D435398"/>
    <w:rsid w:val="4D490F79"/>
    <w:rsid w:val="4D4B0E90"/>
    <w:rsid w:val="4D5929CE"/>
    <w:rsid w:val="4D5E62D5"/>
    <w:rsid w:val="4D8068D5"/>
    <w:rsid w:val="4DA72A21"/>
    <w:rsid w:val="4DCE525F"/>
    <w:rsid w:val="4DFF156B"/>
    <w:rsid w:val="4E0974F1"/>
    <w:rsid w:val="4E64238F"/>
    <w:rsid w:val="4E7272ED"/>
    <w:rsid w:val="4E740476"/>
    <w:rsid w:val="4E8306A0"/>
    <w:rsid w:val="4EC966A4"/>
    <w:rsid w:val="4EF701B8"/>
    <w:rsid w:val="4EFB2EBE"/>
    <w:rsid w:val="4F672375"/>
    <w:rsid w:val="4F6E1300"/>
    <w:rsid w:val="4F872425"/>
    <w:rsid w:val="4FCF0E68"/>
    <w:rsid w:val="4FD86E77"/>
    <w:rsid w:val="4FDE2637"/>
    <w:rsid w:val="50314F39"/>
    <w:rsid w:val="50BF703F"/>
    <w:rsid w:val="50D52BC4"/>
    <w:rsid w:val="50F971F7"/>
    <w:rsid w:val="51020758"/>
    <w:rsid w:val="513E7ACC"/>
    <w:rsid w:val="513F0E79"/>
    <w:rsid w:val="516615F3"/>
    <w:rsid w:val="51750CF5"/>
    <w:rsid w:val="517D1B89"/>
    <w:rsid w:val="51822050"/>
    <w:rsid w:val="51890380"/>
    <w:rsid w:val="518A5EA7"/>
    <w:rsid w:val="51916349"/>
    <w:rsid w:val="51C815FF"/>
    <w:rsid w:val="51C87405"/>
    <w:rsid w:val="51E83823"/>
    <w:rsid w:val="51EC017D"/>
    <w:rsid w:val="51FC6DC7"/>
    <w:rsid w:val="52436BC9"/>
    <w:rsid w:val="52483D98"/>
    <w:rsid w:val="529440E1"/>
    <w:rsid w:val="52B048E8"/>
    <w:rsid w:val="52BB2DBD"/>
    <w:rsid w:val="52FE06AA"/>
    <w:rsid w:val="535B26B9"/>
    <w:rsid w:val="5381481D"/>
    <w:rsid w:val="53E4492E"/>
    <w:rsid w:val="5408667F"/>
    <w:rsid w:val="542A2A90"/>
    <w:rsid w:val="54614F2E"/>
    <w:rsid w:val="54CF5E47"/>
    <w:rsid w:val="54EC25C6"/>
    <w:rsid w:val="55407CBD"/>
    <w:rsid w:val="55416ECF"/>
    <w:rsid w:val="55BE76D3"/>
    <w:rsid w:val="55C951EF"/>
    <w:rsid w:val="55E262CD"/>
    <w:rsid w:val="55F92050"/>
    <w:rsid w:val="55F97F96"/>
    <w:rsid w:val="55FE727E"/>
    <w:rsid w:val="56574EF1"/>
    <w:rsid w:val="569C3B75"/>
    <w:rsid w:val="56AD3A78"/>
    <w:rsid w:val="56C12C94"/>
    <w:rsid w:val="56C562AF"/>
    <w:rsid w:val="56D4004C"/>
    <w:rsid w:val="57032CB2"/>
    <w:rsid w:val="571049FA"/>
    <w:rsid w:val="575D413D"/>
    <w:rsid w:val="5770527C"/>
    <w:rsid w:val="5774053B"/>
    <w:rsid w:val="578D6666"/>
    <w:rsid w:val="57CD4CD0"/>
    <w:rsid w:val="57E00E99"/>
    <w:rsid w:val="57E378D6"/>
    <w:rsid w:val="57EA76C5"/>
    <w:rsid w:val="57F40DCF"/>
    <w:rsid w:val="582E4B5E"/>
    <w:rsid w:val="584B47E0"/>
    <w:rsid w:val="58710AA3"/>
    <w:rsid w:val="587633B5"/>
    <w:rsid w:val="58841FA2"/>
    <w:rsid w:val="58B13272"/>
    <w:rsid w:val="58C24A68"/>
    <w:rsid w:val="58C45923"/>
    <w:rsid w:val="58C62410"/>
    <w:rsid w:val="58EA7ACB"/>
    <w:rsid w:val="58F577ED"/>
    <w:rsid w:val="592B7B31"/>
    <w:rsid w:val="592E5AFF"/>
    <w:rsid w:val="595A2204"/>
    <w:rsid w:val="596F2552"/>
    <w:rsid w:val="59803F48"/>
    <w:rsid w:val="5A09412F"/>
    <w:rsid w:val="5A917AD5"/>
    <w:rsid w:val="5A975956"/>
    <w:rsid w:val="5A9C135E"/>
    <w:rsid w:val="5ADD6BEA"/>
    <w:rsid w:val="5AE7319E"/>
    <w:rsid w:val="5AED48EC"/>
    <w:rsid w:val="5B0A3F35"/>
    <w:rsid w:val="5B1E6512"/>
    <w:rsid w:val="5B352F1E"/>
    <w:rsid w:val="5B5617FB"/>
    <w:rsid w:val="5B6D1765"/>
    <w:rsid w:val="5B710DE1"/>
    <w:rsid w:val="5B7628E1"/>
    <w:rsid w:val="5B835C51"/>
    <w:rsid w:val="5B864792"/>
    <w:rsid w:val="5B8E3934"/>
    <w:rsid w:val="5B9369E9"/>
    <w:rsid w:val="5BEC1CA5"/>
    <w:rsid w:val="5BF24809"/>
    <w:rsid w:val="5BF43AC0"/>
    <w:rsid w:val="5BFB049B"/>
    <w:rsid w:val="5C124090"/>
    <w:rsid w:val="5C1A417B"/>
    <w:rsid w:val="5C24251A"/>
    <w:rsid w:val="5C243623"/>
    <w:rsid w:val="5C3B1A31"/>
    <w:rsid w:val="5CB63BC3"/>
    <w:rsid w:val="5D172CE4"/>
    <w:rsid w:val="5D3467D1"/>
    <w:rsid w:val="5D5B4BF4"/>
    <w:rsid w:val="5D5E27CD"/>
    <w:rsid w:val="5D8648BB"/>
    <w:rsid w:val="5D9958F8"/>
    <w:rsid w:val="5DA33F78"/>
    <w:rsid w:val="5DBC1ADE"/>
    <w:rsid w:val="5DCA396B"/>
    <w:rsid w:val="5E1B2435"/>
    <w:rsid w:val="5E657DD0"/>
    <w:rsid w:val="5EDE1897"/>
    <w:rsid w:val="5EF805FB"/>
    <w:rsid w:val="5EF866DE"/>
    <w:rsid w:val="5F0E2C8B"/>
    <w:rsid w:val="5F471E1E"/>
    <w:rsid w:val="5F534385"/>
    <w:rsid w:val="5F691BAB"/>
    <w:rsid w:val="5FA34D03"/>
    <w:rsid w:val="5FCE3C27"/>
    <w:rsid w:val="60186C7C"/>
    <w:rsid w:val="602C5BEA"/>
    <w:rsid w:val="60487D5D"/>
    <w:rsid w:val="604C08F5"/>
    <w:rsid w:val="605703F4"/>
    <w:rsid w:val="60935D57"/>
    <w:rsid w:val="6094289E"/>
    <w:rsid w:val="60B87687"/>
    <w:rsid w:val="60E71846"/>
    <w:rsid w:val="60FF240D"/>
    <w:rsid w:val="61297D67"/>
    <w:rsid w:val="612A67B9"/>
    <w:rsid w:val="612B3D59"/>
    <w:rsid w:val="614E4146"/>
    <w:rsid w:val="61656F5A"/>
    <w:rsid w:val="61730705"/>
    <w:rsid w:val="61775185"/>
    <w:rsid w:val="61A60F42"/>
    <w:rsid w:val="61AE562A"/>
    <w:rsid w:val="61B86226"/>
    <w:rsid w:val="61C25563"/>
    <w:rsid w:val="61C74CDD"/>
    <w:rsid w:val="61D3453B"/>
    <w:rsid w:val="61ED36FA"/>
    <w:rsid w:val="62713C6F"/>
    <w:rsid w:val="62D17DD9"/>
    <w:rsid w:val="62E418BB"/>
    <w:rsid w:val="62EE3393"/>
    <w:rsid w:val="63227BAB"/>
    <w:rsid w:val="633858B7"/>
    <w:rsid w:val="63526E82"/>
    <w:rsid w:val="63774DB8"/>
    <w:rsid w:val="637B26FE"/>
    <w:rsid w:val="63AC2F15"/>
    <w:rsid w:val="63B230C7"/>
    <w:rsid w:val="63DD2568"/>
    <w:rsid w:val="63E4554A"/>
    <w:rsid w:val="63FC5750"/>
    <w:rsid w:val="640D68C3"/>
    <w:rsid w:val="64256160"/>
    <w:rsid w:val="64382017"/>
    <w:rsid w:val="643C6055"/>
    <w:rsid w:val="6499165C"/>
    <w:rsid w:val="64A06902"/>
    <w:rsid w:val="64D3656E"/>
    <w:rsid w:val="64E21E2A"/>
    <w:rsid w:val="651626E6"/>
    <w:rsid w:val="65562AF6"/>
    <w:rsid w:val="65670EE1"/>
    <w:rsid w:val="65691DC6"/>
    <w:rsid w:val="65AC2438"/>
    <w:rsid w:val="65D108AB"/>
    <w:rsid w:val="65FB7059"/>
    <w:rsid w:val="661A3845"/>
    <w:rsid w:val="66450304"/>
    <w:rsid w:val="664C6ECC"/>
    <w:rsid w:val="66521231"/>
    <w:rsid w:val="66AB45E6"/>
    <w:rsid w:val="66BA49AD"/>
    <w:rsid w:val="66C722E8"/>
    <w:rsid w:val="66C845A7"/>
    <w:rsid w:val="66F57524"/>
    <w:rsid w:val="67067AC2"/>
    <w:rsid w:val="672511C0"/>
    <w:rsid w:val="672F1AA7"/>
    <w:rsid w:val="673E62DB"/>
    <w:rsid w:val="67532F8B"/>
    <w:rsid w:val="67692255"/>
    <w:rsid w:val="67892A30"/>
    <w:rsid w:val="67A506E2"/>
    <w:rsid w:val="67A623F9"/>
    <w:rsid w:val="67D9080C"/>
    <w:rsid w:val="67F2361F"/>
    <w:rsid w:val="680F642E"/>
    <w:rsid w:val="68282649"/>
    <w:rsid w:val="682C65DB"/>
    <w:rsid w:val="685B5764"/>
    <w:rsid w:val="6899083C"/>
    <w:rsid w:val="689A1A68"/>
    <w:rsid w:val="68A8366A"/>
    <w:rsid w:val="68B82830"/>
    <w:rsid w:val="68BA09C5"/>
    <w:rsid w:val="68ED4FD2"/>
    <w:rsid w:val="68F5463E"/>
    <w:rsid w:val="68FE1B33"/>
    <w:rsid w:val="68FE4B20"/>
    <w:rsid w:val="691E076A"/>
    <w:rsid w:val="694E336B"/>
    <w:rsid w:val="695C2E38"/>
    <w:rsid w:val="69750DFB"/>
    <w:rsid w:val="697D54C0"/>
    <w:rsid w:val="698931BC"/>
    <w:rsid w:val="699B4B77"/>
    <w:rsid w:val="69BA2BA1"/>
    <w:rsid w:val="69D837FB"/>
    <w:rsid w:val="69E2467A"/>
    <w:rsid w:val="6A167182"/>
    <w:rsid w:val="6A395D00"/>
    <w:rsid w:val="6A400238"/>
    <w:rsid w:val="6A741E31"/>
    <w:rsid w:val="6A8F55C6"/>
    <w:rsid w:val="6AA06A0F"/>
    <w:rsid w:val="6AAE0498"/>
    <w:rsid w:val="6AAE2D98"/>
    <w:rsid w:val="6AD062A1"/>
    <w:rsid w:val="6B0D4638"/>
    <w:rsid w:val="6B2B0EAB"/>
    <w:rsid w:val="6B3F1BA3"/>
    <w:rsid w:val="6B401814"/>
    <w:rsid w:val="6B403D4E"/>
    <w:rsid w:val="6B6B2E07"/>
    <w:rsid w:val="6B7108D8"/>
    <w:rsid w:val="6BD15DDD"/>
    <w:rsid w:val="6BD7439E"/>
    <w:rsid w:val="6BF80185"/>
    <w:rsid w:val="6BFA3FEC"/>
    <w:rsid w:val="6C1627A9"/>
    <w:rsid w:val="6C2D33F2"/>
    <w:rsid w:val="6C5C0714"/>
    <w:rsid w:val="6C87448E"/>
    <w:rsid w:val="6C8E23FD"/>
    <w:rsid w:val="6CA31B58"/>
    <w:rsid w:val="6CC1409B"/>
    <w:rsid w:val="6CFD798D"/>
    <w:rsid w:val="6D124669"/>
    <w:rsid w:val="6D176D62"/>
    <w:rsid w:val="6D5A19F2"/>
    <w:rsid w:val="6D5E633C"/>
    <w:rsid w:val="6D627914"/>
    <w:rsid w:val="6DA34AA1"/>
    <w:rsid w:val="6DF23122"/>
    <w:rsid w:val="6E091E5B"/>
    <w:rsid w:val="6E101BCB"/>
    <w:rsid w:val="6E20384E"/>
    <w:rsid w:val="6E4057EF"/>
    <w:rsid w:val="6E68629D"/>
    <w:rsid w:val="6EBC7B8F"/>
    <w:rsid w:val="6EEB1AAB"/>
    <w:rsid w:val="6F10250E"/>
    <w:rsid w:val="6F3040D9"/>
    <w:rsid w:val="6F3753E9"/>
    <w:rsid w:val="6F426D0D"/>
    <w:rsid w:val="6F6D479F"/>
    <w:rsid w:val="6F960902"/>
    <w:rsid w:val="6FA95317"/>
    <w:rsid w:val="6FC17C2B"/>
    <w:rsid w:val="6FC32F4C"/>
    <w:rsid w:val="6FDB4EC7"/>
    <w:rsid w:val="700215D2"/>
    <w:rsid w:val="7014697D"/>
    <w:rsid w:val="703607AB"/>
    <w:rsid w:val="7041382C"/>
    <w:rsid w:val="705362D1"/>
    <w:rsid w:val="705A4243"/>
    <w:rsid w:val="70732291"/>
    <w:rsid w:val="70C54722"/>
    <w:rsid w:val="70CE5842"/>
    <w:rsid w:val="70DA49CE"/>
    <w:rsid w:val="71182AD8"/>
    <w:rsid w:val="71375AF4"/>
    <w:rsid w:val="71420789"/>
    <w:rsid w:val="716A5255"/>
    <w:rsid w:val="717973E2"/>
    <w:rsid w:val="718342E1"/>
    <w:rsid w:val="71B4603C"/>
    <w:rsid w:val="720E169F"/>
    <w:rsid w:val="721D6B97"/>
    <w:rsid w:val="72524823"/>
    <w:rsid w:val="725620A9"/>
    <w:rsid w:val="72741ED5"/>
    <w:rsid w:val="729F3007"/>
    <w:rsid w:val="72C708B1"/>
    <w:rsid w:val="72D66639"/>
    <w:rsid w:val="72D73DAD"/>
    <w:rsid w:val="72D867F6"/>
    <w:rsid w:val="731E71BA"/>
    <w:rsid w:val="73446411"/>
    <w:rsid w:val="73AD2963"/>
    <w:rsid w:val="73B02435"/>
    <w:rsid w:val="743D4CD3"/>
    <w:rsid w:val="745D44AD"/>
    <w:rsid w:val="74800FA8"/>
    <w:rsid w:val="74845147"/>
    <w:rsid w:val="748C026B"/>
    <w:rsid w:val="749E1E90"/>
    <w:rsid w:val="74AA5915"/>
    <w:rsid w:val="74EF1A54"/>
    <w:rsid w:val="75012F6E"/>
    <w:rsid w:val="75567D19"/>
    <w:rsid w:val="756643B1"/>
    <w:rsid w:val="75685032"/>
    <w:rsid w:val="758E56B6"/>
    <w:rsid w:val="75A97605"/>
    <w:rsid w:val="75BC2223"/>
    <w:rsid w:val="75E27093"/>
    <w:rsid w:val="76146B3C"/>
    <w:rsid w:val="76241B0F"/>
    <w:rsid w:val="76254929"/>
    <w:rsid w:val="76A61417"/>
    <w:rsid w:val="76B725A7"/>
    <w:rsid w:val="77024EFA"/>
    <w:rsid w:val="770E1A45"/>
    <w:rsid w:val="770E3A7D"/>
    <w:rsid w:val="771D3D3C"/>
    <w:rsid w:val="773A7E5E"/>
    <w:rsid w:val="773E24F3"/>
    <w:rsid w:val="77476464"/>
    <w:rsid w:val="774921DC"/>
    <w:rsid w:val="774C75D7"/>
    <w:rsid w:val="775F6288"/>
    <w:rsid w:val="77847A1D"/>
    <w:rsid w:val="778B500D"/>
    <w:rsid w:val="77A36E98"/>
    <w:rsid w:val="77C17037"/>
    <w:rsid w:val="77CB1ED2"/>
    <w:rsid w:val="77D44F91"/>
    <w:rsid w:val="78061DB8"/>
    <w:rsid w:val="78243028"/>
    <w:rsid w:val="78266F77"/>
    <w:rsid w:val="783C0587"/>
    <w:rsid w:val="784657AB"/>
    <w:rsid w:val="787438F2"/>
    <w:rsid w:val="78916B58"/>
    <w:rsid w:val="78A26F31"/>
    <w:rsid w:val="78B44B85"/>
    <w:rsid w:val="78DA2B7A"/>
    <w:rsid w:val="78E17CF2"/>
    <w:rsid w:val="78ED5494"/>
    <w:rsid w:val="78FC55A1"/>
    <w:rsid w:val="79030B7F"/>
    <w:rsid w:val="79105BD7"/>
    <w:rsid w:val="79132C4D"/>
    <w:rsid w:val="79144124"/>
    <w:rsid w:val="793B3DA7"/>
    <w:rsid w:val="7956473D"/>
    <w:rsid w:val="79615062"/>
    <w:rsid w:val="79735B54"/>
    <w:rsid w:val="79790847"/>
    <w:rsid w:val="7A063318"/>
    <w:rsid w:val="7A1B766D"/>
    <w:rsid w:val="7A7004EC"/>
    <w:rsid w:val="7AC11697"/>
    <w:rsid w:val="7ACB09B0"/>
    <w:rsid w:val="7AD97923"/>
    <w:rsid w:val="7ADD3367"/>
    <w:rsid w:val="7AE91769"/>
    <w:rsid w:val="7B2F3611"/>
    <w:rsid w:val="7B394F40"/>
    <w:rsid w:val="7B42689A"/>
    <w:rsid w:val="7B4A3989"/>
    <w:rsid w:val="7B4E36EF"/>
    <w:rsid w:val="7B525BA3"/>
    <w:rsid w:val="7B527F86"/>
    <w:rsid w:val="7B5C3C3F"/>
    <w:rsid w:val="7BA4465E"/>
    <w:rsid w:val="7BD01B16"/>
    <w:rsid w:val="7BE20FAA"/>
    <w:rsid w:val="7BFA3F76"/>
    <w:rsid w:val="7C095BAB"/>
    <w:rsid w:val="7C1D1542"/>
    <w:rsid w:val="7C3017AE"/>
    <w:rsid w:val="7C4E1C23"/>
    <w:rsid w:val="7C540604"/>
    <w:rsid w:val="7C9E2D69"/>
    <w:rsid w:val="7CA26769"/>
    <w:rsid w:val="7CA70AF3"/>
    <w:rsid w:val="7CE863DE"/>
    <w:rsid w:val="7D0674DD"/>
    <w:rsid w:val="7D0A0707"/>
    <w:rsid w:val="7D1909AD"/>
    <w:rsid w:val="7D3E2636"/>
    <w:rsid w:val="7D4115EF"/>
    <w:rsid w:val="7D640B4F"/>
    <w:rsid w:val="7D795B27"/>
    <w:rsid w:val="7D7F05BB"/>
    <w:rsid w:val="7D8A78DE"/>
    <w:rsid w:val="7DB37818"/>
    <w:rsid w:val="7DDC2F15"/>
    <w:rsid w:val="7DFF5ACB"/>
    <w:rsid w:val="7E1E3353"/>
    <w:rsid w:val="7E270ADD"/>
    <w:rsid w:val="7E2A5508"/>
    <w:rsid w:val="7E345F22"/>
    <w:rsid w:val="7E3E1B66"/>
    <w:rsid w:val="7E6A1AA0"/>
    <w:rsid w:val="7E8902E6"/>
    <w:rsid w:val="7EAB5980"/>
    <w:rsid w:val="7EB47486"/>
    <w:rsid w:val="7EDB1187"/>
    <w:rsid w:val="7EDF6CBB"/>
    <w:rsid w:val="7EF57CA0"/>
    <w:rsid w:val="7EFD7CC6"/>
    <w:rsid w:val="7F02281F"/>
    <w:rsid w:val="7F1112B1"/>
    <w:rsid w:val="7F2D72F6"/>
    <w:rsid w:val="7F4B7420"/>
    <w:rsid w:val="7FC15336"/>
    <w:rsid w:val="7FCC39A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1"/>
    <w:basedOn w:val="1"/>
    <w:next w:val="1"/>
    <w:link w:val="39"/>
    <w:qFormat/>
    <w:uiPriority w:val="0"/>
    <w:pPr>
      <w:keepNext/>
      <w:keepLines/>
      <w:spacing w:before="340" w:after="330" w:line="578" w:lineRule="auto"/>
      <w:outlineLvl w:val="0"/>
    </w:pPr>
    <w:rPr>
      <w:b/>
      <w:bCs/>
      <w:kern w:val="44"/>
      <w:sz w:val="30"/>
      <w:szCs w:val="44"/>
    </w:rPr>
  </w:style>
  <w:style w:type="paragraph" w:styleId="3">
    <w:name w:val="heading 2"/>
    <w:basedOn w:val="1"/>
    <w:next w:val="1"/>
    <w:link w:val="40"/>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link w:val="41"/>
    <w:qFormat/>
    <w:uiPriority w:val="0"/>
    <w:pPr>
      <w:keepNext/>
      <w:keepLines/>
      <w:spacing w:before="260" w:after="260" w:line="416" w:lineRule="auto"/>
      <w:outlineLvl w:val="2"/>
    </w:pPr>
    <w:rPr>
      <w:b/>
      <w:bCs/>
      <w:sz w:val="32"/>
      <w:szCs w:val="32"/>
    </w:rPr>
  </w:style>
  <w:style w:type="paragraph" w:styleId="5">
    <w:name w:val="heading 4"/>
    <w:basedOn w:val="1"/>
    <w:next w:val="1"/>
    <w:link w:val="42"/>
    <w:qFormat/>
    <w:uiPriority w:val="0"/>
    <w:pPr>
      <w:keepNext/>
      <w:keepLines/>
      <w:spacing w:before="280" w:after="290" w:line="376" w:lineRule="auto"/>
      <w:outlineLvl w:val="3"/>
    </w:pPr>
    <w:rPr>
      <w:rFonts w:ascii="Arial" w:hAnsi="Arial" w:eastAsia="黑体"/>
      <w:b/>
      <w:bCs/>
      <w:sz w:val="28"/>
      <w:szCs w:val="28"/>
    </w:rPr>
  </w:style>
  <w:style w:type="character" w:default="1" w:styleId="34">
    <w:name w:val="Default Paragraph Font"/>
    <w:semiHidden/>
    <w:uiPriority w:val="0"/>
    <w:rPr>
      <w:rFonts w:ascii="宋体" w:hAnsi="宋体" w:cs="宋体"/>
      <w:sz w:val="24"/>
    </w:rPr>
  </w:style>
  <w:style w:type="table" w:default="1" w:styleId="32">
    <w:name w:val="Normal Table"/>
    <w:semiHidden/>
    <w:uiPriority w:val="0"/>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Style w:val="32"/>
      <w:tblCellMar>
        <w:top w:w="0" w:type="dxa"/>
        <w:left w:w="108" w:type="dxa"/>
        <w:bottom w:w="0" w:type="dxa"/>
        <w:right w:w="108" w:type="dxa"/>
      </w:tblCellMar>
    </w:tblPr>
  </w:style>
  <w:style w:type="paragraph" w:styleId="6">
    <w:name w:val="toc 7"/>
    <w:basedOn w:val="1"/>
    <w:next w:val="1"/>
    <w:uiPriority w:val="0"/>
    <w:pPr>
      <w:ind w:left="1260"/>
      <w:jc w:val="left"/>
    </w:pPr>
    <w:rPr>
      <w:rFonts w:ascii="Calibri" w:hAnsi="Calibri"/>
      <w:sz w:val="18"/>
      <w:szCs w:val="18"/>
    </w:rPr>
  </w:style>
  <w:style w:type="paragraph" w:styleId="7">
    <w:name w:val="Normal Indent"/>
    <w:basedOn w:val="1"/>
    <w:uiPriority w:val="0"/>
    <w:pPr>
      <w:ind w:firstLine="420" w:firstLineChars="200"/>
    </w:pPr>
    <w:rPr>
      <w:kern w:val="0"/>
      <w:sz w:val="20"/>
      <w:szCs w:val="20"/>
    </w:rPr>
  </w:style>
  <w:style w:type="paragraph" w:styleId="8">
    <w:name w:val="annotation text"/>
    <w:basedOn w:val="1"/>
    <w:qFormat/>
    <w:uiPriority w:val="0"/>
    <w:pPr>
      <w:jc w:val="left"/>
    </w:pPr>
  </w:style>
  <w:style w:type="paragraph" w:styleId="9">
    <w:name w:val="Body Text"/>
    <w:basedOn w:val="1"/>
    <w:next w:val="1"/>
    <w:uiPriority w:val="0"/>
    <w:pPr>
      <w:spacing w:line="360" w:lineRule="exact"/>
    </w:pPr>
    <w:rPr>
      <w:sz w:val="24"/>
      <w:szCs w:val="24"/>
    </w:rPr>
  </w:style>
  <w:style w:type="paragraph" w:styleId="10">
    <w:name w:val="Body Text Indent"/>
    <w:basedOn w:val="1"/>
    <w:next w:val="11"/>
    <w:uiPriority w:val="0"/>
    <w:pPr>
      <w:spacing w:after="120"/>
      <w:ind w:left="420" w:leftChars="200"/>
    </w:pPr>
  </w:style>
  <w:style w:type="paragraph" w:styleId="11">
    <w:name w:val="Body Text First Indent 2"/>
    <w:basedOn w:val="10"/>
    <w:next w:val="1"/>
    <w:uiPriority w:val="0"/>
    <w:pPr>
      <w:ind w:left="200" w:firstLine="420" w:firstLineChars="200"/>
    </w:pPr>
    <w:rPr>
      <w:rFonts w:ascii="宋体" w:hAnsi="宋体" w:eastAsia="仿宋_GB2312"/>
      <w:kern w:val="0"/>
      <w:sz w:val="20"/>
    </w:rPr>
  </w:style>
  <w:style w:type="paragraph" w:styleId="12">
    <w:name w:val="toc 5"/>
    <w:basedOn w:val="1"/>
    <w:next w:val="1"/>
    <w:uiPriority w:val="0"/>
    <w:pPr>
      <w:ind w:left="840"/>
      <w:jc w:val="left"/>
    </w:pPr>
    <w:rPr>
      <w:rFonts w:ascii="Calibri" w:hAnsi="Calibri"/>
      <w:sz w:val="18"/>
      <w:szCs w:val="18"/>
    </w:rPr>
  </w:style>
  <w:style w:type="paragraph" w:styleId="13">
    <w:name w:val="toc 3"/>
    <w:basedOn w:val="1"/>
    <w:next w:val="1"/>
    <w:uiPriority w:val="0"/>
    <w:pPr>
      <w:tabs>
        <w:tab w:val="right" w:leader="dot" w:pos="8777"/>
      </w:tabs>
      <w:spacing w:line="480" w:lineRule="exact"/>
      <w:ind w:left="482" w:firstLine="103" w:firstLineChars="43"/>
      <w:jc w:val="left"/>
    </w:pPr>
    <w:rPr>
      <w:rFonts w:ascii="Calibri" w:hAnsi="Calibri"/>
      <w:i/>
      <w:iCs/>
      <w:sz w:val="20"/>
      <w:szCs w:val="20"/>
    </w:rPr>
  </w:style>
  <w:style w:type="paragraph" w:styleId="14">
    <w:name w:val="Plain Text"/>
    <w:basedOn w:val="1"/>
    <w:link w:val="43"/>
    <w:uiPriority w:val="0"/>
    <w:rPr>
      <w:rFonts w:ascii="宋体" w:hAnsi="Courier New" w:cs="Courier New"/>
      <w:szCs w:val="21"/>
    </w:rPr>
  </w:style>
  <w:style w:type="paragraph" w:styleId="15">
    <w:name w:val="toc 8"/>
    <w:basedOn w:val="1"/>
    <w:next w:val="1"/>
    <w:uiPriority w:val="0"/>
    <w:pPr>
      <w:ind w:left="1470"/>
      <w:jc w:val="left"/>
    </w:pPr>
    <w:rPr>
      <w:rFonts w:ascii="Calibri" w:hAnsi="Calibri"/>
      <w:sz w:val="18"/>
      <w:szCs w:val="18"/>
    </w:rPr>
  </w:style>
  <w:style w:type="paragraph" w:styleId="16">
    <w:name w:val="Date"/>
    <w:basedOn w:val="1"/>
    <w:next w:val="1"/>
    <w:uiPriority w:val="0"/>
    <w:pPr>
      <w:ind w:left="100" w:leftChars="2500"/>
    </w:pPr>
  </w:style>
  <w:style w:type="paragraph" w:styleId="17">
    <w:name w:val="Body Text Indent 2"/>
    <w:basedOn w:val="1"/>
    <w:uiPriority w:val="0"/>
    <w:pPr>
      <w:spacing w:after="120" w:line="480" w:lineRule="auto"/>
      <w:ind w:left="420" w:leftChars="200"/>
    </w:pPr>
    <w:rPr>
      <w:rFonts w:ascii="Times New Roman" w:hAnsi="Times New Roman" w:cs="Times New Roman"/>
      <w:kern w:val="2"/>
      <w:sz w:val="21"/>
      <w:szCs w:val="20"/>
    </w:rPr>
  </w:style>
  <w:style w:type="paragraph" w:styleId="18">
    <w:name w:val="Balloon Text"/>
    <w:basedOn w:val="1"/>
    <w:semiHidden/>
    <w:uiPriority w:val="0"/>
    <w:rPr>
      <w:sz w:val="18"/>
      <w:szCs w:val="18"/>
    </w:rPr>
  </w:style>
  <w:style w:type="paragraph" w:styleId="19">
    <w:name w:val="footer"/>
    <w:basedOn w:val="1"/>
    <w:link w:val="44"/>
    <w:uiPriority w:val="99"/>
    <w:pPr>
      <w:tabs>
        <w:tab w:val="center" w:pos="4153"/>
        <w:tab w:val="right" w:pos="8306"/>
      </w:tabs>
      <w:snapToGrid w:val="0"/>
      <w:jc w:val="left"/>
    </w:pPr>
    <w:rPr>
      <w:sz w:val="18"/>
      <w:szCs w:val="18"/>
    </w:rPr>
  </w:style>
  <w:style w:type="paragraph" w:styleId="20">
    <w:name w:val="envelope return"/>
    <w:basedOn w:val="1"/>
    <w:qFormat/>
    <w:uiPriority w:val="0"/>
    <w:pPr>
      <w:snapToGrid w:val="0"/>
    </w:pPr>
    <w:rPr>
      <w:rFonts w:ascii="Arial" w:hAnsi="Arial"/>
    </w:rPr>
  </w:style>
  <w:style w:type="paragraph" w:styleId="21">
    <w:name w:val="header"/>
    <w:basedOn w:val="1"/>
    <w:link w:val="45"/>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uiPriority w:val="39"/>
    <w:pPr>
      <w:spacing w:before="120" w:after="120" w:line="400" w:lineRule="exact"/>
      <w:ind w:firstLine="200" w:firstLineChars="200"/>
      <w:jc w:val="left"/>
    </w:pPr>
    <w:rPr>
      <w:rFonts w:ascii="Calibri" w:hAnsi="Calibri"/>
      <w:b/>
      <w:bCs/>
      <w:caps/>
      <w:sz w:val="24"/>
      <w:szCs w:val="20"/>
    </w:rPr>
  </w:style>
  <w:style w:type="paragraph" w:styleId="23">
    <w:name w:val="toc 4"/>
    <w:basedOn w:val="1"/>
    <w:next w:val="1"/>
    <w:uiPriority w:val="0"/>
    <w:pPr>
      <w:ind w:left="630"/>
      <w:jc w:val="left"/>
    </w:pPr>
    <w:rPr>
      <w:rFonts w:ascii="Calibri" w:hAnsi="Calibri"/>
      <w:sz w:val="18"/>
      <w:szCs w:val="18"/>
    </w:rPr>
  </w:style>
  <w:style w:type="paragraph" w:styleId="24">
    <w:name w:val="Subtitle"/>
    <w:basedOn w:val="1"/>
    <w:next w:val="1"/>
    <w:link w:val="46"/>
    <w:qFormat/>
    <w:uiPriority w:val="0"/>
    <w:pPr>
      <w:spacing w:before="240" w:after="60" w:line="312" w:lineRule="auto"/>
      <w:jc w:val="center"/>
      <w:outlineLvl w:val="1"/>
    </w:pPr>
    <w:rPr>
      <w:rFonts w:ascii="Cambria" w:hAnsi="Cambria"/>
      <w:b/>
      <w:bCs/>
      <w:kern w:val="28"/>
      <w:sz w:val="32"/>
      <w:szCs w:val="32"/>
    </w:rPr>
  </w:style>
  <w:style w:type="paragraph" w:styleId="25">
    <w:name w:val="toc 6"/>
    <w:basedOn w:val="1"/>
    <w:next w:val="1"/>
    <w:uiPriority w:val="0"/>
    <w:pPr>
      <w:ind w:left="1050"/>
      <w:jc w:val="left"/>
    </w:pPr>
    <w:rPr>
      <w:rFonts w:ascii="Calibri" w:hAnsi="Calibri"/>
      <w:sz w:val="18"/>
      <w:szCs w:val="18"/>
    </w:rPr>
  </w:style>
  <w:style w:type="paragraph" w:styleId="26">
    <w:name w:val="toc 2"/>
    <w:basedOn w:val="1"/>
    <w:next w:val="1"/>
    <w:uiPriority w:val="0"/>
    <w:pPr>
      <w:tabs>
        <w:tab w:val="right" w:leader="dot" w:pos="8777"/>
      </w:tabs>
      <w:spacing w:line="400" w:lineRule="exact"/>
      <w:ind w:firstLine="566" w:firstLineChars="236"/>
      <w:jc w:val="left"/>
    </w:pPr>
    <w:rPr>
      <w:rFonts w:ascii="Calibri" w:hAnsi="Calibri"/>
      <w:smallCaps/>
      <w:sz w:val="20"/>
      <w:szCs w:val="20"/>
    </w:rPr>
  </w:style>
  <w:style w:type="paragraph" w:styleId="27">
    <w:name w:val="toc 9"/>
    <w:basedOn w:val="1"/>
    <w:next w:val="1"/>
    <w:uiPriority w:val="0"/>
    <w:pPr>
      <w:ind w:left="1680"/>
      <w:jc w:val="left"/>
    </w:pPr>
    <w:rPr>
      <w:rFonts w:ascii="Calibri" w:hAnsi="Calibri"/>
      <w:sz w:val="18"/>
      <w:szCs w:val="18"/>
    </w:rPr>
  </w:style>
  <w:style w:type="paragraph" w:styleId="28">
    <w:name w:val="Body Text 2"/>
    <w:basedOn w:val="1"/>
    <w:qFormat/>
    <w:uiPriority w:val="0"/>
    <w:rPr>
      <w:rFonts w:ascii="宋体" w:hAnsi="宋体"/>
      <w:sz w:val="28"/>
    </w:rPr>
  </w:style>
  <w:style w:type="paragraph" w:styleId="29">
    <w:name w:val="Normal (Web)"/>
    <w:basedOn w:val="1"/>
    <w:next w:val="1"/>
    <w:uiPriority w:val="0"/>
    <w:pPr>
      <w:spacing w:before="100" w:beforeAutospacing="1" w:after="100" w:afterAutospacing="1"/>
      <w:ind w:left="0" w:right="0"/>
      <w:jc w:val="left"/>
    </w:pPr>
    <w:rPr>
      <w:kern w:val="0"/>
      <w:sz w:val="24"/>
      <w:lang w:val="en-US" w:eastAsia="zh-CN" w:bidi="ar"/>
    </w:rPr>
  </w:style>
  <w:style w:type="paragraph" w:styleId="30">
    <w:name w:val="Title"/>
    <w:basedOn w:val="1"/>
    <w:next w:val="1"/>
    <w:link w:val="47"/>
    <w:qFormat/>
    <w:uiPriority w:val="0"/>
    <w:pPr>
      <w:spacing w:before="240" w:after="60"/>
      <w:jc w:val="center"/>
      <w:outlineLvl w:val="0"/>
    </w:pPr>
    <w:rPr>
      <w:rFonts w:ascii="Cambria" w:hAnsi="Cambria"/>
      <w:b/>
      <w:bCs/>
      <w:sz w:val="36"/>
      <w:szCs w:val="32"/>
    </w:rPr>
  </w:style>
  <w:style w:type="paragraph" w:styleId="31">
    <w:name w:val="Body Text First Indent"/>
    <w:basedOn w:val="9"/>
    <w:next w:val="11"/>
    <w:qFormat/>
    <w:uiPriority w:val="0"/>
    <w:pPr>
      <w:spacing w:line="312" w:lineRule="auto"/>
      <w:ind w:firstLine="420"/>
    </w:pPr>
  </w:style>
  <w:style w:type="table" w:styleId="33">
    <w:name w:val="Table Grid"/>
    <w:basedOn w:val="32"/>
    <w:uiPriority w:val="0"/>
    <w:pPr>
      <w:widowControl w:val="0"/>
      <w:jc w:val="both"/>
    </w:pPr>
    <w:tblPr>
      <w:tblStyle w:val="32"/>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qFormat/>
    <w:uiPriority w:val="0"/>
    <w:rPr>
      <w:rFonts w:eastAsia="仿宋_GB2312"/>
      <w:b/>
      <w:sz w:val="24"/>
      <w:szCs w:val="24"/>
    </w:rPr>
  </w:style>
  <w:style w:type="character" w:styleId="36">
    <w:name w:val="page number"/>
    <w:uiPriority w:val="0"/>
  </w:style>
  <w:style w:type="character" w:styleId="37">
    <w:name w:val="FollowedHyperlink"/>
    <w:uiPriority w:val="0"/>
    <w:rPr>
      <w:color w:val="800080"/>
      <w:u w:val="single"/>
    </w:rPr>
  </w:style>
  <w:style w:type="character" w:styleId="38">
    <w:name w:val="Hyperlink"/>
    <w:uiPriority w:val="99"/>
    <w:rPr>
      <w:rFonts w:ascii="宋体" w:hAnsi="宋体" w:cs="宋体"/>
      <w:color w:val="000099"/>
      <w:sz w:val="24"/>
      <w:u w:val="none"/>
    </w:rPr>
  </w:style>
  <w:style w:type="character" w:customStyle="1" w:styleId="39">
    <w:name w:val="标题 1 Char"/>
    <w:link w:val="2"/>
    <w:uiPriority w:val="0"/>
    <w:rPr>
      <w:b/>
      <w:bCs/>
      <w:kern w:val="44"/>
      <w:sz w:val="30"/>
      <w:szCs w:val="44"/>
    </w:rPr>
  </w:style>
  <w:style w:type="character" w:customStyle="1" w:styleId="40">
    <w:name w:val="标题 2 Char"/>
    <w:link w:val="3"/>
    <w:semiHidden/>
    <w:uiPriority w:val="0"/>
    <w:rPr>
      <w:rFonts w:ascii="Cambria" w:hAnsi="Cambria" w:eastAsia="宋体" w:cs="Times New Roman"/>
      <w:b/>
      <w:bCs/>
      <w:kern w:val="2"/>
      <w:sz w:val="32"/>
      <w:szCs w:val="32"/>
    </w:rPr>
  </w:style>
  <w:style w:type="character" w:customStyle="1" w:styleId="41">
    <w:name w:val="标题 3 Char"/>
    <w:link w:val="4"/>
    <w:locked/>
    <w:uiPriority w:val="0"/>
    <w:rPr>
      <w:rFonts w:eastAsia="宋体"/>
      <w:b/>
      <w:bCs/>
      <w:kern w:val="2"/>
      <w:sz w:val="32"/>
      <w:szCs w:val="32"/>
      <w:lang w:val="en-US" w:eastAsia="zh-CN" w:bidi="ar-SA"/>
    </w:rPr>
  </w:style>
  <w:style w:type="character" w:customStyle="1" w:styleId="42">
    <w:name w:val="标题 4 Char"/>
    <w:link w:val="5"/>
    <w:locked/>
    <w:uiPriority w:val="0"/>
    <w:rPr>
      <w:rFonts w:ascii="Arial" w:hAnsi="Arial" w:eastAsia="黑体"/>
      <w:b/>
      <w:bCs/>
      <w:kern w:val="2"/>
      <w:sz w:val="28"/>
      <w:szCs w:val="28"/>
      <w:lang w:val="en-US" w:eastAsia="zh-CN" w:bidi="ar-SA"/>
    </w:rPr>
  </w:style>
  <w:style w:type="character" w:customStyle="1" w:styleId="43">
    <w:name w:val="纯文本 Char"/>
    <w:link w:val="14"/>
    <w:semiHidden/>
    <w:locked/>
    <w:uiPriority w:val="0"/>
    <w:rPr>
      <w:rFonts w:ascii="宋体" w:hAnsi="Courier New" w:eastAsia="宋体" w:cs="Courier New"/>
      <w:kern w:val="2"/>
      <w:sz w:val="21"/>
      <w:szCs w:val="21"/>
      <w:lang w:val="en-US" w:eastAsia="zh-CN" w:bidi="ar-SA"/>
    </w:rPr>
  </w:style>
  <w:style w:type="character" w:customStyle="1" w:styleId="44">
    <w:name w:val="页脚 Char"/>
    <w:link w:val="19"/>
    <w:uiPriority w:val="99"/>
    <w:rPr>
      <w:kern w:val="2"/>
      <w:sz w:val="18"/>
      <w:szCs w:val="18"/>
    </w:rPr>
  </w:style>
  <w:style w:type="character" w:customStyle="1" w:styleId="45">
    <w:name w:val="页眉 Char"/>
    <w:link w:val="21"/>
    <w:uiPriority w:val="0"/>
    <w:rPr>
      <w:kern w:val="2"/>
      <w:sz w:val="18"/>
      <w:szCs w:val="18"/>
    </w:rPr>
  </w:style>
  <w:style w:type="character" w:customStyle="1" w:styleId="46">
    <w:name w:val="副标题 Char"/>
    <w:link w:val="24"/>
    <w:uiPriority w:val="0"/>
    <w:rPr>
      <w:rFonts w:ascii="Cambria" w:hAnsi="Cambria" w:cs="Times New Roman"/>
      <w:b/>
      <w:bCs/>
      <w:kern w:val="28"/>
      <w:sz w:val="32"/>
      <w:szCs w:val="32"/>
    </w:rPr>
  </w:style>
  <w:style w:type="character" w:customStyle="1" w:styleId="47">
    <w:name w:val="标题 Char"/>
    <w:link w:val="30"/>
    <w:uiPriority w:val="0"/>
    <w:rPr>
      <w:rFonts w:ascii="Cambria" w:hAnsi="Cambria"/>
      <w:b/>
      <w:bCs/>
      <w:kern w:val="2"/>
      <w:sz w:val="36"/>
      <w:szCs w:val="32"/>
    </w:rPr>
  </w:style>
  <w:style w:type="paragraph" w:customStyle="1" w:styleId="48">
    <w:name w:val="一级条标题"/>
    <w:basedOn w:val="49"/>
    <w:next w:val="50"/>
    <w:qFormat/>
    <w:uiPriority w:val="0"/>
    <w:pPr>
      <w:spacing w:line="240" w:lineRule="auto"/>
      <w:ind w:left="420"/>
      <w:outlineLvl w:val="2"/>
    </w:pPr>
  </w:style>
  <w:style w:type="paragraph" w:customStyle="1" w:styleId="49">
    <w:name w:val="章标题"/>
    <w:next w:val="1"/>
    <w:qFormat/>
    <w:uiPriority w:val="0"/>
    <w:pPr>
      <w:spacing w:line="360" w:lineRule="auto"/>
      <w:jc w:val="both"/>
      <w:outlineLvl w:val="1"/>
    </w:pPr>
    <w:rPr>
      <w:rFonts w:ascii="黑体" w:eastAsia="黑体" w:cs="黑体"/>
      <w:sz w:val="21"/>
      <w:szCs w:val="21"/>
      <w:lang w:val="en-US" w:eastAsia="zh-CN" w:bidi="ar-SA"/>
    </w:rPr>
  </w:style>
  <w:style w:type="paragraph" w:customStyle="1" w:styleId="50">
    <w:name w:val="段"/>
    <w:next w:val="1"/>
    <w:qFormat/>
    <w:uiPriority w:val="0"/>
    <w:pPr>
      <w:autoSpaceDE w:val="0"/>
      <w:autoSpaceDN w:val="0"/>
      <w:ind w:firstLine="200" w:firstLineChars="200"/>
      <w:jc w:val="both"/>
    </w:pPr>
    <w:rPr>
      <w:rFonts w:ascii="宋体" w:cs="宋体"/>
      <w:sz w:val="21"/>
      <w:szCs w:val="21"/>
      <w:lang w:val="en-US" w:eastAsia="zh-CN" w:bidi="ar-SA"/>
    </w:rPr>
  </w:style>
  <w:style w:type="character" w:customStyle="1" w:styleId="51">
    <w:name w:val="无间隔 Char"/>
    <w:link w:val="52"/>
    <w:uiPriority w:val="0"/>
    <w:rPr>
      <w:rFonts w:ascii="Calibri" w:hAnsi="Calibri" w:eastAsia="Times New Roman"/>
      <w:sz w:val="22"/>
      <w:szCs w:val="22"/>
      <w:lang w:val="en-US" w:eastAsia="zh-CN" w:bidi="ar-SA"/>
    </w:rPr>
  </w:style>
  <w:style w:type="paragraph" w:styleId="52">
    <w:name w:val="No Spacing"/>
    <w:link w:val="51"/>
    <w:qFormat/>
    <w:uiPriority w:val="0"/>
    <w:rPr>
      <w:rFonts w:ascii="Calibri" w:hAnsi="Calibri" w:eastAsia="Times New Roman"/>
      <w:sz w:val="22"/>
      <w:szCs w:val="22"/>
      <w:lang w:val="en-US" w:eastAsia="zh-CN" w:bidi="ar-SA"/>
    </w:rPr>
  </w:style>
  <w:style w:type="character" w:customStyle="1" w:styleId="53">
    <w:name w:val=" Char Char7"/>
    <w:locked/>
    <w:uiPriority w:val="0"/>
    <w:rPr>
      <w:rFonts w:ascii="Cambria" w:hAnsi="Cambria"/>
      <w:b/>
      <w:bCs/>
      <w:kern w:val="28"/>
      <w:sz w:val="32"/>
      <w:szCs w:val="32"/>
      <w:lang w:bidi="ar-SA"/>
    </w:rPr>
  </w:style>
  <w:style w:type="character" w:customStyle="1" w:styleId="54">
    <w:name w:val="font71"/>
    <w:uiPriority w:val="0"/>
    <w:rPr>
      <w:rFonts w:hint="default" w:ascii="Tahoma" w:hAnsi="Tahoma" w:eastAsia="Tahoma" w:cs="Tahoma"/>
      <w:color w:val="000000"/>
      <w:sz w:val="22"/>
      <w:szCs w:val="22"/>
      <w:u w:val="none"/>
    </w:rPr>
  </w:style>
  <w:style w:type="character" w:customStyle="1" w:styleId="55">
    <w:name w:val=" Char Char11"/>
    <w:locked/>
    <w:uiPriority w:val="0"/>
    <w:rPr>
      <w:rFonts w:eastAsia="宋体"/>
      <w:b/>
      <w:bCs/>
      <w:kern w:val="44"/>
      <w:sz w:val="30"/>
      <w:szCs w:val="44"/>
      <w:lang w:val="en-US" w:eastAsia="zh-CN" w:bidi="ar-SA"/>
    </w:rPr>
  </w:style>
  <w:style w:type="character" w:customStyle="1" w:styleId="56">
    <w:name w:val="Heading 1 Char"/>
    <w:locked/>
    <w:uiPriority w:val="0"/>
    <w:rPr>
      <w:rFonts w:cs="Times New Roman"/>
      <w:b/>
      <w:bCs/>
      <w:kern w:val="44"/>
      <w:sz w:val="44"/>
      <w:szCs w:val="44"/>
    </w:rPr>
  </w:style>
  <w:style w:type="character" w:customStyle="1" w:styleId="57">
    <w:name w:val="0Z Char"/>
    <w:link w:val="58"/>
    <w:uiPriority w:val="0"/>
    <w:rPr>
      <w:rFonts w:ascii="Calibri" w:hAnsi="Calibri" w:eastAsia="宋体"/>
      <w:kern w:val="2"/>
      <w:sz w:val="28"/>
      <w:szCs w:val="22"/>
      <w:lang w:val="en-US" w:eastAsia="zh-CN" w:bidi="ar-SA"/>
    </w:rPr>
  </w:style>
  <w:style w:type="paragraph" w:customStyle="1" w:styleId="58">
    <w:name w:val="0Z"/>
    <w:basedOn w:val="1"/>
    <w:link w:val="57"/>
    <w:qFormat/>
    <w:uiPriority w:val="0"/>
    <w:pPr>
      <w:spacing w:line="360" w:lineRule="auto"/>
      <w:ind w:firstLine="200" w:firstLineChars="200"/>
    </w:pPr>
    <w:rPr>
      <w:rFonts w:ascii="Calibri" w:hAnsi="Calibri"/>
      <w:sz w:val="28"/>
      <w:szCs w:val="22"/>
    </w:rPr>
  </w:style>
  <w:style w:type="character" w:customStyle="1" w:styleId="59">
    <w:name w:val="Char Char"/>
    <w:locked/>
    <w:uiPriority w:val="0"/>
    <w:rPr>
      <w:rFonts w:ascii="Cambria" w:hAnsi="Cambria" w:eastAsia="宋体"/>
      <w:b/>
      <w:bCs/>
      <w:kern w:val="2"/>
      <w:sz w:val="36"/>
      <w:szCs w:val="32"/>
      <w:lang w:bidi="ar-SA"/>
    </w:rPr>
  </w:style>
  <w:style w:type="character" w:customStyle="1" w:styleId="60">
    <w:name w:val=" Char Char10"/>
    <w:locked/>
    <w:uiPriority w:val="0"/>
    <w:rPr>
      <w:rFonts w:ascii="Cambria" w:hAnsi="Cambria" w:eastAsia="宋体" w:cs="宋体"/>
      <w:b/>
      <w:bCs/>
      <w:kern w:val="2"/>
      <w:sz w:val="32"/>
      <w:szCs w:val="32"/>
      <w:lang w:val="en-US" w:eastAsia="zh-CN" w:bidi="ar-SA"/>
    </w:rPr>
  </w:style>
  <w:style w:type="character" w:customStyle="1" w:styleId="61">
    <w:name w:val="Header Char"/>
    <w:locked/>
    <w:uiPriority w:val="0"/>
    <w:rPr>
      <w:rFonts w:cs="Times New Roman"/>
      <w:kern w:val="2"/>
      <w:sz w:val="18"/>
      <w:szCs w:val="18"/>
    </w:rPr>
  </w:style>
  <w:style w:type="character" w:customStyle="1" w:styleId="62">
    <w:name w:val="Footer Char"/>
    <w:locked/>
    <w:uiPriority w:val="0"/>
    <w:rPr>
      <w:rFonts w:cs="Times New Roman"/>
      <w:kern w:val="2"/>
      <w:sz w:val="18"/>
      <w:szCs w:val="18"/>
    </w:rPr>
  </w:style>
  <w:style w:type="character" w:customStyle="1" w:styleId="63">
    <w:name w:val="font61"/>
    <w:uiPriority w:val="0"/>
    <w:rPr>
      <w:rFonts w:hint="eastAsia" w:ascii="宋体" w:hAnsi="宋体" w:eastAsia="宋体" w:cs="宋体"/>
      <w:color w:val="000000"/>
      <w:sz w:val="22"/>
      <w:szCs w:val="22"/>
      <w:u w:val="none"/>
    </w:rPr>
  </w:style>
  <w:style w:type="paragraph" w:customStyle="1" w:styleId="64">
    <w:name w:val=" Char Char Char Char Char Char Char Char Char Char Char Char Char Char"/>
    <w:basedOn w:val="1"/>
    <w:uiPriority w:val="0"/>
    <w:rPr>
      <w:rFonts w:ascii="Tahoma" w:hAnsi="Tahoma"/>
      <w:sz w:val="24"/>
      <w:szCs w:val="20"/>
    </w:rPr>
  </w:style>
  <w:style w:type="paragraph" w:customStyle="1" w:styleId="65">
    <w:name w:val="我的正文"/>
    <w:basedOn w:val="1"/>
    <w:next w:val="1"/>
    <w:qFormat/>
    <w:uiPriority w:val="0"/>
    <w:pPr>
      <w:spacing w:line="360" w:lineRule="auto"/>
      <w:ind w:firstLine="482" w:firstLineChars="200"/>
    </w:pPr>
    <w:rPr>
      <w:sz w:val="24"/>
      <w:szCs w:val="24"/>
    </w:rPr>
  </w:style>
  <w:style w:type="paragraph" w:customStyle="1" w:styleId="66">
    <w:name w:val="xl12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67">
    <w:name w:val="xl10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24"/>
    </w:rPr>
  </w:style>
  <w:style w:type="paragraph" w:customStyle="1" w:styleId="68">
    <w:name w:val="引用1"/>
    <w:basedOn w:val="1"/>
    <w:next w:val="1"/>
    <w:qFormat/>
    <w:uiPriority w:val="29"/>
    <w:rPr>
      <w:i/>
      <w:iCs/>
      <w:color w:val="000000"/>
    </w:rPr>
  </w:style>
  <w:style w:type="paragraph" w:customStyle="1" w:styleId="69">
    <w:name w:val="xl12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70">
    <w:name w:val="列出段落1"/>
    <w:basedOn w:val="1"/>
    <w:uiPriority w:val="0"/>
    <w:pPr>
      <w:ind w:firstLine="420" w:firstLineChars="200"/>
    </w:pPr>
    <w:rPr>
      <w:szCs w:val="21"/>
    </w:rPr>
  </w:style>
  <w:style w:type="paragraph" w:styleId="71">
    <w:name w:val=""/>
    <w:basedOn w:val="2"/>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72">
    <w:name w:val="xl12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73">
    <w:name w:val="xl11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24"/>
    </w:rPr>
  </w:style>
  <w:style w:type="paragraph" w:customStyle="1" w:styleId="74">
    <w:name w:val="样式1"/>
    <w:basedOn w:val="2"/>
    <w:uiPriority w:val="0"/>
    <w:pPr>
      <w:spacing w:before="0" w:after="0" w:line="576" w:lineRule="auto"/>
    </w:pPr>
    <w:rPr>
      <w:rFonts w:ascii="Calibri" w:hAnsi="Calibri" w:cs="Calibri"/>
      <w:sz w:val="44"/>
      <w:lang w:val="en-US" w:eastAsia="zh-CN"/>
    </w:rPr>
  </w:style>
  <w:style w:type="paragraph" w:customStyle="1" w:styleId="75">
    <w:name w:val="1"/>
    <w:basedOn w:val="1"/>
    <w:uiPriority w:val="0"/>
    <w:pPr>
      <w:spacing w:after="120" w:afterLines="50" w:line="360" w:lineRule="auto"/>
    </w:pPr>
    <w:rPr>
      <w:rFonts w:ascii="仿宋_GB2312" w:hAnsi="宋体" w:eastAsia="仿宋_GB2312"/>
      <w:b/>
      <w:color w:val="000000"/>
      <w:sz w:val="30"/>
      <w:szCs w:val="21"/>
    </w:rPr>
  </w:style>
  <w:style w:type="paragraph" w:customStyle="1" w:styleId="76">
    <w:name w:val="p0"/>
    <w:uiPriority w:val="0"/>
    <w:pPr>
      <w:jc w:val="both"/>
    </w:pPr>
    <w:rPr>
      <w:color w:val="000000"/>
      <w:sz w:val="21"/>
      <w:szCs w:val="21"/>
      <w:lang w:val="en-US" w:eastAsia="zh-CN" w:bidi="ar-SA"/>
    </w:rPr>
  </w:style>
  <w:style w:type="paragraph" w:customStyle="1" w:styleId="77">
    <w:name w:val="Char"/>
    <w:basedOn w:val="1"/>
    <w:uiPriority w:val="0"/>
    <w:rPr>
      <w:rFonts w:ascii="Tahoma" w:hAnsi="Tahoma"/>
      <w:sz w:val="24"/>
      <w:szCs w:val="20"/>
    </w:rPr>
  </w:style>
  <w:style w:type="paragraph" w:customStyle="1" w:styleId="78">
    <w:name w:val="_Style 15"/>
    <w:basedOn w:val="1"/>
    <w:uiPriority w:val="0"/>
    <w:pPr>
      <w:tabs>
        <w:tab w:val="left" w:pos="360"/>
      </w:tabs>
    </w:pPr>
    <w:rPr>
      <w:sz w:val="24"/>
    </w:rPr>
  </w:style>
  <w:style w:type="paragraph" w:customStyle="1" w:styleId="79">
    <w:name w:val="xl11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80">
    <w:name w:val="xl11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81">
    <w:name w:val="Char Char4"/>
    <w:basedOn w:val="1"/>
    <w:uiPriority w:val="0"/>
    <w:rPr>
      <w:rFonts w:ascii="Tahoma" w:hAnsi="Tahoma"/>
      <w:sz w:val="24"/>
      <w:szCs w:val="20"/>
    </w:rPr>
  </w:style>
  <w:style w:type="paragraph" w:customStyle="1" w:styleId="82">
    <w:name w:val="样式 小四 段前: 5 磅 段后: 5 磅 首行缩进:  2 字符"/>
    <w:basedOn w:val="1"/>
    <w:uiPriority w:val="0"/>
    <w:pPr>
      <w:keepNext w:val="0"/>
      <w:keepLines w:val="0"/>
      <w:widowControl w:val="0"/>
      <w:suppressLineNumbers w:val="0"/>
      <w:spacing w:before="0" w:beforeAutospacing="0" w:after="0" w:afterAutospacing="0" w:line="360" w:lineRule="auto"/>
      <w:ind w:left="0" w:right="0" w:firstLine="0" w:firstLineChars="0"/>
      <w:jc w:val="both"/>
    </w:pPr>
    <w:rPr>
      <w:rFonts w:hint="eastAsia" w:ascii="宋体" w:hAnsi="宋体" w:eastAsia="宋体" w:cs="Times New Roman"/>
      <w:kern w:val="0"/>
      <w:sz w:val="21"/>
      <w:szCs w:val="21"/>
      <w:lang w:val="en-US" w:eastAsia="zh-CN" w:bidi="ar"/>
    </w:rPr>
  </w:style>
  <w:style w:type="paragraph" w:customStyle="1" w:styleId="83">
    <w:name w:val="正文_7"/>
    <w:qFormat/>
    <w:uiPriority w:val="0"/>
    <w:pPr>
      <w:widowControl w:val="0"/>
      <w:jc w:val="both"/>
    </w:pPr>
    <w:rPr>
      <w:rFonts w:ascii="Calibri" w:hAnsi="Calibri"/>
      <w:kern w:val="2"/>
      <w:sz w:val="21"/>
      <w:szCs w:val="22"/>
      <w:lang w:val="en-US" w:eastAsia="zh-CN" w:bidi="ar-SA"/>
    </w:rPr>
  </w:style>
  <w:style w:type="paragraph" w:customStyle="1" w:styleId="84">
    <w:name w:val="xl11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85">
    <w:name w:val="xl10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86">
    <w:name w:val="_Style 2"/>
    <w:basedOn w:val="1"/>
    <w:qFormat/>
    <w:uiPriority w:val="0"/>
    <w:pPr>
      <w:ind w:left="720"/>
      <w:contextualSpacing/>
    </w:pPr>
  </w:style>
  <w:style w:type="paragraph" w:customStyle="1" w:styleId="87">
    <w:name w:val="xl10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88">
    <w:name w:val="xl10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24"/>
    </w:rPr>
  </w:style>
  <w:style w:type="paragraph" w:customStyle="1" w:styleId="89">
    <w:name w:val="xl12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90">
    <w:name w:val="xl11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24"/>
    </w:rPr>
  </w:style>
  <w:style w:type="paragraph" w:customStyle="1" w:styleId="91">
    <w:name w:val="Char Char Char Char Char Char Char Char Char Char Char Char Char Char"/>
    <w:basedOn w:val="1"/>
    <w:uiPriority w:val="0"/>
    <w:rPr>
      <w:rFonts w:ascii="Tahoma" w:hAnsi="Tahoma"/>
      <w:sz w:val="24"/>
      <w:szCs w:val="20"/>
    </w:rPr>
  </w:style>
  <w:style w:type="paragraph" w:customStyle="1" w:styleId="92">
    <w:name w:val="*正文"/>
    <w:basedOn w:val="1"/>
    <w:uiPriority w:val="0"/>
    <w:pPr>
      <w:keepNext w:val="0"/>
      <w:keepLines w:val="0"/>
      <w:widowControl w:val="0"/>
      <w:suppressLineNumbers w:val="0"/>
      <w:spacing w:before="0" w:beforeAutospacing="0" w:after="0" w:afterAutospacing="0" w:line="360" w:lineRule="auto"/>
      <w:ind w:left="0" w:right="0" w:firstLine="200" w:firstLineChars="200"/>
      <w:jc w:val="both"/>
    </w:pPr>
    <w:rPr>
      <w:rFonts w:hint="eastAsia" w:ascii="宋体" w:hAnsi="宋体" w:eastAsia="宋体" w:cs="Times New Roman"/>
      <w:kern w:val="0"/>
      <w:sz w:val="22"/>
      <w:szCs w:val="22"/>
      <w:lang w:val="en-US" w:eastAsia="zh-CN" w:bidi="ar"/>
    </w:rPr>
  </w:style>
  <w:style w:type="paragraph" w:customStyle="1" w:styleId="93">
    <w:name w:val="xl11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24"/>
    </w:rPr>
  </w:style>
  <w:style w:type="paragraph" w:customStyle="1" w:styleId="94">
    <w:name w:val="xl11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95">
    <w:name w:val="_Style 13"/>
    <w:basedOn w:val="1"/>
    <w:uiPriority w:val="0"/>
    <w:rPr>
      <w:rFonts w:ascii="Tahoma" w:hAnsi="Tahoma"/>
      <w:sz w:val="24"/>
      <w:szCs w:val="20"/>
    </w:rPr>
  </w:style>
  <w:style w:type="paragraph" w:customStyle="1" w:styleId="96">
    <w:name w:val="xl11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24"/>
    </w:rPr>
  </w:style>
  <w:style w:type="paragraph" w:customStyle="1" w:styleId="97">
    <w:name w:val="xl12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98">
    <w:name w:val="默认段落字体 Para Char"/>
    <w:basedOn w:val="1"/>
    <w:qFormat/>
    <w:uiPriority w:val="0"/>
    <w:pPr>
      <w:spacing w:line="360" w:lineRule="auto"/>
      <w:ind w:firstLine="200" w:firstLineChars="200"/>
    </w:pPr>
    <w:rPr>
      <w:rFonts w:ascii="宋体" w:hAnsi="宋体" w:cs="宋体"/>
      <w:sz w:val="24"/>
    </w:rPr>
  </w:style>
  <w:style w:type="paragraph" w:customStyle="1" w:styleId="99">
    <w:name w:val="List Paragraph"/>
    <w:basedOn w:val="1"/>
    <w:uiPriority w:val="0"/>
    <w:pPr>
      <w:ind w:firstLine="420" w:firstLineChars="200"/>
    </w:pPr>
    <w:rPr>
      <w:rFonts w:ascii="Calibri" w:hAnsi="Calibri" w:cs="Calibri"/>
      <w:szCs w:val="21"/>
    </w:rPr>
  </w:style>
  <w:style w:type="paragraph" w:customStyle="1" w:styleId="100">
    <w:name w:val="xl11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01">
    <w:name w:val="xl10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24"/>
    </w:rPr>
  </w:style>
  <w:style w:type="paragraph" w:customStyle="1" w:styleId="102">
    <w:name w:val="xl10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103">
    <w:name w:val="xl11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04">
    <w:name w:val="p17"/>
    <w:basedOn w:val="1"/>
    <w:qFormat/>
    <w:uiPriority w:val="0"/>
    <w:pPr>
      <w:widowControl/>
      <w:jc w:val="left"/>
    </w:pPr>
    <w:rPr>
      <w:rFonts w:ascii="宋体" w:hAnsi="宋体" w:cs="宋体"/>
      <w:kern w:val="0"/>
      <w:sz w:val="24"/>
    </w:rPr>
  </w:style>
  <w:style w:type="paragraph" w:customStyle="1" w:styleId="105">
    <w:name w:val="Table Paragraph"/>
    <w:basedOn w:val="1"/>
    <w:qFormat/>
    <w:uiPriority w:val="1"/>
  </w:style>
  <w:style w:type="paragraph" w:customStyle="1" w:styleId="106">
    <w:name w:val="Table Text"/>
    <w:basedOn w:val="1"/>
    <w:qFormat/>
    <w:uiPriority w:val="0"/>
    <w:pPr>
      <w:widowControl/>
      <w:tabs>
        <w:tab w:val="decimal" w:pos="0"/>
      </w:tabs>
      <w:autoSpaceDE w:val="0"/>
      <w:autoSpaceDN w:val="0"/>
      <w:adjustRightInd w:val="0"/>
      <w:spacing w:before="80" w:after="80"/>
    </w:pPr>
    <w:rPr>
      <w:rFonts w:ascii="Arial" w:hAnsi="Arial" w:eastAsia="宋体" w:cs="Times New Roman"/>
      <w:kern w:val="0"/>
      <w:sz w:val="18"/>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30</Pages>
  <Words>555</Words>
  <Characters>636</Characters>
  <Lines>110</Lines>
  <Paragraphs>31</Paragraphs>
  <TotalTime>0</TotalTime>
  <ScaleCrop>false</ScaleCrop>
  <LinksUpToDate>false</LinksUpToDate>
  <CharactersWithSpaces>698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2022-07-18T06:29:00Z</dcterms:created>
  <dc:creator>Administrator</dc:creator>
  <cp:lastModifiedBy>玉簪轻绾融于发</cp:lastModifiedBy>
  <cp:lastPrinted>2026-04-17T07:01:14Z</cp:lastPrinted>
  <dcterms:modified xsi:type="dcterms:W3CDTF">2026-04-17T08:18:56Z</dcterms:modified>
  <dc:title>招 标 文 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A0909EB6535B41C383AEF9CC216D3EF2_13</vt:lpwstr>
  </property>
  <property fmtid="{D5CDD505-2E9C-101B-9397-08002B2CF9AE}" pid="4" name="KSOTemplateDocerSaveRecord">
    <vt:lpwstr>eyJoZGlkIjoiOThiMzdmNzMwYWE2YjAzMjM2M2ViMWZjZTc4YmJkZGMiLCJ1c2VySWQiOiIyMzg3NjkwOTgifQ==</vt:lpwstr>
  </property>
</Properties>
</file>