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9768" w:type="dxa"/>
        <w:jc w:val="center"/>
        <w:tblLayout w:type="fixed"/>
        <w:tblLook w:val="04A0"/>
      </w:tblPr>
      <w:tblGrid>
        <w:gridCol w:w="1391"/>
        <w:gridCol w:w="554"/>
        <w:gridCol w:w="1557"/>
        <w:gridCol w:w="597"/>
        <w:gridCol w:w="1288"/>
        <w:gridCol w:w="1268"/>
        <w:gridCol w:w="1042"/>
        <w:gridCol w:w="1043"/>
        <w:gridCol w:w="1028"/>
      </w:tblGrid>
      <w:tr w:rsidR="000F3CA7" w:rsidTr="000D48FA">
        <w:trPr>
          <w:tblHeader/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rPr>
                <w:rFonts w:eastAsia="仿宋_GB2312"/>
                <w:sz w:val="30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sz w:val="21"/>
                <w:szCs w:val="21"/>
              </w:rPr>
              <w:t>分标名称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rPr>
                <w:rFonts w:eastAsia="仿宋_GB2312"/>
                <w:sz w:val="30"/>
              </w:rPr>
            </w:pPr>
            <w:proofErr w:type="gramStart"/>
            <w:r>
              <w:rPr>
                <w:rFonts w:ascii="宋体" w:eastAsia="宋体" w:hAnsi="宋体" w:cs="宋体" w:hint="eastAsia"/>
                <w:b/>
                <w:color w:val="000000"/>
                <w:sz w:val="21"/>
                <w:szCs w:val="21"/>
              </w:rPr>
              <w:t>包号</w:t>
            </w:r>
            <w:proofErr w:type="gramEnd"/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rPr>
                <w:rFonts w:eastAsia="仿宋_GB2312"/>
                <w:sz w:val="30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sz w:val="21"/>
                <w:szCs w:val="21"/>
              </w:rPr>
              <w:t>推荐的中标候选人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rPr>
                <w:rFonts w:eastAsia="仿宋_GB2312"/>
                <w:sz w:val="30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sz w:val="21"/>
                <w:szCs w:val="21"/>
              </w:rPr>
              <w:t>排序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rPr>
                <w:rFonts w:eastAsia="仿宋_GB2312"/>
                <w:sz w:val="30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sz w:val="21"/>
                <w:szCs w:val="21"/>
              </w:rPr>
              <w:t>投标报价（万元）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rPr>
                <w:rFonts w:eastAsia="仿宋_GB2312"/>
                <w:sz w:val="30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sz w:val="21"/>
                <w:szCs w:val="21"/>
              </w:rPr>
              <w:t>质量（售后服务承诺）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rPr>
                <w:rFonts w:eastAsia="仿宋_GB2312"/>
                <w:sz w:val="30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sz w:val="21"/>
                <w:szCs w:val="21"/>
              </w:rPr>
              <w:t>交货期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rPr>
                <w:rFonts w:eastAsia="仿宋_GB2312"/>
                <w:sz w:val="30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sz w:val="21"/>
                <w:szCs w:val="21"/>
              </w:rPr>
              <w:t>资格能力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b/>
                <w:color w:val="000000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sz w:val="21"/>
                <w:szCs w:val="21"/>
              </w:rPr>
              <w:t>评标情况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1-10kV变压器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北京科锐配电自动化股份有限公司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190.4954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2-10kV箱式变电站（欧式）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山东电工电气集团智能电气有限公司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476.4984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2-10kV箱式变电站（欧式）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包2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天津平高智能电气有限公司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592.29402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3-10kV箱式变电站（美式）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宁波奥克斯高科技有限公司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192.039106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4-交流避雷器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厦门ABB避雷器有限公司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171.375532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5-高压熔断器（跌落式）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proofErr w:type="gramStart"/>
            <w:r>
              <w:rPr>
                <w:rFonts w:ascii="仿宋" w:eastAsia="仿宋" w:hAnsi="仿宋" w:hint="eastAsia"/>
                <w:sz w:val="15"/>
                <w:szCs w:val="15"/>
              </w:rPr>
              <w:t>保定冀开电力</w:t>
            </w:r>
            <w:proofErr w:type="gramEnd"/>
            <w:r>
              <w:rPr>
                <w:rFonts w:ascii="仿宋" w:eastAsia="仿宋" w:hAnsi="仿宋" w:hint="eastAsia"/>
                <w:sz w:val="15"/>
                <w:szCs w:val="15"/>
              </w:rPr>
              <w:t>器材有限公司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155.863529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6-高压熔断器（喷射式）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北京国电通网络技术有限公司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173.809227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7-10kV柱上变压器台成套设备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山东电工电气集团智能电气有限公司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1105.253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7-10kV柱上变压器台成套设备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包2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北京科锐配电自动化股份有限公司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1210.3882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8-一二次融合成套环网箱（SF6）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山东电工配网科技发展有限公司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795.23637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8-一二次融合成套环网箱（SF6）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包2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北京科锐配电自动化股份有限公司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862.1222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8-一二次融合成套环网箱（SF6）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包3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北京合锐赛尔电力科技股份有限公司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789.531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9-一二次融合成套环网箱（固体）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希格玛电气(珠海)有限公司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530.459064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10-成套柱上断路器（常规）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proofErr w:type="gramStart"/>
            <w:r>
              <w:rPr>
                <w:rFonts w:ascii="仿宋" w:eastAsia="仿宋" w:hAnsi="仿宋" w:hint="eastAsia"/>
                <w:sz w:val="15"/>
                <w:szCs w:val="15"/>
              </w:rPr>
              <w:t>扬州科宇电力</w:t>
            </w:r>
            <w:proofErr w:type="gramEnd"/>
            <w:r>
              <w:rPr>
                <w:rFonts w:ascii="仿宋" w:eastAsia="仿宋" w:hAnsi="仿宋" w:hint="eastAsia"/>
                <w:sz w:val="15"/>
                <w:szCs w:val="15"/>
              </w:rPr>
              <w:t>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935.207162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10-成套柱上断路器（常规）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包2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江苏南瑞帕威尔电气有限公司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882.565798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10-成套柱上断路器（常规）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包3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proofErr w:type="gramStart"/>
            <w:r>
              <w:rPr>
                <w:rFonts w:ascii="仿宋" w:eastAsia="仿宋" w:hAnsi="仿宋" w:hint="eastAsia"/>
                <w:sz w:val="15"/>
                <w:szCs w:val="15"/>
              </w:rPr>
              <w:t>扬州科宇电力</w:t>
            </w:r>
            <w:proofErr w:type="gramEnd"/>
            <w:r>
              <w:rPr>
                <w:rFonts w:ascii="仿宋" w:eastAsia="仿宋" w:hAnsi="仿宋" w:hint="eastAsia"/>
                <w:sz w:val="15"/>
                <w:szCs w:val="15"/>
              </w:rPr>
              <w:t>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902.571924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10-成套柱上断路器（常规）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包4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江苏南瑞帕威尔电气有限公司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899.366096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10-成套柱上断路器（常规）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包5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科大智能电气技术有限公司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821.782895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10-成套柱上断路器（常规）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包6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科大智能电气技术有限公司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779.058612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11-成套柱上断路器（深度融合）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数</w:t>
            </w:r>
            <w:proofErr w:type="gramStart"/>
            <w:r>
              <w:rPr>
                <w:rFonts w:ascii="仿宋" w:eastAsia="仿宋" w:hAnsi="仿宋" w:hint="eastAsia"/>
                <w:sz w:val="15"/>
                <w:szCs w:val="15"/>
              </w:rPr>
              <w:t>邦</w:t>
            </w:r>
            <w:proofErr w:type="gramEnd"/>
            <w:r>
              <w:rPr>
                <w:rFonts w:ascii="仿宋" w:eastAsia="仿宋" w:hAnsi="仿宋" w:hint="eastAsia"/>
                <w:sz w:val="15"/>
                <w:szCs w:val="15"/>
              </w:rPr>
              <w:t>电力科技有限公司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702.999821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11-成套柱上断路器（深度融合）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包2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数</w:t>
            </w:r>
            <w:proofErr w:type="gramStart"/>
            <w:r>
              <w:rPr>
                <w:rFonts w:ascii="仿宋" w:eastAsia="仿宋" w:hAnsi="仿宋" w:hint="eastAsia"/>
                <w:sz w:val="15"/>
                <w:szCs w:val="15"/>
              </w:rPr>
              <w:t>邦</w:t>
            </w:r>
            <w:proofErr w:type="gramEnd"/>
            <w:r>
              <w:rPr>
                <w:rFonts w:ascii="仿宋" w:eastAsia="仿宋" w:hAnsi="仿宋" w:hint="eastAsia"/>
                <w:sz w:val="15"/>
                <w:szCs w:val="15"/>
              </w:rPr>
              <w:t>电力科技有限公司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702.999821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lastRenderedPageBreak/>
              <w:t>12-三相隔离开关（常规式）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保定阳光电力设备有限公司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407.800374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13-三相隔离开关（封闭式）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重庆德普电气有限公司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332.933256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13-三相隔离开关（封闭式）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包2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广东景呈电力设备有限公司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244.155095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14-高压开关柜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天津平高智能电气有限公司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463.77686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15-低压开关柜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杭州普安科技有限公司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171.728569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16-电缆分支箱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苏州工业园区和顺电气股份有限公司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329.518735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16-电缆分支箱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包2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威胜能源产业技术有限公司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310.77938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16-电缆分支箱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包3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祥兴电气有限公司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299.420784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17-配电箱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陕西中兴祥林电子科技有限公司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89.498712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17-配电箱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包2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天津平高智能电气有限公司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90.16044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17-配电箱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包3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proofErr w:type="gramStart"/>
            <w:r>
              <w:rPr>
                <w:rFonts w:ascii="仿宋" w:eastAsia="仿宋" w:hAnsi="仿宋" w:hint="eastAsia"/>
                <w:sz w:val="15"/>
                <w:szCs w:val="15"/>
              </w:rPr>
              <w:t>焱</w:t>
            </w:r>
            <w:proofErr w:type="gramEnd"/>
            <w:r>
              <w:rPr>
                <w:rFonts w:ascii="仿宋" w:eastAsia="仿宋" w:hAnsi="仿宋" w:hint="eastAsia"/>
                <w:sz w:val="15"/>
                <w:szCs w:val="15"/>
              </w:rPr>
              <w:t>腾电气科技有限公司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89.33328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17-配电箱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包4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陕西中兴祥林电子科技有限公司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89.498712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17-配电箱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包5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大江控股集团电力科技有限公司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91.255599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17-配电箱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包6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祥兴电气有限公司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89.234848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17-配电箱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包7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祥兴电气有限公司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89.234848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17-配电箱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包8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天津平高智能电气有限公司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90.16044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17-配电箱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包9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proofErr w:type="gramStart"/>
            <w:r>
              <w:rPr>
                <w:rFonts w:ascii="仿宋" w:eastAsia="仿宋" w:hAnsi="仿宋" w:hint="eastAsia"/>
                <w:sz w:val="15"/>
                <w:szCs w:val="15"/>
              </w:rPr>
              <w:t>焱</w:t>
            </w:r>
            <w:proofErr w:type="gramEnd"/>
            <w:r>
              <w:rPr>
                <w:rFonts w:ascii="仿宋" w:eastAsia="仿宋" w:hAnsi="仿宋" w:hint="eastAsia"/>
                <w:sz w:val="15"/>
                <w:szCs w:val="15"/>
              </w:rPr>
              <w:t>腾电气科技有限公司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89.995008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17-配电箱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包10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大江控股集团电力科技有限公司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90.25827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17-配电箱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庆云县昆仑</w:t>
            </w:r>
            <w:proofErr w:type="gramStart"/>
            <w:r>
              <w:rPr>
                <w:rFonts w:ascii="仿宋" w:eastAsia="仿宋" w:hAnsi="仿宋" w:hint="eastAsia"/>
                <w:sz w:val="15"/>
                <w:szCs w:val="15"/>
              </w:rPr>
              <w:t>锁业暨电子</w:t>
            </w:r>
            <w:proofErr w:type="gramEnd"/>
            <w:r>
              <w:rPr>
                <w:rFonts w:ascii="仿宋" w:eastAsia="仿宋" w:hAnsi="仿宋" w:hint="eastAsia"/>
                <w:sz w:val="15"/>
                <w:szCs w:val="15"/>
              </w:rPr>
              <w:t>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87.457028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17-配电箱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包12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庆云县昆仑</w:t>
            </w:r>
            <w:proofErr w:type="gramStart"/>
            <w:r>
              <w:rPr>
                <w:rFonts w:ascii="仿宋" w:eastAsia="仿宋" w:hAnsi="仿宋" w:hint="eastAsia"/>
                <w:sz w:val="15"/>
                <w:szCs w:val="15"/>
              </w:rPr>
              <w:t>锁业暨电子</w:t>
            </w:r>
            <w:proofErr w:type="gramEnd"/>
            <w:r>
              <w:rPr>
                <w:rFonts w:ascii="仿宋" w:eastAsia="仿宋" w:hAnsi="仿宋" w:hint="eastAsia"/>
                <w:sz w:val="15"/>
                <w:szCs w:val="15"/>
              </w:rPr>
              <w:t>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87.457028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17-配电箱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包13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华业电力科技有限公司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625.52742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lastRenderedPageBreak/>
              <w:t>18-电能计量箱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河南许继仪表有限公司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1198.490361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18-电能计量箱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包2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proofErr w:type="gramStart"/>
            <w:r>
              <w:rPr>
                <w:rFonts w:ascii="仿宋" w:eastAsia="仿宋" w:hAnsi="仿宋" w:hint="eastAsia"/>
                <w:sz w:val="15"/>
                <w:szCs w:val="15"/>
              </w:rPr>
              <w:t>源洲电气</w:t>
            </w:r>
            <w:proofErr w:type="gramEnd"/>
            <w:r>
              <w:rPr>
                <w:rFonts w:ascii="仿宋" w:eastAsia="仿宋" w:hAnsi="仿宋" w:hint="eastAsia"/>
                <w:sz w:val="15"/>
                <w:szCs w:val="15"/>
              </w:rPr>
              <w:t>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1240.358173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18-电能计量箱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包3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浙江宏仁电气有限公司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1183.231136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18-电能计量箱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包4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宁波恒力达科技有限公司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1202.087981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18-电能计量箱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包5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红光电气集团有限公司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1265.654052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19-配电终端TTU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天津浩源慧能科技有限公司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525.630348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19-配电终端TTU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包2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江苏金智科技股份有限公司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316.943874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20-接地短路故障指示器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北京科锐配电自动化股份有限公司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538.3433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20-接地短路故障指示器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包2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天津浩源慧能科技有限公司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401.97264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20-接地短路故障指示器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包3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福建奥通迈胜电力科技有限公司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472.399599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21-钢芯铝绞线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特变电工股份有限公司新疆线缆厂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777.437407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22-10kV架空绝缘导线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河北恒源线缆有限公司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1435.41891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22-10kV架空绝缘导线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包2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重庆泰山电缆有限公司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1493.075971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22-10kV架空绝缘导线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包3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四川九洲线缆有限责任公司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1412.399371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22-10kV架空绝缘导线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包4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河北亿通线缆有限公司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1527.999867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22-10kV架空绝缘导线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包5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保定市五星电气有限公司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1500.29803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22-10kV架空绝缘导线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包6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河北兴洲电缆有限公司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1485.309069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23-1kV架空绝缘导线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保定市五星电气有限公司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1331.641107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23-1kV架空绝缘导线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包2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河北恒源线缆有限公司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1379.597786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24-电力电缆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四川九洲线缆有限责任公司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2599.164131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24-电力电缆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包2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远程电缆股份有限公司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2750.237706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lastRenderedPageBreak/>
              <w:t>24-电力电缆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包3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无锡</w:t>
            </w:r>
            <w:proofErr w:type="gramStart"/>
            <w:r>
              <w:rPr>
                <w:rFonts w:ascii="仿宋" w:eastAsia="仿宋" w:hAnsi="仿宋" w:hint="eastAsia"/>
                <w:sz w:val="15"/>
                <w:szCs w:val="15"/>
              </w:rPr>
              <w:t>市远登电缆</w:t>
            </w:r>
            <w:proofErr w:type="gramEnd"/>
            <w:r>
              <w:rPr>
                <w:rFonts w:ascii="仿宋" w:eastAsia="仿宋" w:hAnsi="仿宋" w:hint="eastAsia"/>
                <w:sz w:val="15"/>
                <w:szCs w:val="15"/>
              </w:rPr>
              <w:t>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2809.548597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24-电力电缆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包4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重庆泰山电缆有限公司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2670.795569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25-低压电力电缆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远程电缆股份有限公司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1746.664469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25-低压电力电缆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包2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四川九洲线缆有限责任公司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1646.385727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25-低压电力电缆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包3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四川九洲线缆有限责任公司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1580.594108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25-低压电力电缆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包4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江苏江扬电缆有限公司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1993.27951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25-低压电力电缆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包5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远程电缆股份有限公司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2218.49139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25-低压电力电缆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包6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江苏中超电缆股份有限公司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2208.09664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25-低压电力电缆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包7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江苏亨通电力电缆有限公司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2087.961847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25-低压电力电缆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包8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江苏上上电缆集团有限公司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2024.470802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25-低压电力电缆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包9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中天</w:t>
            </w:r>
            <w:proofErr w:type="gramStart"/>
            <w:r>
              <w:rPr>
                <w:rFonts w:ascii="仿宋" w:eastAsia="仿宋" w:hAnsi="仿宋" w:hint="eastAsia"/>
                <w:sz w:val="15"/>
                <w:szCs w:val="15"/>
              </w:rPr>
              <w:t>科技海</w:t>
            </w:r>
            <w:proofErr w:type="gramEnd"/>
            <w:r>
              <w:rPr>
                <w:rFonts w:ascii="仿宋" w:eastAsia="仿宋" w:hAnsi="仿宋" w:hint="eastAsia"/>
                <w:sz w:val="15"/>
                <w:szCs w:val="15"/>
              </w:rPr>
              <w:t>缆股份有限公司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1954.698749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26-控制电缆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杭州电缆股份有限公司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720.968522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26-控制电缆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包2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特变电工股份有限公司新疆线缆厂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682.226346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27-电缆附件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永</w:t>
            </w:r>
            <w:proofErr w:type="gramStart"/>
            <w:r>
              <w:rPr>
                <w:rFonts w:ascii="仿宋" w:eastAsia="仿宋" w:hAnsi="仿宋" w:hint="eastAsia"/>
                <w:sz w:val="15"/>
                <w:szCs w:val="15"/>
              </w:rPr>
              <w:t>固集团</w:t>
            </w:r>
            <w:proofErr w:type="gramEnd"/>
            <w:r>
              <w:rPr>
                <w:rFonts w:ascii="仿宋" w:eastAsia="仿宋" w:hAnsi="仿宋" w:hint="eastAsia"/>
                <w:sz w:val="15"/>
                <w:szCs w:val="15"/>
              </w:rPr>
              <w:t>股份有限公司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283.722456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28-复合绝缘横担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保定阳光电力设备有限公司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444.332945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29-接地铁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北京飞利信信息安全技术有限公司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653.363865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30-铁构件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任丘市飞达邮电器材有限公司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1092.029849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30-铁构件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包2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河北腾华电力器材制造有限公司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1080.16515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30-铁构件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包3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成都圣金电力设备有限公司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942.873803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30-铁构件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包4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邯郸市力拓电气设备制造有限公司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773.960283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30-铁构件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包5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河北科杰电力器材制造有限公司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775.465429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lastRenderedPageBreak/>
              <w:t>30-铁构件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包6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河北黑牛电力金具有限公司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790.189732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30-铁构件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包7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河北中北电力金具有限公司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783.000504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30-铁构件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包8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proofErr w:type="gramStart"/>
            <w:r>
              <w:rPr>
                <w:rFonts w:ascii="仿宋" w:eastAsia="仿宋" w:hAnsi="仿宋" w:hint="eastAsia"/>
                <w:sz w:val="15"/>
                <w:szCs w:val="15"/>
              </w:rPr>
              <w:t>河北任硕电力</w:t>
            </w:r>
            <w:proofErr w:type="gramEnd"/>
            <w:r>
              <w:rPr>
                <w:rFonts w:ascii="仿宋" w:eastAsia="仿宋" w:hAnsi="仿宋" w:hint="eastAsia"/>
                <w:sz w:val="15"/>
                <w:szCs w:val="15"/>
              </w:rPr>
              <w:t>金具有限公司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814.416402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31-金具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proofErr w:type="gramStart"/>
            <w:r>
              <w:rPr>
                <w:rFonts w:ascii="仿宋" w:eastAsia="仿宋" w:hAnsi="仿宋" w:hint="eastAsia"/>
                <w:sz w:val="15"/>
                <w:szCs w:val="15"/>
              </w:rPr>
              <w:t>河北豪能电气设备</w:t>
            </w:r>
            <w:proofErr w:type="gramEnd"/>
            <w:r>
              <w:rPr>
                <w:rFonts w:ascii="仿宋" w:eastAsia="仿宋" w:hAnsi="仿宋" w:hint="eastAsia"/>
                <w:sz w:val="15"/>
                <w:szCs w:val="15"/>
              </w:rPr>
              <w:t>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549.582765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31-金具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包2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山东万维电力科技有限公司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569.580147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31-金具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包3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任丘市亚泰电力金具有限公司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562.328076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32-防鸟设备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proofErr w:type="gramStart"/>
            <w:r>
              <w:rPr>
                <w:rFonts w:ascii="仿宋" w:eastAsia="仿宋" w:hAnsi="仿宋" w:hint="eastAsia"/>
                <w:sz w:val="15"/>
                <w:szCs w:val="15"/>
              </w:rPr>
              <w:t>河北豪能电气设备</w:t>
            </w:r>
            <w:proofErr w:type="gramEnd"/>
            <w:r>
              <w:rPr>
                <w:rFonts w:ascii="仿宋" w:eastAsia="仿宋" w:hAnsi="仿宋" w:hint="eastAsia"/>
                <w:sz w:val="15"/>
                <w:szCs w:val="15"/>
              </w:rPr>
              <w:t>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462.480778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33-钢管杆（桩）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中电装备青岛豪迈钢结构有限公司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1155.732471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33-钢管杆（桩）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包2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青岛科华钢结构有限公司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1200.519898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34-锥形水泥杆（非预应力）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甘肃美丽乡村建筑器材有限责任公司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1559.4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34-锥形水泥杆（非预应力）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包2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甘肃兆远建材(集团)有限责任公司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1561.59446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34-锥形水泥杆（非预应力）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包3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proofErr w:type="gramStart"/>
            <w:r>
              <w:rPr>
                <w:rFonts w:ascii="仿宋" w:eastAsia="仿宋" w:hAnsi="仿宋" w:hint="eastAsia"/>
                <w:sz w:val="15"/>
                <w:szCs w:val="15"/>
              </w:rPr>
              <w:t>海西鼎成建材</w:t>
            </w:r>
            <w:proofErr w:type="gramEnd"/>
            <w:r>
              <w:rPr>
                <w:rFonts w:ascii="仿宋" w:eastAsia="仿宋" w:hAnsi="仿宋" w:hint="eastAsia"/>
                <w:sz w:val="15"/>
                <w:szCs w:val="15"/>
              </w:rPr>
              <w:t>科技开发有限公司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1334.845394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34-锥形水泥杆（非预应力）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包4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海南州宏辉电力器材有限公司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1409.452549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34-锥形水泥杆（非预应力）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包5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甘肃博科水泥制品有限公司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1347.5024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34-锥形水泥杆（非预应力）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包6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青海宇昊电力器材有限公司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1393.213849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34-锥形水泥杆（非预应力）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包7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甘肃源盛通水泥制品有限公司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1376.447167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34-锥形水泥杆（非预应力）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包8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青海劲木电力器材有限公司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1415.674606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34-锥形水泥杆（非预应力）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包9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青海华胤电力工程有限公司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1589.564141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34-锥形水泥杆（非预应力）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包10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甘肃金凯宁工贸集团有限公司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1618.400464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34-锥形水泥杆（非预应力）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西宁鹏泰水泥制品有限责任公司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1413.02545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34-锥形水泥杆（非预应力）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包12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青海泰万成杆塔制造有限公司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1526.851763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lastRenderedPageBreak/>
              <w:t>35-锥形水泥杆（部分预应力）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甘肃金凯宁工贸集团有限公司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1683.378628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36-水泥制品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青海湘顺水泥制品有限公司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579.409438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36-水泥制品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包2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甘肃喜万懋电力器材有限公司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549.28381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36-水泥制品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包3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甘肃喜万懋电力器材有限公司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604.423988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36-水泥制品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包4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青海立辉电力器材有限公司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557.668505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37-超高性能混凝土杆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流标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ascii="仿宋" w:eastAsia="仿宋" w:hAnsi="仿宋"/>
                <w:sz w:val="15"/>
                <w:szCs w:val="15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/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ascii="仿宋" w:eastAsia="仿宋" w:hAnsi="仿宋"/>
                <w:sz w:val="15"/>
                <w:szCs w:val="15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/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ascii="仿宋" w:eastAsia="仿宋" w:hAnsi="仿宋"/>
                <w:sz w:val="15"/>
                <w:szCs w:val="15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/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ascii="仿宋" w:eastAsia="仿宋" w:hAnsi="仿宋"/>
                <w:sz w:val="15"/>
                <w:szCs w:val="15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/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ascii="仿宋" w:eastAsia="仿宋" w:hAnsi="仿宋"/>
                <w:sz w:val="15"/>
                <w:szCs w:val="15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/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ascii="仿宋" w:eastAsia="仿宋" w:hAnsi="仿宋"/>
                <w:sz w:val="15"/>
                <w:szCs w:val="15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/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38-拉紧绝缘子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萍乡市旭华电瓷电器制造有限公司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142.446603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39-蝶式绝缘子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湖南湖电电力设备有限公司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228.296669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40-针式瓷绝缘子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江西华仪电瓷有限公司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265.671804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41-交流</w:t>
            </w:r>
            <w:proofErr w:type="gramStart"/>
            <w:r>
              <w:rPr>
                <w:rFonts w:ascii="仿宋" w:eastAsia="仿宋" w:hAnsi="仿宋" w:hint="eastAsia"/>
                <w:sz w:val="15"/>
                <w:szCs w:val="15"/>
              </w:rPr>
              <w:t>盘形悬式瓷绝缘子</w:t>
            </w:r>
            <w:proofErr w:type="gramEnd"/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湖南省醴陵市特种电瓷电器有限公司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353.924573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42-交流棒</w:t>
            </w:r>
            <w:proofErr w:type="gramStart"/>
            <w:r>
              <w:rPr>
                <w:rFonts w:ascii="仿宋" w:eastAsia="仿宋" w:hAnsi="仿宋" w:hint="eastAsia"/>
                <w:sz w:val="15"/>
                <w:szCs w:val="15"/>
              </w:rPr>
              <w:t>形悬式复合绝缘子</w:t>
            </w:r>
            <w:proofErr w:type="gramEnd"/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保定阳光电力设备有限公司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269.768469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43-线路柱式瓷绝缘子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江西正强电瓷电器有限公司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463.553084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43-线路柱式瓷绝缘子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包2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江西高强电瓷集团有限公司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456.764403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43-线路柱式瓷绝缘子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包3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湖南兴诚电瓷电器有限公司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574.868829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44-通信单元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国电南瑞南京控制系统有限公司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661.520758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44-通信单元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包2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江苏华鹏智能仪表科技股份有限公司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657.376483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44-通信单元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包3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河南许继仪表有限公司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646.40859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44-通信单元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包4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深圳市航天泰瑞捷电子有限公司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622.849785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44-通信单元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包5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北京平高清大科技发展有限公司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612.832335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45-通信单元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珠海中慧微电子有限公司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792.3447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46-通信单元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青岛鼎信通讯股份有限公司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518.120029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lastRenderedPageBreak/>
              <w:t>47-通信单元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深圳市国电科技通信有限公司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521.131931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  <w:tr w:rsidR="000F3CA7" w:rsidTr="000D48FA">
        <w:trPr>
          <w:jc w:val="center"/>
        </w:trPr>
        <w:tc>
          <w:tcPr>
            <w:tcW w:w="1391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48-通信单元</w:t>
            </w:r>
          </w:p>
        </w:tc>
        <w:tc>
          <w:tcPr>
            <w:tcW w:w="554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包1</w:t>
            </w:r>
          </w:p>
        </w:tc>
        <w:tc>
          <w:tcPr>
            <w:tcW w:w="155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青岛鼎信通讯股份有限公司</w:t>
            </w:r>
          </w:p>
        </w:tc>
        <w:tc>
          <w:tcPr>
            <w:tcW w:w="597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1</w:t>
            </w:r>
          </w:p>
        </w:tc>
        <w:tc>
          <w:tcPr>
            <w:tcW w:w="128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263.4143</w:t>
            </w:r>
          </w:p>
        </w:tc>
        <w:tc>
          <w:tcPr>
            <w:tcW w:w="126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2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43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  <w:tc>
          <w:tcPr>
            <w:tcW w:w="1028" w:type="dxa"/>
            <w:vAlign w:val="center"/>
          </w:tcPr>
          <w:p w:rsidR="000F3CA7" w:rsidRDefault="000F3CA7" w:rsidP="000D48FA">
            <w:pPr>
              <w:widowControl/>
              <w:ind w:firstLineChars="0" w:firstLine="0"/>
              <w:jc w:val="center"/>
              <w:textAlignment w:val="center"/>
              <w:rPr>
                <w:rFonts w:eastAsia="仿宋_GB2312"/>
                <w:sz w:val="30"/>
              </w:rPr>
            </w:pPr>
            <w:r>
              <w:rPr>
                <w:rFonts w:ascii="仿宋" w:eastAsia="仿宋" w:hAnsi="仿宋" w:hint="eastAsia"/>
                <w:sz w:val="15"/>
                <w:szCs w:val="15"/>
              </w:rPr>
              <w:t>满足招标文件要求</w:t>
            </w:r>
          </w:p>
        </w:tc>
      </w:tr>
    </w:tbl>
    <w:p w:rsidR="00F93107" w:rsidRDefault="00F93107"/>
    <w:sectPr w:rsidR="00F93107" w:rsidSect="00F9310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_GBK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方正黑体_GBK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仿宋_GB2312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F3CA7"/>
    <w:rsid w:val="000F3CA7"/>
    <w:rsid w:val="00F931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CA7"/>
    <w:pPr>
      <w:widowControl w:val="0"/>
      <w:ind w:firstLineChars="200" w:firstLine="640"/>
      <w:jc w:val="both"/>
    </w:pPr>
    <w:rPr>
      <w:rFonts w:ascii="方正仿宋_GBK" w:eastAsia="方正仿宋_GBK" w:hAnsi="Times New Roman" w:cs="Times New Roman"/>
      <w:sz w:val="32"/>
      <w:szCs w:val="20"/>
    </w:rPr>
  </w:style>
  <w:style w:type="paragraph" w:styleId="1">
    <w:name w:val="heading 1"/>
    <w:basedOn w:val="a"/>
    <w:next w:val="a"/>
    <w:link w:val="1Char"/>
    <w:qFormat/>
    <w:rsid w:val="000F3CA7"/>
    <w:pPr>
      <w:keepNext/>
      <w:keepLines/>
      <w:spacing w:before="340" w:after="330" w:line="240" w:lineRule="exact"/>
      <w:ind w:leftChars="300" w:left="630"/>
      <w:outlineLvl w:val="0"/>
    </w:pPr>
    <w:rPr>
      <w:rFonts w:ascii="Calibri" w:eastAsia="方正黑体_GBK" w:hAnsi="Calibri" w:cs="黑体"/>
      <w:b/>
      <w:bCs/>
      <w:kern w:val="44"/>
      <w:szCs w:val="44"/>
    </w:rPr>
  </w:style>
  <w:style w:type="paragraph" w:styleId="2">
    <w:name w:val="heading 2"/>
    <w:basedOn w:val="a"/>
    <w:next w:val="a"/>
    <w:link w:val="2Char"/>
    <w:semiHidden/>
    <w:unhideWhenUsed/>
    <w:qFormat/>
    <w:rsid w:val="000F3CA7"/>
    <w:pPr>
      <w:keepNext/>
      <w:keepLines/>
      <w:spacing w:before="20" w:after="20" w:line="416" w:lineRule="auto"/>
      <w:outlineLvl w:val="1"/>
    </w:pPr>
    <w:rPr>
      <w:rFonts w:asciiTheme="majorHAnsi" w:eastAsia="宋体" w:hAnsiTheme="majorHAnsi" w:cstheme="majorBidi"/>
      <w:b/>
      <w:bCs/>
      <w:sz w:val="21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qFormat/>
    <w:rsid w:val="000F3CA7"/>
    <w:rPr>
      <w:rFonts w:ascii="Calibri" w:eastAsia="方正黑体_GBK" w:hAnsi="Calibri" w:cs="黑体"/>
      <w:b/>
      <w:bCs/>
      <w:kern w:val="44"/>
      <w:sz w:val="32"/>
      <w:szCs w:val="44"/>
    </w:rPr>
  </w:style>
  <w:style w:type="character" w:customStyle="1" w:styleId="2Char">
    <w:name w:val="标题 2 Char"/>
    <w:basedOn w:val="a0"/>
    <w:link w:val="2"/>
    <w:semiHidden/>
    <w:qFormat/>
    <w:rsid w:val="000F3CA7"/>
    <w:rPr>
      <w:rFonts w:asciiTheme="majorHAnsi" w:eastAsia="宋体" w:hAnsiTheme="majorHAnsi" w:cstheme="majorBidi"/>
      <w:b/>
      <w:bCs/>
      <w:szCs w:val="32"/>
    </w:rPr>
  </w:style>
  <w:style w:type="paragraph" w:styleId="a3">
    <w:name w:val="Title"/>
    <w:basedOn w:val="a"/>
    <w:next w:val="a"/>
    <w:link w:val="Char"/>
    <w:qFormat/>
    <w:rsid w:val="000F3CA7"/>
    <w:pPr>
      <w:spacing w:before="240" w:after="60"/>
      <w:ind w:leftChars="400" w:left="848" w:rightChars="100" w:right="210"/>
      <w:jc w:val="left"/>
      <w:outlineLvl w:val="0"/>
    </w:pPr>
    <w:rPr>
      <w:rFonts w:ascii="Cambria" w:eastAsia="黑体" w:hAnsi="Cambria"/>
      <w:b/>
      <w:bCs/>
      <w:szCs w:val="32"/>
    </w:rPr>
  </w:style>
  <w:style w:type="character" w:customStyle="1" w:styleId="Char">
    <w:name w:val="标题 Char"/>
    <w:basedOn w:val="a0"/>
    <w:link w:val="a3"/>
    <w:qFormat/>
    <w:rsid w:val="000F3CA7"/>
    <w:rPr>
      <w:rFonts w:ascii="Cambria" w:eastAsia="黑体" w:hAnsi="Cambria" w:cs="Times New Roman"/>
      <w:b/>
      <w:bCs/>
      <w:sz w:val="32"/>
      <w:szCs w:val="32"/>
    </w:rPr>
  </w:style>
  <w:style w:type="table" w:styleId="a4">
    <w:name w:val="Table Grid"/>
    <w:basedOn w:val="a1"/>
    <w:rsid w:val="000F3CA7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0"/>
    <w:rsid w:val="000F3C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rsid w:val="000F3CA7"/>
    <w:rPr>
      <w:rFonts w:ascii="方正仿宋_GBK" w:eastAsia="方正仿宋_GBK" w:hAnsi="Times New Roman" w:cs="Times New Roman"/>
      <w:sz w:val="18"/>
      <w:szCs w:val="18"/>
    </w:rPr>
  </w:style>
  <w:style w:type="paragraph" w:styleId="a6">
    <w:name w:val="footer"/>
    <w:basedOn w:val="a"/>
    <w:link w:val="Char1"/>
    <w:rsid w:val="000F3C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rsid w:val="000F3CA7"/>
    <w:rPr>
      <w:rFonts w:ascii="方正仿宋_GBK" w:eastAsia="方正仿宋_GBK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1474</Words>
  <Characters>8405</Characters>
  <Application>Microsoft Office Word</Application>
  <DocSecurity>0</DocSecurity>
  <Lines>70</Lines>
  <Paragraphs>19</Paragraphs>
  <ScaleCrop>false</ScaleCrop>
  <Company>微软中国</Company>
  <LinksUpToDate>false</LinksUpToDate>
  <CharactersWithSpaces>9860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2021-04-23T09:05:00Z</dcterms:created>
  <dcterms:modified xsi:type="dcterms:W3CDTF">2021-04-23T09:06:00Z</dcterms:modified>
</cp:coreProperties>
</file>