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tabs>
          <w:tab w:val="left" w:pos="1470"/>
          <w:tab w:val="clear" w:pos="420"/>
        </w:tabs>
        <w:spacing w:line="240" w:lineRule="auto"/>
        <w:ind w:right="2" w:firstLine="0" w:firstLineChars="0"/>
        <w:jc w:val="both"/>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  </w:t>
      </w:r>
    </w:p>
    <w:p>
      <w:pPr>
        <w:rPr>
          <w:rFonts w:hint="eastAsia" w:asciiTheme="minorEastAsia" w:hAnsiTheme="minorEastAsia" w:eastAsiaTheme="minorEastAsia" w:cstheme="minorEastAsia"/>
          <w:b/>
          <w:color w:val="auto"/>
          <w:sz w:val="32"/>
        </w:rPr>
      </w:pPr>
      <w:r>
        <w:rPr>
          <w:rFonts w:hint="eastAsia" w:asciiTheme="minorEastAsia" w:hAnsiTheme="minorEastAsia" w:eastAsiaTheme="minorEastAsia" w:cstheme="minorEastAsia"/>
          <w:color w:val="auto"/>
        </w:rPr>
        <w:drawing>
          <wp:inline distT="0" distB="0" distL="114300" distR="114300">
            <wp:extent cx="5704205" cy="1712595"/>
            <wp:effectExtent l="0" t="0" r="10795" b="190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2"/>
                    <a:stretch>
                      <a:fillRect/>
                    </a:stretch>
                  </pic:blipFill>
                  <pic:spPr>
                    <a:xfrm>
                      <a:off x="0" y="0"/>
                      <a:ext cx="5704205" cy="1712595"/>
                    </a:xfrm>
                    <a:prstGeom prst="rect">
                      <a:avLst/>
                    </a:prstGeom>
                    <a:noFill/>
                    <a:ln>
                      <a:noFill/>
                    </a:ln>
                  </pic:spPr>
                </pic:pic>
              </a:graphicData>
            </a:graphic>
          </wp:inline>
        </w:drawing>
      </w:r>
    </w:p>
    <w:p>
      <w:pPr>
        <w:jc w:val="both"/>
        <w:rPr>
          <w:rFonts w:hint="eastAsia" w:asciiTheme="minorEastAsia" w:hAnsiTheme="minorEastAsia" w:eastAsiaTheme="minorEastAsia" w:cstheme="minorEastAsia"/>
          <w:b/>
          <w:color w:val="auto"/>
          <w:sz w:val="52"/>
        </w:rPr>
      </w:pPr>
    </w:p>
    <w:p>
      <w:pPr>
        <w:pStyle w:val="8"/>
        <w:tabs>
          <w:tab w:val="left" w:pos="1470"/>
          <w:tab w:val="clear" w:pos="420"/>
        </w:tabs>
        <w:spacing w:line="240" w:lineRule="auto"/>
        <w:ind w:right="2" w:firstLine="0" w:firstLineChars="0"/>
        <w:jc w:val="both"/>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  </w:t>
      </w:r>
    </w:p>
    <w:p>
      <w:pPr>
        <w:ind w:firstLine="0" w:firstLineChars="0"/>
        <w:jc w:val="center"/>
        <w:rPr>
          <w:rFonts w:hint="eastAsia" w:asciiTheme="minorEastAsia" w:hAnsiTheme="minorEastAsia" w:eastAsiaTheme="minorEastAsia" w:cstheme="minorEastAsia"/>
          <w:b/>
          <w:color w:val="auto"/>
          <w:sz w:val="52"/>
          <w:szCs w:val="52"/>
        </w:rPr>
      </w:pPr>
    </w:p>
    <w:p>
      <w:pPr>
        <w:ind w:firstLine="0" w:firstLineChars="0"/>
        <w:jc w:val="center"/>
        <w:rPr>
          <w:rFonts w:hint="eastAsia" w:asciiTheme="minorEastAsia" w:hAnsiTheme="minorEastAsia" w:eastAsiaTheme="minorEastAsia" w:cstheme="minorEastAsia"/>
          <w:b/>
          <w:bCs/>
          <w:color w:val="auto"/>
          <w:sz w:val="44"/>
          <w:szCs w:val="44"/>
          <w:highlight w:val="none"/>
          <w:lang w:eastAsia="zh-CN"/>
        </w:rPr>
      </w:pPr>
      <w:r>
        <w:rPr>
          <w:rFonts w:hint="eastAsia" w:asciiTheme="minorEastAsia" w:hAnsiTheme="minorEastAsia" w:eastAsiaTheme="minorEastAsia" w:cstheme="minorEastAsia"/>
          <w:b/>
          <w:bCs/>
          <w:color w:val="auto"/>
          <w:sz w:val="44"/>
          <w:szCs w:val="44"/>
          <w:highlight w:val="none"/>
          <w:lang w:eastAsia="zh-CN"/>
        </w:rPr>
        <w:t xml:space="preserve">农行青海分行辖内评估机构采购项目  </w:t>
      </w:r>
    </w:p>
    <w:p>
      <w:pPr>
        <w:ind w:firstLine="0" w:firstLineChars="0"/>
        <w:jc w:val="center"/>
        <w:rPr>
          <w:rFonts w:hint="eastAsia" w:asciiTheme="minorEastAsia" w:hAnsiTheme="minorEastAsia" w:eastAsiaTheme="minorEastAsia" w:cstheme="minorEastAsia"/>
          <w:b/>
          <w:bCs/>
          <w:color w:val="auto"/>
          <w:sz w:val="36"/>
          <w:szCs w:val="36"/>
        </w:rPr>
      </w:pPr>
      <w:r>
        <w:rPr>
          <w:rFonts w:hint="eastAsia" w:asciiTheme="minorEastAsia" w:hAnsiTheme="minorEastAsia" w:eastAsiaTheme="minorEastAsia" w:cstheme="minorEastAsia"/>
          <w:b/>
          <w:bCs/>
          <w:color w:val="auto"/>
          <w:sz w:val="44"/>
          <w:szCs w:val="44"/>
          <w:highlight w:val="none"/>
          <w:lang w:val="en-US" w:eastAsia="zh-CN"/>
        </w:rPr>
        <w:t>招标文件</w:t>
      </w:r>
    </w:p>
    <w:p>
      <w:pPr>
        <w:ind w:right="2" w:firstLine="0" w:firstLineChars="0"/>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rPr>
        <w:t>（</w:t>
      </w:r>
      <w:r>
        <w:rPr>
          <w:rFonts w:hint="eastAsia" w:asciiTheme="minorEastAsia" w:hAnsiTheme="minorEastAsia" w:eastAsiaTheme="minorEastAsia" w:cstheme="minorEastAsia"/>
          <w:b/>
          <w:bCs/>
          <w:color w:val="auto"/>
          <w:sz w:val="32"/>
          <w:szCs w:val="32"/>
          <w:lang w:eastAsia="zh-CN"/>
        </w:rPr>
        <w:t>招标</w:t>
      </w:r>
      <w:r>
        <w:rPr>
          <w:rFonts w:hint="eastAsia" w:asciiTheme="minorEastAsia" w:hAnsiTheme="minorEastAsia" w:eastAsiaTheme="minorEastAsia" w:cstheme="minorEastAsia"/>
          <w:b/>
          <w:bCs/>
          <w:color w:val="auto"/>
          <w:sz w:val="32"/>
          <w:szCs w:val="32"/>
        </w:rPr>
        <w:t>编</w:t>
      </w:r>
      <w:r>
        <w:rPr>
          <w:rFonts w:hint="eastAsia" w:asciiTheme="minorEastAsia" w:hAnsiTheme="minorEastAsia" w:eastAsiaTheme="minorEastAsia" w:cstheme="minorEastAsia"/>
          <w:b/>
          <w:bCs/>
          <w:color w:val="auto"/>
          <w:sz w:val="32"/>
          <w:szCs w:val="32"/>
          <w:highlight w:val="none"/>
        </w:rPr>
        <w:t>号：</w:t>
      </w:r>
      <w:r>
        <w:rPr>
          <w:rFonts w:hint="eastAsia" w:asciiTheme="minorEastAsia" w:hAnsiTheme="minorEastAsia" w:eastAsiaTheme="minorEastAsia" w:cstheme="minorEastAsia"/>
          <w:b/>
          <w:bCs/>
          <w:color w:val="auto"/>
          <w:sz w:val="32"/>
          <w:szCs w:val="32"/>
          <w:highlight w:val="none"/>
          <w:lang w:val="en-US" w:eastAsia="zh-CN"/>
        </w:rPr>
        <w:t>青海省国丰公招（服务）2022-019</w:t>
      </w:r>
      <w:r>
        <w:rPr>
          <w:rFonts w:hint="eastAsia" w:asciiTheme="minorEastAsia" w:hAnsiTheme="minorEastAsia" w:eastAsiaTheme="minorEastAsia" w:cstheme="minorEastAsia"/>
          <w:b/>
          <w:bCs/>
          <w:color w:val="auto"/>
          <w:sz w:val="32"/>
          <w:szCs w:val="32"/>
          <w:highlight w:val="none"/>
        </w:rPr>
        <w:t>）</w:t>
      </w:r>
    </w:p>
    <w:p>
      <w:pPr>
        <w:spacing w:line="400" w:lineRule="exact"/>
        <w:ind w:right="2" w:firstLine="0" w:firstLineChars="0"/>
        <w:jc w:val="center"/>
        <w:rPr>
          <w:rFonts w:hint="eastAsia" w:asciiTheme="minorEastAsia" w:hAnsiTheme="minorEastAsia" w:eastAsiaTheme="minorEastAsia" w:cstheme="minorEastAsia"/>
          <w:b/>
          <w:color w:val="auto"/>
          <w:sz w:val="32"/>
          <w:szCs w:val="32"/>
        </w:rPr>
      </w:pPr>
    </w:p>
    <w:p>
      <w:pPr>
        <w:spacing w:line="400" w:lineRule="exact"/>
        <w:ind w:right="2" w:firstLine="0" w:firstLineChars="0"/>
        <w:jc w:val="center"/>
        <w:rPr>
          <w:rFonts w:hint="eastAsia" w:asciiTheme="minorEastAsia" w:hAnsiTheme="minorEastAsia" w:eastAsiaTheme="minorEastAsia" w:cstheme="minorEastAsia"/>
          <w:b/>
          <w:color w:val="auto"/>
          <w:sz w:val="32"/>
        </w:rPr>
      </w:pPr>
    </w:p>
    <w:p>
      <w:pPr>
        <w:spacing w:line="400" w:lineRule="exact"/>
        <w:ind w:right="2" w:firstLine="0" w:firstLineChars="0"/>
        <w:jc w:val="center"/>
        <w:rPr>
          <w:rFonts w:hint="eastAsia" w:asciiTheme="minorEastAsia" w:hAnsiTheme="minorEastAsia" w:eastAsiaTheme="minorEastAsia" w:cstheme="minorEastAsia"/>
          <w:b/>
          <w:color w:val="auto"/>
          <w:sz w:val="32"/>
        </w:rPr>
      </w:pPr>
    </w:p>
    <w:p>
      <w:pPr>
        <w:spacing w:line="400" w:lineRule="exact"/>
        <w:ind w:right="2" w:firstLine="0" w:firstLineChars="0"/>
        <w:jc w:val="center"/>
        <w:rPr>
          <w:rFonts w:hint="eastAsia" w:asciiTheme="minorEastAsia" w:hAnsiTheme="minorEastAsia" w:eastAsiaTheme="minorEastAsia" w:cstheme="minorEastAsia"/>
          <w:b/>
          <w:color w:val="auto"/>
          <w:sz w:val="32"/>
        </w:rPr>
      </w:pPr>
    </w:p>
    <w:p>
      <w:pPr>
        <w:pStyle w:val="20"/>
        <w:rPr>
          <w:rFonts w:hint="eastAsia" w:asciiTheme="minorEastAsia" w:hAnsiTheme="minorEastAsia" w:eastAsiaTheme="minorEastAsia" w:cstheme="minorEastAsia"/>
          <w:b/>
          <w:color w:val="auto"/>
          <w:sz w:val="32"/>
        </w:rPr>
      </w:pPr>
    </w:p>
    <w:p>
      <w:pPr>
        <w:pStyle w:val="20"/>
        <w:rPr>
          <w:rFonts w:hint="eastAsia" w:asciiTheme="minorEastAsia" w:hAnsiTheme="minorEastAsia" w:eastAsiaTheme="minorEastAsia" w:cstheme="minorEastAsia"/>
          <w:b/>
          <w:color w:val="auto"/>
          <w:sz w:val="32"/>
        </w:rPr>
      </w:pPr>
    </w:p>
    <w:p>
      <w:pPr>
        <w:pStyle w:val="20"/>
        <w:rPr>
          <w:rFonts w:hint="eastAsia" w:asciiTheme="minorEastAsia" w:hAnsiTheme="minorEastAsia" w:eastAsiaTheme="minorEastAsia" w:cstheme="minorEastAsia"/>
          <w:b/>
          <w:color w:val="auto"/>
          <w:sz w:val="32"/>
        </w:rPr>
      </w:pPr>
    </w:p>
    <w:p>
      <w:pPr>
        <w:spacing w:line="400" w:lineRule="exact"/>
        <w:ind w:right="2" w:firstLine="0" w:firstLineChars="0"/>
        <w:jc w:val="center"/>
        <w:rPr>
          <w:rFonts w:hint="eastAsia" w:asciiTheme="minorEastAsia" w:hAnsiTheme="minorEastAsia" w:eastAsiaTheme="minorEastAsia" w:cstheme="minorEastAsia"/>
          <w:b/>
          <w:color w:val="auto"/>
          <w:sz w:val="32"/>
        </w:rPr>
      </w:pPr>
    </w:p>
    <w:p>
      <w:pPr>
        <w:ind w:right="2" w:firstLine="0" w:firstLineChars="0"/>
        <w:jc w:val="center"/>
        <w:rPr>
          <w:rFonts w:hint="eastAsia" w:asciiTheme="minorEastAsia" w:hAnsiTheme="minorEastAsia" w:eastAsiaTheme="minorEastAsia" w:cstheme="minorEastAsia"/>
          <w:b/>
          <w:bCs/>
          <w:color w:val="auto"/>
          <w:sz w:val="32"/>
          <w:szCs w:val="32"/>
          <w:lang w:eastAsia="zh-CN"/>
        </w:rPr>
      </w:pPr>
      <w:r>
        <w:rPr>
          <w:rFonts w:hint="eastAsia" w:asciiTheme="minorEastAsia" w:hAnsiTheme="minorEastAsia" w:eastAsiaTheme="minorEastAsia" w:cstheme="minorEastAsia"/>
          <w:b/>
          <w:bCs/>
          <w:color w:val="auto"/>
          <w:sz w:val="32"/>
          <w:szCs w:val="32"/>
        </w:rPr>
        <w:t>中国农业银行股份有限公司</w:t>
      </w:r>
      <w:r>
        <w:rPr>
          <w:rFonts w:hint="eastAsia" w:asciiTheme="minorEastAsia" w:hAnsiTheme="minorEastAsia" w:eastAsiaTheme="minorEastAsia" w:cstheme="minorEastAsia"/>
          <w:b/>
          <w:bCs/>
          <w:color w:val="auto"/>
          <w:sz w:val="32"/>
          <w:szCs w:val="32"/>
          <w:lang w:eastAsia="zh-CN"/>
        </w:rPr>
        <w:t>（</w:t>
      </w:r>
      <w:r>
        <w:rPr>
          <w:rFonts w:hint="eastAsia" w:asciiTheme="minorEastAsia" w:hAnsiTheme="minorEastAsia" w:eastAsiaTheme="minorEastAsia" w:cstheme="minorEastAsia"/>
          <w:b/>
          <w:bCs/>
          <w:color w:val="auto"/>
          <w:sz w:val="32"/>
          <w:szCs w:val="32"/>
          <w:lang w:val="en-US" w:eastAsia="zh-CN"/>
        </w:rPr>
        <w:t>青海分行</w:t>
      </w:r>
      <w:r>
        <w:rPr>
          <w:rFonts w:hint="eastAsia" w:asciiTheme="minorEastAsia" w:hAnsiTheme="minorEastAsia" w:eastAsiaTheme="minorEastAsia" w:cstheme="minorEastAsia"/>
          <w:b/>
          <w:bCs/>
          <w:color w:val="auto"/>
          <w:sz w:val="32"/>
          <w:szCs w:val="32"/>
          <w:lang w:eastAsia="zh-CN"/>
        </w:rPr>
        <w:t>）</w:t>
      </w:r>
    </w:p>
    <w:p>
      <w:pPr>
        <w:pStyle w:val="20"/>
        <w:rPr>
          <w:rFonts w:hint="eastAsia" w:asciiTheme="minorEastAsia" w:hAnsiTheme="minorEastAsia" w:eastAsiaTheme="minorEastAsia" w:cstheme="minorEastAsia"/>
        </w:rPr>
      </w:pPr>
    </w:p>
    <w:p>
      <w:pPr>
        <w:ind w:left="-33" w:right="2" w:firstLine="0" w:firstLineChars="0"/>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lang w:val="en-US" w:eastAsia="zh-CN"/>
        </w:rPr>
        <w:t>2022年03月</w:t>
      </w:r>
    </w:p>
    <w:p>
      <w:pPr>
        <w:rPr>
          <w:rFonts w:hint="eastAsia" w:asciiTheme="minorEastAsia" w:hAnsiTheme="minorEastAsia" w:eastAsiaTheme="minorEastAsia" w:cstheme="minorEastAsia"/>
          <w:color w:val="auto"/>
        </w:rPr>
      </w:pPr>
    </w:p>
    <w:p>
      <w:pPr>
        <w:jc w:val="center"/>
        <w:rPr>
          <w:rFonts w:hint="eastAsia" w:asciiTheme="minorEastAsia" w:hAnsiTheme="minorEastAsia" w:eastAsiaTheme="minorEastAsia" w:cstheme="minorEastAsia"/>
          <w:b/>
          <w:color w:val="auto"/>
          <w:sz w:val="36"/>
        </w:rPr>
        <w:sectPr>
          <w:footerReference r:id="rId3" w:type="default"/>
          <w:pgSz w:w="11906" w:h="16838"/>
          <w:pgMar w:top="1440" w:right="1797" w:bottom="1440" w:left="1797" w:header="851" w:footer="992" w:gutter="0"/>
          <w:pgNumType w:fmt="decimal"/>
          <w:cols w:space="720" w:num="1"/>
          <w:docGrid w:type="lines" w:linePitch="312" w:charSpace="0"/>
        </w:sectPr>
      </w:pPr>
    </w:p>
    <w:p>
      <w:pPr>
        <w:jc w:val="center"/>
        <w:rPr>
          <w:rFonts w:hint="eastAsia" w:asciiTheme="minorEastAsia" w:hAnsiTheme="minorEastAsia" w:eastAsiaTheme="minorEastAsia" w:cstheme="minorEastAsia"/>
          <w:b/>
          <w:color w:val="auto"/>
          <w:sz w:val="36"/>
        </w:rPr>
      </w:pPr>
      <w:r>
        <w:rPr>
          <w:rFonts w:hint="eastAsia" w:asciiTheme="minorEastAsia" w:hAnsiTheme="minorEastAsia" w:eastAsiaTheme="minorEastAsia" w:cstheme="minorEastAsia"/>
          <w:b/>
          <w:color w:val="auto"/>
          <w:sz w:val="36"/>
        </w:rPr>
        <w:t>总 目 录</w:t>
      </w:r>
    </w:p>
    <w:p>
      <w:pPr>
        <w:pStyle w:val="17"/>
        <w:tabs>
          <w:tab w:val="right" w:leader="dot" w:pos="8306"/>
        </w:tabs>
        <w:rPr>
          <w:rFonts w:hint="eastAsia" w:asciiTheme="minorEastAsia" w:hAnsiTheme="minorEastAsia" w:eastAsiaTheme="minorEastAsia" w:cstheme="minorEastAsia"/>
          <w:kern w:val="2"/>
          <w:lang w:val="en-US" w:eastAsia="zh-CN" w:bidi="ar-SA"/>
        </w:rPr>
      </w:pPr>
      <w:bookmarkStart w:id="0" w:name="_Toc89586880"/>
      <w:bookmarkStart w:id="1" w:name="_Toc89058519"/>
      <w:bookmarkStart w:id="2" w:name="_Toc91399379"/>
      <w:r>
        <w:rPr>
          <w:rFonts w:hint="eastAsia" w:asciiTheme="minorEastAsia" w:hAnsiTheme="minorEastAsia" w:eastAsiaTheme="minorEastAsia" w:cstheme="minorEastAsia"/>
          <w:color w:val="auto"/>
          <w:lang w:val="en-US" w:eastAsia="zh-CN"/>
        </w:rPr>
        <w:fldChar w:fldCharType="begin"/>
      </w:r>
      <w:r>
        <w:rPr>
          <w:rFonts w:hint="eastAsia" w:asciiTheme="minorEastAsia" w:hAnsiTheme="minorEastAsia" w:eastAsiaTheme="minorEastAsia" w:cstheme="minorEastAsia"/>
          <w:color w:val="auto"/>
          <w:lang w:val="en-US" w:eastAsia="zh-CN"/>
        </w:rPr>
        <w:instrText xml:space="preserve">TOC \o "1-3" \h \u </w:instrText>
      </w:r>
      <w:r>
        <w:rPr>
          <w:rFonts w:hint="eastAsia" w:asciiTheme="minorEastAsia" w:hAnsiTheme="minorEastAsia" w:eastAsiaTheme="minorEastAsia" w:cstheme="minorEastAsia"/>
          <w:color w:val="auto"/>
          <w:lang w:val="en-US" w:eastAsia="zh-CN"/>
        </w:rPr>
        <w:fldChar w:fldCharType="separate"/>
      </w: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_Toc2920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第一章 招标公告（适用公开招标）</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_Toc2920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4</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2"/>
          <w:szCs w:val="24"/>
          <w:lang w:val="en-US" w:eastAsia="zh-CN" w:bidi="ar-SA"/>
        </w:rPr>
        <w:fldChar w:fldCharType="end"/>
      </w:r>
    </w:p>
    <w:p>
      <w:pPr>
        <w:pStyle w:val="17"/>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_Toc18863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szCs w:val="36"/>
          <w:lang w:val="en-US" w:eastAsia="zh-CN" w:bidi="ar-SA"/>
        </w:rPr>
        <w:t>第二章  投标人须知</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_Toc18863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7</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2"/>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_Toc32021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投标人须知前附表</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_Toc32021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7</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2"/>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_Toc23814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szCs w:val="21"/>
          <w:lang w:val="en-US" w:eastAsia="zh-CN" w:bidi="ar-SA"/>
        </w:rPr>
        <w:t>一、 说 明</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_Toc23814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10</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2"/>
          <w:szCs w:val="24"/>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_Toc10873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1</w:t>
      </w:r>
      <w:r>
        <w:rPr>
          <w:rFonts w:hint="eastAsia" w:asciiTheme="minorEastAsia" w:hAnsiTheme="minorEastAsia" w:eastAsiaTheme="minorEastAsia" w:cstheme="minorEastAsia"/>
          <w:kern w:val="0"/>
          <w:szCs w:val="21"/>
          <w:lang w:val="en-US" w:eastAsia="zh-CN" w:bidi="ar-SA"/>
        </w:rPr>
        <w:t xml:space="preserve"> </w:t>
      </w:r>
      <w:r>
        <w:rPr>
          <w:rFonts w:hint="eastAsia" w:asciiTheme="minorEastAsia" w:hAnsiTheme="minorEastAsia" w:eastAsiaTheme="minorEastAsia" w:cstheme="minorEastAsia"/>
          <w:kern w:val="2"/>
          <w:szCs w:val="21"/>
          <w:lang w:val="en-US" w:eastAsia="zh-CN" w:bidi="ar-SA"/>
        </w:rPr>
        <w:t>资金来源及项目概况</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_Toc10873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10</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_Toc10045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2</w:t>
      </w:r>
      <w:r>
        <w:rPr>
          <w:rFonts w:hint="eastAsia" w:asciiTheme="minorEastAsia" w:hAnsiTheme="minorEastAsia" w:eastAsiaTheme="minorEastAsia" w:cstheme="minorEastAsia"/>
          <w:kern w:val="0"/>
          <w:szCs w:val="21"/>
          <w:lang w:val="en-US" w:eastAsia="zh-CN" w:bidi="ar-SA"/>
        </w:rPr>
        <w:t xml:space="preserve"> </w:t>
      </w:r>
      <w:r>
        <w:rPr>
          <w:rFonts w:hint="eastAsia" w:asciiTheme="minorEastAsia" w:hAnsiTheme="minorEastAsia" w:eastAsiaTheme="minorEastAsia" w:cstheme="minorEastAsia"/>
          <w:kern w:val="2"/>
          <w:szCs w:val="21"/>
          <w:lang w:val="en-US" w:eastAsia="zh-CN" w:bidi="ar-SA"/>
        </w:rPr>
        <w:t>合格的投标人</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_Toc10045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10</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_Toc15050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3</w:t>
      </w:r>
      <w:r>
        <w:rPr>
          <w:rFonts w:hint="eastAsia" w:asciiTheme="minorEastAsia" w:hAnsiTheme="minorEastAsia" w:eastAsiaTheme="minorEastAsia" w:cstheme="minorEastAsia"/>
          <w:kern w:val="0"/>
          <w:szCs w:val="21"/>
          <w:lang w:val="en-US" w:eastAsia="zh-CN" w:bidi="ar-SA"/>
        </w:rPr>
        <w:t xml:space="preserve"> </w:t>
      </w:r>
      <w:r>
        <w:rPr>
          <w:rFonts w:hint="eastAsia" w:asciiTheme="minorEastAsia" w:hAnsiTheme="minorEastAsia" w:eastAsiaTheme="minorEastAsia" w:cstheme="minorEastAsia"/>
          <w:kern w:val="2"/>
          <w:szCs w:val="21"/>
          <w:lang w:val="en-US" w:eastAsia="zh-CN" w:bidi="ar-SA"/>
        </w:rPr>
        <w:t>投标授权</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_Toc15050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10</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_Toc30469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4</w:t>
      </w:r>
      <w:r>
        <w:rPr>
          <w:rFonts w:hint="eastAsia" w:asciiTheme="minorEastAsia" w:hAnsiTheme="minorEastAsia" w:eastAsiaTheme="minorEastAsia" w:cstheme="minorEastAsia"/>
          <w:kern w:val="0"/>
          <w:szCs w:val="21"/>
          <w:lang w:val="en-US" w:eastAsia="zh-CN" w:bidi="ar-SA"/>
        </w:rPr>
        <w:t xml:space="preserve"> </w:t>
      </w:r>
      <w:r>
        <w:rPr>
          <w:rFonts w:hint="eastAsia" w:asciiTheme="minorEastAsia" w:hAnsiTheme="minorEastAsia" w:eastAsiaTheme="minorEastAsia" w:cstheme="minorEastAsia"/>
          <w:kern w:val="2"/>
          <w:szCs w:val="21"/>
          <w:lang w:val="en-US" w:eastAsia="zh-CN" w:bidi="ar-SA"/>
        </w:rPr>
        <w:t>投标费用</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_Toc30469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10</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_Toc24672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5</w:t>
      </w:r>
      <w:r>
        <w:rPr>
          <w:rFonts w:hint="eastAsia" w:asciiTheme="minorEastAsia" w:hAnsiTheme="minorEastAsia" w:eastAsiaTheme="minorEastAsia" w:cstheme="minorEastAsia"/>
          <w:kern w:val="0"/>
          <w:szCs w:val="21"/>
          <w:lang w:val="en-US" w:eastAsia="zh-CN" w:bidi="ar-SA"/>
        </w:rPr>
        <w:t xml:space="preserve"> </w:t>
      </w:r>
      <w:r>
        <w:rPr>
          <w:rFonts w:hint="eastAsia" w:asciiTheme="minorEastAsia" w:hAnsiTheme="minorEastAsia" w:eastAsiaTheme="minorEastAsia" w:cstheme="minorEastAsia"/>
          <w:kern w:val="2"/>
          <w:szCs w:val="21"/>
          <w:lang w:val="en-US" w:eastAsia="zh-CN" w:bidi="ar-SA"/>
        </w:rPr>
        <w:t>保密和知识产权</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_Toc24672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10</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_Toc535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szCs w:val="21"/>
          <w:lang w:val="en-US" w:eastAsia="zh-CN" w:bidi="ar-SA"/>
        </w:rPr>
        <w:t>二、 招标文件</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_Toc535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11</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2"/>
          <w:szCs w:val="24"/>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_Toc7115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6</w:t>
      </w:r>
      <w:r>
        <w:rPr>
          <w:rFonts w:hint="eastAsia" w:asciiTheme="minorEastAsia" w:hAnsiTheme="minorEastAsia" w:eastAsiaTheme="minorEastAsia" w:cstheme="minorEastAsia"/>
          <w:kern w:val="0"/>
          <w:szCs w:val="21"/>
          <w:lang w:val="en-US" w:eastAsia="zh-CN" w:bidi="ar-SA"/>
        </w:rPr>
        <w:t xml:space="preserve"> </w:t>
      </w:r>
      <w:r>
        <w:rPr>
          <w:rFonts w:hint="eastAsia" w:asciiTheme="minorEastAsia" w:hAnsiTheme="minorEastAsia" w:eastAsiaTheme="minorEastAsia" w:cstheme="minorEastAsia"/>
          <w:kern w:val="2"/>
          <w:szCs w:val="21"/>
          <w:lang w:val="en-US" w:eastAsia="zh-CN" w:bidi="ar-SA"/>
        </w:rPr>
        <w:t>招标文件构成</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_Toc7115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11</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_Toc18840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7</w:t>
      </w:r>
      <w:r>
        <w:rPr>
          <w:rFonts w:hint="eastAsia" w:asciiTheme="minorEastAsia" w:hAnsiTheme="minorEastAsia" w:eastAsiaTheme="minorEastAsia" w:cstheme="minorEastAsia"/>
          <w:kern w:val="0"/>
          <w:szCs w:val="21"/>
          <w:lang w:val="en-US" w:eastAsia="zh-CN" w:bidi="ar-SA"/>
        </w:rPr>
        <w:t xml:space="preserve"> </w:t>
      </w:r>
      <w:r>
        <w:rPr>
          <w:rFonts w:hint="eastAsia" w:asciiTheme="minorEastAsia" w:hAnsiTheme="minorEastAsia" w:eastAsiaTheme="minorEastAsia" w:cstheme="minorEastAsia"/>
          <w:kern w:val="2"/>
          <w:szCs w:val="21"/>
          <w:lang w:val="en-US" w:eastAsia="zh-CN" w:bidi="ar-SA"/>
        </w:rPr>
        <w:t>招标文件的澄清</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_Toc18840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11</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_Toc10529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8</w:t>
      </w:r>
      <w:r>
        <w:rPr>
          <w:rFonts w:hint="eastAsia" w:asciiTheme="minorEastAsia" w:hAnsiTheme="minorEastAsia" w:eastAsiaTheme="minorEastAsia" w:cstheme="minorEastAsia"/>
          <w:kern w:val="0"/>
          <w:szCs w:val="21"/>
          <w:lang w:val="en-US" w:eastAsia="zh-CN" w:bidi="ar-SA"/>
        </w:rPr>
        <w:t xml:space="preserve"> </w:t>
      </w:r>
      <w:r>
        <w:rPr>
          <w:rFonts w:hint="eastAsia" w:asciiTheme="minorEastAsia" w:hAnsiTheme="minorEastAsia" w:eastAsiaTheme="minorEastAsia" w:cstheme="minorEastAsia"/>
          <w:kern w:val="2"/>
          <w:szCs w:val="21"/>
          <w:lang w:val="en-US" w:eastAsia="zh-CN" w:bidi="ar-SA"/>
        </w:rPr>
        <w:t>招标文件的修改</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_Toc10529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12</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_Toc679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szCs w:val="21"/>
          <w:lang w:val="en-US" w:eastAsia="zh-CN" w:bidi="ar-SA"/>
        </w:rPr>
        <w:t>三、 投标文件的编制</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_Toc679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12</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2"/>
          <w:szCs w:val="24"/>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_Toc13540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9</w:t>
      </w:r>
      <w:r>
        <w:rPr>
          <w:rFonts w:hint="eastAsia" w:asciiTheme="minorEastAsia" w:hAnsiTheme="minorEastAsia" w:eastAsiaTheme="minorEastAsia" w:cstheme="minorEastAsia"/>
          <w:kern w:val="0"/>
          <w:szCs w:val="21"/>
          <w:lang w:val="en-US" w:eastAsia="zh-CN" w:bidi="ar-SA"/>
        </w:rPr>
        <w:t xml:space="preserve"> </w:t>
      </w:r>
      <w:r>
        <w:rPr>
          <w:rFonts w:hint="eastAsia" w:asciiTheme="minorEastAsia" w:hAnsiTheme="minorEastAsia" w:eastAsiaTheme="minorEastAsia" w:cstheme="minorEastAsia"/>
          <w:kern w:val="2"/>
          <w:szCs w:val="21"/>
          <w:lang w:val="en-US" w:eastAsia="zh-CN" w:bidi="ar-SA"/>
        </w:rPr>
        <w:t>投标文件编制的原则</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_Toc13540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12</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_Toc11310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1</w:t>
      </w:r>
      <w:r>
        <w:rPr>
          <w:rFonts w:hint="eastAsia" w:asciiTheme="minorEastAsia" w:hAnsiTheme="minorEastAsia" w:eastAsiaTheme="minorEastAsia" w:cstheme="minorEastAsia"/>
          <w:kern w:val="0"/>
          <w:szCs w:val="21"/>
          <w:lang w:val="en-US" w:eastAsia="zh-CN" w:bidi="ar-SA"/>
        </w:rPr>
        <w:t xml:space="preserve">0 </w:t>
      </w:r>
      <w:r>
        <w:rPr>
          <w:rFonts w:hint="eastAsia" w:asciiTheme="minorEastAsia" w:hAnsiTheme="minorEastAsia" w:eastAsiaTheme="minorEastAsia" w:cstheme="minorEastAsia"/>
          <w:kern w:val="2"/>
          <w:szCs w:val="21"/>
          <w:lang w:val="en-US" w:eastAsia="zh-CN" w:bidi="ar-SA"/>
        </w:rPr>
        <w:t>投标的语言和计量单位</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_Toc11310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13</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_Toc31999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1</w:t>
      </w:r>
      <w:r>
        <w:rPr>
          <w:rFonts w:hint="eastAsia" w:asciiTheme="minorEastAsia" w:hAnsiTheme="minorEastAsia" w:eastAsiaTheme="minorEastAsia" w:cstheme="minorEastAsia"/>
          <w:kern w:val="0"/>
          <w:szCs w:val="21"/>
          <w:lang w:val="en-US" w:eastAsia="zh-CN" w:bidi="ar-SA"/>
        </w:rPr>
        <w:t xml:space="preserve">1 </w:t>
      </w:r>
      <w:r>
        <w:rPr>
          <w:rFonts w:hint="eastAsia" w:asciiTheme="minorEastAsia" w:hAnsiTheme="minorEastAsia" w:eastAsiaTheme="minorEastAsia" w:cstheme="minorEastAsia"/>
          <w:kern w:val="2"/>
          <w:szCs w:val="21"/>
          <w:lang w:val="en-US" w:eastAsia="zh-CN" w:bidi="ar-SA"/>
        </w:rPr>
        <w:t>投标文件构成</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_Toc31999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13</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_Toc1136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1</w:t>
      </w:r>
      <w:r>
        <w:rPr>
          <w:rFonts w:hint="eastAsia" w:asciiTheme="minorEastAsia" w:hAnsiTheme="minorEastAsia" w:eastAsiaTheme="minorEastAsia" w:cstheme="minorEastAsia"/>
          <w:kern w:val="0"/>
          <w:szCs w:val="21"/>
          <w:lang w:val="en-US" w:eastAsia="zh-CN" w:bidi="ar-SA"/>
        </w:rPr>
        <w:t xml:space="preserve">2 </w:t>
      </w:r>
      <w:r>
        <w:rPr>
          <w:rFonts w:hint="eastAsia" w:asciiTheme="minorEastAsia" w:hAnsiTheme="minorEastAsia" w:eastAsiaTheme="minorEastAsia" w:cstheme="minorEastAsia"/>
          <w:kern w:val="2"/>
          <w:szCs w:val="21"/>
          <w:lang w:val="en-US" w:eastAsia="zh-CN" w:bidi="ar-SA"/>
        </w:rPr>
        <w:t>投标报价</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_Toc1136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14</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_Toc26272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1</w:t>
      </w:r>
      <w:r>
        <w:rPr>
          <w:rFonts w:hint="eastAsia" w:asciiTheme="minorEastAsia" w:hAnsiTheme="minorEastAsia" w:eastAsiaTheme="minorEastAsia" w:cstheme="minorEastAsia"/>
          <w:kern w:val="0"/>
          <w:szCs w:val="21"/>
          <w:lang w:val="en-US" w:eastAsia="zh-CN" w:bidi="ar-SA"/>
        </w:rPr>
        <w:t xml:space="preserve">3 </w:t>
      </w:r>
      <w:r>
        <w:rPr>
          <w:rFonts w:hint="eastAsia" w:asciiTheme="minorEastAsia" w:hAnsiTheme="minorEastAsia" w:eastAsiaTheme="minorEastAsia" w:cstheme="minorEastAsia"/>
          <w:kern w:val="2"/>
          <w:szCs w:val="21"/>
          <w:lang w:val="en-US" w:eastAsia="zh-CN" w:bidi="ar-SA"/>
        </w:rPr>
        <w:t>投标货币</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_Toc26272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15</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_Toc25588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1</w:t>
      </w:r>
      <w:r>
        <w:rPr>
          <w:rFonts w:hint="eastAsia" w:asciiTheme="minorEastAsia" w:hAnsiTheme="minorEastAsia" w:eastAsiaTheme="minorEastAsia" w:cstheme="minorEastAsia"/>
          <w:kern w:val="0"/>
          <w:szCs w:val="21"/>
          <w:lang w:val="en-US" w:eastAsia="zh-CN" w:bidi="ar-SA"/>
        </w:rPr>
        <w:t xml:space="preserve">4 </w:t>
      </w:r>
      <w:r>
        <w:rPr>
          <w:rFonts w:hint="eastAsia" w:asciiTheme="minorEastAsia" w:hAnsiTheme="minorEastAsia" w:eastAsiaTheme="minorEastAsia" w:cstheme="minorEastAsia"/>
          <w:kern w:val="2"/>
          <w:szCs w:val="21"/>
          <w:lang w:val="en-US" w:eastAsia="zh-CN" w:bidi="ar-SA"/>
        </w:rPr>
        <w:t>投标有效期</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_Toc25588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15</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_Toc6145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1</w:t>
      </w:r>
      <w:r>
        <w:rPr>
          <w:rFonts w:hint="eastAsia" w:asciiTheme="minorEastAsia" w:hAnsiTheme="minorEastAsia" w:eastAsiaTheme="minorEastAsia" w:cstheme="minorEastAsia"/>
          <w:kern w:val="0"/>
          <w:szCs w:val="21"/>
          <w:lang w:val="en-US" w:eastAsia="zh-CN" w:bidi="ar-SA"/>
        </w:rPr>
        <w:t xml:space="preserve">5 </w:t>
      </w:r>
      <w:r>
        <w:rPr>
          <w:rFonts w:hint="eastAsia" w:asciiTheme="minorEastAsia" w:hAnsiTheme="minorEastAsia" w:eastAsiaTheme="minorEastAsia" w:cstheme="minorEastAsia"/>
          <w:kern w:val="2"/>
          <w:szCs w:val="21"/>
          <w:lang w:val="en-US" w:eastAsia="zh-CN" w:bidi="ar-SA"/>
        </w:rPr>
        <w:t>投标文件的式样和签署</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_Toc6145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16</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_Toc28845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szCs w:val="21"/>
          <w:lang w:val="en-US" w:eastAsia="zh-CN" w:bidi="ar-SA"/>
        </w:rPr>
        <w:t>四、 投标文件的递交</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_Toc28845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17</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2"/>
          <w:szCs w:val="24"/>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_Toc23902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1</w:t>
      </w:r>
      <w:r>
        <w:rPr>
          <w:rFonts w:hint="eastAsia" w:asciiTheme="minorEastAsia" w:hAnsiTheme="minorEastAsia" w:eastAsiaTheme="minorEastAsia" w:cstheme="minorEastAsia"/>
          <w:kern w:val="0"/>
          <w:szCs w:val="21"/>
          <w:lang w:val="en-US" w:eastAsia="zh-CN" w:bidi="ar-SA"/>
        </w:rPr>
        <w:t xml:space="preserve">6 </w:t>
      </w:r>
      <w:r>
        <w:rPr>
          <w:rFonts w:hint="eastAsia" w:asciiTheme="minorEastAsia" w:hAnsiTheme="minorEastAsia" w:eastAsiaTheme="minorEastAsia" w:cstheme="minorEastAsia"/>
          <w:kern w:val="2"/>
          <w:szCs w:val="21"/>
          <w:lang w:val="en-US" w:eastAsia="zh-CN" w:bidi="ar-SA"/>
        </w:rPr>
        <w:t>投标文件的密封和标记</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_Toc23902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17</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_Toc29595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1</w:t>
      </w:r>
      <w:r>
        <w:rPr>
          <w:rFonts w:hint="eastAsia" w:asciiTheme="minorEastAsia" w:hAnsiTheme="minorEastAsia" w:eastAsiaTheme="minorEastAsia" w:cstheme="minorEastAsia"/>
          <w:kern w:val="0"/>
          <w:szCs w:val="21"/>
          <w:lang w:val="en-US" w:eastAsia="zh-CN" w:bidi="ar-SA"/>
        </w:rPr>
        <w:t xml:space="preserve">7 </w:t>
      </w:r>
      <w:r>
        <w:rPr>
          <w:rFonts w:hint="eastAsia" w:asciiTheme="minorEastAsia" w:hAnsiTheme="minorEastAsia" w:eastAsiaTheme="minorEastAsia" w:cstheme="minorEastAsia"/>
          <w:kern w:val="2"/>
          <w:szCs w:val="21"/>
          <w:lang w:val="en-US" w:eastAsia="zh-CN" w:bidi="ar-SA"/>
        </w:rPr>
        <w:t>投标截止时间</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_Toc29595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17</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_Toc6821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1</w:t>
      </w:r>
      <w:r>
        <w:rPr>
          <w:rFonts w:hint="eastAsia" w:asciiTheme="minorEastAsia" w:hAnsiTheme="minorEastAsia" w:eastAsiaTheme="minorEastAsia" w:cstheme="minorEastAsia"/>
          <w:kern w:val="0"/>
          <w:szCs w:val="21"/>
          <w:lang w:val="en-US" w:eastAsia="zh-CN" w:bidi="ar-SA"/>
        </w:rPr>
        <w:t xml:space="preserve">8 </w:t>
      </w:r>
      <w:r>
        <w:rPr>
          <w:rFonts w:hint="eastAsia" w:asciiTheme="minorEastAsia" w:hAnsiTheme="minorEastAsia" w:eastAsiaTheme="minorEastAsia" w:cstheme="minorEastAsia"/>
          <w:kern w:val="2"/>
          <w:szCs w:val="21"/>
          <w:lang w:val="en-US" w:eastAsia="zh-CN" w:bidi="ar-SA"/>
        </w:rPr>
        <w:t>迟交的投标文件</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_Toc6821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17</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_Toc11317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1</w:t>
      </w:r>
      <w:r>
        <w:rPr>
          <w:rFonts w:hint="eastAsia" w:asciiTheme="minorEastAsia" w:hAnsiTheme="minorEastAsia" w:eastAsiaTheme="minorEastAsia" w:cstheme="minorEastAsia"/>
          <w:kern w:val="0"/>
          <w:szCs w:val="21"/>
          <w:lang w:val="en-US" w:eastAsia="zh-CN" w:bidi="ar-SA"/>
        </w:rPr>
        <w:t xml:space="preserve">9 </w:t>
      </w:r>
      <w:r>
        <w:rPr>
          <w:rFonts w:hint="eastAsia" w:asciiTheme="minorEastAsia" w:hAnsiTheme="minorEastAsia" w:eastAsiaTheme="minorEastAsia" w:cstheme="minorEastAsia"/>
          <w:kern w:val="2"/>
          <w:szCs w:val="21"/>
          <w:lang w:val="en-US" w:eastAsia="zh-CN" w:bidi="ar-SA"/>
        </w:rPr>
        <w:t>投标文件的修改与撤回</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_Toc11317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17</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_Toc22439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szCs w:val="21"/>
          <w:lang w:val="en-US" w:eastAsia="zh-CN" w:bidi="ar-SA"/>
        </w:rPr>
        <w:t>五、 开标与评标</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_Toc22439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18</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2"/>
          <w:szCs w:val="24"/>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_Toc6235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2</w:t>
      </w:r>
      <w:r>
        <w:rPr>
          <w:rFonts w:hint="eastAsia" w:asciiTheme="minorEastAsia" w:hAnsiTheme="minorEastAsia" w:eastAsiaTheme="minorEastAsia" w:cstheme="minorEastAsia"/>
          <w:kern w:val="0"/>
          <w:szCs w:val="21"/>
          <w:lang w:val="en-US" w:eastAsia="zh-CN" w:bidi="ar-SA"/>
        </w:rPr>
        <w:t xml:space="preserve">0 </w:t>
      </w:r>
      <w:r>
        <w:rPr>
          <w:rFonts w:hint="eastAsia" w:asciiTheme="minorEastAsia" w:hAnsiTheme="minorEastAsia" w:eastAsiaTheme="minorEastAsia" w:cstheme="minorEastAsia"/>
          <w:kern w:val="2"/>
          <w:szCs w:val="21"/>
          <w:lang w:val="en-US" w:eastAsia="zh-CN" w:bidi="ar-SA"/>
        </w:rPr>
        <w:t>开标</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_Toc6235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18</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_Toc8915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2</w:t>
      </w:r>
      <w:r>
        <w:rPr>
          <w:rFonts w:hint="eastAsia" w:asciiTheme="minorEastAsia" w:hAnsiTheme="minorEastAsia" w:eastAsiaTheme="minorEastAsia" w:cstheme="minorEastAsia"/>
          <w:kern w:val="0"/>
          <w:szCs w:val="21"/>
          <w:lang w:val="en-US" w:eastAsia="zh-CN" w:bidi="ar-SA"/>
        </w:rPr>
        <w:t xml:space="preserve">1 </w:t>
      </w:r>
      <w:r>
        <w:rPr>
          <w:rFonts w:hint="eastAsia" w:asciiTheme="minorEastAsia" w:hAnsiTheme="minorEastAsia" w:eastAsiaTheme="minorEastAsia" w:cstheme="minorEastAsia"/>
          <w:kern w:val="2"/>
          <w:szCs w:val="21"/>
          <w:lang w:val="en-US" w:eastAsia="zh-CN" w:bidi="ar-SA"/>
        </w:rPr>
        <w:t>评标委员会</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_Toc8915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19</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_Toc7330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2</w:t>
      </w:r>
      <w:r>
        <w:rPr>
          <w:rFonts w:hint="eastAsia" w:asciiTheme="minorEastAsia" w:hAnsiTheme="minorEastAsia" w:eastAsiaTheme="minorEastAsia" w:cstheme="minorEastAsia"/>
          <w:kern w:val="0"/>
          <w:szCs w:val="21"/>
          <w:lang w:val="en-US" w:eastAsia="zh-CN" w:bidi="ar-SA"/>
        </w:rPr>
        <w:t xml:space="preserve">2 </w:t>
      </w:r>
      <w:r>
        <w:rPr>
          <w:rFonts w:hint="eastAsia" w:asciiTheme="minorEastAsia" w:hAnsiTheme="minorEastAsia" w:eastAsiaTheme="minorEastAsia" w:cstheme="minorEastAsia"/>
          <w:kern w:val="2"/>
          <w:szCs w:val="21"/>
          <w:lang w:val="en-US" w:eastAsia="zh-CN" w:bidi="ar-SA"/>
        </w:rPr>
        <w:t>投标文件的澄清</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_Toc7330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19</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_Toc9919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2</w:t>
      </w:r>
      <w:r>
        <w:rPr>
          <w:rFonts w:hint="eastAsia" w:asciiTheme="minorEastAsia" w:hAnsiTheme="minorEastAsia" w:eastAsiaTheme="minorEastAsia" w:cstheme="minorEastAsia"/>
          <w:kern w:val="0"/>
          <w:szCs w:val="21"/>
          <w:lang w:val="en-US" w:eastAsia="zh-CN" w:bidi="ar-SA"/>
        </w:rPr>
        <w:t xml:space="preserve">3 </w:t>
      </w:r>
      <w:r>
        <w:rPr>
          <w:rFonts w:hint="eastAsia" w:asciiTheme="minorEastAsia" w:hAnsiTheme="minorEastAsia" w:eastAsiaTheme="minorEastAsia" w:cstheme="minorEastAsia"/>
          <w:kern w:val="2"/>
          <w:szCs w:val="21"/>
          <w:lang w:val="en-US" w:eastAsia="zh-CN" w:bidi="ar-SA"/>
        </w:rPr>
        <w:t>投标文件的初审</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_Toc9919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19</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_Toc6200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2</w:t>
      </w:r>
      <w:r>
        <w:rPr>
          <w:rFonts w:hint="eastAsia" w:asciiTheme="minorEastAsia" w:hAnsiTheme="minorEastAsia" w:eastAsiaTheme="minorEastAsia" w:cstheme="minorEastAsia"/>
          <w:kern w:val="0"/>
          <w:szCs w:val="21"/>
          <w:lang w:val="en-US" w:eastAsia="zh-CN" w:bidi="ar-SA"/>
        </w:rPr>
        <w:t xml:space="preserve">4 </w:t>
      </w:r>
      <w:r>
        <w:rPr>
          <w:rFonts w:hint="eastAsia" w:asciiTheme="minorEastAsia" w:hAnsiTheme="minorEastAsia" w:eastAsiaTheme="minorEastAsia" w:cstheme="minorEastAsia"/>
          <w:kern w:val="2"/>
          <w:szCs w:val="21"/>
          <w:lang w:val="en-US" w:eastAsia="zh-CN" w:bidi="ar-SA"/>
        </w:rPr>
        <w:t>评标原则及主要方法</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_Toc6200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20</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_Toc28944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2</w:t>
      </w:r>
      <w:r>
        <w:rPr>
          <w:rFonts w:hint="eastAsia" w:asciiTheme="minorEastAsia" w:hAnsiTheme="minorEastAsia" w:eastAsiaTheme="minorEastAsia" w:cstheme="minorEastAsia"/>
          <w:kern w:val="0"/>
          <w:szCs w:val="21"/>
          <w:lang w:val="en-US" w:eastAsia="zh-CN" w:bidi="ar-SA"/>
        </w:rPr>
        <w:t xml:space="preserve">5 </w:t>
      </w:r>
      <w:r>
        <w:rPr>
          <w:rFonts w:hint="eastAsia" w:asciiTheme="minorEastAsia" w:hAnsiTheme="minorEastAsia" w:eastAsiaTheme="minorEastAsia" w:cstheme="minorEastAsia"/>
          <w:kern w:val="2"/>
          <w:szCs w:val="21"/>
          <w:lang w:val="en-US" w:eastAsia="zh-CN" w:bidi="ar-SA"/>
        </w:rPr>
        <w:t>评标过程保密</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_Toc28944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20</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_Toc2226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szCs w:val="21"/>
          <w:lang w:val="en-US" w:eastAsia="zh-CN" w:bidi="ar-SA"/>
        </w:rPr>
        <w:t>六、 授予合同</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_Toc2226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20</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2"/>
          <w:szCs w:val="24"/>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_Toc7546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2</w:t>
      </w:r>
      <w:r>
        <w:rPr>
          <w:rFonts w:hint="eastAsia" w:asciiTheme="minorEastAsia" w:hAnsiTheme="minorEastAsia" w:eastAsiaTheme="minorEastAsia" w:cstheme="minorEastAsia"/>
          <w:kern w:val="0"/>
          <w:szCs w:val="21"/>
          <w:lang w:val="en-US" w:eastAsia="zh-CN" w:bidi="ar-SA"/>
        </w:rPr>
        <w:t xml:space="preserve">6 </w:t>
      </w:r>
      <w:r>
        <w:rPr>
          <w:rFonts w:hint="eastAsia" w:asciiTheme="minorEastAsia" w:hAnsiTheme="minorEastAsia" w:eastAsiaTheme="minorEastAsia" w:cstheme="minorEastAsia"/>
          <w:kern w:val="2"/>
          <w:szCs w:val="21"/>
          <w:lang w:val="en-US" w:eastAsia="zh-CN" w:bidi="ar-SA"/>
        </w:rPr>
        <w:t>最终审查</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_Toc7546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20</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_Toc17796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2</w:t>
      </w:r>
      <w:r>
        <w:rPr>
          <w:rFonts w:hint="eastAsia" w:asciiTheme="minorEastAsia" w:hAnsiTheme="minorEastAsia" w:eastAsiaTheme="minorEastAsia" w:cstheme="minorEastAsia"/>
          <w:kern w:val="0"/>
          <w:szCs w:val="21"/>
          <w:lang w:val="en-US" w:eastAsia="zh-CN" w:bidi="ar-SA"/>
        </w:rPr>
        <w:t xml:space="preserve">7 </w:t>
      </w:r>
      <w:r>
        <w:rPr>
          <w:rFonts w:hint="eastAsia" w:asciiTheme="minorEastAsia" w:hAnsiTheme="minorEastAsia" w:eastAsiaTheme="minorEastAsia" w:cstheme="minorEastAsia"/>
          <w:kern w:val="2"/>
          <w:szCs w:val="21"/>
          <w:lang w:val="en-US" w:eastAsia="zh-CN" w:bidi="ar-SA"/>
        </w:rPr>
        <w:t>招标人在授标时保留变更服务内容的权力</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_Toc17796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21</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_Toc28148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2</w:t>
      </w:r>
      <w:r>
        <w:rPr>
          <w:rFonts w:hint="eastAsia" w:asciiTheme="minorEastAsia" w:hAnsiTheme="minorEastAsia" w:eastAsiaTheme="minorEastAsia" w:cstheme="minorEastAsia"/>
          <w:kern w:val="0"/>
          <w:szCs w:val="21"/>
          <w:lang w:val="en-US" w:eastAsia="zh-CN" w:bidi="ar-SA"/>
        </w:rPr>
        <w:t xml:space="preserve">8 </w:t>
      </w:r>
      <w:r>
        <w:rPr>
          <w:rFonts w:hint="eastAsia" w:asciiTheme="minorEastAsia" w:hAnsiTheme="minorEastAsia" w:eastAsiaTheme="minorEastAsia" w:cstheme="minorEastAsia"/>
          <w:kern w:val="2"/>
          <w:szCs w:val="21"/>
          <w:lang w:val="en-US" w:eastAsia="zh-CN" w:bidi="ar-SA"/>
        </w:rPr>
        <w:t>接受和拒绝任何或所有投标的权力</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_Toc28148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21</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_Toc22510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2</w:t>
      </w:r>
      <w:r>
        <w:rPr>
          <w:rFonts w:hint="eastAsia" w:asciiTheme="minorEastAsia" w:hAnsiTheme="minorEastAsia" w:eastAsiaTheme="minorEastAsia" w:cstheme="minorEastAsia"/>
          <w:kern w:val="0"/>
          <w:szCs w:val="21"/>
          <w:lang w:val="en-US" w:eastAsia="zh-CN" w:bidi="ar-SA"/>
        </w:rPr>
        <w:t xml:space="preserve">9 </w:t>
      </w:r>
      <w:r>
        <w:rPr>
          <w:rFonts w:hint="eastAsia" w:asciiTheme="minorEastAsia" w:hAnsiTheme="minorEastAsia" w:eastAsiaTheme="minorEastAsia" w:cstheme="minorEastAsia"/>
          <w:kern w:val="2"/>
          <w:szCs w:val="21"/>
          <w:lang w:val="en-US" w:eastAsia="zh-CN" w:bidi="ar-SA"/>
        </w:rPr>
        <w:t>中标通知书</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_Toc22510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21</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_Toc24913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3</w:t>
      </w:r>
      <w:r>
        <w:rPr>
          <w:rFonts w:hint="eastAsia" w:asciiTheme="minorEastAsia" w:hAnsiTheme="minorEastAsia" w:eastAsiaTheme="minorEastAsia" w:cstheme="minorEastAsia"/>
          <w:kern w:val="0"/>
          <w:szCs w:val="21"/>
          <w:lang w:val="en-US" w:eastAsia="zh-CN" w:bidi="ar-SA"/>
        </w:rPr>
        <w:t xml:space="preserve">0 </w:t>
      </w:r>
      <w:r>
        <w:rPr>
          <w:rFonts w:hint="eastAsia" w:asciiTheme="minorEastAsia" w:hAnsiTheme="minorEastAsia" w:eastAsiaTheme="minorEastAsia" w:cstheme="minorEastAsia"/>
          <w:kern w:val="2"/>
          <w:szCs w:val="21"/>
          <w:lang w:val="en-US" w:eastAsia="zh-CN" w:bidi="ar-SA"/>
        </w:rPr>
        <w:t>签订合同</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_Toc24913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21</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_Toc23461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szCs w:val="21"/>
          <w:lang w:val="en-US" w:eastAsia="zh-CN" w:bidi="ar-SA"/>
        </w:rPr>
        <w:t>七、保密和披露</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_Toc23461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21</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2"/>
          <w:szCs w:val="24"/>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_Toc9182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3</w:t>
      </w:r>
      <w:r>
        <w:rPr>
          <w:rFonts w:hint="eastAsia" w:asciiTheme="minorEastAsia" w:hAnsiTheme="minorEastAsia" w:eastAsiaTheme="minorEastAsia" w:cstheme="minorEastAsia"/>
          <w:kern w:val="0"/>
          <w:szCs w:val="21"/>
          <w:lang w:val="en-US" w:eastAsia="zh-CN" w:bidi="ar-SA"/>
        </w:rPr>
        <w:t xml:space="preserve">1 </w:t>
      </w:r>
      <w:r>
        <w:rPr>
          <w:rFonts w:hint="eastAsia" w:asciiTheme="minorEastAsia" w:hAnsiTheme="minorEastAsia" w:eastAsiaTheme="minorEastAsia" w:cstheme="minorEastAsia"/>
          <w:kern w:val="2"/>
          <w:szCs w:val="21"/>
          <w:lang w:val="en-US" w:eastAsia="zh-CN" w:bidi="ar-SA"/>
        </w:rPr>
        <w:t>保密和披露</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_Toc9182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21</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_Toc30089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szCs w:val="21"/>
          <w:lang w:val="en-US" w:eastAsia="zh-CN" w:bidi="ar-SA"/>
        </w:rPr>
        <w:t>八、其他</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_Toc30089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22</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2"/>
          <w:szCs w:val="24"/>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_Toc20917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3</w:t>
      </w:r>
      <w:r>
        <w:rPr>
          <w:rFonts w:hint="eastAsia" w:asciiTheme="minorEastAsia" w:hAnsiTheme="minorEastAsia" w:eastAsiaTheme="minorEastAsia" w:cstheme="minorEastAsia"/>
          <w:kern w:val="0"/>
          <w:szCs w:val="21"/>
          <w:lang w:val="en-US" w:eastAsia="zh-CN" w:bidi="ar-SA"/>
        </w:rPr>
        <w:t xml:space="preserve">2 </w:t>
      </w:r>
      <w:r>
        <w:rPr>
          <w:rFonts w:hint="eastAsia" w:asciiTheme="minorEastAsia" w:hAnsiTheme="minorEastAsia" w:eastAsiaTheme="minorEastAsia" w:cstheme="minorEastAsia"/>
          <w:kern w:val="2"/>
          <w:szCs w:val="21"/>
          <w:lang w:val="en-US" w:eastAsia="zh-CN" w:bidi="ar-SA"/>
        </w:rPr>
        <w:t>法律适用</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_Toc20917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22</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_Toc6424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3</w:t>
      </w:r>
      <w:r>
        <w:rPr>
          <w:rFonts w:hint="eastAsia" w:asciiTheme="minorEastAsia" w:hAnsiTheme="minorEastAsia" w:eastAsiaTheme="minorEastAsia" w:cstheme="minorEastAsia"/>
          <w:kern w:val="0"/>
          <w:szCs w:val="21"/>
          <w:lang w:val="en-US" w:eastAsia="zh-CN" w:bidi="ar-SA"/>
        </w:rPr>
        <w:t xml:space="preserve">3 </w:t>
      </w:r>
      <w:r>
        <w:rPr>
          <w:rFonts w:hint="eastAsia" w:asciiTheme="minorEastAsia" w:hAnsiTheme="minorEastAsia" w:eastAsiaTheme="minorEastAsia" w:cstheme="minorEastAsia"/>
          <w:kern w:val="2"/>
          <w:szCs w:val="21"/>
          <w:lang w:val="en-US" w:eastAsia="zh-CN" w:bidi="ar-SA"/>
        </w:rPr>
        <w:t>绿色采购</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_Toc6424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22</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0"/>
          <w:szCs w:val="21"/>
          <w:lang w:val="en-US" w:eastAsia="zh-CN" w:bidi="ar-SA"/>
        </w:rPr>
        <w:fldChar w:fldCharType="end"/>
      </w:r>
    </w:p>
    <w:p>
      <w:pPr>
        <w:pStyle w:val="17"/>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_Toc230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szCs w:val="36"/>
          <w:lang w:val="en-US" w:eastAsia="zh-CN" w:bidi="ar-SA"/>
        </w:rPr>
        <w:t>第三章 评标办法</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_Toc230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23</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2"/>
          <w:szCs w:val="24"/>
          <w:lang w:val="en-US" w:eastAsia="zh-CN" w:bidi="ar-SA"/>
        </w:rPr>
        <w:fldChar w:fldCharType="end"/>
      </w:r>
    </w:p>
    <w:p>
      <w:pPr>
        <w:pStyle w:val="17"/>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_Toc23178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szCs w:val="36"/>
          <w:lang w:val="en-US" w:eastAsia="zh-CN" w:bidi="ar-SA"/>
        </w:rPr>
        <w:t>第四章  技术要求与服务内容</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_Toc23178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25</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2"/>
          <w:szCs w:val="24"/>
          <w:lang w:val="en-US" w:eastAsia="zh-CN" w:bidi="ar-SA"/>
        </w:rPr>
        <w:fldChar w:fldCharType="end"/>
      </w:r>
    </w:p>
    <w:p>
      <w:pPr>
        <w:pStyle w:val="17"/>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_Toc31140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szCs w:val="36"/>
          <w:lang w:val="en-US" w:eastAsia="zh-CN" w:bidi="ar-SA"/>
        </w:rPr>
        <w:t>第五章  采购合同</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_Toc31140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28</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2"/>
          <w:szCs w:val="24"/>
          <w:lang w:val="en-US" w:eastAsia="zh-CN" w:bidi="ar-SA"/>
        </w:rPr>
        <w:fldChar w:fldCharType="end"/>
      </w:r>
    </w:p>
    <w:p>
      <w:pPr>
        <w:pStyle w:val="17"/>
        <w:tabs>
          <w:tab w:val="right" w:leader="dot" w:pos="8306"/>
        </w:tabs>
        <w:rPr>
          <w:rFonts w:hint="eastAsia" w:asciiTheme="minorEastAsia" w:hAnsiTheme="minorEastAsia" w:eastAsiaTheme="minorEastAsia" w:cstheme="minorEastAsia"/>
          <w:kern w:val="2"/>
          <w:lang w:val="en-US" w:eastAsia="zh-CN" w:bidi="ar-SA"/>
        </w:rPr>
      </w:pPr>
      <w:r>
        <w:rPr>
          <w:rFonts w:hint="eastAsia" w:asciiTheme="minorEastAsia" w:hAnsiTheme="minorEastAsia" w:eastAsiaTheme="minorEastAsia" w:cstheme="minorEastAsia"/>
          <w:color w:val="auto"/>
          <w:kern w:val="2"/>
          <w:szCs w:val="24"/>
          <w:lang w:val="en-US" w:eastAsia="zh-CN" w:bidi="ar-SA"/>
        </w:rPr>
        <w:fldChar w:fldCharType="begin"/>
      </w:r>
      <w:r>
        <w:rPr>
          <w:rFonts w:hint="eastAsia" w:asciiTheme="minorEastAsia" w:hAnsiTheme="minorEastAsia" w:eastAsiaTheme="minorEastAsia" w:cstheme="minorEastAsia"/>
          <w:color w:val="auto"/>
          <w:kern w:val="2"/>
          <w:szCs w:val="24"/>
          <w:lang w:val="en-US" w:eastAsia="zh-CN" w:bidi="ar-SA"/>
        </w:rPr>
        <w:instrText xml:space="preserve"> HYPERLINK \l _Toc15030 </w:instrText>
      </w:r>
      <w:r>
        <w:rPr>
          <w:rFonts w:hint="eastAsia" w:asciiTheme="minorEastAsia" w:hAnsiTheme="minorEastAsia" w:eastAsiaTheme="minorEastAsia" w:cstheme="minorEastAsia"/>
          <w:color w:val="auto"/>
          <w:kern w:val="2"/>
          <w:szCs w:val="24"/>
          <w:lang w:val="en-US" w:eastAsia="zh-CN" w:bidi="ar-SA"/>
        </w:rPr>
        <w:fldChar w:fldCharType="separate"/>
      </w:r>
      <w:r>
        <w:rPr>
          <w:rFonts w:hint="eastAsia" w:asciiTheme="minorEastAsia" w:hAnsiTheme="minorEastAsia" w:eastAsiaTheme="minorEastAsia" w:cstheme="minorEastAsia"/>
          <w:kern w:val="2"/>
          <w:lang w:val="en-US" w:eastAsia="zh-CN" w:bidi="ar-SA"/>
        </w:rPr>
        <w:t>第六章  附件（投标文件格式）</w:t>
      </w:r>
      <w:r>
        <w:rPr>
          <w:rFonts w:hint="eastAsia" w:asciiTheme="minorEastAsia" w:hAnsiTheme="minorEastAsia" w:eastAsiaTheme="minorEastAsia" w:cstheme="minorEastAsia"/>
          <w:kern w:val="2"/>
          <w:lang w:val="en-US" w:eastAsia="zh-CN" w:bidi="ar-SA"/>
        </w:rPr>
        <w:tab/>
      </w:r>
      <w:r>
        <w:rPr>
          <w:rFonts w:hint="eastAsia" w:asciiTheme="minorEastAsia" w:hAnsiTheme="minorEastAsia" w:eastAsiaTheme="minorEastAsia" w:cstheme="minorEastAsia"/>
          <w:kern w:val="2"/>
          <w:lang w:val="en-US" w:eastAsia="zh-CN" w:bidi="ar-SA"/>
        </w:rPr>
        <w:fldChar w:fldCharType="begin"/>
      </w:r>
      <w:r>
        <w:rPr>
          <w:rFonts w:hint="eastAsia" w:asciiTheme="minorEastAsia" w:hAnsiTheme="minorEastAsia" w:eastAsiaTheme="minorEastAsia" w:cstheme="minorEastAsia"/>
          <w:kern w:val="2"/>
          <w:lang w:val="en-US" w:eastAsia="zh-CN" w:bidi="ar-SA"/>
        </w:rPr>
        <w:instrText xml:space="preserve"> PAGEREF _Toc15030 </w:instrText>
      </w:r>
      <w:r>
        <w:rPr>
          <w:rFonts w:hint="eastAsia" w:asciiTheme="minorEastAsia" w:hAnsiTheme="minorEastAsia" w:eastAsiaTheme="minorEastAsia" w:cstheme="minorEastAsia"/>
          <w:kern w:val="2"/>
          <w:lang w:val="en-US" w:eastAsia="zh-CN" w:bidi="ar-SA"/>
        </w:rPr>
        <w:fldChar w:fldCharType="separate"/>
      </w:r>
      <w:r>
        <w:rPr>
          <w:rFonts w:hint="eastAsia" w:asciiTheme="minorEastAsia" w:hAnsiTheme="minorEastAsia" w:eastAsiaTheme="minorEastAsia" w:cstheme="minorEastAsia"/>
          <w:kern w:val="2"/>
          <w:lang w:val="en-US" w:eastAsia="zh-CN" w:bidi="ar-SA"/>
        </w:rPr>
        <w:t>61</w:t>
      </w:r>
      <w:r>
        <w:rPr>
          <w:rFonts w:hint="eastAsia" w:asciiTheme="minorEastAsia" w:hAnsiTheme="minorEastAsia" w:eastAsiaTheme="minorEastAsia" w:cstheme="minorEastAsia"/>
          <w:kern w:val="2"/>
          <w:lang w:val="en-US" w:eastAsia="zh-CN" w:bidi="ar-SA"/>
        </w:rPr>
        <w:fldChar w:fldCharType="end"/>
      </w:r>
      <w:r>
        <w:rPr>
          <w:rFonts w:hint="eastAsia" w:asciiTheme="minorEastAsia" w:hAnsiTheme="minorEastAsia" w:eastAsiaTheme="minorEastAsia" w:cstheme="minorEastAsia"/>
          <w:color w:val="auto"/>
          <w:kern w:val="2"/>
          <w:szCs w:val="24"/>
          <w:lang w:val="en-US" w:eastAsia="zh-CN" w:bidi="ar-SA"/>
        </w:rPr>
        <w:fldChar w:fldCharType="end"/>
      </w:r>
    </w:p>
    <w:p>
      <w:pPr>
        <w:pStyle w:val="13"/>
        <w:tabs>
          <w:tab w:val="right" w:leader="dot" w:pos="8312"/>
        </w:tabs>
        <w:ind w:left="0" w:leftChars="0" w:firstLine="0" w:firstLineChars="0"/>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kern w:val="2"/>
          <w:szCs w:val="24"/>
          <w:lang w:val="en-US" w:eastAsia="zh-CN" w:bidi="ar-SA"/>
        </w:rPr>
        <w:fldChar w:fldCharType="end"/>
      </w:r>
    </w:p>
    <w:p>
      <w:pPr>
        <w:tabs>
          <w:tab w:val="right" w:leader="dot" w:pos="7875"/>
        </w:tabs>
        <w:rPr>
          <w:rFonts w:hint="eastAsia" w:asciiTheme="minorEastAsia" w:hAnsiTheme="minorEastAsia" w:eastAsiaTheme="minorEastAsia" w:cstheme="minorEastAsia"/>
          <w:color w:val="auto"/>
          <w:sz w:val="32"/>
        </w:rPr>
      </w:pPr>
      <w:bookmarkStart w:id="3" w:name="_Toc97561916"/>
      <w:bookmarkStart w:id="4" w:name="_Toc11764"/>
      <w:bookmarkStart w:id="5" w:name="_Toc17509"/>
      <w:bookmarkStart w:id="6" w:name="_Toc27831"/>
    </w:p>
    <w:p>
      <w:pPr>
        <w:pStyle w:val="3"/>
        <w:rPr>
          <w:rFonts w:hint="eastAsia" w:asciiTheme="minorEastAsia" w:hAnsiTheme="minorEastAsia" w:eastAsiaTheme="minorEastAsia" w:cstheme="minorEastAsia"/>
        </w:rPr>
      </w:pPr>
      <w:r>
        <w:rPr>
          <w:rFonts w:hint="eastAsia" w:asciiTheme="minorEastAsia" w:hAnsiTheme="minorEastAsia" w:eastAsiaTheme="minorEastAsia" w:cstheme="minorEastAsia"/>
          <w:color w:val="auto"/>
          <w:sz w:val="32"/>
        </w:rPr>
        <w:br w:type="page"/>
      </w:r>
      <w:bookmarkEnd w:id="0"/>
      <w:bookmarkEnd w:id="1"/>
      <w:bookmarkEnd w:id="2"/>
      <w:bookmarkEnd w:id="3"/>
      <w:bookmarkEnd w:id="4"/>
      <w:bookmarkEnd w:id="5"/>
      <w:bookmarkEnd w:id="6"/>
      <w:bookmarkStart w:id="7" w:name="_Toc2920"/>
      <w:bookmarkStart w:id="8" w:name="_Toc97561917"/>
      <w:bookmarkStart w:id="9" w:name="_Toc89586925"/>
      <w:bookmarkStart w:id="10" w:name="_Toc91399381"/>
      <w:bookmarkStart w:id="11" w:name="_Toc469850041"/>
      <w:bookmarkStart w:id="12" w:name="_Toc89586882"/>
      <w:r>
        <w:rPr>
          <w:rFonts w:hint="eastAsia" w:asciiTheme="minorEastAsia" w:hAnsiTheme="minorEastAsia" w:eastAsiaTheme="minorEastAsia" w:cstheme="minorEastAsia"/>
        </w:rPr>
        <w:t xml:space="preserve">第一章 </w:t>
      </w:r>
      <w:r>
        <w:rPr>
          <w:rFonts w:hint="eastAsia" w:asciiTheme="minorEastAsia" w:hAnsiTheme="minorEastAsia" w:eastAsiaTheme="minorEastAsia" w:cstheme="minorEastAsia"/>
          <w:lang w:val="en-US" w:eastAsia="zh-CN"/>
        </w:rPr>
        <w:t>招标公告</w:t>
      </w:r>
      <w:r>
        <w:rPr>
          <w:rFonts w:hint="eastAsia" w:asciiTheme="minorEastAsia" w:hAnsiTheme="minorEastAsia" w:eastAsiaTheme="minorEastAsia" w:cstheme="minorEastAsia"/>
          <w:lang w:eastAsia="zh-CN"/>
        </w:rPr>
        <w:t>（适用</w:t>
      </w:r>
      <w:r>
        <w:rPr>
          <w:rFonts w:hint="eastAsia" w:asciiTheme="minorEastAsia" w:hAnsiTheme="minorEastAsia" w:eastAsiaTheme="minorEastAsia" w:cstheme="minorEastAsia"/>
          <w:lang w:val="en-US" w:eastAsia="zh-CN"/>
        </w:rPr>
        <w:t>公开</w:t>
      </w:r>
      <w:r>
        <w:rPr>
          <w:rFonts w:hint="eastAsia" w:asciiTheme="minorEastAsia" w:hAnsiTheme="minorEastAsia" w:eastAsiaTheme="minorEastAsia" w:cstheme="minorEastAsia"/>
          <w:lang w:eastAsia="zh-CN"/>
        </w:rPr>
        <w:t>招标）</w:t>
      </w:r>
      <w:bookmarkEnd w:id="7"/>
    </w:p>
    <w:p>
      <w:pPr>
        <w:spacing w:line="340" w:lineRule="exact"/>
        <w:rPr>
          <w:rFonts w:hint="eastAsia" w:asciiTheme="minorEastAsia" w:hAnsiTheme="minorEastAsia" w:eastAsiaTheme="minorEastAsia" w:cstheme="minorEastAsia"/>
          <w:color w:val="auto"/>
          <w:sz w:val="24"/>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color w:val="auto"/>
          <w:sz w:val="21"/>
          <w:szCs w:val="21"/>
        </w:rPr>
        <w:t>中国农业银行股份有限公司（招标人）</w:t>
      </w:r>
      <w:r>
        <w:rPr>
          <w:rFonts w:hint="eastAsia" w:asciiTheme="minorEastAsia" w:hAnsiTheme="minorEastAsia" w:eastAsiaTheme="minorEastAsia" w:cstheme="minorEastAsia"/>
          <w:color w:val="auto"/>
          <w:sz w:val="21"/>
          <w:szCs w:val="21"/>
          <w:lang w:eastAsia="zh-CN"/>
        </w:rPr>
        <w:t>现</w:t>
      </w:r>
      <w:r>
        <w:rPr>
          <w:rFonts w:hint="eastAsia" w:asciiTheme="minorEastAsia" w:hAnsiTheme="minorEastAsia" w:eastAsiaTheme="minorEastAsia" w:cstheme="minorEastAsia"/>
          <w:color w:val="auto"/>
          <w:sz w:val="21"/>
          <w:szCs w:val="21"/>
        </w:rPr>
        <w:t>就</w:t>
      </w:r>
      <w:r>
        <w:rPr>
          <w:rFonts w:hint="eastAsia" w:asciiTheme="minorEastAsia" w:hAnsiTheme="minorEastAsia" w:eastAsiaTheme="minorEastAsia" w:cstheme="minorEastAsia"/>
          <w:color w:val="auto"/>
          <w:sz w:val="21"/>
          <w:szCs w:val="21"/>
          <w:lang w:val="en-US" w:eastAsia="zh-CN"/>
        </w:rPr>
        <w:t xml:space="preserve">农行青海分行辖内评估机构采购项目 </w:t>
      </w:r>
      <w:r>
        <w:rPr>
          <w:rFonts w:hint="eastAsia" w:asciiTheme="minorEastAsia" w:hAnsiTheme="minorEastAsia" w:eastAsiaTheme="minorEastAsia" w:cstheme="minorEastAsia"/>
          <w:color w:val="auto"/>
          <w:sz w:val="21"/>
          <w:szCs w:val="21"/>
        </w:rPr>
        <w:t>进行招标采购。</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Theme="minorEastAsia" w:hAnsiTheme="minorEastAsia" w:eastAsiaTheme="minorEastAsia" w:cstheme="minorEastAsia"/>
          <w:b/>
          <w:color w:val="auto"/>
          <w:sz w:val="21"/>
          <w:szCs w:val="21"/>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一、项目名称及招标编号：</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农行青海分行辖内评估机构采购项目  </w:t>
      </w:r>
      <w:r>
        <w:rPr>
          <w:rFonts w:hint="eastAsia" w:asciiTheme="minorEastAsia" w:hAnsiTheme="minorEastAsia" w:eastAsiaTheme="minorEastAsia" w:cstheme="minorEastAsia"/>
          <w:color w:val="auto"/>
          <w:sz w:val="21"/>
          <w:szCs w:val="21"/>
        </w:rPr>
        <w:t>（招标编号：</w:t>
      </w:r>
      <w:bookmarkStart w:id="385" w:name="_GoBack"/>
      <w:bookmarkEnd w:id="385"/>
      <w:r>
        <w:rPr>
          <w:rFonts w:hint="eastAsia" w:asciiTheme="minorEastAsia" w:hAnsiTheme="minorEastAsia" w:eastAsiaTheme="minorEastAsia" w:cstheme="minorEastAsia"/>
          <w:color w:val="auto"/>
          <w:sz w:val="21"/>
          <w:szCs w:val="21"/>
          <w:lang w:val="en-US" w:eastAsia="zh-CN"/>
        </w:rPr>
        <w:t>青海省国丰公招（服务）2022-019</w:t>
      </w:r>
      <w:r>
        <w:rPr>
          <w:rFonts w:hint="eastAsia" w:asciiTheme="minorEastAsia" w:hAnsiTheme="minorEastAsia" w:eastAsiaTheme="minorEastAsia" w:cstheme="minorEastAsia"/>
          <w:color w:val="auto"/>
          <w:sz w:val="21"/>
          <w:szCs w:val="21"/>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Theme="minorEastAsia" w:hAnsiTheme="minorEastAsia" w:eastAsiaTheme="minorEastAsia" w:cstheme="minorEastAsia"/>
          <w:b/>
          <w:bCs/>
          <w:color w:val="auto"/>
          <w:sz w:val="21"/>
          <w:szCs w:val="21"/>
          <w:lang w:eastAsia="zh-CN"/>
        </w:rPr>
      </w:pPr>
      <w:r>
        <w:rPr>
          <w:rFonts w:hint="eastAsia" w:asciiTheme="minorEastAsia" w:hAnsiTheme="minorEastAsia" w:eastAsiaTheme="minorEastAsia" w:cstheme="minorEastAsia"/>
          <w:b/>
          <w:bCs/>
          <w:color w:val="auto"/>
          <w:sz w:val="21"/>
          <w:szCs w:val="21"/>
          <w:lang w:val="en-US" w:eastAsia="zh-CN"/>
        </w:rPr>
        <w:t>二、</w:t>
      </w:r>
      <w:r>
        <w:rPr>
          <w:rFonts w:hint="eastAsia" w:asciiTheme="minorEastAsia" w:hAnsiTheme="minorEastAsia" w:eastAsiaTheme="minorEastAsia" w:cstheme="minorEastAsia"/>
          <w:b/>
          <w:bCs/>
          <w:color w:val="auto"/>
          <w:sz w:val="21"/>
          <w:szCs w:val="21"/>
          <w:lang w:eastAsia="zh-CN"/>
        </w:rPr>
        <w:t>采购标的</w:t>
      </w:r>
    </w:p>
    <w:p>
      <w:pPr>
        <w:numPr>
          <w:ilvl w:val="0"/>
          <w:numId w:val="0"/>
        </w:numPr>
        <w:spacing w:line="360" w:lineRule="auto"/>
        <w:ind w:firstLine="420" w:firstLineChars="200"/>
        <w:jc w:val="left"/>
        <w:rPr>
          <w:rFonts w:hint="eastAsia" w:ascii="Calibri" w:hAnsi="宋体" w:eastAsia="宋体" w:cs="Times New Roman"/>
          <w:b w:val="0"/>
          <w:color w:val="auto"/>
          <w:kern w:val="2"/>
          <w:sz w:val="21"/>
          <w:szCs w:val="21"/>
          <w:lang w:val="en-US" w:eastAsia="zh-CN" w:bidi="ar-SA"/>
        </w:rPr>
      </w:pPr>
      <w:r>
        <w:rPr>
          <w:rFonts w:hint="eastAsia" w:ascii="Calibri" w:hAnsi="宋体" w:eastAsia="宋体" w:cs="Times New Roman"/>
          <w:b w:val="0"/>
          <w:color w:val="auto"/>
          <w:kern w:val="2"/>
          <w:sz w:val="21"/>
          <w:szCs w:val="21"/>
          <w:lang w:val="en-US" w:eastAsia="zh-CN" w:bidi="ar-SA"/>
        </w:rPr>
        <w:t>（一）服务类别：评估服务。</w:t>
      </w:r>
    </w:p>
    <w:p>
      <w:pPr>
        <w:numPr>
          <w:ilvl w:val="0"/>
          <w:numId w:val="0"/>
        </w:numPr>
        <w:spacing w:line="360" w:lineRule="auto"/>
        <w:ind w:firstLine="420" w:firstLineChars="200"/>
        <w:jc w:val="left"/>
        <w:rPr>
          <w:rFonts w:hint="eastAsia" w:ascii="Calibri" w:hAnsi="宋体" w:eastAsia="宋体" w:cs="Times New Roman"/>
          <w:b w:val="0"/>
          <w:color w:val="auto"/>
          <w:kern w:val="2"/>
          <w:sz w:val="21"/>
          <w:szCs w:val="21"/>
          <w:lang w:val="en-US" w:eastAsia="zh-CN" w:bidi="ar-SA"/>
        </w:rPr>
      </w:pPr>
      <w:r>
        <w:rPr>
          <w:rFonts w:hint="eastAsia" w:ascii="Calibri" w:hAnsi="宋体" w:eastAsia="宋体" w:cs="Times New Roman"/>
          <w:b w:val="0"/>
          <w:color w:val="auto"/>
          <w:kern w:val="2"/>
          <w:sz w:val="21"/>
          <w:szCs w:val="21"/>
          <w:lang w:val="en-US" w:eastAsia="zh-CN" w:bidi="ar-SA"/>
        </w:rPr>
        <w:t>（二）标段划分：两个标段</w:t>
      </w:r>
    </w:p>
    <w:p>
      <w:pPr>
        <w:numPr>
          <w:ilvl w:val="0"/>
          <w:numId w:val="0"/>
        </w:numPr>
        <w:spacing w:line="360" w:lineRule="auto"/>
        <w:ind w:firstLine="420" w:firstLineChars="200"/>
        <w:jc w:val="left"/>
        <w:rPr>
          <w:rFonts w:hint="eastAsia" w:ascii="Calibri" w:hAnsi="宋体" w:eastAsia="宋体" w:cs="Times New Roman"/>
          <w:b w:val="0"/>
          <w:color w:val="auto"/>
          <w:kern w:val="2"/>
          <w:sz w:val="21"/>
          <w:szCs w:val="21"/>
          <w:lang w:val="en-US" w:eastAsia="zh-CN" w:bidi="ar-SA"/>
        </w:rPr>
      </w:pPr>
      <w:r>
        <w:rPr>
          <w:rFonts w:hint="eastAsia" w:ascii="Calibri" w:hAnsi="宋体" w:eastAsia="宋体" w:cs="Times New Roman"/>
          <w:b w:val="0"/>
          <w:color w:val="auto"/>
          <w:kern w:val="2"/>
          <w:sz w:val="21"/>
          <w:szCs w:val="21"/>
          <w:lang w:val="en-US" w:eastAsia="zh-CN" w:bidi="ar-SA"/>
        </w:rPr>
        <w:t>标段名称：</w:t>
      </w:r>
      <w:r>
        <w:rPr>
          <w:rFonts w:hint="eastAsia" w:hAnsi="宋体" w:cs="Times New Roman"/>
          <w:b w:val="0"/>
          <w:color w:val="auto"/>
          <w:kern w:val="2"/>
          <w:sz w:val="21"/>
          <w:szCs w:val="21"/>
          <w:lang w:val="en-US" w:eastAsia="zh-CN" w:bidi="ar-SA"/>
        </w:rPr>
        <w:t>标段一：</w:t>
      </w:r>
      <w:r>
        <w:rPr>
          <w:rFonts w:hint="eastAsia" w:asciiTheme="minorEastAsia" w:hAnsiTheme="minorEastAsia" w:eastAsiaTheme="minorEastAsia" w:cstheme="minorEastAsia"/>
          <w:color w:val="auto"/>
          <w:sz w:val="21"/>
          <w:szCs w:val="21"/>
          <w:lang w:val="en-US" w:eastAsia="zh-CN"/>
        </w:rPr>
        <w:t>农行青海分行辖内评估机构采购项目</w:t>
      </w:r>
      <w:r>
        <w:rPr>
          <w:rFonts w:hint="eastAsia" w:ascii="Calibri" w:hAnsi="宋体" w:eastAsia="宋体" w:cs="Times New Roman"/>
          <w:b w:val="0"/>
          <w:color w:val="auto"/>
          <w:kern w:val="2"/>
          <w:sz w:val="21"/>
          <w:szCs w:val="21"/>
          <w:lang w:val="en-US" w:eastAsia="zh-CN" w:bidi="ar-SA"/>
        </w:rPr>
        <w:t>房地产评估服务</w:t>
      </w:r>
    </w:p>
    <w:p>
      <w:pPr>
        <w:numPr>
          <w:ilvl w:val="0"/>
          <w:numId w:val="0"/>
        </w:numPr>
        <w:spacing w:line="360" w:lineRule="auto"/>
        <w:ind w:firstLine="420" w:firstLineChars="200"/>
        <w:jc w:val="left"/>
        <w:rPr>
          <w:rFonts w:hint="eastAsia" w:asciiTheme="minorEastAsia" w:hAnsiTheme="minorEastAsia" w:eastAsiaTheme="minorEastAsia" w:cstheme="minorEastAsia"/>
          <w:color w:val="auto"/>
          <w:sz w:val="21"/>
          <w:szCs w:val="21"/>
          <w:lang w:val="en-US" w:eastAsia="zh-CN"/>
        </w:rPr>
      </w:pPr>
      <w:r>
        <w:rPr>
          <w:rFonts w:hint="eastAsia" w:hAnsi="宋体" w:cs="Times New Roman"/>
          <w:b w:val="0"/>
          <w:color w:val="auto"/>
          <w:kern w:val="2"/>
          <w:sz w:val="21"/>
          <w:szCs w:val="21"/>
          <w:lang w:val="en-US" w:eastAsia="zh-CN" w:bidi="ar-SA"/>
        </w:rPr>
        <w:t xml:space="preserve">          标段二：</w:t>
      </w:r>
      <w:r>
        <w:rPr>
          <w:rFonts w:hint="eastAsia" w:asciiTheme="minorEastAsia" w:hAnsiTheme="minorEastAsia" w:eastAsiaTheme="minorEastAsia" w:cstheme="minorEastAsia"/>
          <w:color w:val="auto"/>
          <w:sz w:val="21"/>
          <w:szCs w:val="21"/>
          <w:lang w:val="en-US" w:eastAsia="zh-CN"/>
        </w:rPr>
        <w:t>农行青海分行辖内评估机构采购项目资产评估服务</w:t>
      </w:r>
    </w:p>
    <w:p>
      <w:pPr>
        <w:numPr>
          <w:ilvl w:val="0"/>
          <w:numId w:val="0"/>
        </w:numPr>
        <w:spacing w:line="360" w:lineRule="auto"/>
        <w:ind w:firstLine="420" w:firstLineChars="200"/>
        <w:jc w:val="left"/>
        <w:rPr>
          <w:rFonts w:hint="eastAsia" w:ascii="Calibri" w:hAnsi="宋体" w:eastAsia="宋体" w:cs="Times New Roman"/>
          <w:b w:val="0"/>
          <w:color w:val="auto"/>
          <w:kern w:val="2"/>
          <w:sz w:val="21"/>
          <w:szCs w:val="21"/>
          <w:lang w:val="en-US" w:eastAsia="zh-CN" w:bidi="ar-SA"/>
        </w:rPr>
      </w:pPr>
      <w:r>
        <w:rPr>
          <w:rFonts w:hint="eastAsia" w:ascii="Calibri" w:hAnsi="宋体" w:eastAsia="宋体" w:cs="Times New Roman"/>
          <w:b w:val="0"/>
          <w:color w:val="auto"/>
          <w:kern w:val="2"/>
          <w:sz w:val="21"/>
          <w:szCs w:val="21"/>
          <w:lang w:val="en-US" w:eastAsia="zh-CN" w:bidi="ar-SA"/>
        </w:rPr>
        <w:t>（三）服务内容：</w:t>
      </w:r>
    </w:p>
    <w:p>
      <w:pPr>
        <w:numPr>
          <w:ilvl w:val="0"/>
          <w:numId w:val="0"/>
        </w:numPr>
        <w:spacing w:line="360" w:lineRule="auto"/>
        <w:ind w:firstLine="420" w:firstLineChars="200"/>
        <w:jc w:val="left"/>
        <w:rPr>
          <w:rFonts w:hint="eastAsia" w:ascii="Calibri" w:hAnsi="宋体" w:eastAsia="宋体" w:cs="Times New Roman"/>
          <w:b w:val="0"/>
          <w:color w:val="auto"/>
          <w:kern w:val="2"/>
          <w:sz w:val="21"/>
          <w:szCs w:val="21"/>
          <w:lang w:val="en-US" w:eastAsia="zh-CN" w:bidi="ar-SA"/>
        </w:rPr>
      </w:pPr>
      <w:r>
        <w:rPr>
          <w:rFonts w:hint="eastAsia" w:ascii="Calibri" w:hAnsi="宋体" w:eastAsia="宋体" w:cs="Times New Roman"/>
          <w:b w:val="0"/>
          <w:color w:val="auto"/>
          <w:kern w:val="2"/>
          <w:sz w:val="21"/>
          <w:szCs w:val="21"/>
          <w:lang w:val="en-US" w:eastAsia="zh-CN" w:bidi="ar-SA"/>
        </w:rPr>
        <w:t>标段一：农业银行委托的包括但不限于自有房地产评估服务。</w:t>
      </w:r>
    </w:p>
    <w:p>
      <w:pPr>
        <w:numPr>
          <w:ilvl w:val="0"/>
          <w:numId w:val="0"/>
        </w:numPr>
        <w:spacing w:line="360" w:lineRule="auto"/>
        <w:ind w:firstLine="420" w:firstLineChars="200"/>
        <w:jc w:val="left"/>
        <w:rPr>
          <w:rFonts w:hint="eastAsia" w:ascii="Calibri" w:hAnsi="宋体" w:eastAsia="宋体" w:cs="Times New Roman"/>
          <w:b w:val="0"/>
          <w:color w:val="auto"/>
          <w:kern w:val="2"/>
          <w:sz w:val="21"/>
          <w:szCs w:val="21"/>
          <w:lang w:val="en-US" w:eastAsia="zh-CN" w:bidi="ar-SA"/>
        </w:rPr>
      </w:pPr>
      <w:r>
        <w:rPr>
          <w:rFonts w:hint="eastAsia" w:ascii="Calibri" w:hAnsi="宋体" w:eastAsia="宋体" w:cs="Times New Roman"/>
          <w:b w:val="0"/>
          <w:color w:val="auto"/>
          <w:kern w:val="2"/>
          <w:sz w:val="21"/>
          <w:szCs w:val="21"/>
          <w:lang w:val="en-US" w:eastAsia="zh-CN" w:bidi="ar-SA"/>
        </w:rPr>
        <w:t>标段二：农业银行委托的包括但不限于自有固定资产，如机器设备、车辆及其他类固定资产评估服务。</w:t>
      </w:r>
    </w:p>
    <w:p>
      <w:pPr>
        <w:numPr>
          <w:ilvl w:val="0"/>
          <w:numId w:val="0"/>
        </w:numPr>
        <w:spacing w:line="360" w:lineRule="auto"/>
        <w:ind w:firstLine="420" w:firstLineChars="200"/>
        <w:jc w:val="left"/>
        <w:rPr>
          <w:rFonts w:hint="eastAsia" w:ascii="Calibri" w:hAnsi="宋体" w:eastAsia="宋体" w:cs="Times New Roman"/>
          <w:b w:val="0"/>
          <w:color w:val="auto"/>
          <w:kern w:val="2"/>
          <w:sz w:val="21"/>
          <w:szCs w:val="21"/>
          <w:lang w:val="en-US" w:eastAsia="zh-CN" w:bidi="ar-SA"/>
        </w:rPr>
      </w:pPr>
      <w:r>
        <w:rPr>
          <w:rFonts w:hint="eastAsia" w:ascii="Calibri" w:hAnsi="宋体" w:eastAsia="宋体" w:cs="Times New Roman"/>
          <w:b w:val="0"/>
          <w:color w:val="auto"/>
          <w:kern w:val="2"/>
          <w:sz w:val="21"/>
          <w:szCs w:val="21"/>
          <w:lang w:val="en-US" w:eastAsia="zh-CN" w:bidi="ar-SA"/>
        </w:rPr>
        <w:t>（</w:t>
      </w:r>
      <w:r>
        <w:rPr>
          <w:rFonts w:hint="eastAsia" w:hAnsi="宋体" w:cs="Times New Roman"/>
          <w:b w:val="0"/>
          <w:color w:val="auto"/>
          <w:kern w:val="2"/>
          <w:sz w:val="21"/>
          <w:szCs w:val="21"/>
          <w:lang w:val="en-US" w:eastAsia="zh-CN" w:bidi="ar-SA"/>
        </w:rPr>
        <w:t>四</w:t>
      </w:r>
      <w:r>
        <w:rPr>
          <w:rFonts w:hint="eastAsia" w:ascii="Calibri" w:hAnsi="宋体" w:eastAsia="宋体" w:cs="Times New Roman"/>
          <w:b w:val="0"/>
          <w:color w:val="auto"/>
          <w:kern w:val="2"/>
          <w:sz w:val="21"/>
          <w:szCs w:val="21"/>
          <w:lang w:val="en-US" w:eastAsia="zh-CN" w:bidi="ar-SA"/>
        </w:rPr>
        <w:t>）服务范围：包括但不限于自有固定资产评估。</w:t>
      </w:r>
    </w:p>
    <w:p>
      <w:pPr>
        <w:numPr>
          <w:ilvl w:val="0"/>
          <w:numId w:val="0"/>
        </w:numPr>
        <w:spacing w:line="360" w:lineRule="auto"/>
        <w:ind w:firstLine="420" w:firstLineChars="200"/>
        <w:jc w:val="left"/>
        <w:rPr>
          <w:rFonts w:hint="eastAsia" w:hAnsi="宋体"/>
          <w:color w:val="auto"/>
          <w:kern w:val="2"/>
          <w:sz w:val="21"/>
          <w:szCs w:val="21"/>
          <w:lang w:val="en-US" w:eastAsia="zh-CN" w:bidi="ar-SA"/>
        </w:rPr>
      </w:pPr>
      <w:r>
        <w:rPr>
          <w:rFonts w:hint="eastAsia" w:ascii="Calibri" w:hAnsi="宋体" w:eastAsia="宋体" w:cs="Times New Roman"/>
          <w:b w:val="0"/>
          <w:color w:val="auto"/>
          <w:kern w:val="2"/>
          <w:sz w:val="21"/>
          <w:szCs w:val="21"/>
          <w:lang w:val="en-US" w:eastAsia="zh-CN" w:bidi="ar-SA"/>
        </w:rPr>
        <w:t>（</w:t>
      </w:r>
      <w:r>
        <w:rPr>
          <w:rFonts w:hint="eastAsia" w:hAnsi="宋体" w:cs="Times New Roman"/>
          <w:b w:val="0"/>
          <w:color w:val="auto"/>
          <w:kern w:val="2"/>
          <w:sz w:val="21"/>
          <w:szCs w:val="21"/>
          <w:lang w:val="en-US" w:eastAsia="zh-CN" w:bidi="ar-SA"/>
        </w:rPr>
        <w:t>五</w:t>
      </w:r>
      <w:r>
        <w:rPr>
          <w:rFonts w:hint="eastAsia" w:ascii="Calibri" w:hAnsi="宋体" w:eastAsia="宋体" w:cs="Times New Roman"/>
          <w:b w:val="0"/>
          <w:color w:val="auto"/>
          <w:kern w:val="2"/>
          <w:sz w:val="21"/>
          <w:szCs w:val="21"/>
          <w:lang w:val="en-US" w:eastAsia="zh-CN" w:bidi="ar-SA"/>
        </w:rPr>
        <w:t>）服务对象：中国农业银行青海省</w:t>
      </w:r>
      <w:r>
        <w:rPr>
          <w:rFonts w:hint="eastAsia" w:hAnsi="宋体"/>
          <w:color w:val="auto"/>
          <w:kern w:val="2"/>
          <w:sz w:val="21"/>
          <w:szCs w:val="21"/>
          <w:lang w:val="en-US" w:eastAsia="zh-CN" w:bidi="ar-SA"/>
        </w:rPr>
        <w:t>分行及其辖属机构。</w:t>
      </w:r>
    </w:p>
    <w:p>
      <w:pPr>
        <w:numPr>
          <w:ilvl w:val="0"/>
          <w:numId w:val="0"/>
        </w:numPr>
        <w:spacing w:line="360" w:lineRule="auto"/>
        <w:ind w:left="422" w:leftChars="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（六）服务期限：三年</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三、合格投标人的基本资质要求：</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textAlignment w:val="auto"/>
        <w:outlineLvl w:val="9"/>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供应商资质要求可包括以下几方面内容：</w:t>
      </w:r>
    </w:p>
    <w:p>
      <w:pPr>
        <w:spacing w:line="360" w:lineRule="auto"/>
        <w:ind w:firstLine="442" w:firstLineChars="200"/>
        <w:rPr>
          <w:rFonts w:hint="eastAsia" w:ascii="宋体" w:hAnsi="宋体" w:cs="宋体"/>
          <w:b/>
          <w:bCs w:val="0"/>
          <w:color w:val="auto"/>
          <w:sz w:val="22"/>
          <w:szCs w:val="22"/>
          <w:lang w:val="en-US" w:eastAsia="zh-CN"/>
        </w:rPr>
      </w:pPr>
      <w:r>
        <w:rPr>
          <w:rFonts w:hint="eastAsia" w:ascii="宋体" w:hAnsi="宋体" w:cs="宋体"/>
          <w:b/>
          <w:bCs w:val="0"/>
          <w:color w:val="auto"/>
          <w:sz w:val="22"/>
          <w:szCs w:val="22"/>
          <w:lang w:val="en-US" w:eastAsia="zh-CN"/>
        </w:rPr>
        <w:t>标段一：</w:t>
      </w:r>
    </w:p>
    <w:p>
      <w:pPr>
        <w:numPr>
          <w:ilvl w:val="0"/>
          <w:numId w:val="1"/>
        </w:numPr>
        <w:spacing w:line="360" w:lineRule="auto"/>
        <w:ind w:firstLine="420" w:firstLineChars="200"/>
        <w:rPr>
          <w:rFonts w:hint="eastAsia" w:hAnsi="宋体"/>
          <w:color w:val="auto"/>
          <w:szCs w:val="21"/>
          <w:highlight w:val="none"/>
          <w:lang w:val="en-US" w:eastAsia="zh-CN"/>
        </w:rPr>
      </w:pPr>
      <w:r>
        <w:rPr>
          <w:rFonts w:hint="eastAsia" w:ascii="Calibri" w:hAnsi="宋体" w:eastAsia="宋体" w:cs="Times New Roman"/>
          <w:b w:val="0"/>
          <w:color w:val="auto"/>
          <w:kern w:val="2"/>
          <w:sz w:val="21"/>
          <w:szCs w:val="21"/>
          <w:highlight w:val="none"/>
          <w:lang w:val="en-US" w:eastAsia="zh-CN" w:bidi="ar-SA"/>
        </w:rPr>
        <w:t>供应</w:t>
      </w:r>
      <w:r>
        <w:rPr>
          <w:rFonts w:hint="eastAsia" w:hAnsi="宋体"/>
          <w:color w:val="auto"/>
          <w:szCs w:val="21"/>
          <w:highlight w:val="none"/>
          <w:lang w:val="en-US" w:eastAsia="zh-CN"/>
        </w:rPr>
        <w:t>商须为中华人民共和国境内合法注册的独立法人，具有独立承担民事责任的能力，具有合法有效的营业执照、税务登记证、组织机构代码证或三证合一营业执照。</w:t>
      </w:r>
    </w:p>
    <w:p>
      <w:pPr>
        <w:numPr>
          <w:ilvl w:val="0"/>
          <w:numId w:val="1"/>
        </w:numPr>
        <w:spacing w:line="360" w:lineRule="auto"/>
        <w:ind w:firstLine="420" w:firstLineChars="200"/>
        <w:rPr>
          <w:rFonts w:hint="eastAsia" w:hAnsi="宋体"/>
          <w:color w:val="auto"/>
          <w:szCs w:val="21"/>
          <w:highlight w:val="none"/>
          <w:lang w:val="en-US" w:eastAsia="zh-CN"/>
        </w:rPr>
      </w:pPr>
      <w:r>
        <w:rPr>
          <w:rFonts w:hint="eastAsia" w:hAnsi="宋体"/>
          <w:color w:val="auto"/>
          <w:szCs w:val="21"/>
          <w:highlight w:val="none"/>
          <w:lang w:val="en-US" w:eastAsia="zh-CN"/>
        </w:rPr>
        <w:t>房地产评估资质须提供在单位所在地住房和城乡建设厅备案证明。</w:t>
      </w:r>
    </w:p>
    <w:p>
      <w:pPr>
        <w:numPr>
          <w:ilvl w:val="0"/>
          <w:numId w:val="1"/>
        </w:numPr>
        <w:spacing w:line="360" w:lineRule="auto"/>
        <w:ind w:firstLine="420" w:firstLineChars="200"/>
        <w:rPr>
          <w:rFonts w:hint="eastAsia" w:hAnsi="宋体"/>
          <w:color w:val="auto"/>
          <w:szCs w:val="21"/>
          <w:highlight w:val="none"/>
          <w:lang w:val="en-US" w:eastAsia="zh-CN"/>
        </w:rPr>
      </w:pPr>
      <w:r>
        <w:rPr>
          <w:rFonts w:hint="eastAsia" w:hAnsi="宋体"/>
          <w:color w:val="auto"/>
          <w:szCs w:val="21"/>
          <w:highlight w:val="none"/>
          <w:lang w:val="en-US" w:eastAsia="zh-CN"/>
        </w:rPr>
        <w:t>省外房地产评估单位须提供青海省住房和城乡建设厅的备案证明材料。</w:t>
      </w:r>
    </w:p>
    <w:p>
      <w:pPr>
        <w:numPr>
          <w:ilvl w:val="0"/>
          <w:numId w:val="1"/>
        </w:numPr>
        <w:spacing w:line="360" w:lineRule="auto"/>
        <w:ind w:firstLine="420" w:firstLineChars="200"/>
        <w:rPr>
          <w:rFonts w:hint="eastAsia" w:hAnsi="宋体"/>
          <w:color w:val="auto"/>
          <w:szCs w:val="21"/>
          <w:highlight w:val="none"/>
          <w:lang w:val="en-US" w:eastAsia="zh-CN"/>
        </w:rPr>
      </w:pPr>
      <w:r>
        <w:rPr>
          <w:rFonts w:hint="eastAsia" w:hAnsi="宋体"/>
          <w:color w:val="auto"/>
          <w:szCs w:val="21"/>
          <w:highlight w:val="none"/>
          <w:lang w:val="en-US" w:eastAsia="zh-CN"/>
        </w:rPr>
        <w:t>项目负责人具备注册房地产估价师任职资质（提供人员相关证书及社保缴纳证明）。</w:t>
      </w:r>
    </w:p>
    <w:p>
      <w:pPr>
        <w:numPr>
          <w:ilvl w:val="0"/>
          <w:numId w:val="1"/>
        </w:numPr>
        <w:spacing w:line="360" w:lineRule="auto"/>
        <w:ind w:firstLine="420" w:firstLineChars="200"/>
        <w:rPr>
          <w:rFonts w:hint="eastAsia" w:hAnsi="宋体"/>
          <w:color w:val="auto"/>
          <w:szCs w:val="21"/>
          <w:highlight w:val="none"/>
          <w:lang w:val="en-US" w:eastAsia="zh-CN"/>
        </w:rPr>
      </w:pPr>
      <w:r>
        <w:rPr>
          <w:rFonts w:hint="eastAsia" w:hAnsi="宋体"/>
          <w:color w:val="auto"/>
          <w:szCs w:val="21"/>
          <w:highlight w:val="none"/>
          <w:lang w:val="en-US" w:eastAsia="zh-CN"/>
        </w:rPr>
        <w:t>截止投标日，未被“信用中国”网站列入失信被执行人、重大税收违法案件当事人名单、政府采购严重违法失信行为记录名单。（网址：</w:t>
      </w:r>
      <w:r>
        <w:rPr>
          <w:rFonts w:hint="eastAsia" w:hAnsi="宋体"/>
          <w:color w:val="auto"/>
          <w:szCs w:val="21"/>
          <w:highlight w:val="none"/>
          <w:lang w:val="en-US" w:eastAsia="zh-CN"/>
        </w:rPr>
        <w:fldChar w:fldCharType="begin"/>
      </w:r>
      <w:r>
        <w:rPr>
          <w:rFonts w:hint="eastAsia" w:hAnsi="宋体"/>
          <w:color w:val="auto"/>
          <w:szCs w:val="21"/>
          <w:highlight w:val="none"/>
          <w:lang w:val="en-US" w:eastAsia="zh-CN"/>
        </w:rPr>
        <w:instrText xml:space="preserve"> HYPERLINK "https://www.creditchina.gov.cn）。" </w:instrText>
      </w:r>
      <w:r>
        <w:rPr>
          <w:rFonts w:hint="eastAsia" w:hAnsi="宋体"/>
          <w:color w:val="auto"/>
          <w:szCs w:val="21"/>
          <w:highlight w:val="none"/>
          <w:lang w:val="en-US" w:eastAsia="zh-CN"/>
        </w:rPr>
        <w:fldChar w:fldCharType="separate"/>
      </w:r>
      <w:r>
        <w:rPr>
          <w:rFonts w:hint="eastAsia" w:hAnsi="宋体"/>
          <w:color w:val="auto"/>
          <w:szCs w:val="21"/>
          <w:highlight w:val="none"/>
          <w:lang w:val="en-US" w:eastAsia="zh-CN"/>
        </w:rPr>
        <w:t>https://www.creditchina.gov.cn）。</w:t>
      </w:r>
      <w:r>
        <w:rPr>
          <w:rFonts w:hint="eastAsia" w:hAnsi="宋体"/>
          <w:color w:val="auto"/>
          <w:szCs w:val="21"/>
          <w:highlight w:val="none"/>
          <w:lang w:val="en-US" w:eastAsia="zh-CN"/>
        </w:rPr>
        <w:fldChar w:fldCharType="end"/>
      </w:r>
    </w:p>
    <w:p>
      <w:pPr>
        <w:numPr>
          <w:ilvl w:val="0"/>
          <w:numId w:val="1"/>
        </w:numPr>
        <w:spacing w:line="360" w:lineRule="auto"/>
        <w:ind w:firstLine="420" w:firstLineChars="200"/>
        <w:rPr>
          <w:rFonts w:hint="eastAsia" w:hAnsi="宋体"/>
          <w:color w:val="auto"/>
          <w:szCs w:val="21"/>
          <w:highlight w:val="none"/>
          <w:lang w:val="en-US" w:eastAsia="zh-CN"/>
        </w:rPr>
      </w:pPr>
      <w:r>
        <w:rPr>
          <w:rFonts w:hint="eastAsia" w:hAnsi="宋体"/>
          <w:color w:val="auto"/>
          <w:szCs w:val="21"/>
          <w:highlight w:val="none"/>
          <w:lang w:val="en-US" w:eastAsia="zh-CN"/>
        </w:rPr>
        <w:t>供应商法定代表人为同一个人或者存在控股、管理关系的不同供应商，不得同时参与本项目的采购。</w:t>
      </w:r>
    </w:p>
    <w:p>
      <w:pPr>
        <w:numPr>
          <w:ilvl w:val="0"/>
          <w:numId w:val="1"/>
        </w:numPr>
        <w:spacing w:line="360" w:lineRule="auto"/>
        <w:ind w:firstLine="420" w:firstLineChars="200"/>
        <w:rPr>
          <w:rFonts w:hint="eastAsia" w:hAnsi="宋体"/>
          <w:color w:val="auto"/>
          <w:szCs w:val="21"/>
          <w:highlight w:val="none"/>
          <w:lang w:val="en-US" w:eastAsia="zh-CN"/>
        </w:rPr>
      </w:pPr>
      <w:r>
        <w:rPr>
          <w:rFonts w:hint="eastAsia" w:hAnsi="宋体"/>
          <w:color w:val="auto"/>
          <w:szCs w:val="21"/>
          <w:highlight w:val="none"/>
          <w:lang w:val="en-US" w:eastAsia="zh-CN"/>
        </w:rPr>
        <w:t>供应商法定代表人、控股股东或实际控制人与采购单位高管人员及使用需求部门、采购部门关键岗位人员无夫妻、直系血亲、三代以内旁系血亲或者近姻亲关系。　　　</w:t>
      </w:r>
    </w:p>
    <w:p>
      <w:pPr>
        <w:numPr>
          <w:ilvl w:val="0"/>
          <w:numId w:val="1"/>
        </w:numPr>
        <w:spacing w:line="360" w:lineRule="auto"/>
        <w:ind w:firstLine="420" w:firstLineChars="200"/>
        <w:rPr>
          <w:rFonts w:hint="eastAsia" w:hAnsi="宋体"/>
          <w:color w:val="auto"/>
          <w:szCs w:val="21"/>
          <w:highlight w:val="none"/>
          <w:lang w:val="en-US" w:eastAsia="zh-CN"/>
        </w:rPr>
      </w:pPr>
      <w:r>
        <w:rPr>
          <w:rFonts w:hint="eastAsia" w:hAnsi="宋体"/>
          <w:color w:val="auto"/>
          <w:szCs w:val="21"/>
          <w:highlight w:val="none"/>
          <w:lang w:val="en-US" w:eastAsia="zh-CN"/>
        </w:rPr>
        <w:t>供应商所投产品/服务未被列入《中国农业银行集中采购禁入名录》；供应商法定代表人或单位负责人、授权代表人未被列入《中国农业银行集中采购禁入人员名单》。　</w:t>
      </w:r>
    </w:p>
    <w:p>
      <w:pPr>
        <w:numPr>
          <w:ilvl w:val="0"/>
          <w:numId w:val="1"/>
        </w:numPr>
        <w:spacing w:line="360" w:lineRule="auto"/>
        <w:ind w:firstLine="420" w:firstLineChars="200"/>
        <w:rPr>
          <w:rFonts w:hint="eastAsia" w:hAnsi="宋体"/>
          <w:color w:val="auto"/>
          <w:szCs w:val="21"/>
          <w:highlight w:val="none"/>
          <w:lang w:val="en-US" w:eastAsia="zh-CN"/>
        </w:rPr>
      </w:pPr>
      <w:r>
        <w:rPr>
          <w:rFonts w:hint="eastAsia" w:hAnsi="宋体"/>
          <w:color w:val="auto"/>
          <w:szCs w:val="21"/>
          <w:highlight w:val="none"/>
          <w:lang w:val="en-US" w:eastAsia="zh-CN"/>
        </w:rPr>
        <w:t xml:space="preserve">供应商近三年来，未与农行系统发生过诉讼争议。 </w:t>
      </w:r>
    </w:p>
    <w:p>
      <w:pPr>
        <w:numPr>
          <w:ilvl w:val="0"/>
          <w:numId w:val="1"/>
        </w:numPr>
        <w:spacing w:line="360" w:lineRule="auto"/>
        <w:ind w:firstLine="420" w:firstLineChars="200"/>
        <w:rPr>
          <w:rFonts w:hint="eastAsia" w:hAnsi="宋体"/>
          <w:color w:val="auto"/>
          <w:szCs w:val="21"/>
          <w:highlight w:val="none"/>
          <w:lang w:val="en-US" w:eastAsia="zh-CN"/>
        </w:rPr>
      </w:pPr>
      <w:r>
        <w:rPr>
          <w:rFonts w:hint="eastAsia" w:hAnsi="宋体"/>
          <w:color w:val="auto"/>
          <w:szCs w:val="21"/>
          <w:highlight w:val="none"/>
          <w:lang w:val="en-US" w:eastAsia="zh-CN"/>
        </w:rPr>
        <w:t>供应商近三年在经营活动中没有重大违法记录（重大违法记录指供应商因违法经营受到刑事处罚或者责令停产停业、吊销许可证或者执照等行政处罚）。</w:t>
      </w:r>
    </w:p>
    <w:p>
      <w:pPr>
        <w:numPr>
          <w:ilvl w:val="0"/>
          <w:numId w:val="1"/>
        </w:numPr>
        <w:spacing w:line="360" w:lineRule="auto"/>
        <w:ind w:firstLine="420" w:firstLineChars="200"/>
        <w:rPr>
          <w:rFonts w:hint="eastAsia" w:hAnsi="宋体"/>
          <w:color w:val="auto"/>
          <w:szCs w:val="21"/>
          <w:highlight w:val="none"/>
          <w:lang w:val="en-US" w:eastAsia="zh-CN"/>
        </w:rPr>
      </w:pPr>
      <w:r>
        <w:rPr>
          <w:rFonts w:hint="eastAsia" w:hAnsi="宋体"/>
          <w:color w:val="auto"/>
          <w:szCs w:val="21"/>
          <w:highlight w:val="none"/>
          <w:lang w:val="en-US" w:eastAsia="zh-CN"/>
        </w:rPr>
        <w:t>至投标截止日近三年内（2019年1月1日至今），拥有类似项目业绩（</w:t>
      </w:r>
      <w:r>
        <w:rPr>
          <w:rFonts w:hint="eastAsia" w:hAnsi="宋体"/>
          <w:color w:val="auto"/>
          <w:szCs w:val="21"/>
          <w:highlight w:val="none"/>
          <w:lang w:val="zh-CN" w:eastAsia="zh-CN"/>
        </w:rPr>
        <w:t>以双方签订的合同复印件为准</w:t>
      </w:r>
      <w:r>
        <w:rPr>
          <w:rFonts w:hint="eastAsia" w:hAnsi="宋体"/>
          <w:color w:val="auto"/>
          <w:szCs w:val="21"/>
          <w:highlight w:val="none"/>
          <w:lang w:val="en-US" w:eastAsia="zh-CN"/>
        </w:rPr>
        <w:t>）。</w:t>
      </w:r>
    </w:p>
    <w:p>
      <w:pPr>
        <w:numPr>
          <w:ilvl w:val="0"/>
          <w:numId w:val="1"/>
        </w:numPr>
        <w:spacing w:line="360" w:lineRule="auto"/>
        <w:ind w:firstLine="420" w:firstLineChars="200"/>
        <w:rPr>
          <w:rFonts w:hint="default" w:hAnsi="宋体"/>
          <w:color w:val="auto"/>
          <w:szCs w:val="21"/>
          <w:highlight w:val="none"/>
          <w:lang w:val="en-US" w:eastAsia="zh-CN"/>
        </w:rPr>
      </w:pPr>
      <w:r>
        <w:rPr>
          <w:rFonts w:hint="eastAsia" w:hAnsi="宋体"/>
          <w:color w:val="auto"/>
          <w:szCs w:val="21"/>
          <w:highlight w:val="none"/>
          <w:lang w:val="en-US" w:eastAsia="zh-CN"/>
        </w:rPr>
        <w:t>本项目不接受联合体投标，中标后不允许分包或转包。</w:t>
      </w:r>
    </w:p>
    <w:p>
      <w:pPr>
        <w:numPr>
          <w:ilvl w:val="0"/>
          <w:numId w:val="1"/>
        </w:numPr>
        <w:spacing w:line="360" w:lineRule="auto"/>
        <w:ind w:firstLine="420" w:firstLineChars="200"/>
        <w:rPr>
          <w:rFonts w:hint="default" w:hAnsi="宋体"/>
          <w:color w:val="auto"/>
          <w:szCs w:val="21"/>
          <w:highlight w:val="none"/>
          <w:lang w:val="en-US" w:eastAsia="zh-CN"/>
        </w:rPr>
      </w:pPr>
      <w:r>
        <w:rPr>
          <w:rFonts w:hint="eastAsia" w:hAnsi="宋体"/>
          <w:color w:val="auto"/>
          <w:szCs w:val="21"/>
          <w:highlight w:val="none"/>
          <w:lang w:val="en-US" w:eastAsia="zh-CN"/>
        </w:rPr>
        <w:t>评估费应包括评估费、人员工资、差旅费、手续费、成交服务费、税金及其他不可预见费等全部费用。</w:t>
      </w:r>
    </w:p>
    <w:p>
      <w:pPr>
        <w:spacing w:line="360" w:lineRule="auto"/>
        <w:ind w:firstLine="442" w:firstLineChars="200"/>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标段二：</w:t>
      </w:r>
    </w:p>
    <w:p>
      <w:pPr>
        <w:spacing w:line="360" w:lineRule="auto"/>
        <w:ind w:firstLine="420" w:firstLineChars="200"/>
        <w:rPr>
          <w:rFonts w:hint="eastAsia" w:hAnsi="宋体"/>
          <w:color w:val="auto"/>
          <w:szCs w:val="21"/>
          <w:highlight w:val="none"/>
          <w:lang w:val="en-US" w:eastAsia="zh-CN"/>
        </w:rPr>
      </w:pPr>
      <w:r>
        <w:rPr>
          <w:rFonts w:hint="eastAsia" w:ascii="宋体" w:hAnsi="宋体" w:cs="宋体"/>
          <w:b w:val="0"/>
          <w:bCs/>
          <w:color w:val="auto"/>
          <w:sz w:val="21"/>
          <w:szCs w:val="21"/>
          <w:highlight w:val="none"/>
          <w:lang w:val="en-US" w:eastAsia="zh-CN"/>
        </w:rPr>
        <w:t>（一）</w:t>
      </w:r>
      <w:r>
        <w:rPr>
          <w:rFonts w:hint="eastAsia" w:ascii="宋体" w:hAnsi="宋体" w:eastAsia="宋体" w:cs="宋体"/>
          <w:color w:val="auto"/>
          <w:sz w:val="21"/>
          <w:szCs w:val="21"/>
          <w:highlight w:val="none"/>
          <w:lang w:val="en-US" w:eastAsia="zh-CN"/>
        </w:rPr>
        <w:t xml:space="preserve"> </w:t>
      </w:r>
      <w:r>
        <w:rPr>
          <w:rFonts w:hint="eastAsia" w:ascii="Calibri" w:hAnsi="宋体" w:eastAsia="宋体" w:cs="Times New Roman"/>
          <w:b w:val="0"/>
          <w:color w:val="auto"/>
          <w:kern w:val="2"/>
          <w:sz w:val="21"/>
          <w:szCs w:val="21"/>
          <w:highlight w:val="none"/>
          <w:lang w:val="en-US" w:eastAsia="zh-CN" w:bidi="ar-SA"/>
        </w:rPr>
        <w:t>供应</w:t>
      </w:r>
      <w:r>
        <w:rPr>
          <w:rFonts w:hint="eastAsia" w:hAnsi="宋体"/>
          <w:color w:val="auto"/>
          <w:szCs w:val="21"/>
          <w:highlight w:val="none"/>
          <w:lang w:val="en-US" w:eastAsia="zh-CN"/>
        </w:rPr>
        <w:t>商须为中华人民共和国境内合法注册的独立法人，具有独立承担民事责任的能力，具有合法有效的营业执照、税务登记证、组织机构代码证或三证合一营业执照。</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right="0" w:rightChars="0" w:firstLine="420" w:firstLineChars="0"/>
        <w:jc w:val="both"/>
        <w:textAlignment w:val="auto"/>
        <w:outlineLvl w:val="9"/>
        <w:rPr>
          <w:rFonts w:hint="eastAsia" w:hAnsi="宋体"/>
          <w:color w:val="auto"/>
          <w:szCs w:val="21"/>
          <w:highlight w:val="none"/>
          <w:lang w:val="en-US" w:eastAsia="zh-CN"/>
        </w:rPr>
      </w:pPr>
      <w:r>
        <w:rPr>
          <w:rFonts w:hint="eastAsia" w:hAnsi="宋体"/>
          <w:color w:val="auto"/>
          <w:szCs w:val="21"/>
          <w:highlight w:val="none"/>
          <w:lang w:val="en-US" w:eastAsia="zh-CN"/>
        </w:rPr>
        <w:t>资产评估机构须在单位所在地财政部门备案，提供所在地财政部门的备案证明材料。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20" w:firstLineChars="200"/>
        <w:jc w:val="both"/>
        <w:textAlignment w:val="auto"/>
        <w:outlineLvl w:val="9"/>
        <w:rPr>
          <w:rFonts w:hint="eastAsia" w:ascii="Calibri" w:hAnsi="宋体" w:eastAsia="宋体" w:cs="Times New Roman"/>
          <w:b w:val="0"/>
          <w:color w:val="auto"/>
          <w:kern w:val="2"/>
          <w:sz w:val="21"/>
          <w:szCs w:val="21"/>
          <w:highlight w:val="none"/>
          <w:lang w:val="en-US" w:eastAsia="zh-CN" w:bidi="ar-SA"/>
        </w:rPr>
      </w:pPr>
      <w:r>
        <w:rPr>
          <w:rFonts w:hint="eastAsia" w:hAnsi="宋体" w:cs="Times New Roman"/>
          <w:b w:val="0"/>
          <w:color w:val="auto"/>
          <w:kern w:val="2"/>
          <w:sz w:val="21"/>
          <w:szCs w:val="21"/>
          <w:highlight w:val="none"/>
          <w:lang w:val="en-US" w:eastAsia="zh-CN" w:bidi="ar-SA"/>
        </w:rPr>
        <w:t>（三）项目负责人具备资产评估师任职资质</w:t>
      </w:r>
      <w:r>
        <w:rPr>
          <w:rFonts w:hint="eastAsia" w:hAnsi="宋体"/>
          <w:color w:val="auto"/>
          <w:szCs w:val="21"/>
          <w:highlight w:val="none"/>
          <w:lang w:val="en-US" w:eastAsia="zh-CN"/>
        </w:rPr>
        <w:t>（提供人员相关证书及社保缴纳证明）</w:t>
      </w:r>
      <w:r>
        <w:rPr>
          <w:rFonts w:hint="eastAsia" w:hAnsi="宋体" w:cs="Times New Roman"/>
          <w:b w:val="0"/>
          <w:color w:val="auto"/>
          <w:kern w:val="2"/>
          <w:sz w:val="21"/>
          <w:szCs w:val="21"/>
          <w:highlight w:val="none"/>
          <w:lang w:val="en-US" w:eastAsia="zh-CN" w:bidi="ar-SA"/>
        </w:rPr>
        <w:t>。</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right="0" w:rightChars="0" w:firstLine="420" w:firstLineChars="0"/>
        <w:jc w:val="both"/>
        <w:textAlignment w:val="auto"/>
        <w:outlineLvl w:val="9"/>
        <w:rPr>
          <w:rFonts w:hint="eastAsia" w:hAnsi="宋体"/>
          <w:color w:val="auto"/>
          <w:szCs w:val="21"/>
          <w:lang w:val="en-US" w:eastAsia="zh-CN"/>
        </w:rPr>
      </w:pPr>
      <w:r>
        <w:rPr>
          <w:rFonts w:hint="eastAsia" w:hAnsi="宋体"/>
          <w:color w:val="auto"/>
          <w:szCs w:val="21"/>
          <w:lang w:val="en-US" w:eastAsia="zh-CN"/>
        </w:rPr>
        <w:t>截止投标日，未被“信用中国”网站列入失信被执行人、重大税收违法案件当事人名单、政府采购严重违法失信行为记录名单。（网址：https://www.creditchina.gov.cn）。</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right="0" w:rightChars="0" w:firstLine="420" w:firstLineChars="0"/>
        <w:jc w:val="both"/>
        <w:textAlignment w:val="auto"/>
        <w:outlineLvl w:val="9"/>
        <w:rPr>
          <w:rFonts w:hint="eastAsia" w:hAnsi="宋体"/>
          <w:color w:val="auto"/>
          <w:szCs w:val="21"/>
          <w:lang w:val="en-US" w:eastAsia="zh-CN"/>
        </w:rPr>
      </w:pPr>
      <w:r>
        <w:rPr>
          <w:rFonts w:hint="eastAsia" w:hAnsi="宋体"/>
          <w:color w:val="auto"/>
          <w:szCs w:val="21"/>
          <w:lang w:val="en-US" w:eastAsia="zh-CN"/>
        </w:rPr>
        <w:t>供应商法定代表人为同一个人或者存在控股、管理关系的不同供应商，不得同时参与本项目的采购。</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right="0" w:rightChars="0" w:firstLine="420" w:firstLineChars="0"/>
        <w:jc w:val="both"/>
        <w:textAlignment w:val="auto"/>
        <w:outlineLvl w:val="9"/>
        <w:rPr>
          <w:rFonts w:hint="eastAsia" w:hAnsi="宋体"/>
          <w:color w:val="auto"/>
          <w:szCs w:val="21"/>
          <w:lang w:val="en-US" w:eastAsia="zh-CN"/>
        </w:rPr>
      </w:pPr>
      <w:r>
        <w:rPr>
          <w:rFonts w:hint="eastAsia" w:hAnsi="宋体"/>
          <w:color w:val="auto"/>
          <w:szCs w:val="21"/>
          <w:lang w:val="en-US" w:eastAsia="zh-CN"/>
        </w:rPr>
        <w:t>供应商法定代表人、控股股东或实际控制人与采购单位高管人员及使用需求部门、采购部门关键岗位人员无夫妻、直系血亲、三代以内旁系血亲或者近姻亲关系。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right="0" w:rightChars="0" w:firstLine="420" w:firstLineChars="0"/>
        <w:jc w:val="both"/>
        <w:textAlignment w:val="auto"/>
        <w:outlineLvl w:val="9"/>
        <w:rPr>
          <w:rFonts w:hint="eastAsia" w:hAnsi="宋体"/>
          <w:color w:val="auto"/>
          <w:szCs w:val="21"/>
          <w:lang w:val="en-US" w:eastAsia="zh-CN"/>
        </w:rPr>
      </w:pPr>
      <w:r>
        <w:rPr>
          <w:rFonts w:hint="eastAsia" w:hAnsi="宋体"/>
          <w:color w:val="auto"/>
          <w:szCs w:val="21"/>
          <w:lang w:val="en-US" w:eastAsia="zh-CN"/>
        </w:rPr>
        <w:t>供应商所投产品/服务未被列入《中国农业银行集中采购禁入名录》；供应商法定代表人或单位负责人、授权代表人未被列入《中国农业银行集中采购禁入人员名单》。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right="0" w:rightChars="0" w:firstLine="420" w:firstLineChars="0"/>
        <w:jc w:val="both"/>
        <w:textAlignment w:val="auto"/>
        <w:outlineLvl w:val="9"/>
        <w:rPr>
          <w:rFonts w:hint="eastAsia" w:hAnsi="宋体"/>
          <w:color w:val="auto"/>
          <w:szCs w:val="21"/>
          <w:lang w:val="en-US" w:eastAsia="zh-CN"/>
        </w:rPr>
      </w:pPr>
      <w:r>
        <w:rPr>
          <w:rFonts w:hint="eastAsia" w:hAnsi="宋体"/>
          <w:color w:val="auto"/>
          <w:szCs w:val="21"/>
          <w:lang w:val="en-US" w:eastAsia="zh-CN"/>
        </w:rPr>
        <w:t xml:space="preserve">供应商近三年来，未与农行系统发生过诉讼争议。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right="0" w:rightChars="0" w:firstLine="420" w:firstLineChars="0"/>
        <w:jc w:val="both"/>
        <w:textAlignment w:val="auto"/>
        <w:outlineLvl w:val="9"/>
        <w:rPr>
          <w:rFonts w:hint="eastAsia" w:hAnsi="宋体"/>
          <w:color w:val="auto"/>
          <w:szCs w:val="21"/>
          <w:lang w:val="en-US" w:eastAsia="zh-CN"/>
        </w:rPr>
      </w:pPr>
      <w:r>
        <w:rPr>
          <w:rFonts w:hint="eastAsia" w:hAnsi="宋体"/>
          <w:color w:val="auto"/>
          <w:szCs w:val="21"/>
          <w:lang w:val="en-US" w:eastAsia="zh-CN"/>
        </w:rPr>
        <w:t>供应商近三年在经营活动中没有重大违法记录（重大违法记录指供应商因违法经营受到刑事处罚或者责令停产停业、吊销许可证或者执照等行政处罚）。</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right="0" w:rightChars="0" w:firstLine="420" w:firstLineChars="0"/>
        <w:jc w:val="both"/>
        <w:textAlignment w:val="auto"/>
        <w:outlineLvl w:val="9"/>
        <w:rPr>
          <w:rFonts w:hint="eastAsia" w:hAnsi="宋体"/>
          <w:color w:val="auto"/>
          <w:szCs w:val="21"/>
          <w:lang w:val="en-US" w:eastAsia="zh-CN"/>
        </w:rPr>
      </w:pPr>
      <w:r>
        <w:rPr>
          <w:rFonts w:hint="eastAsia" w:hAnsi="宋体"/>
          <w:color w:val="auto"/>
          <w:szCs w:val="21"/>
          <w:lang w:val="en-US" w:eastAsia="zh-CN"/>
        </w:rPr>
        <w:t>至投标截止日近三年内（2019年1月1日至今），拥有类似项目业绩（</w:t>
      </w:r>
      <w:r>
        <w:rPr>
          <w:rFonts w:hint="eastAsia" w:hAnsi="宋体"/>
          <w:color w:val="auto"/>
          <w:szCs w:val="21"/>
          <w:lang w:val="zh-CN" w:eastAsia="zh-CN"/>
        </w:rPr>
        <w:t>以双方签订的合同复印件为准</w:t>
      </w:r>
      <w:r>
        <w:rPr>
          <w:rFonts w:hint="eastAsia" w:hAnsi="宋体"/>
          <w:color w:val="auto"/>
          <w:szCs w:val="21"/>
          <w:lang w:val="en-US" w:eastAsia="zh-CN"/>
        </w:rPr>
        <w:t>）。</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right="0" w:rightChars="0" w:firstLine="420" w:firstLineChars="0"/>
        <w:jc w:val="both"/>
        <w:textAlignment w:val="auto"/>
        <w:outlineLvl w:val="9"/>
        <w:rPr>
          <w:rFonts w:hint="eastAsia" w:hAnsi="宋体"/>
          <w:color w:val="auto"/>
          <w:szCs w:val="21"/>
          <w:lang w:val="en-US" w:eastAsia="zh-CN"/>
        </w:rPr>
      </w:pPr>
      <w:r>
        <w:rPr>
          <w:rFonts w:hint="eastAsia" w:hAnsi="宋体"/>
          <w:color w:val="auto"/>
          <w:szCs w:val="21"/>
          <w:lang w:val="en-US" w:eastAsia="zh-CN"/>
        </w:rPr>
        <w:t>本项目不接受联合体投标，中标后不允许分包或转包。</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right="0" w:rightChars="0" w:firstLine="420" w:firstLineChars="0"/>
        <w:jc w:val="both"/>
        <w:textAlignment w:val="auto"/>
        <w:outlineLvl w:val="9"/>
        <w:rPr>
          <w:rFonts w:hint="default" w:ascii="宋体" w:hAnsi="宋体" w:eastAsia="宋体" w:cs="宋体"/>
          <w:b/>
          <w:bCs w:val="0"/>
          <w:color w:val="auto"/>
          <w:kern w:val="2"/>
          <w:sz w:val="22"/>
          <w:szCs w:val="22"/>
          <w:lang w:val="en-US" w:eastAsia="zh-CN" w:bidi="ar-SA"/>
        </w:rPr>
      </w:pPr>
      <w:r>
        <w:rPr>
          <w:rFonts w:hint="eastAsia" w:hAnsi="宋体"/>
          <w:color w:val="auto"/>
          <w:szCs w:val="21"/>
          <w:lang w:val="en-US" w:eastAsia="zh-CN"/>
        </w:rPr>
        <w:t>评估费应包括评估费、人员工资、差旅费、手续费、成交服务费、税金及其他不可预见费等全部费用。</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四、招标文件</w:t>
      </w:r>
      <w:r>
        <w:rPr>
          <w:rFonts w:hint="eastAsia" w:asciiTheme="minorEastAsia" w:hAnsiTheme="minorEastAsia" w:eastAsiaTheme="minorEastAsia" w:cstheme="minorEastAsia"/>
          <w:b/>
          <w:bCs/>
          <w:color w:val="auto"/>
          <w:sz w:val="21"/>
          <w:szCs w:val="21"/>
          <w:lang w:eastAsia="zh-CN"/>
        </w:rPr>
        <w:t>领取</w:t>
      </w:r>
      <w:r>
        <w:rPr>
          <w:rFonts w:hint="eastAsia" w:asciiTheme="minorEastAsia" w:hAnsiTheme="minorEastAsia" w:eastAsiaTheme="minorEastAsia" w:cstheme="minorEastAsia"/>
          <w:b/>
          <w:bCs/>
          <w:color w:val="auto"/>
          <w:sz w:val="21"/>
          <w:szCs w:val="21"/>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时间：</w:t>
      </w:r>
      <w:r>
        <w:rPr>
          <w:rFonts w:hint="eastAsia" w:asciiTheme="minorEastAsia" w:hAnsiTheme="minorEastAsia" w:eastAsiaTheme="minorEastAsia" w:cstheme="minorEastAsia"/>
          <w:color w:val="auto"/>
          <w:sz w:val="21"/>
          <w:szCs w:val="21"/>
          <w:highlight w:val="none"/>
          <w:lang w:val="en-US" w:eastAsia="zh-CN"/>
        </w:rPr>
        <w:t>2022年03月15日至2022年03月21日</w:t>
      </w:r>
      <w:r>
        <w:rPr>
          <w:rFonts w:hint="eastAsia" w:asciiTheme="minorEastAsia" w:hAnsiTheme="minorEastAsia" w:eastAsiaTheme="minorEastAsia" w:cstheme="minorEastAsia"/>
          <w:color w:val="auto"/>
          <w:sz w:val="21"/>
          <w:szCs w:val="21"/>
          <w:highlight w:val="none"/>
        </w:rPr>
        <w:t>，每日上午</w:t>
      </w:r>
      <w:r>
        <w:rPr>
          <w:rFonts w:hint="eastAsia" w:asciiTheme="minorEastAsia" w:hAnsiTheme="minorEastAsia" w:eastAsiaTheme="minorEastAsia" w:cstheme="minorEastAsia"/>
          <w:b w:val="0"/>
          <w:bCs w:val="0"/>
          <w:color w:val="000000"/>
          <w:spacing w:val="-2"/>
          <w:lang w:eastAsia="zh-CN"/>
        </w:rPr>
        <w:t>09</w:t>
      </w:r>
      <w:r>
        <w:rPr>
          <w:rFonts w:hint="eastAsia" w:asciiTheme="minorEastAsia" w:hAnsiTheme="minorEastAsia" w:eastAsiaTheme="minorEastAsia" w:cstheme="minorEastAsia"/>
          <w:b w:val="0"/>
          <w:bCs w:val="0"/>
          <w:color w:val="000000"/>
          <w:spacing w:val="-2"/>
          <w:lang w:val="en-US" w:eastAsia="zh-CN"/>
        </w:rPr>
        <w:t>时</w:t>
      </w:r>
      <w:r>
        <w:rPr>
          <w:rFonts w:hint="eastAsia" w:asciiTheme="minorEastAsia" w:hAnsiTheme="minorEastAsia" w:eastAsiaTheme="minorEastAsia" w:cstheme="minorEastAsia"/>
          <w:b w:val="0"/>
          <w:bCs w:val="0"/>
          <w:color w:val="000000"/>
          <w:spacing w:val="-2"/>
          <w:lang w:eastAsia="zh-CN"/>
        </w:rPr>
        <w:t>00</w:t>
      </w:r>
      <w:r>
        <w:rPr>
          <w:rFonts w:hint="eastAsia" w:asciiTheme="minorEastAsia" w:hAnsiTheme="minorEastAsia" w:eastAsiaTheme="minorEastAsia" w:cstheme="minorEastAsia"/>
          <w:b w:val="0"/>
          <w:bCs w:val="0"/>
          <w:color w:val="000000"/>
          <w:spacing w:val="-2"/>
          <w:lang w:val="en-US" w:eastAsia="zh-CN"/>
        </w:rPr>
        <w:t>分至12时00分</w:t>
      </w:r>
      <w:r>
        <w:rPr>
          <w:rFonts w:hint="eastAsia" w:asciiTheme="minorEastAsia" w:hAnsiTheme="minorEastAsia" w:eastAsiaTheme="minorEastAsia" w:cstheme="minorEastAsia"/>
          <w:color w:val="auto"/>
          <w:sz w:val="21"/>
          <w:szCs w:val="21"/>
          <w:highlight w:val="none"/>
        </w:rPr>
        <w:t>，下午</w:t>
      </w:r>
      <w:r>
        <w:rPr>
          <w:rFonts w:hint="eastAsia" w:asciiTheme="minorEastAsia" w:hAnsiTheme="minorEastAsia" w:eastAsiaTheme="minorEastAsia" w:cstheme="minorEastAsia"/>
          <w:b w:val="0"/>
          <w:bCs w:val="0"/>
          <w:color w:val="000000"/>
          <w:spacing w:val="-2"/>
          <w:lang w:val="en-US" w:eastAsia="zh-CN"/>
        </w:rPr>
        <w:t>14时</w:t>
      </w:r>
      <w:r>
        <w:rPr>
          <w:rFonts w:hint="eastAsia" w:asciiTheme="minorEastAsia" w:hAnsiTheme="minorEastAsia" w:eastAsiaTheme="minorEastAsia" w:cstheme="minorEastAsia"/>
          <w:b w:val="0"/>
          <w:bCs w:val="0"/>
          <w:color w:val="000000"/>
          <w:spacing w:val="-2"/>
          <w:lang w:eastAsia="zh-CN"/>
        </w:rPr>
        <w:t>30</w:t>
      </w:r>
      <w:r>
        <w:rPr>
          <w:rFonts w:hint="eastAsia" w:asciiTheme="minorEastAsia" w:hAnsiTheme="minorEastAsia" w:eastAsiaTheme="minorEastAsia" w:cstheme="minorEastAsia"/>
          <w:b w:val="0"/>
          <w:bCs w:val="0"/>
          <w:color w:val="000000"/>
          <w:spacing w:val="-2"/>
          <w:lang w:val="en-US" w:eastAsia="zh-CN"/>
        </w:rPr>
        <w:t>分至</w:t>
      </w:r>
      <w:r>
        <w:rPr>
          <w:rFonts w:hint="eastAsia" w:asciiTheme="minorEastAsia" w:hAnsiTheme="minorEastAsia" w:eastAsiaTheme="minorEastAsia" w:cstheme="minorEastAsia"/>
          <w:b w:val="0"/>
          <w:bCs w:val="0"/>
          <w:color w:val="000000"/>
          <w:spacing w:val="-2"/>
          <w:lang w:eastAsia="zh-CN"/>
        </w:rPr>
        <w:t>17</w:t>
      </w:r>
      <w:r>
        <w:rPr>
          <w:rFonts w:hint="eastAsia" w:asciiTheme="minorEastAsia" w:hAnsiTheme="minorEastAsia" w:eastAsiaTheme="minorEastAsia" w:cstheme="minorEastAsia"/>
          <w:b w:val="0"/>
          <w:bCs w:val="0"/>
          <w:color w:val="000000"/>
          <w:spacing w:val="-2"/>
          <w:lang w:val="en-US" w:eastAsia="zh-CN"/>
        </w:rPr>
        <w:t>时</w:t>
      </w:r>
      <w:r>
        <w:rPr>
          <w:rFonts w:hint="eastAsia" w:asciiTheme="minorEastAsia" w:hAnsiTheme="minorEastAsia" w:eastAsiaTheme="minorEastAsia" w:cstheme="minorEastAsia"/>
          <w:b w:val="0"/>
          <w:bCs w:val="0"/>
          <w:color w:val="000000"/>
          <w:spacing w:val="-2"/>
          <w:lang w:eastAsia="zh-CN"/>
        </w:rPr>
        <w:t>30</w:t>
      </w:r>
      <w:r>
        <w:rPr>
          <w:rFonts w:hint="eastAsia" w:asciiTheme="minorEastAsia" w:hAnsiTheme="minorEastAsia" w:eastAsiaTheme="minorEastAsia" w:cstheme="minorEastAsia"/>
          <w:b w:val="0"/>
          <w:bCs w:val="0"/>
          <w:color w:val="000000"/>
          <w:spacing w:val="-2"/>
          <w:lang w:val="en-US" w:eastAsia="zh-CN"/>
        </w:rPr>
        <w:t>分</w:t>
      </w:r>
      <w:r>
        <w:rPr>
          <w:rFonts w:hint="eastAsia" w:asciiTheme="minorEastAsia" w:hAnsiTheme="minorEastAsia" w:eastAsiaTheme="minorEastAsia" w:cstheme="minorEastAsia"/>
          <w:color w:val="auto"/>
          <w:sz w:val="21"/>
          <w:szCs w:val="21"/>
          <w:highlight w:val="none"/>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地点：</w:t>
      </w:r>
      <w:r>
        <w:rPr>
          <w:rFonts w:hint="eastAsia" w:asciiTheme="minorEastAsia" w:hAnsiTheme="minorEastAsia" w:eastAsiaTheme="minorEastAsia" w:cstheme="minorEastAsia"/>
          <w:color w:val="000000"/>
          <w:spacing w:val="-2"/>
          <w:lang w:eastAsia="zh-CN"/>
        </w:rPr>
        <w:t>青海省西宁市城西区五四西街75号若谷CITY写字楼A座20楼</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103" w:rightChars="49" w:firstLine="420" w:firstLineChars="200"/>
        <w:jc w:val="both"/>
        <w:textAlignment w:val="auto"/>
        <w:outlineLvl w:val="9"/>
        <w:rPr>
          <w:rFonts w:hint="eastAsia" w:asciiTheme="minorEastAsia" w:hAnsiTheme="minorEastAsia" w:eastAsiaTheme="minorEastAsia" w:cstheme="minorEastAsia"/>
          <w:color w:val="auto"/>
          <w:sz w:val="21"/>
          <w:szCs w:val="21"/>
          <w:lang w:val="en-US"/>
        </w:rPr>
      </w:pPr>
      <w:r>
        <w:rPr>
          <w:rFonts w:hint="eastAsia" w:asciiTheme="minorEastAsia" w:hAnsiTheme="minorEastAsia" w:eastAsiaTheme="minorEastAsia" w:cstheme="minorEastAsia"/>
          <w:color w:val="auto"/>
          <w:sz w:val="21"/>
          <w:szCs w:val="21"/>
          <w:lang w:eastAsia="zh-CN"/>
        </w:rPr>
        <w:t>领取方式：</w:t>
      </w:r>
      <w:r>
        <w:rPr>
          <w:rFonts w:hint="eastAsia" w:asciiTheme="minorEastAsia" w:hAnsiTheme="minorEastAsia" w:eastAsiaTheme="minorEastAsia" w:cstheme="minorEastAsia"/>
          <w:color w:val="auto"/>
          <w:sz w:val="21"/>
          <w:szCs w:val="21"/>
          <w:lang w:val="en-US" w:eastAsia="zh-CN"/>
        </w:rPr>
        <w:t>现场领取或网上报名（1）</w:t>
      </w:r>
      <w:r>
        <w:rPr>
          <w:rFonts w:hint="eastAsia" w:asciiTheme="minorEastAsia" w:hAnsiTheme="minorEastAsia" w:eastAsiaTheme="minorEastAsia" w:cstheme="minorEastAsia"/>
          <w:b w:val="0"/>
          <w:bCs w:val="0"/>
          <w:i w:val="0"/>
          <w:iCs w:val="0"/>
          <w:color w:val="auto"/>
          <w:spacing w:val="0"/>
          <w:kern w:val="2"/>
          <w:sz w:val="21"/>
          <w:szCs w:val="21"/>
          <w:lang w:val="en-US" w:eastAsia="zh-CN" w:bidi="zh-CN"/>
        </w:rPr>
        <w:t>报名时须携带营业执照复印件一份及授权委托书原件一份，复印件须加盖投标人公章留存备案。（2）需网上购买标书的供应商应将以上材料扫描后发至我公司联系邮箱3246265532@qq.com，在邮件中标明购买项目名称、标段名称、项目编号、联系人及联系方式，并与我公司工作人员进行联系确认，同时将以上资料邮寄至招标代理机构留存备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lang w:val="en-US"/>
        </w:rPr>
      </w:pPr>
      <w:r>
        <w:rPr>
          <w:rFonts w:hint="eastAsia" w:asciiTheme="minorEastAsia" w:hAnsiTheme="minorEastAsia" w:eastAsiaTheme="minorEastAsia" w:cstheme="minorEastAsia"/>
          <w:color w:val="auto"/>
          <w:sz w:val="21"/>
          <w:szCs w:val="21"/>
        </w:rPr>
        <w:t>联系人：</w:t>
      </w:r>
      <w:r>
        <w:rPr>
          <w:rFonts w:hint="eastAsia" w:asciiTheme="minorEastAsia" w:hAnsiTheme="minorEastAsia" w:eastAsiaTheme="minorEastAsia" w:cstheme="minorEastAsia"/>
          <w:color w:val="auto"/>
          <w:sz w:val="21"/>
          <w:szCs w:val="21"/>
          <w:lang w:val="en-US" w:eastAsia="zh-CN"/>
        </w:rPr>
        <w:t>庞工</w:t>
      </w:r>
      <w:r>
        <w:rPr>
          <w:rFonts w:hint="eastAsia" w:asciiTheme="minorEastAsia" w:hAnsiTheme="minorEastAsia" w:eastAsiaTheme="minorEastAsia" w:cstheme="minorEastAsia"/>
          <w:color w:val="auto"/>
          <w:sz w:val="21"/>
          <w:szCs w:val="21"/>
        </w:rPr>
        <w:t xml:space="preserve">   电话：</w:t>
      </w:r>
      <w:r>
        <w:rPr>
          <w:rFonts w:hint="eastAsia" w:asciiTheme="minorEastAsia" w:hAnsiTheme="minorEastAsia" w:eastAsiaTheme="minorEastAsia" w:cstheme="minorEastAsia"/>
          <w:color w:val="auto"/>
          <w:sz w:val="21"/>
          <w:szCs w:val="21"/>
          <w:lang w:val="en-US" w:eastAsia="zh-CN"/>
        </w:rPr>
        <w:t>0971-4326699</w:t>
      </w:r>
      <w:r>
        <w:rPr>
          <w:rFonts w:hint="eastAsia" w:asciiTheme="minorEastAsia" w:hAnsiTheme="minorEastAsia" w:eastAsiaTheme="minorEastAsia" w:cstheme="minorEastAsia"/>
          <w:color w:val="auto"/>
          <w:sz w:val="21"/>
          <w:szCs w:val="21"/>
        </w:rPr>
        <w:t xml:space="preserve">    邮件：</w:t>
      </w:r>
      <w:r>
        <w:rPr>
          <w:rFonts w:hint="eastAsia" w:asciiTheme="minorEastAsia" w:hAnsiTheme="minorEastAsia" w:eastAsiaTheme="minorEastAsia" w:cstheme="minorEastAsia"/>
          <w:color w:val="auto"/>
          <w:sz w:val="21"/>
          <w:szCs w:val="21"/>
          <w:lang w:val="en-US" w:eastAsia="zh-CN"/>
        </w:rPr>
        <w:t>3246265532@qq.com</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传真：</w:t>
      </w:r>
      <w:r>
        <w:rPr>
          <w:rFonts w:hint="eastAsia" w:asciiTheme="minorEastAsia" w:hAnsiTheme="minorEastAsia" w:eastAsiaTheme="minorEastAsia" w:cstheme="minorEastAsia"/>
          <w:color w:val="auto"/>
          <w:sz w:val="21"/>
          <w:szCs w:val="21"/>
          <w:lang w:val="en-US" w:eastAsia="zh-CN"/>
        </w:rPr>
        <w:t>0971-4326699</w:t>
      </w:r>
    </w:p>
    <w:p>
      <w:pPr>
        <w:pStyle w:val="2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招标文件售价：</w:t>
      </w:r>
      <w:r>
        <w:rPr>
          <w:rFonts w:hint="eastAsia" w:asciiTheme="minorEastAsia" w:hAnsiTheme="minorEastAsia" w:eastAsiaTheme="minorEastAsia" w:cstheme="minorEastAsia"/>
          <w:color w:val="auto"/>
          <w:sz w:val="21"/>
          <w:szCs w:val="21"/>
          <w:lang w:val="en-US" w:eastAsia="zh-CN"/>
        </w:rPr>
        <w:t>500.00元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注：如为委托项目，则此处为代理机构联系方式，招标文件售价可调整。</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五、项目说明会</w:t>
      </w:r>
      <w:r>
        <w:rPr>
          <w:rFonts w:hint="eastAsia" w:asciiTheme="minorEastAsia" w:hAnsiTheme="minorEastAsia" w:eastAsiaTheme="minorEastAsia" w:cstheme="minorEastAsia"/>
          <w:b/>
          <w:bCs/>
          <w:color w:val="auto"/>
          <w:sz w:val="21"/>
          <w:szCs w:val="21"/>
          <w:lang w:eastAsia="zh-CN"/>
        </w:rPr>
        <w:t>（如有）</w:t>
      </w:r>
    </w:p>
    <w:p>
      <w:pPr>
        <w:keepNext w:val="0"/>
        <w:keepLines w:val="0"/>
        <w:pageBreakBefore w:val="0"/>
        <w:widowControl w:val="0"/>
        <w:tabs>
          <w:tab w:val="left" w:pos="1050"/>
        </w:tabs>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招标人</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和招标代理机构</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将举行项目说明会议，就本项目需求及相关要求向各投标人介绍情况。各投标人须派相关代表（项目经理及编制投标文件的商务人员等）参加会议，否则由此引起的相关后果由投标人自负。</w:t>
      </w:r>
    </w:p>
    <w:p>
      <w:pPr>
        <w:keepNext w:val="0"/>
        <w:keepLines w:val="0"/>
        <w:pageBreakBefore w:val="0"/>
        <w:widowControl w:val="0"/>
        <w:tabs>
          <w:tab w:val="left" w:pos="1050"/>
        </w:tabs>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会议时间：**年**月**日**</w:t>
      </w:r>
      <w:r>
        <w:rPr>
          <w:rFonts w:hint="eastAsia" w:asciiTheme="minorEastAsia" w:hAnsiTheme="minorEastAsia" w:eastAsiaTheme="minorEastAsia" w:cstheme="minorEastAsia"/>
          <w:color w:val="auto"/>
          <w:sz w:val="21"/>
          <w:szCs w:val="21"/>
          <w:lang w:eastAsia="zh-CN"/>
        </w:rPr>
        <w:t>点</w:t>
      </w:r>
      <w:r>
        <w:rPr>
          <w:rFonts w:hint="eastAsia" w:asciiTheme="minorEastAsia" w:hAnsiTheme="minorEastAsia" w:eastAsiaTheme="minorEastAsia" w:cstheme="minorEastAsia"/>
          <w:color w:val="auto"/>
          <w:sz w:val="21"/>
          <w:szCs w:val="21"/>
        </w:rPr>
        <w:t>整。</w:t>
      </w:r>
    </w:p>
    <w:p>
      <w:pPr>
        <w:keepNext w:val="0"/>
        <w:keepLines w:val="0"/>
        <w:pageBreakBefore w:val="0"/>
        <w:widowControl w:val="0"/>
        <w:tabs>
          <w:tab w:val="left" w:pos="1050"/>
        </w:tabs>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地点：</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六、澄清答疑时间安排</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各投标人如果对本项目招标文件有任何澄清要求，请于</w:t>
      </w:r>
      <w:r>
        <w:rPr>
          <w:rFonts w:hint="eastAsia" w:asciiTheme="minorEastAsia" w:hAnsiTheme="minorEastAsia" w:eastAsiaTheme="minorEastAsia" w:cstheme="minorEastAsia"/>
          <w:color w:val="auto"/>
          <w:sz w:val="21"/>
          <w:szCs w:val="21"/>
          <w:lang w:val="en-US" w:eastAsia="zh-CN"/>
        </w:rPr>
        <w:t>2022年03月26日09点</w:t>
      </w:r>
      <w:r>
        <w:rPr>
          <w:rFonts w:hint="eastAsia" w:asciiTheme="minorEastAsia" w:hAnsiTheme="minorEastAsia" w:eastAsiaTheme="minorEastAsia" w:cstheme="minorEastAsia"/>
          <w:color w:val="auto"/>
          <w:sz w:val="21"/>
          <w:szCs w:val="21"/>
        </w:rPr>
        <w:t>前发送至</w:t>
      </w:r>
      <w:r>
        <w:rPr>
          <w:rFonts w:hint="eastAsia" w:asciiTheme="minorEastAsia" w:hAnsiTheme="minorEastAsia" w:eastAsiaTheme="minorEastAsia" w:cstheme="minorEastAsia"/>
          <w:color w:val="auto"/>
          <w:sz w:val="21"/>
          <w:szCs w:val="21"/>
          <w:lang w:val="en-US" w:eastAsia="zh-CN"/>
        </w:rPr>
        <w:t>3246265532@qq.com</w:t>
      </w:r>
      <w:r>
        <w:rPr>
          <w:rFonts w:hint="eastAsia" w:asciiTheme="minorEastAsia" w:hAnsiTheme="minorEastAsia" w:eastAsiaTheme="minorEastAsia" w:cstheme="minorEastAsia"/>
          <w:color w:val="auto"/>
          <w:sz w:val="21"/>
          <w:szCs w:val="21"/>
          <w:lang w:eastAsia="zh-CN"/>
        </w:rPr>
        <w:t>邮箱</w:t>
      </w:r>
      <w:r>
        <w:rPr>
          <w:rFonts w:hint="eastAsia" w:asciiTheme="minorEastAsia" w:hAnsiTheme="minorEastAsia" w:eastAsiaTheme="minorEastAsia" w:cstheme="minorEastAsia"/>
          <w:color w:val="auto"/>
          <w:sz w:val="21"/>
          <w:szCs w:val="21"/>
        </w:rPr>
        <w:t>（邮件标题备注某某公司对</w:t>
      </w:r>
      <w:r>
        <w:rPr>
          <w:rFonts w:hint="eastAsia" w:asciiTheme="minorEastAsia" w:hAnsiTheme="minorEastAsia" w:eastAsiaTheme="minorEastAsia" w:cstheme="minorEastAsia"/>
          <w:color w:val="auto"/>
          <w:sz w:val="21"/>
          <w:szCs w:val="21"/>
          <w:lang w:val="en-US" w:eastAsia="zh-CN"/>
        </w:rPr>
        <w:t>XX</w:t>
      </w:r>
      <w:r>
        <w:rPr>
          <w:rFonts w:hint="eastAsia" w:asciiTheme="minorEastAsia" w:hAnsiTheme="minorEastAsia" w:eastAsiaTheme="minorEastAsia" w:cstheme="minorEastAsia"/>
          <w:color w:val="auto"/>
          <w:sz w:val="21"/>
          <w:szCs w:val="21"/>
        </w:rPr>
        <w:t>项目的澄清要求，提供WPS格式的澄清要求（无须盖章），和PDF或JPEG格式的澄清要求（须盖章）各一份）。</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七、开标及投标</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开标及投标截止时间：北京时间</w:t>
      </w:r>
      <w:r>
        <w:rPr>
          <w:rFonts w:hint="eastAsia" w:asciiTheme="minorEastAsia" w:hAnsiTheme="minorEastAsia" w:eastAsiaTheme="minorEastAsia" w:cstheme="minorEastAsia"/>
          <w:color w:val="auto"/>
          <w:sz w:val="21"/>
          <w:szCs w:val="21"/>
          <w:lang w:val="en-US" w:eastAsia="zh-CN"/>
        </w:rPr>
        <w:t>2022年04月04日上午09时00分（北京时间）</w:t>
      </w:r>
      <w:r>
        <w:rPr>
          <w:rFonts w:hint="eastAsia" w:asciiTheme="minorEastAsia" w:hAnsiTheme="minorEastAsia" w:eastAsiaTheme="minorEastAsia" w:cstheme="minorEastAsia"/>
          <w:color w:val="auto"/>
          <w:sz w:val="21"/>
          <w:szCs w:val="21"/>
        </w:rPr>
        <w:t>。逾期收到或不符合规定的投标文件恕不接受。</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iCs/>
          <w:color w:val="auto"/>
          <w:sz w:val="21"/>
          <w:szCs w:val="21"/>
          <w:lang w:eastAsia="zh-CN"/>
        </w:rPr>
      </w:pPr>
      <w:r>
        <w:rPr>
          <w:rFonts w:hint="eastAsia" w:asciiTheme="minorEastAsia" w:hAnsiTheme="minorEastAsia" w:eastAsiaTheme="minorEastAsia" w:cstheme="minorEastAsia"/>
          <w:iCs/>
          <w:color w:val="auto"/>
          <w:sz w:val="21"/>
          <w:szCs w:val="21"/>
        </w:rPr>
        <w:t>开标及投标地点：</w:t>
      </w:r>
      <w:r>
        <w:rPr>
          <w:rFonts w:hint="eastAsia" w:asciiTheme="minorEastAsia" w:hAnsiTheme="minorEastAsia" w:eastAsiaTheme="minorEastAsia" w:cstheme="minorEastAsia"/>
          <w:iCs/>
          <w:color w:val="auto"/>
          <w:sz w:val="21"/>
          <w:szCs w:val="21"/>
          <w:lang w:eastAsia="zh-CN"/>
        </w:rPr>
        <w:t>青海省国丰工程项目管理有限公司（青海省西宁市城西区五四西街75号若谷CITY写字楼A座20楼）</w:t>
      </w:r>
    </w:p>
    <w:p>
      <w:pPr>
        <w:pStyle w:val="20"/>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Theme="minorEastAsia" w:hAnsiTheme="minorEastAsia" w:eastAsiaTheme="minorEastAsia" w:cstheme="minorEastAsia"/>
          <w:iCs/>
          <w:color w:val="auto"/>
          <w:sz w:val="21"/>
          <w:szCs w:val="21"/>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iCs/>
          <w:color w:val="auto"/>
          <w:sz w:val="21"/>
          <w:szCs w:val="21"/>
          <w:lang w:val="en-US" w:eastAsia="zh-CN"/>
        </w:rPr>
      </w:pPr>
      <w:r>
        <w:rPr>
          <w:rFonts w:hint="eastAsia" w:asciiTheme="minorEastAsia" w:hAnsiTheme="minorEastAsia" w:eastAsiaTheme="minorEastAsia" w:cstheme="minorEastAsia"/>
          <w:iCs/>
          <w:color w:val="auto"/>
          <w:sz w:val="21"/>
          <w:szCs w:val="21"/>
          <w:lang w:val="en-US" w:eastAsia="zh-CN"/>
        </w:rPr>
        <w:t>（</w:t>
      </w:r>
      <w:r>
        <w:rPr>
          <w:rFonts w:hint="eastAsia" w:asciiTheme="minorEastAsia" w:hAnsiTheme="minorEastAsia" w:eastAsiaTheme="minorEastAsia" w:cstheme="minorEastAsia"/>
          <w:color w:val="auto"/>
          <w:sz w:val="21"/>
          <w:szCs w:val="21"/>
          <w:lang w:eastAsia="zh-CN"/>
        </w:rPr>
        <w:t>注：如为委托项目，则此处填写代理机构联系方式</w:t>
      </w:r>
      <w:r>
        <w:rPr>
          <w:rFonts w:hint="eastAsia" w:asciiTheme="minorEastAsia" w:hAnsiTheme="minorEastAsia" w:eastAsiaTheme="minorEastAsia" w:cstheme="minorEastAsia"/>
          <w:iCs/>
          <w:color w:val="auto"/>
          <w:sz w:val="21"/>
          <w:szCs w:val="21"/>
          <w:lang w:val="en-US" w:eastAsia="zh-CN"/>
        </w:rPr>
        <w:t>）</w:t>
      </w:r>
    </w:p>
    <w:p>
      <w:pPr>
        <w:pageBreakBefore w:val="0"/>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Theme="minorEastAsia" w:hAnsiTheme="minorEastAsia" w:eastAsiaTheme="minorEastAsia" w:cstheme="minorEastAsia"/>
          <w:iCs/>
          <w:color w:val="auto"/>
          <w:sz w:val="21"/>
          <w:szCs w:val="21"/>
          <w:lang w:val="en-US" w:eastAsia="zh-CN"/>
        </w:rPr>
      </w:pPr>
      <w:r>
        <w:rPr>
          <w:rFonts w:hint="eastAsia" w:asciiTheme="minorEastAsia" w:hAnsiTheme="minorEastAsia" w:eastAsiaTheme="minorEastAsia" w:cstheme="minorEastAsia"/>
          <w:iCs/>
          <w:color w:val="auto"/>
          <w:sz w:val="21"/>
          <w:szCs w:val="21"/>
        </w:rPr>
        <w:t>招标代理机构名称：</w:t>
      </w:r>
      <w:r>
        <w:rPr>
          <w:rFonts w:hint="eastAsia" w:asciiTheme="minorEastAsia" w:hAnsiTheme="minorEastAsia" w:eastAsiaTheme="minorEastAsia" w:cstheme="minorEastAsia"/>
          <w:iCs/>
          <w:color w:val="auto"/>
          <w:sz w:val="21"/>
          <w:szCs w:val="21"/>
          <w:lang w:val="en-US" w:eastAsia="zh-CN"/>
        </w:rPr>
        <w:t>青海省国丰工程项目管理有限公司</w:t>
      </w:r>
    </w:p>
    <w:p>
      <w:pPr>
        <w:pageBreakBefore w:val="0"/>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Theme="minorEastAsia" w:hAnsiTheme="minorEastAsia" w:eastAsiaTheme="minorEastAsia" w:cstheme="minorEastAsia"/>
          <w:iCs/>
          <w:color w:val="auto"/>
          <w:sz w:val="21"/>
          <w:szCs w:val="21"/>
        </w:rPr>
      </w:pPr>
      <w:r>
        <w:rPr>
          <w:rFonts w:hint="eastAsia" w:asciiTheme="minorEastAsia" w:hAnsiTheme="minorEastAsia" w:eastAsiaTheme="minorEastAsia" w:cstheme="minorEastAsia"/>
          <w:iCs/>
          <w:color w:val="auto"/>
          <w:sz w:val="21"/>
          <w:szCs w:val="21"/>
        </w:rPr>
        <w:t>地    址：</w:t>
      </w:r>
      <w:r>
        <w:rPr>
          <w:rFonts w:hint="eastAsia" w:asciiTheme="minorEastAsia" w:hAnsiTheme="minorEastAsia" w:eastAsiaTheme="minorEastAsia" w:cstheme="minorEastAsia"/>
          <w:color w:val="000000"/>
          <w:spacing w:val="-2"/>
          <w:lang w:eastAsia="zh-CN"/>
        </w:rPr>
        <w:t>青海省西宁市城西区五四西街75号若谷CITY写字楼A座20楼</w:t>
      </w:r>
    </w:p>
    <w:p>
      <w:pPr>
        <w:pageBreakBefore w:val="0"/>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Theme="minorEastAsia" w:hAnsiTheme="minorEastAsia" w:eastAsiaTheme="minorEastAsia" w:cstheme="minorEastAsia"/>
          <w:iCs/>
          <w:color w:val="auto"/>
          <w:sz w:val="21"/>
          <w:szCs w:val="21"/>
          <w:lang w:val="en-US" w:eastAsia="zh-CN"/>
        </w:rPr>
      </w:pPr>
      <w:r>
        <w:rPr>
          <w:rFonts w:hint="eastAsia" w:asciiTheme="minorEastAsia" w:hAnsiTheme="minorEastAsia" w:eastAsiaTheme="minorEastAsia" w:cstheme="minorEastAsia"/>
          <w:iCs/>
          <w:color w:val="auto"/>
          <w:sz w:val="21"/>
          <w:szCs w:val="21"/>
        </w:rPr>
        <w:t>邮    编：</w:t>
      </w:r>
      <w:r>
        <w:rPr>
          <w:rFonts w:hint="eastAsia" w:asciiTheme="minorEastAsia" w:hAnsiTheme="minorEastAsia" w:eastAsiaTheme="minorEastAsia" w:cstheme="minorEastAsia"/>
          <w:iCs/>
          <w:color w:val="auto"/>
          <w:sz w:val="21"/>
          <w:szCs w:val="21"/>
          <w:lang w:val="en-US" w:eastAsia="zh-CN"/>
        </w:rPr>
        <w:t>810000</w:t>
      </w:r>
    </w:p>
    <w:p>
      <w:pPr>
        <w:pageBreakBefore w:val="0"/>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Theme="minorEastAsia" w:hAnsiTheme="minorEastAsia" w:eastAsiaTheme="minorEastAsia" w:cstheme="minorEastAsia"/>
          <w:iCs/>
          <w:color w:val="auto"/>
          <w:sz w:val="21"/>
          <w:szCs w:val="21"/>
          <w:lang w:val="en-US" w:eastAsia="zh-CN"/>
        </w:rPr>
      </w:pPr>
      <w:r>
        <w:rPr>
          <w:rFonts w:hint="eastAsia" w:asciiTheme="minorEastAsia" w:hAnsiTheme="minorEastAsia" w:eastAsiaTheme="minorEastAsia" w:cstheme="minorEastAsia"/>
          <w:iCs/>
          <w:color w:val="auto"/>
          <w:sz w:val="21"/>
          <w:szCs w:val="21"/>
        </w:rPr>
        <w:t>联 系 人：</w:t>
      </w:r>
      <w:r>
        <w:rPr>
          <w:rFonts w:hint="eastAsia" w:asciiTheme="minorEastAsia" w:hAnsiTheme="minorEastAsia" w:eastAsiaTheme="minorEastAsia" w:cstheme="minorEastAsia"/>
          <w:iCs/>
          <w:color w:val="auto"/>
          <w:sz w:val="21"/>
          <w:szCs w:val="21"/>
          <w:lang w:val="en-US" w:eastAsia="zh-CN"/>
        </w:rPr>
        <w:t>庞工</w:t>
      </w:r>
    </w:p>
    <w:p>
      <w:pPr>
        <w:pageBreakBefore w:val="0"/>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Theme="minorEastAsia" w:hAnsiTheme="minorEastAsia" w:eastAsiaTheme="minorEastAsia" w:cstheme="minorEastAsia"/>
          <w:iCs/>
          <w:color w:val="auto"/>
          <w:sz w:val="21"/>
          <w:szCs w:val="21"/>
          <w:lang w:val="en-US" w:eastAsia="zh-CN"/>
        </w:rPr>
      </w:pPr>
      <w:r>
        <w:rPr>
          <w:rFonts w:hint="eastAsia" w:asciiTheme="minorEastAsia" w:hAnsiTheme="minorEastAsia" w:eastAsiaTheme="minorEastAsia" w:cstheme="minorEastAsia"/>
          <w:iCs/>
          <w:color w:val="auto"/>
          <w:sz w:val="21"/>
          <w:szCs w:val="21"/>
        </w:rPr>
        <w:t>电    话：</w:t>
      </w:r>
      <w:r>
        <w:rPr>
          <w:rFonts w:hint="eastAsia" w:asciiTheme="minorEastAsia" w:hAnsiTheme="minorEastAsia" w:eastAsiaTheme="minorEastAsia" w:cstheme="minorEastAsia"/>
          <w:iCs/>
          <w:color w:val="auto"/>
          <w:sz w:val="21"/>
          <w:szCs w:val="21"/>
          <w:lang w:val="en-US" w:eastAsia="zh-CN"/>
        </w:rPr>
        <w:t>0971-4326699</w:t>
      </w:r>
    </w:p>
    <w:p>
      <w:pPr>
        <w:pageBreakBefore w:val="0"/>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Theme="minorEastAsia" w:hAnsiTheme="minorEastAsia" w:eastAsiaTheme="minorEastAsia" w:cstheme="minorEastAsia"/>
          <w:iCs/>
          <w:color w:val="auto"/>
          <w:sz w:val="21"/>
          <w:szCs w:val="21"/>
        </w:rPr>
      </w:pPr>
      <w:r>
        <w:rPr>
          <w:rFonts w:hint="eastAsia" w:asciiTheme="minorEastAsia" w:hAnsiTheme="minorEastAsia" w:eastAsiaTheme="minorEastAsia" w:cstheme="minorEastAsia"/>
          <w:iCs/>
          <w:color w:val="auto"/>
          <w:sz w:val="21"/>
          <w:szCs w:val="21"/>
        </w:rPr>
        <w:t>传    真：</w:t>
      </w:r>
      <w:r>
        <w:rPr>
          <w:rFonts w:hint="eastAsia" w:asciiTheme="minorEastAsia" w:hAnsiTheme="minorEastAsia" w:eastAsiaTheme="minorEastAsia" w:cstheme="minorEastAsia"/>
          <w:iCs/>
          <w:color w:val="auto"/>
          <w:sz w:val="21"/>
          <w:szCs w:val="21"/>
          <w:lang w:val="en-US" w:eastAsia="zh-CN"/>
        </w:rPr>
        <w:t>0971-4326699</w:t>
      </w:r>
    </w:p>
    <w:p>
      <w:pPr>
        <w:pageBreakBefore w:val="0"/>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iCs/>
          <w:color w:val="auto"/>
          <w:sz w:val="21"/>
          <w:szCs w:val="21"/>
          <w:lang w:eastAsia="zh-CN"/>
        </w:rPr>
        <w:t>电子函件：</w:t>
      </w:r>
      <w:r>
        <w:rPr>
          <w:rFonts w:hint="eastAsia" w:asciiTheme="minorEastAsia" w:hAnsiTheme="minorEastAsia" w:eastAsiaTheme="minorEastAsia" w:cstheme="minorEastAsia"/>
          <w:color w:val="auto"/>
          <w:sz w:val="21"/>
          <w:szCs w:val="21"/>
          <w:lang w:val="en-US" w:eastAsia="zh-CN"/>
        </w:rPr>
        <w:t>3246265532@qq.com</w:t>
      </w:r>
    </w:p>
    <w:p>
      <w:pPr>
        <w:pStyle w:val="20"/>
        <w:rPr>
          <w:rFonts w:hint="eastAsia" w:asciiTheme="minorEastAsia" w:hAnsiTheme="minorEastAsia" w:eastAsiaTheme="minorEastAsia" w:cstheme="minorEastAsia"/>
          <w:lang w:val="en-US" w:eastAsia="zh-CN"/>
        </w:rPr>
      </w:pPr>
    </w:p>
    <w:p>
      <w:pPr>
        <w:pStyle w:val="20"/>
        <w:rPr>
          <w:rFonts w:hint="eastAsia" w:asciiTheme="minorEastAsia" w:hAnsiTheme="minorEastAsia" w:eastAsiaTheme="minorEastAsia" w:cstheme="minorEastAsia"/>
          <w:lang w:val="en-US" w:eastAsia="zh-CN"/>
        </w:rPr>
      </w:pPr>
    </w:p>
    <w:p>
      <w:pPr>
        <w:pStyle w:val="20"/>
        <w:rPr>
          <w:rFonts w:hint="eastAsia" w:asciiTheme="minorEastAsia" w:hAnsiTheme="minorEastAsia" w:eastAsiaTheme="minorEastAsia" w:cstheme="minorEastAsia"/>
          <w:lang w:eastAsia="zh-CN"/>
        </w:rPr>
      </w:pPr>
    </w:p>
    <w:p>
      <w:pPr>
        <w:pStyle w:val="3"/>
        <w:ind w:right="-8" w:rightChars="-4"/>
        <w:jc w:val="right"/>
        <w:rPr>
          <w:rFonts w:hint="eastAsia" w:asciiTheme="minorEastAsia" w:hAnsiTheme="minorEastAsia" w:eastAsiaTheme="minorEastAsia" w:cstheme="minorEastAsia"/>
          <w:b w:val="0"/>
          <w:iCs/>
          <w:color w:val="auto"/>
          <w:kern w:val="2"/>
          <w:sz w:val="21"/>
          <w:szCs w:val="21"/>
          <w:lang w:eastAsia="zh-CN"/>
        </w:rPr>
      </w:pPr>
      <w:r>
        <w:rPr>
          <w:rFonts w:hint="eastAsia" w:asciiTheme="minorEastAsia" w:hAnsiTheme="minorEastAsia" w:eastAsiaTheme="minorEastAsia" w:cstheme="minorEastAsia"/>
          <w:b w:val="0"/>
          <w:iCs/>
          <w:color w:val="auto"/>
          <w:kern w:val="2"/>
          <w:sz w:val="21"/>
          <w:szCs w:val="21"/>
        </w:rPr>
        <w:t>中国农业银行</w:t>
      </w:r>
      <w:r>
        <w:rPr>
          <w:rFonts w:hint="eastAsia" w:asciiTheme="minorEastAsia" w:hAnsiTheme="minorEastAsia" w:eastAsiaTheme="minorEastAsia" w:cstheme="minorEastAsia"/>
          <w:b w:val="0"/>
          <w:iCs/>
          <w:color w:val="auto"/>
          <w:kern w:val="2"/>
          <w:sz w:val="21"/>
          <w:szCs w:val="21"/>
          <w:lang w:eastAsia="zh-CN"/>
        </w:rPr>
        <w:t>股份有限公司（</w:t>
      </w:r>
      <w:r>
        <w:rPr>
          <w:rFonts w:hint="eastAsia" w:asciiTheme="minorEastAsia" w:hAnsiTheme="minorEastAsia" w:eastAsiaTheme="minorEastAsia" w:cstheme="minorEastAsia"/>
          <w:b w:val="0"/>
          <w:iCs/>
          <w:color w:val="auto"/>
          <w:kern w:val="2"/>
          <w:sz w:val="21"/>
          <w:szCs w:val="21"/>
          <w:lang w:val="en-US" w:eastAsia="zh-CN"/>
        </w:rPr>
        <w:t>青海分行</w:t>
      </w:r>
      <w:r>
        <w:rPr>
          <w:rFonts w:hint="eastAsia" w:asciiTheme="minorEastAsia" w:hAnsiTheme="minorEastAsia" w:eastAsiaTheme="minorEastAsia" w:cstheme="minorEastAsia"/>
          <w:b w:val="0"/>
          <w:iCs/>
          <w:color w:val="auto"/>
          <w:kern w:val="2"/>
          <w:sz w:val="21"/>
          <w:szCs w:val="21"/>
          <w:lang w:eastAsia="zh-CN"/>
        </w:rPr>
        <w:t>）</w:t>
      </w:r>
    </w:p>
    <w:p>
      <w:pPr>
        <w:pStyle w:val="3"/>
        <w:ind w:right="-8" w:rightChars="-4"/>
        <w:jc w:val="center"/>
        <w:rPr>
          <w:rFonts w:hint="eastAsia" w:asciiTheme="minorEastAsia" w:hAnsiTheme="minorEastAsia" w:eastAsiaTheme="minorEastAsia" w:cstheme="minorEastAsia"/>
          <w:color w:val="auto"/>
          <w:sz w:val="36"/>
          <w:szCs w:val="36"/>
        </w:rPr>
      </w:pPr>
      <w:r>
        <w:rPr>
          <w:rFonts w:hint="eastAsia" w:asciiTheme="minorEastAsia" w:hAnsiTheme="minorEastAsia" w:eastAsiaTheme="minorEastAsia" w:cstheme="minorEastAsia"/>
          <w:b w:val="0"/>
          <w:iCs/>
          <w:color w:val="auto"/>
          <w:kern w:val="2"/>
          <w:sz w:val="21"/>
          <w:szCs w:val="21"/>
          <w:lang w:val="en-US" w:eastAsia="zh-CN"/>
        </w:rPr>
        <w:t xml:space="preserve">                                         2022年03月14日</w:t>
      </w:r>
      <w:r>
        <w:rPr>
          <w:rFonts w:hint="eastAsia" w:asciiTheme="minorEastAsia" w:hAnsiTheme="minorEastAsia" w:eastAsiaTheme="minorEastAsia" w:cstheme="minorEastAsia"/>
          <w:color w:val="auto"/>
          <w:sz w:val="32"/>
        </w:rPr>
        <w:br w:type="page"/>
      </w:r>
      <w:bookmarkStart w:id="13" w:name="_Toc23579"/>
      <w:bookmarkStart w:id="14" w:name="_Toc24179"/>
      <w:bookmarkStart w:id="15" w:name="_Toc22823"/>
      <w:bookmarkStart w:id="16" w:name="_Toc18863"/>
      <w:r>
        <w:rPr>
          <w:rFonts w:hint="eastAsia" w:asciiTheme="minorEastAsia" w:hAnsiTheme="minorEastAsia" w:eastAsiaTheme="minorEastAsia" w:cstheme="minorEastAsia"/>
          <w:color w:val="auto"/>
          <w:sz w:val="36"/>
          <w:szCs w:val="36"/>
        </w:rPr>
        <w:t>第二章  投标人须知</w:t>
      </w:r>
      <w:bookmarkEnd w:id="8"/>
      <w:bookmarkEnd w:id="13"/>
      <w:bookmarkEnd w:id="14"/>
      <w:bookmarkEnd w:id="15"/>
      <w:bookmarkEnd w:id="16"/>
    </w:p>
    <w:p>
      <w:pPr>
        <w:pStyle w:val="2"/>
        <w:ind w:right="-8" w:rightChars="-4"/>
        <w:rPr>
          <w:rFonts w:hint="eastAsia" w:asciiTheme="minorEastAsia" w:hAnsiTheme="minorEastAsia" w:eastAsiaTheme="minorEastAsia" w:cstheme="minorEastAsia"/>
          <w:color w:val="auto"/>
        </w:rPr>
      </w:pPr>
      <w:bookmarkStart w:id="17" w:name="_Toc97561918"/>
      <w:bookmarkStart w:id="18" w:name="_Toc16706"/>
      <w:bookmarkStart w:id="19" w:name="_Toc23371"/>
      <w:bookmarkStart w:id="20" w:name="_Toc18434"/>
      <w:bookmarkStart w:id="21" w:name="_Toc32021"/>
      <w:r>
        <w:rPr>
          <w:rFonts w:hint="eastAsia" w:asciiTheme="minorEastAsia" w:hAnsiTheme="minorEastAsia" w:eastAsiaTheme="minorEastAsia" w:cstheme="minorEastAsia"/>
          <w:color w:val="auto"/>
        </w:rPr>
        <w:t>投标人须知前附表</w:t>
      </w:r>
      <w:bookmarkEnd w:id="9"/>
      <w:bookmarkEnd w:id="10"/>
      <w:bookmarkEnd w:id="17"/>
      <w:bookmarkEnd w:id="18"/>
      <w:bookmarkEnd w:id="19"/>
      <w:bookmarkEnd w:id="20"/>
      <w:bookmarkEnd w:id="21"/>
    </w:p>
    <w:p>
      <w:pPr>
        <w:rPr>
          <w:rFonts w:hint="eastAsia" w:asciiTheme="minorEastAsia" w:hAnsiTheme="minorEastAsia" w:eastAsiaTheme="minorEastAsia" w:cstheme="minorEastAsia"/>
          <w:color w:val="auto"/>
          <w:sz w:val="24"/>
        </w:rPr>
      </w:pPr>
    </w:p>
    <w:tbl>
      <w:tblPr>
        <w:tblStyle w:val="2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85"/>
        <w:gridCol w:w="990"/>
        <w:gridCol w:w="693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87" w:hRule="atLeast"/>
          <w:tblHeader/>
          <w:jc w:val="center"/>
        </w:trPr>
        <w:tc>
          <w:tcPr>
            <w:tcW w:w="585" w:type="dxa"/>
            <w:tcBorders>
              <w:top w:val="double" w:color="auto" w:sz="4" w:space="0"/>
              <w:left w:val="double" w:color="auto" w:sz="4" w:space="0"/>
              <w:bottom w:val="double" w:color="auto" w:sz="4" w:space="0"/>
              <w:right w:val="single" w:color="auto" w:sz="6" w:space="0"/>
            </w:tcBorders>
            <w:noWrap w:val="0"/>
            <w:vAlign w:val="center"/>
          </w:tcPr>
          <w:p>
            <w:pPr>
              <w:jc w:val="cente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序号</w:t>
            </w:r>
          </w:p>
        </w:tc>
        <w:tc>
          <w:tcPr>
            <w:tcW w:w="990" w:type="dxa"/>
            <w:tcBorders>
              <w:top w:val="double" w:color="auto" w:sz="4" w:space="0"/>
              <w:left w:val="single" w:color="auto" w:sz="6" w:space="0"/>
              <w:bottom w:val="double" w:color="auto" w:sz="4" w:space="0"/>
              <w:right w:val="single" w:color="auto" w:sz="6" w:space="0"/>
            </w:tcBorders>
            <w:noWrap w:val="0"/>
            <w:vAlign w:val="center"/>
          </w:tcPr>
          <w:p>
            <w:pPr>
              <w:jc w:val="cente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条款号</w:t>
            </w:r>
          </w:p>
        </w:tc>
        <w:tc>
          <w:tcPr>
            <w:tcW w:w="6930" w:type="dxa"/>
            <w:tcBorders>
              <w:top w:val="double" w:color="auto" w:sz="4" w:space="0"/>
              <w:left w:val="single" w:color="auto" w:sz="6" w:space="0"/>
              <w:bottom w:val="double" w:color="auto" w:sz="4" w:space="0"/>
              <w:right w:val="double" w:color="auto" w:sz="4" w:space="0"/>
            </w:tcBorders>
            <w:noWrap w:val="0"/>
            <w:vAlign w:val="center"/>
          </w:tcPr>
          <w:p>
            <w:pPr>
              <w:jc w:val="cente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85" w:type="dxa"/>
            <w:tcBorders>
              <w:top w:val="double" w:color="auto" w:sz="4"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w:t>
            </w:r>
          </w:p>
        </w:tc>
        <w:tc>
          <w:tcPr>
            <w:tcW w:w="990" w:type="dxa"/>
            <w:tcBorders>
              <w:top w:val="double" w:color="auto" w:sz="4" w:space="0"/>
              <w:left w:val="single" w:color="auto" w:sz="6"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w:t>
            </w:r>
          </w:p>
        </w:tc>
        <w:tc>
          <w:tcPr>
            <w:tcW w:w="6930" w:type="dxa"/>
            <w:tcBorders>
              <w:top w:val="double" w:color="auto" w:sz="4" w:space="0"/>
              <w:left w:val="single" w:color="auto" w:sz="6" w:space="0"/>
              <w:bottom w:val="single" w:color="auto" w:sz="6" w:space="0"/>
              <w:right w:val="double" w:color="auto" w:sz="4" w:space="0"/>
            </w:tcBorders>
            <w:noWrap w:val="0"/>
            <w:vAlign w:val="center"/>
          </w:tcPr>
          <w:p>
            <w:pPr>
              <w:spacing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项目资金来源：自筹资金</w:t>
            </w:r>
          </w:p>
          <w:p>
            <w:pPr>
              <w:spacing w:line="288"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项目名称：</w:t>
            </w:r>
            <w:r>
              <w:rPr>
                <w:rFonts w:hint="eastAsia" w:asciiTheme="minorEastAsia" w:hAnsiTheme="minorEastAsia" w:eastAsiaTheme="minorEastAsia" w:cstheme="minorEastAsia"/>
                <w:color w:val="auto"/>
                <w:sz w:val="21"/>
                <w:szCs w:val="21"/>
                <w:lang w:eastAsia="zh-CN"/>
              </w:rPr>
              <w:t xml:space="preserve">农行青海分行辖内评估机构采购项目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7"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w:t>
            </w:r>
          </w:p>
        </w:tc>
        <w:tc>
          <w:tcPr>
            <w:tcW w:w="990" w:type="dxa"/>
            <w:tcBorders>
              <w:top w:val="single" w:color="auto" w:sz="6" w:space="0"/>
              <w:left w:val="single" w:color="auto" w:sz="6"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1.2</w:t>
            </w:r>
          </w:p>
        </w:tc>
        <w:tc>
          <w:tcPr>
            <w:tcW w:w="6930" w:type="dxa"/>
            <w:tcBorders>
              <w:top w:val="single" w:color="auto" w:sz="6" w:space="0"/>
              <w:left w:val="single" w:color="auto" w:sz="6" w:space="0"/>
              <w:bottom w:val="single" w:color="auto" w:sz="6" w:space="0"/>
              <w:right w:val="double" w:color="auto" w:sz="4" w:space="0"/>
            </w:tcBorders>
            <w:noWrap w:val="0"/>
            <w:vAlign w:val="center"/>
          </w:tcPr>
          <w:p>
            <w:pPr>
              <w:spacing w:line="288"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招标内容：详见招标文件第四章“技术要求与服务内容”。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1"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w:t>
            </w:r>
          </w:p>
        </w:tc>
        <w:tc>
          <w:tcPr>
            <w:tcW w:w="990" w:type="dxa"/>
            <w:tcBorders>
              <w:top w:val="single" w:color="auto" w:sz="6" w:space="0"/>
              <w:left w:val="single" w:color="auto" w:sz="6"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1.3</w:t>
            </w:r>
          </w:p>
        </w:tc>
        <w:tc>
          <w:tcPr>
            <w:tcW w:w="6930" w:type="dxa"/>
            <w:tcBorders>
              <w:top w:val="single" w:color="auto" w:sz="6" w:space="0"/>
              <w:left w:val="single" w:color="auto" w:sz="6" w:space="0"/>
              <w:bottom w:val="single" w:color="auto" w:sz="6" w:space="0"/>
              <w:right w:val="double" w:color="auto" w:sz="4" w:space="0"/>
            </w:tcBorders>
            <w:noWrap w:val="0"/>
            <w:vAlign w:val="center"/>
          </w:tcPr>
          <w:p>
            <w:pPr>
              <w:spacing w:line="288"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招标人名称：中国农业银行股份有限公司</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青海</w:t>
            </w:r>
            <w:r>
              <w:rPr>
                <w:rFonts w:hint="eastAsia" w:asciiTheme="minorEastAsia" w:hAnsiTheme="minorEastAsia" w:eastAsiaTheme="minorEastAsia" w:cstheme="minorEastAsia"/>
                <w:color w:val="auto"/>
                <w:sz w:val="21"/>
                <w:szCs w:val="21"/>
                <w:lang w:eastAsia="zh-CN"/>
              </w:rPr>
              <w:t>分行）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6"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rPr>
            </w:pPr>
          </w:p>
          <w:p>
            <w:pPr>
              <w:spacing w:line="288"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p>
          <w:p>
            <w:pPr>
              <w:spacing w:line="288" w:lineRule="auto"/>
              <w:jc w:val="center"/>
              <w:rPr>
                <w:rFonts w:hint="eastAsia" w:asciiTheme="minorEastAsia" w:hAnsiTheme="minorEastAsia" w:eastAsiaTheme="minorEastAsia" w:cstheme="minorEastAsia"/>
                <w:color w:val="auto"/>
                <w:sz w:val="21"/>
                <w:szCs w:val="21"/>
              </w:rPr>
            </w:pPr>
          </w:p>
        </w:tc>
        <w:tc>
          <w:tcPr>
            <w:tcW w:w="990" w:type="dxa"/>
            <w:tcBorders>
              <w:top w:val="single" w:color="auto" w:sz="6" w:space="0"/>
              <w:left w:val="single" w:color="auto" w:sz="6" w:space="0"/>
              <w:bottom w:val="single" w:color="auto" w:sz="6" w:space="0"/>
              <w:right w:val="single" w:color="auto" w:sz="6" w:space="0"/>
            </w:tcBorders>
            <w:noWrap w:val="0"/>
            <w:vAlign w:val="center"/>
          </w:tcPr>
          <w:p>
            <w:pPr>
              <w:spacing w:line="288" w:lineRule="auto"/>
              <w:jc w:val="center"/>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1.4</w:t>
            </w:r>
          </w:p>
        </w:tc>
        <w:tc>
          <w:tcPr>
            <w:tcW w:w="6930" w:type="dxa"/>
            <w:tcBorders>
              <w:top w:val="single" w:color="auto" w:sz="6" w:space="0"/>
              <w:left w:val="single" w:color="auto" w:sz="6" w:space="0"/>
              <w:bottom w:val="single" w:color="auto" w:sz="6" w:space="0"/>
              <w:right w:val="double" w:color="auto" w:sz="4" w:space="0"/>
            </w:tcBorders>
            <w:noWrap w:val="0"/>
            <w:vAlign w:val="center"/>
          </w:tcPr>
          <w:p>
            <w:pPr>
              <w:pStyle w:val="7"/>
              <w:adjustRightInd/>
              <w:spacing w:line="288" w:lineRule="auto"/>
              <w:textAlignment w:val="auto"/>
              <w:rPr>
                <w:rFonts w:hint="eastAsia"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 xml:space="preserve">合格的投标人： </w:t>
            </w:r>
          </w:p>
          <w:p>
            <w:pPr>
              <w:numPr>
                <w:ilvl w:val="1"/>
                <w:numId w:val="5"/>
              </w:numPr>
              <w:tabs>
                <w:tab w:val="left" w:pos="413"/>
                <w:tab w:val="left" w:pos="602"/>
                <w:tab w:val="left" w:pos="1099"/>
                <w:tab w:val="left" w:pos="1210"/>
                <w:tab w:val="clear" w:pos="1980"/>
              </w:tabs>
              <w:spacing w:line="288" w:lineRule="auto"/>
              <w:ind w:left="0" w:firstLine="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按照招标公告</w:t>
            </w:r>
            <w:r>
              <w:rPr>
                <w:rFonts w:hint="eastAsia" w:asciiTheme="minorEastAsia" w:hAnsiTheme="minorEastAsia" w:eastAsiaTheme="minorEastAsia" w:cstheme="minorEastAsia"/>
                <w:color w:val="auto"/>
                <w:sz w:val="21"/>
                <w:szCs w:val="21"/>
                <w:lang w:val="en-US" w:eastAsia="zh-CN"/>
              </w:rPr>
              <w:t>/投标邀请函规定</w:t>
            </w:r>
            <w:r>
              <w:rPr>
                <w:rFonts w:hint="eastAsia" w:asciiTheme="minorEastAsia" w:hAnsiTheme="minorEastAsia" w:eastAsiaTheme="minorEastAsia" w:cstheme="minorEastAsia"/>
                <w:color w:val="auto"/>
                <w:sz w:val="21"/>
                <w:szCs w:val="21"/>
              </w:rPr>
              <w:t>领取了招标文件</w:t>
            </w:r>
          </w:p>
          <w:p>
            <w:pPr>
              <w:numPr>
                <w:ilvl w:val="1"/>
                <w:numId w:val="5"/>
              </w:numPr>
              <w:tabs>
                <w:tab w:val="left" w:pos="413"/>
                <w:tab w:val="left" w:pos="602"/>
                <w:tab w:val="left" w:pos="1099"/>
                <w:tab w:val="left" w:pos="1210"/>
                <w:tab w:val="clear" w:pos="1980"/>
              </w:tabs>
              <w:spacing w:line="288" w:lineRule="auto"/>
              <w:ind w:left="0" w:firstLine="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符合法律、行政法规规定的其他条件。</w:t>
            </w:r>
          </w:p>
          <w:p>
            <w:pPr>
              <w:numPr>
                <w:ilvl w:val="1"/>
                <w:numId w:val="5"/>
              </w:numPr>
              <w:tabs>
                <w:tab w:val="left" w:pos="413"/>
                <w:tab w:val="left" w:pos="602"/>
                <w:tab w:val="left" w:pos="1099"/>
                <w:tab w:val="left" w:pos="1200"/>
                <w:tab w:val="clear" w:pos="1980"/>
              </w:tabs>
              <w:spacing w:line="288" w:lineRule="auto"/>
              <w:ind w:left="0" w:firstLine="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符合</w:t>
            </w:r>
            <w:r>
              <w:rPr>
                <w:rFonts w:hint="eastAsia" w:asciiTheme="minorEastAsia" w:hAnsiTheme="minorEastAsia" w:eastAsiaTheme="minorEastAsia" w:cstheme="minorEastAsia"/>
                <w:color w:val="auto"/>
                <w:sz w:val="21"/>
                <w:szCs w:val="21"/>
                <w:lang w:eastAsia="zh-CN"/>
              </w:rPr>
              <w:t>招标公告</w:t>
            </w:r>
            <w:r>
              <w:rPr>
                <w:rFonts w:hint="eastAsia" w:asciiTheme="minorEastAsia" w:hAnsiTheme="minorEastAsia" w:eastAsiaTheme="minorEastAsia" w:cstheme="minorEastAsia"/>
                <w:color w:val="auto"/>
                <w:sz w:val="21"/>
                <w:szCs w:val="21"/>
                <w:lang w:val="en-US" w:eastAsia="zh-CN"/>
              </w:rPr>
              <w:t>/投标邀请函</w:t>
            </w:r>
            <w:r>
              <w:rPr>
                <w:rFonts w:hint="eastAsia" w:asciiTheme="minorEastAsia" w:hAnsiTheme="minorEastAsia" w:eastAsiaTheme="minorEastAsia" w:cstheme="minorEastAsia"/>
                <w:color w:val="auto"/>
                <w:sz w:val="21"/>
                <w:szCs w:val="21"/>
                <w:lang w:eastAsia="zh-CN"/>
              </w:rPr>
              <w:t>中</w:t>
            </w:r>
            <w:r>
              <w:rPr>
                <w:rFonts w:hint="eastAsia" w:asciiTheme="minorEastAsia" w:hAnsiTheme="minorEastAsia" w:eastAsiaTheme="minorEastAsia" w:cstheme="minorEastAsia"/>
                <w:color w:val="auto"/>
                <w:sz w:val="21"/>
                <w:szCs w:val="21"/>
              </w:rPr>
              <w:t>规定的投标人资格要求。</w:t>
            </w:r>
          </w:p>
          <w:p>
            <w:pPr>
              <w:spacing w:line="288" w:lineRule="auto"/>
              <w:jc w:val="left"/>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注意：招标要求的各种资质证书应为原件的复印件并加盖公章。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6"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5</w:t>
            </w:r>
          </w:p>
        </w:tc>
        <w:tc>
          <w:tcPr>
            <w:tcW w:w="990" w:type="dxa"/>
            <w:tcBorders>
              <w:top w:val="single" w:color="auto" w:sz="6" w:space="0"/>
              <w:left w:val="single" w:color="auto" w:sz="6" w:space="0"/>
              <w:bottom w:val="single" w:color="auto" w:sz="6" w:space="0"/>
              <w:right w:val="single" w:color="auto" w:sz="6" w:space="0"/>
            </w:tcBorders>
            <w:noWrap w:val="0"/>
            <w:vAlign w:val="center"/>
          </w:tcPr>
          <w:p>
            <w:pPr>
              <w:spacing w:line="288" w:lineRule="auto"/>
              <w:jc w:val="center"/>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1.5</w:t>
            </w:r>
          </w:p>
        </w:tc>
        <w:tc>
          <w:tcPr>
            <w:tcW w:w="6930" w:type="dxa"/>
            <w:tcBorders>
              <w:top w:val="single" w:color="auto" w:sz="6" w:space="0"/>
              <w:left w:val="single" w:color="auto" w:sz="6" w:space="0"/>
              <w:bottom w:val="single" w:color="auto" w:sz="6" w:space="0"/>
              <w:right w:val="double" w:color="auto" w:sz="4" w:space="0"/>
            </w:tcBorders>
            <w:noWrap w:val="0"/>
            <w:vAlign w:val="center"/>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招  标  人: 中国农业银行股份有限公司</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青海</w:t>
            </w:r>
            <w:r>
              <w:rPr>
                <w:rFonts w:hint="eastAsia" w:asciiTheme="minorEastAsia" w:hAnsiTheme="minorEastAsia" w:eastAsiaTheme="minorEastAsia" w:cstheme="minorEastAsia"/>
                <w:color w:val="auto"/>
                <w:sz w:val="21"/>
                <w:szCs w:val="21"/>
                <w:lang w:eastAsia="zh-CN"/>
              </w:rPr>
              <w:t>分行）</w:t>
            </w:r>
          </w:p>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地      址：</w:t>
            </w:r>
            <w:r>
              <w:rPr>
                <w:rFonts w:hint="eastAsia" w:asciiTheme="minorEastAsia" w:hAnsiTheme="minorEastAsia" w:eastAsiaTheme="minorEastAsia" w:cstheme="minorEastAsia"/>
                <w:color w:val="auto"/>
                <w:sz w:val="21"/>
                <w:szCs w:val="21"/>
                <w:lang w:val="en-US" w:eastAsia="zh-CN"/>
              </w:rPr>
              <w:t>西宁市</w:t>
            </w:r>
            <w:r>
              <w:rPr>
                <w:rFonts w:hint="eastAsia" w:asciiTheme="minorEastAsia" w:hAnsiTheme="minorEastAsia" w:eastAsiaTheme="minorEastAsia" w:cstheme="minorEastAsia"/>
                <w:color w:val="auto"/>
                <w:sz w:val="21"/>
                <w:szCs w:val="21"/>
              </w:rPr>
              <w:t>市</w:t>
            </w:r>
            <w:r>
              <w:rPr>
                <w:rFonts w:hint="eastAsia" w:asciiTheme="minorEastAsia" w:hAnsiTheme="minorEastAsia" w:eastAsiaTheme="minorEastAsia" w:cstheme="minorEastAsia"/>
                <w:color w:val="auto"/>
                <w:sz w:val="21"/>
                <w:szCs w:val="21"/>
                <w:lang w:val="en-US" w:eastAsia="zh-CN"/>
              </w:rPr>
              <w:t>黄河路</w:t>
            </w:r>
            <w:r>
              <w:rPr>
                <w:rFonts w:hint="eastAsia" w:asciiTheme="minorEastAsia" w:hAnsiTheme="minorEastAsia" w:eastAsiaTheme="minorEastAsia" w:cstheme="minorEastAsia"/>
                <w:color w:val="auto"/>
                <w:sz w:val="21"/>
                <w:szCs w:val="21"/>
              </w:rPr>
              <w:t>路</w:t>
            </w:r>
            <w:r>
              <w:rPr>
                <w:rFonts w:hint="eastAsia" w:asciiTheme="minorEastAsia" w:hAnsiTheme="minorEastAsia" w:eastAsiaTheme="minorEastAsia" w:cstheme="minorEastAsia"/>
                <w:color w:val="auto"/>
                <w:sz w:val="21"/>
                <w:szCs w:val="21"/>
                <w:lang w:val="en-US" w:eastAsia="zh-CN"/>
              </w:rPr>
              <w:t>96</w:t>
            </w:r>
            <w:r>
              <w:rPr>
                <w:rFonts w:hint="eastAsia" w:asciiTheme="minorEastAsia" w:hAnsiTheme="minorEastAsia" w:eastAsiaTheme="minorEastAsia" w:cstheme="minorEastAsia"/>
                <w:color w:val="auto"/>
                <w:sz w:val="21"/>
                <w:szCs w:val="21"/>
              </w:rPr>
              <w:t>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58"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6</w:t>
            </w:r>
          </w:p>
        </w:tc>
        <w:tc>
          <w:tcPr>
            <w:tcW w:w="990" w:type="dxa"/>
            <w:tcBorders>
              <w:top w:val="single" w:color="auto" w:sz="6" w:space="0"/>
              <w:left w:val="single" w:color="auto" w:sz="6" w:space="0"/>
              <w:bottom w:val="single" w:color="auto" w:sz="6" w:space="0"/>
              <w:right w:val="single" w:color="auto" w:sz="6" w:space="0"/>
            </w:tcBorders>
            <w:noWrap w:val="0"/>
            <w:vAlign w:val="center"/>
          </w:tcPr>
          <w:p>
            <w:pPr>
              <w:spacing w:line="288" w:lineRule="auto"/>
              <w:jc w:val="center"/>
              <w:rPr>
                <w:rFonts w:hint="default"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eastAsia="zh-CN"/>
              </w:rPr>
              <w:t>1.6</w:t>
            </w:r>
          </w:p>
        </w:tc>
        <w:tc>
          <w:tcPr>
            <w:tcW w:w="6930" w:type="dxa"/>
            <w:tcBorders>
              <w:top w:val="single" w:color="auto" w:sz="6" w:space="0"/>
              <w:left w:val="single" w:color="auto" w:sz="6" w:space="0"/>
              <w:bottom w:val="single" w:color="auto" w:sz="6" w:space="0"/>
              <w:right w:val="double" w:color="auto" w:sz="4" w:space="0"/>
            </w:tcBorders>
            <w:noWrap w:val="0"/>
            <w:vAlign w:val="center"/>
          </w:tcPr>
          <w:p>
            <w:pPr>
              <w:pStyle w:val="7"/>
              <w:adjustRightInd/>
              <w:spacing w:line="288" w:lineRule="auto"/>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投标文件格式特殊要求：投标文件装订应采用</w:t>
            </w:r>
            <w:r>
              <w:rPr>
                <w:rFonts w:hint="eastAsia" w:asciiTheme="minorEastAsia" w:hAnsiTheme="minorEastAsia" w:eastAsiaTheme="minorEastAsia" w:cstheme="minorEastAsia"/>
                <w:color w:val="auto"/>
                <w:kern w:val="2"/>
                <w:sz w:val="21"/>
                <w:szCs w:val="21"/>
                <w:highlight w:val="none"/>
                <w:lang w:val="en-US" w:eastAsia="zh-CN"/>
              </w:rPr>
              <w:t>A4软面</w:t>
            </w:r>
            <w:r>
              <w:rPr>
                <w:rFonts w:hint="eastAsia" w:asciiTheme="minorEastAsia" w:hAnsiTheme="minorEastAsia" w:eastAsiaTheme="minorEastAsia" w:cstheme="minorEastAsia"/>
                <w:color w:val="auto"/>
                <w:kern w:val="2"/>
                <w:sz w:val="21"/>
                <w:szCs w:val="21"/>
                <w:highlight w:val="none"/>
              </w:rPr>
              <w:t>胶装。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jc w:val="center"/>
        </w:trPr>
        <w:tc>
          <w:tcPr>
            <w:tcW w:w="585" w:type="dxa"/>
            <w:tcBorders>
              <w:top w:val="single" w:color="auto" w:sz="6" w:space="0"/>
              <w:left w:val="double" w:color="auto" w:sz="4" w:space="0"/>
              <w:bottom w:val="double" w:color="auto" w:sz="4"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7</w:t>
            </w:r>
          </w:p>
        </w:tc>
        <w:tc>
          <w:tcPr>
            <w:tcW w:w="990" w:type="dxa"/>
            <w:tcBorders>
              <w:top w:val="single" w:color="auto" w:sz="6" w:space="0"/>
              <w:left w:val="single" w:color="auto" w:sz="6" w:space="0"/>
              <w:bottom w:val="double" w:color="auto" w:sz="4" w:space="0"/>
              <w:right w:val="single" w:color="auto" w:sz="6" w:space="0"/>
            </w:tcBorders>
            <w:noWrap w:val="0"/>
            <w:vAlign w:val="center"/>
          </w:tcPr>
          <w:p>
            <w:pPr>
              <w:spacing w:line="288" w:lineRule="auto"/>
              <w:jc w:val="center"/>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1.7</w:t>
            </w:r>
          </w:p>
        </w:tc>
        <w:tc>
          <w:tcPr>
            <w:tcW w:w="6930" w:type="dxa"/>
            <w:tcBorders>
              <w:top w:val="single" w:color="auto" w:sz="6" w:space="0"/>
              <w:left w:val="single" w:color="auto" w:sz="6" w:space="0"/>
              <w:bottom w:val="double" w:color="auto" w:sz="4" w:space="0"/>
              <w:right w:val="double" w:color="auto" w:sz="4" w:space="0"/>
            </w:tcBorders>
            <w:noWrap w:val="0"/>
            <w:vAlign w:val="center"/>
          </w:tcPr>
          <w:p>
            <w:pPr>
              <w:pStyle w:val="7"/>
              <w:adjustRightInd/>
              <w:spacing w:line="288" w:lineRule="auto"/>
              <w:textAlignment w:val="auto"/>
              <w:rPr>
                <w:rFonts w:hint="eastAsia"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投标语言：中文汉语</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40" w:hRule="atLeast"/>
          <w:jc w:val="center"/>
        </w:trPr>
        <w:tc>
          <w:tcPr>
            <w:tcW w:w="585" w:type="dxa"/>
            <w:tcBorders>
              <w:top w:val="double" w:color="auto" w:sz="4"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8</w:t>
            </w:r>
          </w:p>
        </w:tc>
        <w:tc>
          <w:tcPr>
            <w:tcW w:w="990" w:type="dxa"/>
            <w:tcBorders>
              <w:top w:val="double" w:color="auto" w:sz="4" w:space="0"/>
              <w:left w:val="single" w:color="auto" w:sz="6"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val="en-US" w:eastAsia="zh-CN"/>
              </w:rPr>
              <w:t>8</w:t>
            </w:r>
          </w:p>
        </w:tc>
        <w:tc>
          <w:tcPr>
            <w:tcW w:w="6930" w:type="dxa"/>
            <w:tcBorders>
              <w:top w:val="double" w:color="auto" w:sz="4" w:space="0"/>
              <w:left w:val="single" w:color="auto" w:sz="6" w:space="0"/>
              <w:bottom w:val="single" w:color="auto" w:sz="6" w:space="0"/>
              <w:right w:val="double" w:color="auto" w:sz="4" w:space="0"/>
            </w:tcBorders>
            <w:noWrap w:val="0"/>
            <w:vAlign w:val="center"/>
          </w:tcPr>
          <w:p>
            <w:pPr>
              <w:pStyle w:val="20"/>
              <w:rPr>
                <w:rFonts w:hint="eastAsia"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kern w:val="2"/>
                <w:sz w:val="21"/>
                <w:szCs w:val="21"/>
                <w:lang w:val="en-US" w:eastAsia="zh-CN" w:bidi="ar-SA"/>
              </w:rPr>
              <w:t>服务费的构成：评估费的计取按照采购人基准价为基础报最大优惠幅度，评估费应包括评估费、人员工资、差旅费、手续费、成交服务费、税金及其他不可预见费等全部费用。即评估费=基准评估费*折扣率。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48"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9</w:t>
            </w:r>
          </w:p>
        </w:tc>
        <w:tc>
          <w:tcPr>
            <w:tcW w:w="990" w:type="dxa"/>
            <w:tcBorders>
              <w:top w:val="single" w:color="auto" w:sz="6" w:space="0"/>
              <w:left w:val="single" w:color="auto" w:sz="6" w:space="0"/>
              <w:bottom w:val="single" w:color="auto" w:sz="6" w:space="0"/>
              <w:right w:val="single" w:color="auto" w:sz="6" w:space="0"/>
            </w:tcBorders>
            <w:noWrap w:val="0"/>
            <w:vAlign w:val="center"/>
          </w:tcPr>
          <w:p>
            <w:pPr>
              <w:jc w:val="center"/>
              <w:rPr>
                <w:rFonts w:hint="default"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kern w:val="2"/>
                <w:sz w:val="21"/>
                <w:szCs w:val="21"/>
                <w:lang w:val="en-US" w:eastAsia="zh-CN" w:bidi="ar-SA"/>
              </w:rPr>
              <w:t>1.9</w:t>
            </w:r>
          </w:p>
        </w:tc>
        <w:tc>
          <w:tcPr>
            <w:tcW w:w="6930" w:type="dxa"/>
            <w:tcBorders>
              <w:top w:val="single" w:color="auto" w:sz="6" w:space="0"/>
              <w:left w:val="single" w:color="auto" w:sz="6" w:space="0"/>
              <w:bottom w:val="single" w:color="auto" w:sz="6" w:space="0"/>
              <w:right w:val="double" w:color="auto" w:sz="4" w:space="0"/>
            </w:tcBorders>
            <w:noWrap w:val="0"/>
            <w:vAlign w:val="center"/>
          </w:tcPr>
          <w:p>
            <w:pPr>
              <w:jc w:val="left"/>
              <w:rPr>
                <w:rFonts w:hint="eastAsia"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kern w:val="2"/>
                <w:sz w:val="21"/>
                <w:szCs w:val="21"/>
                <w:lang w:val="en-US" w:eastAsia="zh-CN" w:bidi="ar-SA"/>
              </w:rPr>
              <w:t xml:space="preserve">报价形式: 折扣率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60"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10</w:t>
            </w:r>
          </w:p>
        </w:tc>
        <w:tc>
          <w:tcPr>
            <w:tcW w:w="990" w:type="dxa"/>
            <w:tcBorders>
              <w:top w:val="single" w:color="auto" w:sz="6" w:space="0"/>
              <w:left w:val="single" w:color="auto" w:sz="6" w:space="0"/>
              <w:bottom w:val="single" w:color="auto" w:sz="6" w:space="0"/>
              <w:right w:val="single" w:color="auto" w:sz="6" w:space="0"/>
            </w:tcBorders>
            <w:noWrap w:val="0"/>
            <w:vAlign w:val="center"/>
          </w:tcPr>
          <w:p>
            <w:pPr>
              <w:jc w:val="center"/>
              <w:rPr>
                <w:rFonts w:hint="default"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kern w:val="2"/>
                <w:sz w:val="21"/>
                <w:szCs w:val="21"/>
                <w:lang w:val="en-US" w:eastAsia="zh-CN" w:bidi="ar-SA"/>
              </w:rPr>
              <w:t>1.10</w:t>
            </w:r>
          </w:p>
        </w:tc>
        <w:tc>
          <w:tcPr>
            <w:tcW w:w="6930" w:type="dxa"/>
            <w:tcBorders>
              <w:top w:val="single" w:color="auto" w:sz="6" w:space="0"/>
              <w:left w:val="single" w:color="auto" w:sz="6" w:space="0"/>
              <w:bottom w:val="single" w:color="auto" w:sz="6" w:space="0"/>
              <w:right w:val="double" w:color="auto" w:sz="4" w:space="0"/>
            </w:tcBorders>
            <w:noWrap w:val="0"/>
            <w:vAlign w:val="center"/>
          </w:tcPr>
          <w:p>
            <w:pPr>
              <w:jc w:val="left"/>
              <w:rPr>
                <w:rFonts w:hint="eastAsia"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kern w:val="2"/>
                <w:sz w:val="21"/>
                <w:szCs w:val="21"/>
                <w:lang w:val="en-US" w:eastAsia="zh-CN" w:bidi="ar-SA"/>
              </w:rPr>
              <w:t>投标有效期：180个日历日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8"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w:t>
            </w:r>
          </w:p>
        </w:tc>
        <w:tc>
          <w:tcPr>
            <w:tcW w:w="990" w:type="dxa"/>
            <w:tcBorders>
              <w:top w:val="single" w:color="auto" w:sz="6" w:space="0"/>
              <w:left w:val="single" w:color="auto" w:sz="6" w:space="0"/>
              <w:bottom w:val="single" w:color="auto" w:sz="6" w:space="0"/>
              <w:right w:val="single" w:color="auto" w:sz="6" w:space="0"/>
            </w:tcBorders>
            <w:noWrap w:val="0"/>
            <w:vAlign w:val="center"/>
          </w:tcPr>
          <w:p>
            <w:pPr>
              <w:jc w:val="center"/>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1.11</w:t>
            </w:r>
          </w:p>
        </w:tc>
        <w:tc>
          <w:tcPr>
            <w:tcW w:w="6930" w:type="dxa"/>
            <w:tcBorders>
              <w:top w:val="single" w:color="auto" w:sz="6" w:space="0"/>
              <w:left w:val="single" w:color="auto" w:sz="6" w:space="0"/>
              <w:bottom w:val="single" w:color="auto" w:sz="6" w:space="0"/>
              <w:right w:val="double" w:color="auto" w:sz="4" w:space="0"/>
            </w:tcBorders>
            <w:noWrap w:val="0"/>
            <w:vAlign w:val="center"/>
          </w:tcPr>
          <w:p>
            <w:pPr>
              <w:jc w:val="left"/>
              <w:rPr>
                <w:rFonts w:hint="eastAsia"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kern w:val="2"/>
                <w:sz w:val="21"/>
                <w:szCs w:val="21"/>
                <w:lang w:val="en-US" w:eastAsia="zh-CN" w:bidi="ar-SA"/>
              </w:rPr>
              <w:t>正本文件的份数：1份</w:t>
            </w:r>
          </w:p>
          <w:p>
            <w:pPr>
              <w:jc w:val="left"/>
              <w:rPr>
                <w:rFonts w:hint="eastAsia"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kern w:val="2"/>
                <w:sz w:val="21"/>
                <w:szCs w:val="21"/>
                <w:lang w:val="en-US" w:eastAsia="zh-CN" w:bidi="ar-SA"/>
              </w:rPr>
              <w:t>副本文件的份数：2份</w:t>
            </w:r>
          </w:p>
          <w:p>
            <w:pPr>
              <w:jc w:val="left"/>
              <w:rPr>
                <w:rFonts w:hint="eastAsia"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kern w:val="2"/>
                <w:sz w:val="21"/>
                <w:szCs w:val="21"/>
                <w:lang w:val="en-US" w:eastAsia="zh-CN" w:bidi="ar-SA"/>
              </w:rPr>
              <w:t>电子版文件的份数：1份（内含投标文件WPS兼容格式1份及正本PDF格式扫描件1份）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44"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12</w:t>
            </w:r>
          </w:p>
        </w:tc>
        <w:tc>
          <w:tcPr>
            <w:tcW w:w="990" w:type="dxa"/>
            <w:tcBorders>
              <w:top w:val="single" w:color="auto" w:sz="6" w:space="0"/>
              <w:left w:val="single" w:color="auto" w:sz="6" w:space="0"/>
              <w:bottom w:val="single" w:color="auto" w:sz="6" w:space="0"/>
              <w:right w:val="single" w:color="auto" w:sz="6" w:space="0"/>
            </w:tcBorders>
            <w:noWrap w:val="0"/>
            <w:vAlign w:val="center"/>
          </w:tcPr>
          <w:p>
            <w:pPr>
              <w:jc w:val="center"/>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1.12</w:t>
            </w:r>
          </w:p>
        </w:tc>
        <w:tc>
          <w:tcPr>
            <w:tcW w:w="6930" w:type="dxa"/>
            <w:tcBorders>
              <w:top w:val="single" w:color="auto" w:sz="6" w:space="0"/>
              <w:left w:val="single" w:color="auto" w:sz="6" w:space="0"/>
              <w:bottom w:val="single" w:color="auto" w:sz="6" w:space="0"/>
              <w:right w:val="double" w:color="auto" w:sz="4" w:space="0"/>
            </w:tcBorders>
            <w:noWrap w:val="0"/>
            <w:vAlign w:val="center"/>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rPr>
              <w:t>递交投标文件截止时间</w:t>
            </w:r>
            <w:r>
              <w:rPr>
                <w:rFonts w:hint="eastAsia" w:asciiTheme="minorEastAsia" w:hAnsiTheme="minorEastAsia" w:eastAsiaTheme="minorEastAsia" w:cstheme="minorEastAsia"/>
                <w:color w:val="auto"/>
                <w:sz w:val="21"/>
                <w:szCs w:val="21"/>
                <w:lang w:eastAsia="zh-CN"/>
              </w:rPr>
              <w:t>及投标地点：</w:t>
            </w:r>
            <w:r>
              <w:rPr>
                <w:rFonts w:hint="eastAsia" w:asciiTheme="minorEastAsia" w:hAnsiTheme="minorEastAsia" w:eastAsiaTheme="minorEastAsia" w:cstheme="minorEastAsia"/>
                <w:color w:val="auto"/>
                <w:sz w:val="21"/>
                <w:szCs w:val="21"/>
              </w:rPr>
              <w:t>见招标文件第一章《招标公告</w:t>
            </w:r>
            <w:r>
              <w:rPr>
                <w:rFonts w:hint="eastAsia" w:asciiTheme="minorEastAsia" w:hAnsiTheme="minorEastAsia" w:eastAsiaTheme="minorEastAsia" w:cstheme="minorEastAsia"/>
                <w:color w:val="auto"/>
                <w:sz w:val="21"/>
                <w:szCs w:val="21"/>
                <w:lang w:val="en-US" w:eastAsia="zh-CN"/>
              </w:rPr>
              <w:t>/投标邀请函</w:t>
            </w:r>
            <w:r>
              <w:rPr>
                <w:rFonts w:hint="eastAsia" w:asciiTheme="minorEastAsia" w:hAnsiTheme="minorEastAsia" w:eastAsiaTheme="minorEastAsia" w:cstheme="minorEastAsia"/>
                <w:color w:val="auto"/>
                <w:sz w:val="21"/>
                <w:szCs w:val="21"/>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13</w:t>
            </w:r>
          </w:p>
        </w:tc>
        <w:tc>
          <w:tcPr>
            <w:tcW w:w="990" w:type="dxa"/>
            <w:tcBorders>
              <w:top w:val="single" w:color="auto" w:sz="6" w:space="0"/>
              <w:left w:val="single" w:color="auto" w:sz="6" w:space="0"/>
              <w:bottom w:val="single" w:color="auto" w:sz="6" w:space="0"/>
              <w:right w:val="single" w:color="auto" w:sz="6" w:space="0"/>
            </w:tcBorders>
            <w:noWrap w:val="0"/>
            <w:vAlign w:val="center"/>
          </w:tcPr>
          <w:p>
            <w:pPr>
              <w:spacing w:line="288" w:lineRule="auto"/>
              <w:jc w:val="center"/>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1.13</w:t>
            </w:r>
          </w:p>
        </w:tc>
        <w:tc>
          <w:tcPr>
            <w:tcW w:w="6930" w:type="dxa"/>
            <w:tcBorders>
              <w:top w:val="single" w:color="auto" w:sz="6" w:space="0"/>
              <w:left w:val="single" w:color="auto" w:sz="6" w:space="0"/>
              <w:bottom w:val="single" w:color="auto" w:sz="6" w:space="0"/>
              <w:right w:val="double" w:color="auto" w:sz="4" w:space="0"/>
            </w:tcBorders>
            <w:noWrap w:val="0"/>
            <w:vAlign w:val="center"/>
          </w:tcPr>
          <w:p>
            <w:pPr>
              <w:spacing w:line="288" w:lineRule="auto"/>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lang w:eastAsia="zh-CN"/>
              </w:rPr>
              <w:t>开标时间</w:t>
            </w:r>
            <w:r>
              <w:rPr>
                <w:rFonts w:hint="eastAsia" w:asciiTheme="minorEastAsia" w:hAnsiTheme="minorEastAsia" w:eastAsiaTheme="minorEastAsia" w:cstheme="minorEastAsia"/>
                <w:color w:val="auto"/>
                <w:sz w:val="21"/>
                <w:szCs w:val="21"/>
              </w:rPr>
              <w:t>和地点</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见招标文件第一章《招标公告</w:t>
            </w:r>
            <w:r>
              <w:rPr>
                <w:rFonts w:hint="eastAsia" w:asciiTheme="minorEastAsia" w:hAnsiTheme="minorEastAsia" w:eastAsiaTheme="minorEastAsia" w:cstheme="minorEastAsia"/>
                <w:color w:val="auto"/>
                <w:sz w:val="21"/>
                <w:szCs w:val="21"/>
                <w:lang w:val="en-US" w:eastAsia="zh-CN"/>
              </w:rPr>
              <w:t>/投标邀请函</w:t>
            </w:r>
            <w:r>
              <w:rPr>
                <w:rFonts w:hint="eastAsia" w:asciiTheme="minorEastAsia" w:hAnsiTheme="minorEastAsia" w:eastAsiaTheme="minorEastAsia" w:cstheme="minorEastAsia"/>
                <w:color w:val="auto"/>
                <w:sz w:val="21"/>
                <w:szCs w:val="21"/>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47"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14</w:t>
            </w:r>
          </w:p>
        </w:tc>
        <w:tc>
          <w:tcPr>
            <w:tcW w:w="990" w:type="dxa"/>
            <w:tcBorders>
              <w:top w:val="single" w:color="auto" w:sz="6" w:space="0"/>
              <w:left w:val="single" w:color="auto" w:sz="6" w:space="0"/>
              <w:bottom w:val="single" w:color="auto" w:sz="6" w:space="0"/>
              <w:right w:val="single" w:color="auto" w:sz="6" w:space="0"/>
            </w:tcBorders>
            <w:noWrap w:val="0"/>
            <w:vAlign w:val="center"/>
          </w:tcPr>
          <w:p>
            <w:pPr>
              <w:spacing w:line="288" w:lineRule="auto"/>
              <w:jc w:val="center"/>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1.14</w:t>
            </w:r>
          </w:p>
        </w:tc>
        <w:tc>
          <w:tcPr>
            <w:tcW w:w="6930" w:type="dxa"/>
            <w:tcBorders>
              <w:top w:val="single" w:color="auto" w:sz="6" w:space="0"/>
              <w:left w:val="single" w:color="auto" w:sz="6" w:space="0"/>
              <w:bottom w:val="single" w:color="auto" w:sz="6" w:space="0"/>
              <w:right w:val="single" w:color="auto" w:sz="6" w:space="0"/>
            </w:tcBorders>
            <w:noWrap w:val="0"/>
            <w:vAlign w:val="center"/>
          </w:tcPr>
          <w:p>
            <w:pPr>
              <w:numPr>
                <w:ilvl w:val="0"/>
                <w:numId w:val="0"/>
              </w:numPr>
              <w:tabs>
                <w:tab w:val="left" w:pos="640"/>
              </w:tabs>
              <w:spacing w:beforeLines="0" w:afterLines="0"/>
              <w:ind w:left="0" w:firstLine="0"/>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如发现下列情况之一的，其投标文件将可能被拒绝</w:t>
            </w:r>
            <w:r>
              <w:rPr>
                <w:rFonts w:hint="eastAsia" w:asciiTheme="minorEastAsia" w:hAnsiTheme="minorEastAsia" w:eastAsiaTheme="minorEastAsia" w:cstheme="minorEastAsia"/>
                <w:color w:val="auto"/>
                <w:sz w:val="21"/>
                <w:szCs w:val="21"/>
                <w:lang w:eastAsia="zh-CN"/>
              </w:rPr>
              <w:t>：</w:t>
            </w:r>
          </w:p>
          <w:p>
            <w:pPr>
              <w:numPr>
                <w:ilvl w:val="0"/>
                <w:numId w:val="6"/>
              </w:numPr>
              <w:tabs>
                <w:tab w:val="left" w:pos="640"/>
              </w:tabs>
              <w:spacing w:beforeLines="0" w:afterLines="0"/>
              <w:ind w:left="5" w:hanging="5"/>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不满足招标文件对合格投标人的基本资质要求的；</w:t>
            </w:r>
          </w:p>
          <w:p>
            <w:pPr>
              <w:numPr>
                <w:ilvl w:val="0"/>
                <w:numId w:val="6"/>
              </w:numPr>
              <w:tabs>
                <w:tab w:val="left" w:pos="640"/>
              </w:tabs>
              <w:spacing w:beforeLines="0" w:afterLines="0"/>
              <w:ind w:left="5" w:hanging="5"/>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投标人在投标文件中</w:t>
            </w:r>
            <w:r>
              <w:rPr>
                <w:rFonts w:hint="eastAsia" w:asciiTheme="minorEastAsia" w:hAnsiTheme="minorEastAsia" w:eastAsiaTheme="minorEastAsia" w:cstheme="minorEastAsia"/>
                <w:color w:val="auto"/>
                <w:sz w:val="21"/>
                <w:szCs w:val="21"/>
                <w:lang w:eastAsia="zh-CN"/>
              </w:rPr>
              <w:t>合同</w:t>
            </w:r>
            <w:r>
              <w:rPr>
                <w:rFonts w:hint="eastAsia" w:asciiTheme="minorEastAsia" w:hAnsiTheme="minorEastAsia" w:eastAsiaTheme="minorEastAsia" w:cstheme="minorEastAsia"/>
                <w:color w:val="auto"/>
                <w:sz w:val="21"/>
                <w:szCs w:val="21"/>
              </w:rPr>
              <w:t>条款不能实质性满足招标文件要求的</w:t>
            </w:r>
            <w:r>
              <w:rPr>
                <w:rFonts w:hint="eastAsia" w:asciiTheme="minorEastAsia" w:hAnsiTheme="minorEastAsia" w:eastAsiaTheme="minorEastAsia" w:cstheme="minorEastAsia"/>
                <w:color w:val="auto"/>
                <w:sz w:val="21"/>
                <w:szCs w:val="21"/>
                <w:lang w:eastAsia="zh-CN"/>
              </w:rPr>
              <w:t>（有特殊约定的除外）</w:t>
            </w:r>
            <w:r>
              <w:rPr>
                <w:rFonts w:hint="eastAsia" w:asciiTheme="minorEastAsia" w:hAnsiTheme="minorEastAsia" w:eastAsiaTheme="minorEastAsia" w:cstheme="minorEastAsia"/>
                <w:color w:val="auto"/>
                <w:sz w:val="21"/>
                <w:szCs w:val="21"/>
              </w:rPr>
              <w:t>；</w:t>
            </w:r>
          </w:p>
          <w:p>
            <w:pPr>
              <w:numPr>
                <w:ilvl w:val="0"/>
                <w:numId w:val="6"/>
              </w:numPr>
              <w:tabs>
                <w:tab w:val="left" w:pos="640"/>
              </w:tabs>
              <w:spacing w:beforeLines="0" w:afterLines="0"/>
              <w:ind w:left="5" w:hanging="5"/>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投标人在投标文件中不能实质性满足招标文件</w:t>
            </w:r>
            <w:r>
              <w:rPr>
                <w:rFonts w:hint="eastAsia" w:asciiTheme="minorEastAsia" w:hAnsiTheme="minorEastAsia" w:eastAsiaTheme="minorEastAsia" w:cstheme="minorEastAsia"/>
                <w:color w:val="auto"/>
                <w:sz w:val="21"/>
                <w:szCs w:val="21"/>
                <w:lang w:eastAsia="zh-CN"/>
              </w:rPr>
              <w:t>第四章《</w:t>
            </w:r>
            <w:r>
              <w:rPr>
                <w:rFonts w:hint="eastAsia" w:asciiTheme="minorEastAsia" w:hAnsiTheme="minorEastAsia" w:eastAsiaTheme="minorEastAsia" w:cstheme="minorEastAsia"/>
                <w:color w:val="auto"/>
                <w:kern w:val="2"/>
                <w:sz w:val="21"/>
                <w:szCs w:val="21"/>
                <w:lang w:bidi="ar-SA"/>
              </w:rPr>
              <w:t>技术要求与服务内容</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关键性条款，即“*”条款或“刚性条款”</w:t>
            </w:r>
            <w:r>
              <w:rPr>
                <w:rFonts w:hint="eastAsia" w:asciiTheme="minorEastAsia" w:hAnsiTheme="minorEastAsia" w:eastAsiaTheme="minorEastAsia" w:cstheme="minorEastAsia"/>
                <w:color w:val="auto"/>
                <w:sz w:val="21"/>
                <w:szCs w:val="21"/>
              </w:rPr>
              <w:t>要求的</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如果没有“*”条款或“刚性条款”要求的，则须全部实质性满足）</w:t>
            </w:r>
            <w:r>
              <w:rPr>
                <w:rFonts w:hint="eastAsia" w:asciiTheme="minorEastAsia" w:hAnsiTheme="minorEastAsia" w:eastAsiaTheme="minorEastAsia" w:cstheme="minorEastAsia"/>
                <w:color w:val="auto"/>
                <w:sz w:val="21"/>
                <w:szCs w:val="21"/>
              </w:rPr>
              <w:t>；</w:t>
            </w:r>
          </w:p>
          <w:p>
            <w:pPr>
              <w:numPr>
                <w:ilvl w:val="0"/>
                <w:numId w:val="6"/>
              </w:numPr>
              <w:tabs>
                <w:tab w:val="left" w:pos="640"/>
              </w:tabs>
              <w:spacing w:beforeLines="0" w:afterLines="0"/>
              <w:ind w:left="5" w:hanging="5"/>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资格证明文件不全、失效或不符合招标文件要求的；</w:t>
            </w:r>
          </w:p>
          <w:p>
            <w:pPr>
              <w:numPr>
                <w:ilvl w:val="0"/>
                <w:numId w:val="6"/>
              </w:numPr>
              <w:tabs>
                <w:tab w:val="left" w:pos="640"/>
              </w:tabs>
              <w:spacing w:beforeLines="0" w:afterLines="0"/>
              <w:ind w:left="5" w:hanging="5"/>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投标文件未按招标文件要求加盖投标人公章的；投标文件无法定代表人签字，或签字人无法定代表人有效授权的；</w:t>
            </w:r>
          </w:p>
          <w:p>
            <w:pPr>
              <w:numPr>
                <w:ilvl w:val="0"/>
                <w:numId w:val="6"/>
              </w:numPr>
              <w:tabs>
                <w:tab w:val="left" w:pos="640"/>
              </w:tabs>
              <w:spacing w:beforeLines="0" w:afterLines="0"/>
              <w:ind w:left="5" w:hanging="5"/>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投标文件或报价有效期不足的；</w:t>
            </w:r>
          </w:p>
          <w:p>
            <w:pPr>
              <w:numPr>
                <w:ilvl w:val="0"/>
                <w:numId w:val="6"/>
              </w:numPr>
              <w:tabs>
                <w:tab w:val="left" w:pos="640"/>
              </w:tabs>
              <w:spacing w:beforeLines="0" w:afterLines="0"/>
              <w:ind w:left="5" w:hanging="5"/>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招标文件规定最高限价时，报价高于最高限价的；</w:t>
            </w:r>
          </w:p>
          <w:p>
            <w:pPr>
              <w:numPr>
                <w:ilvl w:val="0"/>
                <w:numId w:val="6"/>
              </w:numPr>
              <w:tabs>
                <w:tab w:val="left" w:pos="640"/>
              </w:tabs>
              <w:spacing w:beforeLines="0" w:afterLines="0"/>
              <w:ind w:left="5" w:hanging="5"/>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未按招标文件要求进行报价或</w:t>
            </w:r>
            <w:r>
              <w:rPr>
                <w:rFonts w:hint="eastAsia" w:asciiTheme="minorEastAsia" w:hAnsiTheme="minorEastAsia" w:eastAsiaTheme="minorEastAsia" w:cstheme="minorEastAsia"/>
                <w:color w:val="auto"/>
                <w:sz w:val="21"/>
                <w:szCs w:val="21"/>
              </w:rPr>
              <w:t>投标报价实质性不完整的；</w:t>
            </w:r>
          </w:p>
          <w:p>
            <w:pPr>
              <w:numPr>
                <w:ilvl w:val="0"/>
                <w:numId w:val="6"/>
              </w:numPr>
              <w:tabs>
                <w:tab w:val="left" w:pos="640"/>
              </w:tabs>
              <w:spacing w:beforeLines="0" w:afterLines="0"/>
              <w:ind w:left="5" w:hanging="5"/>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投标文件中提供虚假或失实资料的；</w:t>
            </w:r>
          </w:p>
          <w:p>
            <w:pPr>
              <w:numPr>
                <w:ilvl w:val="0"/>
                <w:numId w:val="6"/>
              </w:numPr>
              <w:tabs>
                <w:tab w:val="left" w:pos="640"/>
              </w:tabs>
              <w:spacing w:beforeLines="0" w:afterLines="0"/>
              <w:ind w:left="5" w:hanging="5"/>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未按照招标文件要求递交投标文件的；</w:t>
            </w:r>
          </w:p>
          <w:p>
            <w:pPr>
              <w:numPr>
                <w:ilvl w:val="0"/>
                <w:numId w:val="6"/>
              </w:numPr>
              <w:tabs>
                <w:tab w:val="left" w:pos="640"/>
              </w:tabs>
              <w:spacing w:beforeLines="0" w:afterLines="0"/>
              <w:ind w:left="5" w:hanging="5"/>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评标委员会认为不能实质上满足招标文件要求的，或投标文件中附有招标人不能接受的条件的</w:t>
            </w:r>
            <w:r>
              <w:rPr>
                <w:rFonts w:hint="eastAsia" w:asciiTheme="minorEastAsia" w:hAnsiTheme="minorEastAsia" w:eastAsiaTheme="minorEastAsia" w:cstheme="minorEastAsia"/>
                <w:color w:val="auto"/>
                <w:sz w:val="21"/>
                <w:szCs w:val="21"/>
                <w:lang w:eastAsia="zh-CN"/>
              </w:rPr>
              <w:t>；</w:t>
            </w:r>
          </w:p>
          <w:p>
            <w:pPr>
              <w:numPr>
                <w:ilvl w:val="0"/>
                <w:numId w:val="6"/>
              </w:numPr>
              <w:tabs>
                <w:tab w:val="left" w:pos="640"/>
                <w:tab w:val="clear" w:pos="420"/>
              </w:tabs>
              <w:spacing w:beforeLines="0" w:afterLines="0"/>
              <w:ind w:left="5" w:hanging="5"/>
              <w:rPr>
                <w:rFonts w:hint="eastAsia" w:asciiTheme="minorEastAsia" w:hAnsiTheme="minorEastAsia" w:eastAsiaTheme="minorEastAsia" w:cstheme="minorEastAsia"/>
                <w:iCs/>
                <w:color w:val="auto"/>
                <w:kern w:val="2"/>
                <w:sz w:val="21"/>
                <w:szCs w:val="21"/>
              </w:rPr>
            </w:pPr>
            <w:r>
              <w:rPr>
                <w:rFonts w:hint="eastAsia" w:asciiTheme="minorEastAsia" w:hAnsiTheme="minorEastAsia" w:eastAsiaTheme="minorEastAsia" w:cstheme="minorEastAsia"/>
                <w:color w:val="auto"/>
                <w:sz w:val="21"/>
                <w:szCs w:val="21"/>
              </w:rPr>
              <w:t>投标人</w:t>
            </w:r>
            <w:r>
              <w:rPr>
                <w:rFonts w:hint="eastAsia" w:asciiTheme="minorEastAsia" w:hAnsiTheme="minorEastAsia" w:eastAsiaTheme="minorEastAsia" w:cstheme="minorEastAsia"/>
                <w:color w:val="auto"/>
                <w:sz w:val="21"/>
                <w:szCs w:val="21"/>
                <w:lang w:eastAsia="zh-CN"/>
              </w:rPr>
              <w:t>在投标活动中</w:t>
            </w:r>
            <w:r>
              <w:rPr>
                <w:rFonts w:hint="eastAsia" w:asciiTheme="minorEastAsia" w:hAnsiTheme="minorEastAsia" w:eastAsiaTheme="minorEastAsia" w:cstheme="minorEastAsia"/>
                <w:color w:val="auto"/>
                <w:sz w:val="21"/>
                <w:szCs w:val="21"/>
              </w:rPr>
              <w:t>有违法违规行为的；</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31"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rPr>
            </w:pPr>
          </w:p>
          <w:p>
            <w:pPr>
              <w:spacing w:line="288"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15</w:t>
            </w:r>
          </w:p>
        </w:tc>
        <w:tc>
          <w:tcPr>
            <w:tcW w:w="990" w:type="dxa"/>
            <w:tcBorders>
              <w:top w:val="single" w:color="auto" w:sz="6" w:space="0"/>
              <w:left w:val="single" w:color="auto" w:sz="6"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rPr>
            </w:pPr>
          </w:p>
          <w:p>
            <w:pPr>
              <w:spacing w:line="288" w:lineRule="auto"/>
              <w:jc w:val="center"/>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1.15</w:t>
            </w:r>
          </w:p>
        </w:tc>
        <w:tc>
          <w:tcPr>
            <w:tcW w:w="6930" w:type="dxa"/>
            <w:tcBorders>
              <w:top w:val="single" w:color="auto" w:sz="6" w:space="0"/>
              <w:left w:val="single" w:color="auto" w:sz="6" w:space="0"/>
              <w:bottom w:val="single" w:color="auto" w:sz="6" w:space="0"/>
              <w:right w:val="single" w:color="auto" w:sz="6" w:space="0"/>
            </w:tcBorders>
            <w:noWrap w:val="0"/>
            <w:vAlign w:val="center"/>
          </w:tcPr>
          <w:p>
            <w:pPr>
              <w:spacing w:line="340" w:lineRule="exact"/>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评标原则和办法：</w:t>
            </w:r>
          </w:p>
          <w:p>
            <w:pPr>
              <w:spacing w:line="340" w:lineRule="exact"/>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 具体评标因素和权重见招标文件第三章“评标办法”。</w:t>
            </w:r>
          </w:p>
          <w:p>
            <w:pPr>
              <w:spacing w:line="34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 评标委员会将按照招标文件的有关规定和有关法律法规的规定，本着公平、公正、科学、择优的原则，对初步审查合格的投标进行评议。</w:t>
            </w:r>
            <w:r>
              <w:rPr>
                <w:rFonts w:hint="eastAsia" w:asciiTheme="minorEastAsia" w:hAnsiTheme="minorEastAsia" w:eastAsiaTheme="minorEastAsia" w:cstheme="minorEastAsia"/>
                <w:color w:val="auto"/>
                <w:sz w:val="21"/>
                <w:szCs w:val="21"/>
                <w:lang w:eastAsia="zh-CN"/>
              </w:rPr>
              <w:t>进行评分的，</w:t>
            </w:r>
            <w:r>
              <w:rPr>
                <w:rFonts w:hint="eastAsia" w:asciiTheme="minorEastAsia" w:hAnsiTheme="minorEastAsia" w:eastAsiaTheme="minorEastAsia" w:cstheme="minorEastAsia"/>
                <w:color w:val="auto"/>
                <w:sz w:val="21"/>
                <w:szCs w:val="21"/>
              </w:rPr>
              <w:t>评标最终得分保留2位小数。</w:t>
            </w:r>
          </w:p>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(3) </w:t>
            </w:r>
            <w:r>
              <w:rPr>
                <w:rFonts w:hint="eastAsia" w:asciiTheme="minorEastAsia" w:hAnsiTheme="minorEastAsia" w:eastAsiaTheme="minorEastAsia" w:cstheme="minorEastAsia"/>
                <w:color w:val="auto"/>
                <w:sz w:val="21"/>
                <w:szCs w:val="21"/>
                <w:lang w:eastAsia="zh-CN"/>
              </w:rPr>
              <w:t>采用综合评估法的，</w:t>
            </w:r>
            <w:r>
              <w:rPr>
                <w:rFonts w:hint="eastAsia" w:asciiTheme="minorEastAsia" w:hAnsiTheme="minorEastAsia" w:eastAsiaTheme="minorEastAsia" w:cstheme="minorEastAsia"/>
                <w:color w:val="auto"/>
                <w:sz w:val="21"/>
                <w:szCs w:val="21"/>
              </w:rPr>
              <w:t>投标人综合得分</w:t>
            </w:r>
            <w:r>
              <w:rPr>
                <w:rFonts w:hint="eastAsia" w:asciiTheme="minorEastAsia" w:hAnsiTheme="minorEastAsia" w:eastAsiaTheme="minorEastAsia" w:cstheme="minorEastAsia"/>
                <w:color w:val="auto"/>
                <w:sz w:val="21"/>
                <w:szCs w:val="21"/>
                <w:lang w:eastAsia="zh-CN"/>
              </w:rPr>
              <w:t>（或××）</w:t>
            </w:r>
            <w:r>
              <w:rPr>
                <w:rFonts w:hint="eastAsia" w:asciiTheme="minorEastAsia" w:hAnsiTheme="minorEastAsia" w:eastAsiaTheme="minorEastAsia" w:cstheme="minorEastAsia"/>
                <w:color w:val="auto"/>
                <w:sz w:val="21"/>
                <w:szCs w:val="21"/>
              </w:rPr>
              <w:t>由高到低排序，排名</w:t>
            </w:r>
            <w:r>
              <w:rPr>
                <w:rFonts w:hint="eastAsia" w:asciiTheme="minorEastAsia" w:hAnsiTheme="minorEastAsia" w:eastAsiaTheme="minorEastAsia" w:cstheme="minorEastAsia"/>
                <w:color w:val="auto"/>
                <w:sz w:val="21"/>
                <w:szCs w:val="21"/>
                <w:lang w:val="en-US" w:eastAsia="zh-CN"/>
              </w:rPr>
              <w:t>前三名</w:t>
            </w:r>
            <w:r>
              <w:rPr>
                <w:rFonts w:hint="eastAsia" w:asciiTheme="minorEastAsia" w:hAnsiTheme="minorEastAsia" w:eastAsiaTheme="minorEastAsia" w:cstheme="minorEastAsia"/>
                <w:color w:val="auto"/>
                <w:sz w:val="21"/>
                <w:szCs w:val="21"/>
              </w:rPr>
              <w:t>的投标人被推荐为中标候选人。</w:t>
            </w:r>
          </w:p>
          <w:p>
            <w:pPr>
              <w:spacing w:line="34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如</w:t>
            </w:r>
            <w:r>
              <w:rPr>
                <w:rFonts w:hint="eastAsia" w:asciiTheme="minorEastAsia" w:hAnsiTheme="minorEastAsia" w:eastAsiaTheme="minorEastAsia" w:cstheme="minorEastAsia"/>
                <w:color w:val="auto"/>
                <w:sz w:val="21"/>
                <w:szCs w:val="21"/>
                <w:lang w:eastAsia="zh-CN"/>
              </w:rPr>
              <w:t>投标人</w:t>
            </w:r>
            <w:r>
              <w:rPr>
                <w:rFonts w:hint="eastAsia" w:asciiTheme="minorEastAsia" w:hAnsiTheme="minorEastAsia" w:eastAsiaTheme="minorEastAsia" w:cstheme="minorEastAsia"/>
                <w:color w:val="auto"/>
                <w:sz w:val="21"/>
                <w:szCs w:val="21"/>
              </w:rPr>
              <w:t>综合</w:t>
            </w:r>
            <w:r>
              <w:rPr>
                <w:rFonts w:hint="eastAsia" w:asciiTheme="minorEastAsia" w:hAnsiTheme="minorEastAsia" w:eastAsiaTheme="minorEastAsia" w:cstheme="minorEastAsia"/>
                <w:color w:val="auto"/>
                <w:sz w:val="21"/>
                <w:szCs w:val="21"/>
                <w:lang w:eastAsia="zh-CN"/>
              </w:rPr>
              <w:t>得分</w:t>
            </w:r>
            <w:r>
              <w:rPr>
                <w:rFonts w:hint="eastAsia" w:asciiTheme="minorEastAsia" w:hAnsiTheme="minorEastAsia" w:eastAsiaTheme="minorEastAsia" w:cstheme="minorEastAsia"/>
                <w:color w:val="auto"/>
                <w:sz w:val="21"/>
                <w:szCs w:val="21"/>
              </w:rPr>
              <w:t>相等则评审</w:t>
            </w:r>
            <w:r>
              <w:rPr>
                <w:rFonts w:hint="eastAsia" w:asciiTheme="minorEastAsia" w:hAnsiTheme="minorEastAsia" w:eastAsiaTheme="minorEastAsia" w:cstheme="minorEastAsia"/>
                <w:color w:val="auto"/>
                <w:sz w:val="21"/>
                <w:szCs w:val="21"/>
                <w:lang w:eastAsia="zh-CN"/>
              </w:rPr>
              <w:t>折扣率</w:t>
            </w:r>
            <w:r>
              <w:rPr>
                <w:rFonts w:hint="eastAsia" w:asciiTheme="minorEastAsia" w:hAnsiTheme="minorEastAsia" w:eastAsiaTheme="minorEastAsia" w:cstheme="minorEastAsia"/>
                <w:color w:val="auto"/>
                <w:sz w:val="21"/>
                <w:szCs w:val="21"/>
              </w:rPr>
              <w:t>低者排名高于评审</w:t>
            </w:r>
            <w:r>
              <w:rPr>
                <w:rFonts w:hint="eastAsia" w:asciiTheme="minorEastAsia" w:hAnsiTheme="minorEastAsia" w:eastAsiaTheme="minorEastAsia" w:cstheme="minorEastAsia"/>
                <w:color w:val="auto"/>
                <w:sz w:val="21"/>
                <w:szCs w:val="21"/>
                <w:lang w:eastAsia="zh-CN"/>
              </w:rPr>
              <w:t>折扣率</w:t>
            </w:r>
            <w:r>
              <w:rPr>
                <w:rFonts w:hint="eastAsia" w:asciiTheme="minorEastAsia" w:hAnsiTheme="minorEastAsia" w:eastAsiaTheme="minorEastAsia" w:cstheme="minorEastAsia"/>
                <w:color w:val="auto"/>
                <w:sz w:val="21"/>
                <w:szCs w:val="21"/>
              </w:rPr>
              <w:t>高者；如综合</w:t>
            </w:r>
            <w:r>
              <w:rPr>
                <w:rFonts w:hint="eastAsia" w:asciiTheme="minorEastAsia" w:hAnsiTheme="minorEastAsia" w:eastAsiaTheme="minorEastAsia" w:cstheme="minorEastAsia"/>
                <w:color w:val="auto"/>
                <w:sz w:val="21"/>
                <w:szCs w:val="21"/>
                <w:lang w:eastAsia="zh-CN"/>
              </w:rPr>
              <w:t>得分</w:t>
            </w:r>
            <w:r>
              <w:rPr>
                <w:rFonts w:hint="eastAsia" w:asciiTheme="minorEastAsia" w:hAnsiTheme="minorEastAsia" w:eastAsiaTheme="minorEastAsia" w:cstheme="minorEastAsia"/>
                <w:color w:val="auto"/>
                <w:sz w:val="21"/>
                <w:szCs w:val="21"/>
              </w:rPr>
              <w:t>、评审</w:t>
            </w:r>
            <w:r>
              <w:rPr>
                <w:rFonts w:hint="eastAsia" w:asciiTheme="minorEastAsia" w:hAnsiTheme="minorEastAsia" w:eastAsiaTheme="minorEastAsia" w:cstheme="minorEastAsia"/>
                <w:color w:val="auto"/>
                <w:sz w:val="21"/>
                <w:szCs w:val="21"/>
                <w:lang w:eastAsia="zh-CN"/>
              </w:rPr>
              <w:t>折扣率</w:t>
            </w:r>
            <w:r>
              <w:rPr>
                <w:rFonts w:hint="eastAsia" w:asciiTheme="minorEastAsia" w:hAnsiTheme="minorEastAsia" w:eastAsiaTheme="minorEastAsia" w:cstheme="minorEastAsia"/>
                <w:color w:val="auto"/>
                <w:sz w:val="21"/>
                <w:szCs w:val="21"/>
              </w:rPr>
              <w:t>均相等，则按</w:t>
            </w:r>
            <w:r>
              <w:rPr>
                <w:rFonts w:hint="eastAsia" w:asciiTheme="minorEastAsia" w:hAnsiTheme="minorEastAsia" w:eastAsiaTheme="minorEastAsia" w:cstheme="minorEastAsia"/>
                <w:color w:val="auto"/>
                <w:sz w:val="21"/>
                <w:szCs w:val="21"/>
                <w:lang w:eastAsia="zh-CN"/>
              </w:rPr>
              <w:t>评标办法</w:t>
            </w:r>
            <w:r>
              <w:rPr>
                <w:rFonts w:hint="eastAsia" w:asciiTheme="minorEastAsia" w:hAnsiTheme="minorEastAsia" w:eastAsiaTheme="minorEastAsia" w:cstheme="minorEastAsia"/>
                <w:color w:val="auto"/>
                <w:sz w:val="21"/>
                <w:szCs w:val="21"/>
              </w:rPr>
              <w:t>的第一项</w:t>
            </w:r>
            <w:r>
              <w:rPr>
                <w:rFonts w:hint="eastAsia" w:asciiTheme="minorEastAsia" w:hAnsiTheme="minorEastAsia" w:eastAsiaTheme="minorEastAsia" w:cstheme="minorEastAsia"/>
                <w:color w:val="auto"/>
                <w:sz w:val="21"/>
                <w:szCs w:val="21"/>
                <w:lang w:eastAsia="zh-CN"/>
              </w:rPr>
              <w:t>开始</w:t>
            </w:r>
            <w:r>
              <w:rPr>
                <w:rFonts w:hint="eastAsia" w:asciiTheme="minorEastAsia" w:hAnsiTheme="minorEastAsia" w:eastAsiaTheme="minorEastAsia" w:cstheme="minorEastAsia"/>
                <w:color w:val="auto"/>
                <w:sz w:val="21"/>
                <w:szCs w:val="21"/>
              </w:rPr>
              <w:t>比较，得分高者排名高于得分低者，以此类推</w:t>
            </w:r>
            <w:r>
              <w:rPr>
                <w:rFonts w:hint="eastAsia" w:asciiTheme="minorEastAsia" w:hAnsiTheme="minorEastAsia" w:eastAsiaTheme="minorEastAsia" w:cstheme="minorEastAsia"/>
                <w:color w:val="auto"/>
                <w:sz w:val="21"/>
                <w:szCs w:val="21"/>
                <w:lang w:eastAsia="zh-CN"/>
              </w:rPr>
              <w:t>直至区分投标人排名</w:t>
            </w:r>
            <w:r>
              <w:rPr>
                <w:rFonts w:hint="eastAsia" w:asciiTheme="minorEastAsia" w:hAnsiTheme="minorEastAsia" w:eastAsiaTheme="minorEastAsia" w:cstheme="minorEastAsia"/>
                <w:color w:val="auto"/>
                <w:sz w:val="21"/>
                <w:szCs w:val="21"/>
              </w:rPr>
              <w:t>。</w:t>
            </w:r>
          </w:p>
          <w:p>
            <w:pP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(4) 采用最低评标价法的，按照最终评标价格由低到高排序，</w:t>
            </w:r>
            <w:r>
              <w:rPr>
                <w:rFonts w:hint="eastAsia" w:asciiTheme="minorEastAsia" w:hAnsiTheme="minorEastAsia" w:eastAsiaTheme="minorEastAsia" w:cstheme="minorEastAsia"/>
                <w:color w:val="auto"/>
                <w:sz w:val="21"/>
                <w:szCs w:val="21"/>
              </w:rPr>
              <w:t>排名××的投标人被推荐为中标候选人。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4"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16</w:t>
            </w:r>
          </w:p>
        </w:tc>
        <w:tc>
          <w:tcPr>
            <w:tcW w:w="990" w:type="dxa"/>
            <w:tcBorders>
              <w:top w:val="single" w:color="auto" w:sz="6" w:space="0"/>
              <w:left w:val="single" w:color="auto" w:sz="6" w:space="0"/>
              <w:bottom w:val="single" w:color="auto" w:sz="6" w:space="0"/>
              <w:right w:val="single" w:color="auto" w:sz="6" w:space="0"/>
            </w:tcBorders>
            <w:noWrap w:val="0"/>
            <w:vAlign w:val="center"/>
          </w:tcPr>
          <w:p>
            <w:pPr>
              <w:spacing w:line="288" w:lineRule="auto"/>
              <w:jc w:val="center"/>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1.16</w:t>
            </w:r>
          </w:p>
        </w:tc>
        <w:tc>
          <w:tcPr>
            <w:tcW w:w="6930" w:type="dxa"/>
            <w:tcBorders>
              <w:top w:val="single" w:color="auto" w:sz="6" w:space="0"/>
              <w:left w:val="single" w:color="auto" w:sz="6" w:space="0"/>
              <w:bottom w:val="single" w:color="auto" w:sz="6" w:space="0"/>
              <w:right w:val="single" w:color="auto" w:sz="6" w:space="0"/>
            </w:tcBorders>
            <w:noWrap w:val="0"/>
            <w:vAlign w:val="center"/>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根据国家财政部《国有金融企业集中采购管理暂行规定》（财金【2018】9号）相关规定，在非公开招标项目中，招标人将在采购合同签订之日起3个工作日内在招标人门户网站公开集中采购项目采购结果，涉及国家秘密、商业秘密的内容除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17</w:t>
            </w:r>
          </w:p>
        </w:tc>
        <w:tc>
          <w:tcPr>
            <w:tcW w:w="990" w:type="dxa"/>
            <w:tcBorders>
              <w:top w:val="single" w:color="auto" w:sz="6" w:space="0"/>
              <w:left w:val="single" w:color="auto" w:sz="6" w:space="0"/>
              <w:bottom w:val="single" w:color="auto" w:sz="6" w:space="0"/>
              <w:right w:val="single" w:color="auto" w:sz="6" w:space="0"/>
            </w:tcBorders>
            <w:noWrap w:val="0"/>
            <w:vAlign w:val="center"/>
          </w:tcPr>
          <w:p>
            <w:pPr>
              <w:spacing w:line="288" w:lineRule="auto"/>
              <w:jc w:val="center"/>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1.17</w:t>
            </w:r>
          </w:p>
        </w:tc>
        <w:tc>
          <w:tcPr>
            <w:tcW w:w="6930" w:type="dxa"/>
            <w:tcBorders>
              <w:top w:val="single" w:color="auto" w:sz="6" w:space="0"/>
              <w:left w:val="single" w:color="auto" w:sz="6" w:space="0"/>
              <w:bottom w:val="single" w:color="auto" w:sz="6" w:space="0"/>
              <w:right w:val="single" w:color="auto" w:sz="6" w:space="0"/>
            </w:tcBorders>
            <w:noWrap w:val="0"/>
            <w:vAlign w:val="center"/>
          </w:tcPr>
          <w:p>
            <w:pPr>
              <w:numPr>
                <w:ilvl w:val="0"/>
                <w:numId w:val="7"/>
              </w:numPr>
              <w:spacing w:line="340" w:lineRule="exac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最高投标限价：</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无</w:t>
            </w:r>
            <w:r>
              <w:rPr>
                <w:rFonts w:hint="eastAsia"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有，见招标文件第一章《招标公告</w:t>
            </w:r>
            <w:r>
              <w:rPr>
                <w:rFonts w:hint="eastAsia" w:asciiTheme="minorEastAsia" w:hAnsiTheme="minorEastAsia" w:eastAsiaTheme="minorEastAsia" w:cstheme="minorEastAsia"/>
                <w:color w:val="auto"/>
                <w:sz w:val="21"/>
                <w:szCs w:val="21"/>
                <w:lang w:val="en-US" w:eastAsia="zh-CN"/>
              </w:rPr>
              <w:t>/投标邀请函</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eastAsia="zh-CN"/>
              </w:rPr>
              <w:t>。</w:t>
            </w:r>
          </w:p>
          <w:p>
            <w:pPr>
              <w:numPr>
                <w:ilvl w:val="0"/>
                <w:numId w:val="7"/>
              </w:numPr>
              <w:spacing w:line="340" w:lineRule="exac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是否接受联合体投标：☑否</w:t>
            </w:r>
            <w:r>
              <w:rPr>
                <w:rFonts w:hint="eastAsia"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eastAsia="zh-CN"/>
              </w:rPr>
              <w:t>是</w:t>
            </w:r>
          </w:p>
          <w:p>
            <w:pPr>
              <w:numPr>
                <w:ilvl w:val="0"/>
                <w:numId w:val="7"/>
              </w:numPr>
              <w:spacing w:line="340" w:lineRule="exac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是否需要提交样品：☑否</w:t>
            </w:r>
            <w:r>
              <w:rPr>
                <w:rFonts w:hint="eastAsia"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eastAsia="zh-CN"/>
              </w:rPr>
              <w:t>是，具体要求为</w:t>
            </w:r>
            <w:r>
              <w:rPr>
                <w:rFonts w:hint="eastAsia" w:asciiTheme="minorEastAsia" w:hAnsiTheme="minorEastAsia" w:eastAsiaTheme="minorEastAsia" w:cstheme="minorEastAsia"/>
                <w:color w:val="auto"/>
                <w:sz w:val="21"/>
                <w:szCs w:val="21"/>
                <w:lang w:val="en-US" w:eastAsia="zh-CN"/>
              </w:rPr>
              <w:t>XXX。</w:t>
            </w:r>
          </w:p>
          <w:p>
            <w:pPr>
              <w:numPr>
                <w:ilvl w:val="0"/>
                <w:numId w:val="7"/>
              </w:numPr>
              <w:spacing w:line="340" w:lineRule="exac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是否在评标现场进行现场演示：☑否</w:t>
            </w:r>
            <w:r>
              <w:rPr>
                <w:rFonts w:hint="eastAsia"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eastAsia="zh-CN"/>
              </w:rPr>
              <w:t>是，每个投标人演示时间为</w:t>
            </w:r>
            <w:r>
              <w:rPr>
                <w:rFonts w:hint="eastAsia" w:asciiTheme="minorEastAsia" w:hAnsiTheme="minorEastAsia" w:eastAsiaTheme="minorEastAsia" w:cstheme="minorEastAsia"/>
                <w:color w:val="auto"/>
                <w:sz w:val="21"/>
                <w:szCs w:val="21"/>
                <w:lang w:val="en-US" w:eastAsia="zh-CN"/>
              </w:rPr>
              <w:t>XX分钟。</w:t>
            </w:r>
          </w:p>
          <w:p>
            <w:pPr>
              <w:numPr>
                <w:ilvl w:val="0"/>
                <w:numId w:val="7"/>
              </w:numPr>
              <w:spacing w:line="340" w:lineRule="exac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是否进行现场踏勘：</w:t>
            </w:r>
            <w:r>
              <w:rPr>
                <w:rFonts w:hint="eastAsia" w:asciiTheme="minorEastAsia" w:hAnsiTheme="minorEastAsia" w:eastAsiaTheme="minorEastAsia" w:cstheme="minorEastAsia"/>
                <w:color w:val="auto"/>
                <w:sz w:val="21"/>
                <w:szCs w:val="21"/>
                <w:lang w:eastAsia="zh-CN"/>
              </w:rPr>
              <w:t>☑否</w:t>
            </w:r>
            <w:r>
              <w:rPr>
                <w:rFonts w:hint="eastAsia"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eastAsia="zh-CN"/>
              </w:rPr>
              <w:t>是，具体时间地点为</w:t>
            </w:r>
            <w:r>
              <w:rPr>
                <w:rFonts w:hint="eastAsia" w:asciiTheme="minorEastAsia" w:hAnsiTheme="minorEastAsia" w:eastAsiaTheme="minorEastAsia" w:cstheme="minorEastAsia"/>
                <w:color w:val="auto"/>
                <w:sz w:val="21"/>
                <w:szCs w:val="21"/>
                <w:lang w:val="en-US" w:eastAsia="zh-CN"/>
              </w:rPr>
              <w:t>XXX。</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92"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18</w:t>
            </w:r>
          </w:p>
        </w:tc>
        <w:tc>
          <w:tcPr>
            <w:tcW w:w="990" w:type="dxa"/>
            <w:tcBorders>
              <w:top w:val="single" w:color="auto" w:sz="6" w:space="0"/>
              <w:left w:val="single" w:color="auto" w:sz="6" w:space="0"/>
              <w:bottom w:val="single" w:color="auto" w:sz="6" w:space="0"/>
              <w:right w:val="single" w:color="auto" w:sz="6" w:space="0"/>
            </w:tcBorders>
            <w:noWrap w:val="0"/>
            <w:vAlign w:val="center"/>
          </w:tcPr>
          <w:p>
            <w:pPr>
              <w:spacing w:line="288" w:lineRule="auto"/>
              <w:jc w:val="center"/>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1.18</w:t>
            </w:r>
          </w:p>
        </w:tc>
        <w:tc>
          <w:tcPr>
            <w:tcW w:w="6930" w:type="dxa"/>
            <w:tcBorders>
              <w:top w:val="single" w:color="auto" w:sz="6" w:space="0"/>
              <w:left w:val="single" w:color="auto" w:sz="6" w:space="0"/>
              <w:bottom w:val="single" w:color="auto" w:sz="6" w:space="0"/>
              <w:right w:val="single" w:color="auto" w:sz="6" w:space="0"/>
            </w:tcBorders>
            <w:noWrap w:val="0"/>
            <w:vAlign w:val="center"/>
          </w:tcPr>
          <w:p>
            <w:pP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eastAsia="zh-CN"/>
              </w:rPr>
              <w:t>投标人</w:t>
            </w:r>
            <w:r>
              <w:rPr>
                <w:rFonts w:hint="eastAsia" w:asciiTheme="minorEastAsia" w:hAnsiTheme="minorEastAsia" w:eastAsiaTheme="minorEastAsia" w:cstheme="minorEastAsia"/>
                <w:color w:val="auto"/>
                <w:sz w:val="21"/>
                <w:szCs w:val="21"/>
              </w:rPr>
              <w:t>应登陆</w:t>
            </w:r>
            <w:r>
              <w:rPr>
                <w:rFonts w:hint="eastAsia" w:asciiTheme="minorEastAsia" w:hAnsiTheme="minorEastAsia" w:eastAsiaTheme="minorEastAsia" w:cstheme="minorEastAsia"/>
                <w:color w:val="auto"/>
                <w:sz w:val="21"/>
                <w:szCs w:val="21"/>
                <w:lang w:eastAsia="zh-CN"/>
              </w:rPr>
              <w:t>中国农业银行集采商城供应商门户网站</w:t>
            </w:r>
            <w:r>
              <w:rPr>
                <w:rFonts w:hint="eastAsia" w:asciiTheme="minorEastAsia" w:hAnsiTheme="minorEastAsia" w:eastAsiaTheme="minorEastAsia" w:cstheme="minorEastAsia"/>
                <w:color w:val="auto"/>
                <w:sz w:val="21"/>
                <w:szCs w:val="21"/>
              </w:rPr>
              <w:t>（https://e.abchina.com/jcgys/）申请注册</w:t>
            </w:r>
            <w:r>
              <w:rPr>
                <w:rFonts w:hint="eastAsia" w:asciiTheme="minorEastAsia" w:hAnsiTheme="minorEastAsia" w:eastAsiaTheme="minorEastAsia" w:cstheme="minorEastAsia"/>
                <w:color w:val="auto"/>
                <w:sz w:val="21"/>
                <w:szCs w:val="21"/>
                <w:lang w:eastAsia="zh-CN"/>
              </w:rPr>
              <w:t>（已注册的除外）</w:t>
            </w:r>
            <w:r>
              <w:rPr>
                <w:rFonts w:hint="eastAsia" w:asciiTheme="minorEastAsia" w:hAnsiTheme="minorEastAsia" w:eastAsiaTheme="minorEastAsia" w:cstheme="minorEastAsia"/>
                <w:color w:val="auto"/>
                <w:sz w:val="21"/>
                <w:szCs w:val="21"/>
              </w:rPr>
              <w:t>，具体要求参见网站公告。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55" w:hRule="atLeast"/>
          <w:jc w:val="center"/>
        </w:trPr>
        <w:tc>
          <w:tcPr>
            <w:tcW w:w="585" w:type="dxa"/>
            <w:tcBorders>
              <w:top w:val="single" w:color="auto" w:sz="6" w:space="0"/>
              <w:left w:val="double" w:color="auto" w:sz="4" w:space="0"/>
              <w:bottom w:val="double" w:color="auto" w:sz="4"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19</w:t>
            </w:r>
          </w:p>
        </w:tc>
        <w:tc>
          <w:tcPr>
            <w:tcW w:w="990" w:type="dxa"/>
            <w:tcBorders>
              <w:top w:val="single" w:color="auto" w:sz="6" w:space="0"/>
              <w:left w:val="single" w:color="auto" w:sz="6" w:space="0"/>
              <w:bottom w:val="double" w:color="auto" w:sz="4" w:space="0"/>
              <w:right w:val="single" w:color="auto" w:sz="6" w:space="0"/>
            </w:tcBorders>
            <w:noWrap w:val="0"/>
            <w:vAlign w:val="center"/>
          </w:tcPr>
          <w:p>
            <w:pPr>
              <w:spacing w:line="288" w:lineRule="auto"/>
              <w:jc w:val="center"/>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1.19</w:t>
            </w:r>
          </w:p>
        </w:tc>
        <w:tc>
          <w:tcPr>
            <w:tcW w:w="6930" w:type="dxa"/>
            <w:tcBorders>
              <w:top w:val="single" w:color="auto" w:sz="6" w:space="0"/>
              <w:left w:val="single" w:color="auto" w:sz="6" w:space="0"/>
              <w:bottom w:val="double" w:color="auto" w:sz="4" w:space="0"/>
              <w:right w:val="single" w:color="auto" w:sz="6" w:space="0"/>
            </w:tcBorders>
            <w:noWrap w:val="0"/>
            <w:vAlign w:val="center"/>
          </w:tcPr>
          <w:p>
            <w:pP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《中国农业银行集中采购质疑和投诉管理规定》、《中国农业银行集中采购供应商不良行为管理暂行规定》已在中国农业银行集采商城供应商门户网站公布，网址：</w:t>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"https://e.abchina.com/jcgys/。" </w:instrText>
            </w:r>
            <w:r>
              <w:rPr>
                <w:rFonts w:hint="eastAsia" w:asciiTheme="minorEastAsia" w:hAnsiTheme="minorEastAsia" w:eastAsiaTheme="minorEastAsia" w:cstheme="minorEastAsia"/>
                <w:color w:val="auto"/>
                <w:sz w:val="21"/>
                <w:szCs w:val="21"/>
              </w:rPr>
              <w:fldChar w:fldCharType="separate"/>
            </w:r>
            <w:r>
              <w:rPr>
                <w:rStyle w:val="28"/>
                <w:rFonts w:hint="eastAsia" w:asciiTheme="minorEastAsia" w:hAnsiTheme="minorEastAsia" w:eastAsiaTheme="minorEastAsia" w:cstheme="minorEastAsia"/>
                <w:color w:val="auto"/>
                <w:sz w:val="21"/>
                <w:szCs w:val="21"/>
              </w:rPr>
              <w:t>https://e.abchina.com/jcgys/</w:t>
            </w:r>
            <w:r>
              <w:rPr>
                <w:rStyle w:val="28"/>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fldChar w:fldCharType="end"/>
            </w:r>
          </w:p>
          <w:p>
            <w:pPr>
              <w:pStyle w:val="20"/>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eastAsia="zh-CN"/>
              </w:rPr>
              <w:t>质疑联系人：</w:t>
            </w:r>
            <w:r>
              <w:rPr>
                <w:rFonts w:hint="eastAsia" w:asciiTheme="minorEastAsia" w:hAnsiTheme="minorEastAsia" w:eastAsiaTheme="minorEastAsia" w:cstheme="minorEastAsia"/>
                <w:color w:val="auto"/>
                <w:sz w:val="21"/>
                <w:szCs w:val="21"/>
                <w:lang w:val="en-US" w:eastAsia="zh-CN"/>
              </w:rPr>
              <w:t>庞工</w:t>
            </w:r>
            <w:r>
              <w:rPr>
                <w:rFonts w:hint="eastAsia" w:asciiTheme="minorEastAsia" w:hAnsiTheme="minorEastAsia" w:eastAsiaTheme="minorEastAsia" w:cstheme="minorEastAsia"/>
                <w:color w:val="auto"/>
                <w:sz w:val="21"/>
                <w:szCs w:val="21"/>
                <w:lang w:val="en-US" w:eastAsia="zh-CN"/>
              </w:rPr>
              <w:tab/>
            </w:r>
            <w:r>
              <w:rPr>
                <w:rFonts w:hint="eastAsia" w:asciiTheme="minorEastAsia" w:hAnsiTheme="minorEastAsia" w:eastAsiaTheme="minorEastAsia" w:cstheme="minorEastAsia"/>
                <w:color w:val="auto"/>
                <w:sz w:val="21"/>
                <w:szCs w:val="21"/>
                <w:lang w:val="en-US" w:eastAsia="zh-CN"/>
              </w:rPr>
              <w:t>电话：0971-4326699</w:t>
            </w:r>
            <w:r>
              <w:rPr>
                <w:rFonts w:hint="eastAsia" w:asciiTheme="minorEastAsia" w:hAnsiTheme="minorEastAsia" w:eastAsiaTheme="minorEastAsia" w:cstheme="minorEastAsia"/>
                <w:color w:val="auto"/>
                <w:sz w:val="21"/>
                <w:szCs w:val="21"/>
                <w:lang w:val="en-US" w:eastAsia="zh-CN"/>
              </w:rPr>
              <w:tab/>
            </w:r>
            <w:r>
              <w:rPr>
                <w:rFonts w:hint="eastAsia" w:asciiTheme="minorEastAsia" w:hAnsiTheme="minorEastAsia" w:eastAsiaTheme="minorEastAsia" w:cstheme="minorEastAsia"/>
                <w:color w:val="auto"/>
                <w:sz w:val="21"/>
                <w:szCs w:val="21"/>
                <w:lang w:val="en-US" w:eastAsia="zh-CN"/>
              </w:rPr>
              <w:t>邮箱：3246265532@qq.com   质疑方式：书面</w:t>
            </w:r>
          </w:p>
          <w:p>
            <w:pPr>
              <w:pStyle w:val="20"/>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（如为委托采购项目，此处填写招标代理公司联系方式，否则填写我行采购组织岗工作人员联系方式）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66" w:hRule="atLeast"/>
          <w:jc w:val="center"/>
        </w:trPr>
        <w:tc>
          <w:tcPr>
            <w:tcW w:w="585" w:type="dxa"/>
            <w:tcBorders>
              <w:top w:val="single" w:color="auto" w:sz="6" w:space="0"/>
              <w:left w:val="double" w:color="auto" w:sz="4" w:space="0"/>
              <w:bottom w:val="single" w:color="auto" w:sz="6"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lang w:val="en-US" w:eastAsia="zh-CN"/>
              </w:rPr>
            </w:pPr>
            <w:bookmarkStart w:id="22" w:name="_Toc91399382"/>
            <w:r>
              <w:rPr>
                <w:rFonts w:hint="eastAsia" w:asciiTheme="minorEastAsia" w:hAnsiTheme="minorEastAsia" w:eastAsiaTheme="minorEastAsia" w:cstheme="minorEastAsia"/>
                <w:color w:val="auto"/>
                <w:sz w:val="21"/>
                <w:szCs w:val="21"/>
                <w:lang w:val="en-US" w:eastAsia="zh-CN"/>
              </w:rPr>
              <w:t>20</w:t>
            </w:r>
          </w:p>
        </w:tc>
        <w:tc>
          <w:tcPr>
            <w:tcW w:w="990" w:type="dxa"/>
            <w:tcBorders>
              <w:top w:val="single" w:color="auto" w:sz="6" w:space="0"/>
              <w:left w:val="single" w:color="auto" w:sz="6" w:space="0"/>
              <w:bottom w:val="single" w:color="auto" w:sz="6" w:space="0"/>
              <w:right w:val="single" w:color="auto" w:sz="6" w:space="0"/>
            </w:tcBorders>
            <w:noWrap w:val="0"/>
            <w:vAlign w:val="center"/>
          </w:tcPr>
          <w:p>
            <w:pPr>
              <w:spacing w:line="288" w:lineRule="auto"/>
              <w:jc w:val="center"/>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1.20</w:t>
            </w:r>
          </w:p>
        </w:tc>
        <w:tc>
          <w:tcPr>
            <w:tcW w:w="6930" w:type="dxa"/>
            <w:tcBorders>
              <w:top w:val="single" w:color="auto" w:sz="6" w:space="0"/>
              <w:left w:val="single" w:color="auto" w:sz="6" w:space="0"/>
              <w:bottom w:val="single" w:color="auto" w:sz="6" w:space="0"/>
              <w:right w:val="single" w:color="auto" w:sz="6" w:space="0"/>
            </w:tcBorders>
            <w:noWrap w:val="0"/>
            <w:vAlign w:val="center"/>
          </w:tcPr>
          <w:p>
            <w:pP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招标人鼓励投标人在招标人辖属分支机构开立结算账户。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66" w:hRule="atLeast"/>
          <w:jc w:val="center"/>
        </w:trPr>
        <w:tc>
          <w:tcPr>
            <w:tcW w:w="585" w:type="dxa"/>
            <w:tcBorders>
              <w:top w:val="single" w:color="auto" w:sz="6" w:space="0"/>
              <w:left w:val="double" w:color="auto" w:sz="4" w:space="0"/>
              <w:bottom w:val="double" w:color="auto" w:sz="4" w:space="0"/>
              <w:right w:val="single" w:color="auto" w:sz="6" w:space="0"/>
            </w:tcBorders>
            <w:noWrap w:val="0"/>
            <w:vAlign w:val="center"/>
          </w:tcPr>
          <w:p>
            <w:pPr>
              <w:spacing w:line="288" w:lineRule="auto"/>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21</w:t>
            </w:r>
          </w:p>
        </w:tc>
        <w:tc>
          <w:tcPr>
            <w:tcW w:w="990" w:type="dxa"/>
            <w:tcBorders>
              <w:top w:val="single" w:color="auto" w:sz="6" w:space="0"/>
              <w:left w:val="single" w:color="auto" w:sz="6" w:space="0"/>
              <w:bottom w:val="double" w:color="auto" w:sz="4" w:space="0"/>
              <w:right w:val="single" w:color="auto" w:sz="6" w:space="0"/>
            </w:tcBorders>
            <w:noWrap w:val="0"/>
            <w:vAlign w:val="center"/>
          </w:tcPr>
          <w:p>
            <w:pPr>
              <w:spacing w:line="288" w:lineRule="auto"/>
              <w:jc w:val="center"/>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1.21</w:t>
            </w:r>
          </w:p>
        </w:tc>
        <w:tc>
          <w:tcPr>
            <w:tcW w:w="6930" w:type="dxa"/>
            <w:tcBorders>
              <w:top w:val="single" w:color="auto" w:sz="6" w:space="0"/>
              <w:left w:val="single" w:color="auto" w:sz="6" w:space="0"/>
              <w:bottom w:val="double" w:color="auto" w:sz="4" w:space="0"/>
              <w:right w:val="single" w:color="auto" w:sz="6" w:space="0"/>
            </w:tcBorders>
            <w:noWrap w:val="0"/>
            <w:vAlign w:val="center"/>
          </w:tcPr>
          <w:p>
            <w:pP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其他需说明的事项</w:t>
            </w:r>
          </w:p>
        </w:tc>
      </w:tr>
    </w:tbl>
    <w:p>
      <w:pPr>
        <w:spacing w:line="240" w:lineRule="auto"/>
        <w:ind w:left="143" w:leftChars="68" w:firstLine="0" w:firstLineChars="0"/>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 w:val="21"/>
          <w:szCs w:val="21"/>
          <w:lang w:eastAsia="zh-CN"/>
        </w:rPr>
        <w:t>注：投标人须知中的内容与投标人须知前附表内容不一致时，以前附表中的内容为准。</w:t>
      </w:r>
    </w:p>
    <w:p>
      <w:pPr>
        <w:ind w:left="0" w:leftChars="0" w:right="-10" w:rightChars="-5"/>
        <w:jc w:val="center"/>
        <w:rPr>
          <w:rFonts w:hint="eastAsia" w:asciiTheme="minorEastAsia" w:hAnsiTheme="minorEastAsia" w:eastAsiaTheme="minorEastAsia" w:cstheme="minorEastAsia"/>
          <w:b/>
          <w:bCs/>
          <w:color w:val="auto"/>
          <w:sz w:val="36"/>
          <w:szCs w:val="36"/>
        </w:rPr>
      </w:pPr>
      <w:r>
        <w:rPr>
          <w:rFonts w:hint="eastAsia" w:asciiTheme="minorEastAsia" w:hAnsiTheme="minorEastAsia" w:eastAsiaTheme="minorEastAsia" w:cstheme="minorEastAsia"/>
          <w:b/>
          <w:bCs/>
          <w:color w:val="auto"/>
          <w:sz w:val="32"/>
        </w:rPr>
        <w:br w:type="page"/>
      </w:r>
      <w:r>
        <w:rPr>
          <w:rFonts w:hint="eastAsia" w:asciiTheme="minorEastAsia" w:hAnsiTheme="minorEastAsia" w:eastAsiaTheme="minorEastAsia" w:cstheme="minorEastAsia"/>
          <w:b/>
          <w:bCs/>
          <w:color w:val="auto"/>
          <w:sz w:val="36"/>
          <w:szCs w:val="36"/>
        </w:rPr>
        <w:t>投标人须知</w:t>
      </w:r>
    </w:p>
    <w:p>
      <w:pPr>
        <w:pStyle w:val="2"/>
        <w:pageBreakBefore w:val="0"/>
        <w:kinsoku/>
        <w:wordWrap/>
        <w:overflowPunct/>
        <w:topLinePunct w:val="0"/>
        <w:autoSpaceDE/>
        <w:autoSpaceDN/>
        <w:bidi w:val="0"/>
        <w:adjustRightInd/>
        <w:snapToGrid/>
        <w:spacing w:before="0" w:before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23" w:name="_Toc97561919"/>
      <w:bookmarkStart w:id="24" w:name="_Toc23814"/>
      <w:bookmarkStart w:id="25" w:name="_Toc15672"/>
      <w:bookmarkStart w:id="26" w:name="_Toc3752"/>
      <w:bookmarkStart w:id="27" w:name="_Toc17226"/>
      <w:r>
        <w:rPr>
          <w:rFonts w:hint="eastAsia" w:asciiTheme="minorEastAsia" w:hAnsiTheme="minorEastAsia" w:eastAsiaTheme="minorEastAsia" w:cstheme="minorEastAsia"/>
          <w:color w:val="auto"/>
          <w:sz w:val="21"/>
          <w:szCs w:val="21"/>
        </w:rPr>
        <w:t>一、 说 明</w:t>
      </w:r>
      <w:bookmarkEnd w:id="11"/>
      <w:bookmarkEnd w:id="12"/>
      <w:bookmarkEnd w:id="22"/>
      <w:bookmarkEnd w:id="23"/>
      <w:bookmarkEnd w:id="24"/>
      <w:bookmarkEnd w:id="25"/>
      <w:bookmarkEnd w:id="26"/>
      <w:bookmarkEnd w:id="27"/>
    </w:p>
    <w:p>
      <w:pPr>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rPr>
      </w:pPr>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28" w:name="_Toc91399383"/>
      <w:bookmarkStart w:id="29" w:name="_Toc469850042"/>
      <w:bookmarkStart w:id="30" w:name="_Toc89586883"/>
      <w:bookmarkStart w:id="31" w:name="_Toc12709"/>
      <w:bookmarkStart w:id="32" w:name="_Toc30260"/>
      <w:bookmarkStart w:id="33" w:name="_Toc4950"/>
      <w:bookmarkStart w:id="34" w:name="_Toc97561920"/>
      <w:bookmarkStart w:id="35" w:name="_Toc10873"/>
      <w:r>
        <w:rPr>
          <w:rFonts w:hint="eastAsia" w:asciiTheme="minorEastAsia" w:hAnsiTheme="minorEastAsia" w:eastAsiaTheme="minorEastAsia" w:cstheme="minorEastAsia"/>
          <w:color w:val="auto"/>
          <w:sz w:val="21"/>
          <w:szCs w:val="21"/>
        </w:rPr>
        <w:t>资金来源</w:t>
      </w:r>
      <w:bookmarkEnd w:id="28"/>
      <w:bookmarkEnd w:id="29"/>
      <w:bookmarkEnd w:id="30"/>
      <w:r>
        <w:rPr>
          <w:rFonts w:hint="eastAsia" w:asciiTheme="minorEastAsia" w:hAnsiTheme="minorEastAsia" w:eastAsiaTheme="minorEastAsia" w:cstheme="minorEastAsia"/>
          <w:color w:val="auto"/>
          <w:sz w:val="21"/>
          <w:szCs w:val="21"/>
        </w:rPr>
        <w:t>及项目概况</w:t>
      </w:r>
      <w:bookmarkEnd w:id="31"/>
      <w:bookmarkEnd w:id="32"/>
      <w:bookmarkEnd w:id="33"/>
      <w:bookmarkEnd w:id="34"/>
      <w:bookmarkEnd w:id="35"/>
    </w:p>
    <w:p>
      <w:pPr>
        <w:pageBreakBefore w:val="0"/>
        <w:tabs>
          <w:tab w:val="left" w:pos="73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 资金来源及项目概况见本须知前附表。</w:t>
      </w:r>
    </w:p>
    <w:p>
      <w:pPr>
        <w:pageBreakBefore w:val="0"/>
        <w:tabs>
          <w:tab w:val="left" w:pos="73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1.2 招标内容见本须知前附表。</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1.3 招标人名称见本须知前附表。</w:t>
      </w: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36" w:name="_Toc21591"/>
      <w:bookmarkStart w:id="37" w:name="_Toc10139"/>
      <w:bookmarkStart w:id="38" w:name="_Toc97561921"/>
      <w:bookmarkStart w:id="39" w:name="_Toc469850043"/>
      <w:bookmarkStart w:id="40" w:name="_Toc28090"/>
      <w:bookmarkStart w:id="41" w:name="_Toc10045"/>
      <w:bookmarkStart w:id="42" w:name="_Toc89586884"/>
      <w:bookmarkStart w:id="43" w:name="_Toc91399384"/>
      <w:r>
        <w:rPr>
          <w:rFonts w:hint="eastAsia" w:asciiTheme="minorEastAsia" w:hAnsiTheme="minorEastAsia" w:eastAsiaTheme="minorEastAsia" w:cstheme="minorEastAsia"/>
          <w:color w:val="auto"/>
          <w:sz w:val="21"/>
          <w:szCs w:val="21"/>
        </w:rPr>
        <w:t>合格的投标人</w:t>
      </w:r>
      <w:bookmarkEnd w:id="36"/>
      <w:bookmarkEnd w:id="37"/>
      <w:bookmarkEnd w:id="38"/>
      <w:bookmarkEnd w:id="39"/>
      <w:bookmarkEnd w:id="40"/>
      <w:bookmarkEnd w:id="41"/>
      <w:bookmarkEnd w:id="42"/>
      <w:bookmarkEnd w:id="43"/>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numPr>
          <w:ilvl w:val="1"/>
          <w:numId w:val="9"/>
        </w:numPr>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合格的投标人见</w:t>
      </w:r>
      <w:r>
        <w:rPr>
          <w:rFonts w:hint="eastAsia" w:asciiTheme="minorEastAsia" w:hAnsiTheme="minorEastAsia" w:eastAsiaTheme="minorEastAsia" w:cstheme="minorEastAsia"/>
          <w:color w:val="auto"/>
          <w:sz w:val="21"/>
          <w:szCs w:val="21"/>
          <w:lang w:eastAsia="zh-CN"/>
        </w:rPr>
        <w:t>投标人须知</w:t>
      </w:r>
      <w:r>
        <w:rPr>
          <w:rFonts w:hint="eastAsia" w:asciiTheme="minorEastAsia" w:hAnsiTheme="minorEastAsia" w:eastAsiaTheme="minorEastAsia" w:cstheme="minorEastAsia"/>
          <w:color w:val="auto"/>
          <w:sz w:val="21"/>
          <w:szCs w:val="21"/>
        </w:rPr>
        <w:t>前附表。</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b w:val="0"/>
          <w:bCs w:val="0"/>
          <w:color w:val="auto"/>
          <w:sz w:val="21"/>
          <w:szCs w:val="21"/>
          <w:u w:val="none" w:color="auto"/>
          <w:lang w:val="en-US" w:eastAsia="zh-CN"/>
        </w:rPr>
      </w:pPr>
      <w:r>
        <w:rPr>
          <w:rFonts w:hint="eastAsia" w:asciiTheme="minorEastAsia" w:hAnsiTheme="minorEastAsia" w:eastAsiaTheme="minorEastAsia" w:cstheme="minorEastAsia"/>
          <w:b w:val="0"/>
          <w:bCs w:val="0"/>
          <w:color w:val="auto"/>
          <w:sz w:val="21"/>
          <w:szCs w:val="21"/>
          <w:lang w:val="en-US" w:eastAsia="zh-CN" w:bidi="ar-SA"/>
        </w:rPr>
        <w:t>特别说明：</w:t>
      </w:r>
      <w:r>
        <w:rPr>
          <w:rFonts w:hint="eastAsia" w:asciiTheme="minorEastAsia" w:hAnsiTheme="minorEastAsia" w:eastAsiaTheme="minorEastAsia" w:cstheme="minorEastAsia"/>
          <w:b w:val="0"/>
          <w:bCs w:val="0"/>
          <w:color w:val="auto"/>
          <w:sz w:val="21"/>
          <w:szCs w:val="21"/>
          <w:u w:val="none" w:color="auto"/>
          <w:lang w:val="en-US" w:eastAsia="zh-CN"/>
        </w:rPr>
        <w:t>如果投标人存在重大不良行为，招标人有权取消投标人的投标资格，如已经签订合同的有权终止合同，并将投标人列入禁入名单。</w:t>
      </w: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u w:val="single"/>
        </w:rPr>
      </w:pPr>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44" w:name="_Toc30075"/>
      <w:bookmarkStart w:id="45" w:name="_Toc15050"/>
      <w:bookmarkStart w:id="46" w:name="_Toc22883"/>
      <w:bookmarkStart w:id="47" w:name="_Toc5506"/>
      <w:r>
        <w:rPr>
          <w:rFonts w:hint="eastAsia" w:asciiTheme="minorEastAsia" w:hAnsiTheme="minorEastAsia" w:eastAsiaTheme="minorEastAsia" w:cstheme="minorEastAsia"/>
          <w:color w:val="auto"/>
          <w:sz w:val="21"/>
          <w:szCs w:val="21"/>
        </w:rPr>
        <w:t>投标授权</w:t>
      </w:r>
      <w:bookmarkEnd w:id="44"/>
      <w:bookmarkEnd w:id="45"/>
      <w:bookmarkEnd w:id="46"/>
      <w:bookmarkEnd w:id="47"/>
    </w:p>
    <w:p>
      <w:pPr>
        <w:pageBreakBefore w:val="0"/>
        <w:numPr>
          <w:ilvl w:val="1"/>
          <w:numId w:val="10"/>
        </w:numPr>
        <w:tabs>
          <w:tab w:val="left" w:pos="426"/>
          <w:tab w:val="clear" w:pos="360"/>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如投标人代表不是法定代表人</w:t>
      </w:r>
      <w:r>
        <w:rPr>
          <w:rFonts w:hint="eastAsia" w:asciiTheme="minorEastAsia" w:hAnsiTheme="minorEastAsia" w:eastAsiaTheme="minorEastAsia" w:cstheme="minorEastAsia"/>
          <w:color w:val="auto"/>
          <w:sz w:val="21"/>
          <w:szCs w:val="21"/>
          <w:lang w:eastAsia="zh-CN"/>
        </w:rPr>
        <w:t>或负责人</w:t>
      </w:r>
      <w:r>
        <w:rPr>
          <w:rFonts w:hint="eastAsia" w:asciiTheme="minorEastAsia" w:hAnsiTheme="minorEastAsia" w:eastAsiaTheme="minorEastAsia" w:cstheme="minorEastAsia"/>
          <w:color w:val="auto"/>
          <w:sz w:val="21"/>
          <w:szCs w:val="21"/>
        </w:rPr>
        <w:t>，须持有《法定代表人授权书》（</w:t>
      </w:r>
      <w:r>
        <w:rPr>
          <w:rFonts w:hint="eastAsia" w:asciiTheme="minorEastAsia" w:hAnsiTheme="minorEastAsia" w:eastAsiaTheme="minorEastAsia" w:cstheme="minorEastAsia"/>
          <w:color w:val="auto"/>
          <w:sz w:val="21"/>
          <w:szCs w:val="21"/>
          <w:lang w:eastAsia="zh-CN"/>
        </w:rPr>
        <w:t>投标人无法定代表人的，可提供负责人授权证明</w:t>
      </w:r>
      <w:r>
        <w:rPr>
          <w:rFonts w:hint="eastAsia" w:asciiTheme="minorEastAsia" w:hAnsiTheme="minorEastAsia" w:eastAsiaTheme="minorEastAsia" w:cstheme="minorEastAsia"/>
          <w:color w:val="auto"/>
          <w:sz w:val="21"/>
          <w:szCs w:val="21"/>
        </w:rPr>
        <w:t>）。</w:t>
      </w: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48" w:name="_Toc30187"/>
      <w:bookmarkStart w:id="49" w:name="_Toc91399386"/>
      <w:bookmarkStart w:id="50" w:name="_Toc4744"/>
      <w:bookmarkStart w:id="51" w:name="_Toc16360"/>
      <w:bookmarkStart w:id="52" w:name="_Toc97561923"/>
      <w:bookmarkStart w:id="53" w:name="_Toc89586886"/>
      <w:bookmarkStart w:id="54" w:name="_Toc469850045"/>
      <w:bookmarkStart w:id="55" w:name="_Toc30469"/>
      <w:r>
        <w:rPr>
          <w:rFonts w:hint="eastAsia" w:asciiTheme="minorEastAsia" w:hAnsiTheme="minorEastAsia" w:eastAsiaTheme="minorEastAsia" w:cstheme="minorEastAsia"/>
          <w:color w:val="auto"/>
          <w:sz w:val="21"/>
          <w:szCs w:val="21"/>
        </w:rPr>
        <w:t>投标费用</w:t>
      </w:r>
      <w:bookmarkEnd w:id="48"/>
      <w:bookmarkEnd w:id="49"/>
      <w:bookmarkEnd w:id="50"/>
      <w:bookmarkEnd w:id="51"/>
      <w:bookmarkEnd w:id="52"/>
      <w:bookmarkEnd w:id="53"/>
      <w:bookmarkEnd w:id="54"/>
      <w:bookmarkEnd w:id="55"/>
    </w:p>
    <w:p>
      <w:pPr>
        <w:pageBreakBefore w:val="0"/>
        <w:numPr>
          <w:ilvl w:val="1"/>
          <w:numId w:val="11"/>
        </w:numPr>
        <w:tabs>
          <w:tab w:val="left" w:pos="525"/>
          <w:tab w:val="clear" w:pos="360"/>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投标人应承担所有与准备和参加投标有关的费用。不论评标的结果如何，招标人在任何情况下均无义务和责任承担这些费用。</w:t>
      </w: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56" w:name="_Toc13586"/>
      <w:bookmarkStart w:id="57" w:name="_Toc27889"/>
      <w:bookmarkStart w:id="58" w:name="_Toc24672"/>
      <w:bookmarkStart w:id="59" w:name="_Toc2676"/>
      <w:r>
        <w:rPr>
          <w:rFonts w:hint="eastAsia" w:asciiTheme="minorEastAsia" w:hAnsiTheme="minorEastAsia" w:eastAsiaTheme="minorEastAsia" w:cstheme="minorEastAsia"/>
          <w:color w:val="auto"/>
          <w:sz w:val="21"/>
          <w:szCs w:val="21"/>
        </w:rPr>
        <w:t>保密和知识产权</w:t>
      </w:r>
      <w:bookmarkEnd w:id="56"/>
      <w:bookmarkEnd w:id="57"/>
      <w:bookmarkEnd w:id="58"/>
      <w:bookmarkEnd w:id="59"/>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5.1  招标人对招标文件依法享有知识产权。</w:t>
      </w: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5.2  本招标文件所包含的信息属于保密信息，无招标人书面许可，任何单位或个人都无权披露、复制、使用、转让或者允许他人使用。领取招标文件的</w:t>
      </w:r>
      <w:r>
        <w:rPr>
          <w:rFonts w:hint="eastAsia" w:asciiTheme="minorEastAsia" w:hAnsiTheme="minorEastAsia" w:eastAsiaTheme="minorEastAsia" w:cstheme="minorEastAsia"/>
          <w:color w:val="auto"/>
          <w:sz w:val="21"/>
          <w:szCs w:val="21"/>
          <w:lang w:eastAsia="zh-CN"/>
        </w:rPr>
        <w:t>投标人</w:t>
      </w:r>
      <w:r>
        <w:rPr>
          <w:rFonts w:hint="eastAsia" w:asciiTheme="minorEastAsia" w:hAnsiTheme="minorEastAsia" w:eastAsiaTheme="minorEastAsia" w:cstheme="minorEastAsia"/>
          <w:color w:val="auto"/>
          <w:sz w:val="21"/>
          <w:szCs w:val="21"/>
        </w:rPr>
        <w:t>被视为无条件对本招标文件的内容负有保密义务。</w:t>
      </w: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5.3  招标采购结束后，无论投标人是否成交，均应当对本招标文件履行保密承诺。</w:t>
      </w: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5.4  投标人未经招标人同意不得转让本招标文件。</w:t>
      </w:r>
    </w:p>
    <w:p>
      <w:pPr>
        <w:pStyle w:val="20"/>
        <w:rPr>
          <w:rFonts w:hint="eastAsia" w:asciiTheme="minorEastAsia" w:hAnsiTheme="minorEastAsia" w:eastAsiaTheme="minorEastAsia" w:cstheme="minorEastAsia"/>
          <w:color w:val="auto"/>
        </w:rPr>
      </w:pPr>
    </w:p>
    <w:p>
      <w:pPr>
        <w:pStyle w:val="2"/>
        <w:pageBreakBefore w:val="0"/>
        <w:kinsoku/>
        <w:wordWrap/>
        <w:overflowPunct/>
        <w:topLinePunct w:val="0"/>
        <w:autoSpaceDE/>
        <w:autoSpaceDN/>
        <w:bidi w:val="0"/>
        <w:adjustRightInd/>
        <w:snapToGrid/>
        <w:spacing w:before="0" w:before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60" w:name="_Toc18035"/>
      <w:bookmarkStart w:id="61" w:name="_Toc91399387"/>
      <w:bookmarkStart w:id="62" w:name="_Toc28699"/>
      <w:bookmarkStart w:id="63" w:name="_Toc469850046"/>
      <w:bookmarkStart w:id="64" w:name="_Toc13438"/>
      <w:bookmarkStart w:id="65" w:name="_Toc89586887"/>
      <w:bookmarkStart w:id="66" w:name="_Toc97561924"/>
      <w:bookmarkStart w:id="67" w:name="_Toc535"/>
      <w:r>
        <w:rPr>
          <w:rFonts w:hint="eastAsia" w:asciiTheme="minorEastAsia" w:hAnsiTheme="minorEastAsia" w:eastAsiaTheme="minorEastAsia" w:cstheme="minorEastAsia"/>
          <w:color w:val="auto"/>
          <w:sz w:val="21"/>
          <w:szCs w:val="21"/>
        </w:rPr>
        <w:t>二、 招标文件</w:t>
      </w:r>
      <w:bookmarkEnd w:id="60"/>
      <w:bookmarkEnd w:id="61"/>
      <w:bookmarkEnd w:id="62"/>
      <w:bookmarkEnd w:id="63"/>
      <w:bookmarkEnd w:id="64"/>
      <w:bookmarkEnd w:id="65"/>
      <w:bookmarkEnd w:id="66"/>
      <w:bookmarkEnd w:id="67"/>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68" w:name="_Toc469850047"/>
      <w:bookmarkStart w:id="69" w:name="_Toc7115"/>
      <w:bookmarkStart w:id="70" w:name="_Toc921"/>
      <w:bookmarkStart w:id="71" w:name="_Toc5601"/>
      <w:bookmarkStart w:id="72" w:name="_Toc91399388"/>
      <w:bookmarkStart w:id="73" w:name="_Toc17374"/>
      <w:bookmarkStart w:id="74" w:name="_Toc97561925"/>
      <w:bookmarkStart w:id="75" w:name="_Toc89586888"/>
      <w:r>
        <w:rPr>
          <w:rFonts w:hint="eastAsia" w:asciiTheme="minorEastAsia" w:hAnsiTheme="minorEastAsia" w:eastAsiaTheme="minorEastAsia" w:cstheme="minorEastAsia"/>
          <w:color w:val="auto"/>
          <w:sz w:val="21"/>
          <w:szCs w:val="21"/>
        </w:rPr>
        <w:t>招标文件构成</w:t>
      </w:r>
      <w:bookmarkEnd w:id="68"/>
      <w:bookmarkEnd w:id="69"/>
      <w:bookmarkEnd w:id="70"/>
      <w:bookmarkEnd w:id="71"/>
      <w:bookmarkEnd w:id="72"/>
      <w:bookmarkEnd w:id="73"/>
      <w:bookmarkEnd w:id="74"/>
      <w:bookmarkEnd w:id="75"/>
    </w:p>
    <w:p>
      <w:pPr>
        <w:pageBreakBefore w:val="0"/>
        <w:numPr>
          <w:ilvl w:val="1"/>
          <w:numId w:val="12"/>
        </w:numPr>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  招标文件由招标文件总目录所列内容组成。</w:t>
      </w: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6.2  投标人应认真阅读招标文件中所有的事项、格式、条款和技术规范等。投标人没有按照招标文件要求提交全部资料，或者投标没有对招标文件在各方面都做出实质性响应是投标人须承担的风险，并可能导致其投标被拒绝。</w:t>
      </w: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76" w:name="_Toc23127"/>
      <w:bookmarkStart w:id="77" w:name="_Toc13729"/>
      <w:bookmarkStart w:id="78" w:name="_Toc89586889"/>
      <w:bookmarkStart w:id="79" w:name="_Toc97561926"/>
      <w:bookmarkStart w:id="80" w:name="_Toc18840"/>
      <w:bookmarkStart w:id="81" w:name="_Toc91399389"/>
      <w:bookmarkStart w:id="82" w:name="_Toc469850048"/>
      <w:bookmarkStart w:id="83" w:name="_Toc24566"/>
      <w:r>
        <w:rPr>
          <w:rFonts w:hint="eastAsia" w:asciiTheme="minorEastAsia" w:hAnsiTheme="minorEastAsia" w:eastAsiaTheme="minorEastAsia" w:cstheme="minorEastAsia"/>
          <w:color w:val="auto"/>
          <w:sz w:val="21"/>
          <w:szCs w:val="21"/>
        </w:rPr>
        <w:t>招标文件的澄清</w:t>
      </w:r>
      <w:bookmarkEnd w:id="76"/>
      <w:bookmarkEnd w:id="77"/>
      <w:bookmarkEnd w:id="78"/>
      <w:bookmarkEnd w:id="79"/>
      <w:bookmarkEnd w:id="80"/>
      <w:bookmarkEnd w:id="81"/>
      <w:bookmarkEnd w:id="82"/>
      <w:bookmarkEnd w:id="83"/>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7.1 </w:t>
      </w:r>
      <w:r>
        <w:rPr>
          <w:rFonts w:hint="eastAsia" w:asciiTheme="minorEastAsia" w:hAnsiTheme="minorEastAsia" w:eastAsiaTheme="minorEastAsia" w:cstheme="minorEastAsia"/>
          <w:color w:val="auto"/>
          <w:szCs w:val="21"/>
        </w:rPr>
        <w:t>任何要求对招标文件进行澄清的投标人，均应在投标文件递交截止期10日前以书面形式（加盖公章）通知招标人。招标人认为有必要的，在投标文件递交截止期日前以书面形式答复每一投标人（不包括问题的来源，答复的内容可能影响投标文件编制的，招标人应当在提交投标截止时间至少15日前，以书面形式通知所有获取招标文件的潜在投标人，不足15日的，招标人应当顺延递交投标文件的截止时间，投标人认为不需顺延递交投标文件截止时间的除外）。</w:t>
      </w: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7.2 任何对招标文件的澄清均为招标文件的组成部分，并具有同等的法律效力。如招标文件的澄清与原招标文件有矛盾，以日期后者为准。</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7.3 投标人收到招标人的澄清回复、招标文件澄清后，应按招标人要求</w:t>
      </w:r>
      <w:r>
        <w:rPr>
          <w:rFonts w:hint="eastAsia" w:asciiTheme="minorEastAsia" w:hAnsiTheme="minorEastAsia" w:eastAsiaTheme="minorEastAsia" w:cstheme="minorEastAsia"/>
          <w:color w:val="auto"/>
          <w:sz w:val="21"/>
          <w:szCs w:val="21"/>
          <w:lang w:eastAsia="zh-CN"/>
        </w:rPr>
        <w:t>的</w:t>
      </w:r>
      <w:r>
        <w:rPr>
          <w:rFonts w:hint="eastAsia" w:asciiTheme="minorEastAsia" w:hAnsiTheme="minorEastAsia" w:eastAsiaTheme="minorEastAsia" w:cstheme="minorEastAsia"/>
          <w:color w:val="auto"/>
          <w:sz w:val="21"/>
          <w:szCs w:val="21"/>
        </w:rPr>
        <w:t>方式向招标人确认收到上述文件。</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7.4 为使投标人有充分的时间对招标文件的澄清进行研究以便准备投标文件，招标人可酌情推迟投标的截止日期和开标日期，并将此变更通知每一投标人。</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7.5 招标人</w:t>
      </w:r>
      <w:r>
        <w:rPr>
          <w:rFonts w:hint="eastAsia" w:asciiTheme="minorEastAsia" w:hAnsiTheme="minorEastAsia" w:eastAsiaTheme="minorEastAsia" w:cstheme="minorEastAsia"/>
          <w:color w:val="auto"/>
          <w:sz w:val="21"/>
          <w:szCs w:val="21"/>
          <w:lang w:eastAsia="zh-CN"/>
        </w:rPr>
        <w:t>项目</w:t>
      </w:r>
      <w:r>
        <w:rPr>
          <w:rFonts w:hint="eastAsia" w:asciiTheme="minorEastAsia" w:hAnsiTheme="minorEastAsia" w:eastAsiaTheme="minorEastAsia" w:cstheme="minorEastAsia"/>
          <w:color w:val="auto"/>
          <w:sz w:val="21"/>
          <w:szCs w:val="21"/>
          <w:lang w:val="en-US" w:eastAsia="zh-CN"/>
        </w:rPr>
        <w:t>/投诉质疑</w:t>
      </w:r>
      <w:r>
        <w:rPr>
          <w:rFonts w:hint="eastAsia" w:asciiTheme="minorEastAsia" w:hAnsiTheme="minorEastAsia" w:eastAsiaTheme="minorEastAsia" w:cstheme="minorEastAsia"/>
          <w:color w:val="auto"/>
          <w:sz w:val="21"/>
          <w:szCs w:val="21"/>
        </w:rPr>
        <w:t>联系</w:t>
      </w:r>
      <w:r>
        <w:rPr>
          <w:rFonts w:hint="eastAsia" w:asciiTheme="minorEastAsia" w:hAnsiTheme="minorEastAsia" w:eastAsiaTheme="minorEastAsia" w:cstheme="minorEastAsia"/>
          <w:color w:val="auto"/>
          <w:sz w:val="21"/>
          <w:szCs w:val="21"/>
          <w:lang w:eastAsia="zh-CN"/>
        </w:rPr>
        <w:t>人</w:t>
      </w:r>
      <w:r>
        <w:rPr>
          <w:rFonts w:hint="eastAsia" w:asciiTheme="minorEastAsia" w:hAnsiTheme="minorEastAsia" w:eastAsiaTheme="minorEastAsia" w:cstheme="minorEastAsia"/>
          <w:color w:val="auto"/>
          <w:sz w:val="21"/>
          <w:szCs w:val="21"/>
        </w:rPr>
        <w:t>信息见</w:t>
      </w:r>
      <w:r>
        <w:rPr>
          <w:rFonts w:hint="eastAsia" w:asciiTheme="minorEastAsia" w:hAnsiTheme="minorEastAsia" w:eastAsiaTheme="minorEastAsia" w:cstheme="minorEastAsia"/>
          <w:color w:val="auto"/>
          <w:sz w:val="21"/>
          <w:szCs w:val="21"/>
          <w:lang w:eastAsia="zh-CN"/>
        </w:rPr>
        <w:t>投标人须知</w:t>
      </w:r>
      <w:r>
        <w:rPr>
          <w:rFonts w:hint="eastAsia" w:asciiTheme="minorEastAsia" w:hAnsiTheme="minorEastAsia" w:eastAsiaTheme="minorEastAsia" w:cstheme="minorEastAsia"/>
          <w:color w:val="auto"/>
          <w:sz w:val="21"/>
          <w:szCs w:val="21"/>
        </w:rPr>
        <w:t>前附表。</w:t>
      </w:r>
    </w:p>
    <w:p>
      <w:pPr>
        <w:pStyle w:val="20"/>
        <w:rPr>
          <w:rFonts w:hint="eastAsia" w:asciiTheme="minorEastAsia" w:hAnsiTheme="minorEastAsia" w:eastAsiaTheme="minorEastAsia" w:cstheme="minorEastAsia"/>
        </w:rPr>
      </w:pPr>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84" w:name="_Toc91399390"/>
      <w:bookmarkStart w:id="85" w:name="_Toc97561927"/>
      <w:bookmarkStart w:id="86" w:name="_Toc20404"/>
      <w:bookmarkStart w:id="87" w:name="_Toc89586890"/>
      <w:bookmarkStart w:id="88" w:name="_Toc469850049"/>
      <w:bookmarkStart w:id="89" w:name="_Toc10529"/>
      <w:bookmarkStart w:id="90" w:name="_Toc31850"/>
      <w:bookmarkStart w:id="91" w:name="_Toc5362"/>
      <w:r>
        <w:rPr>
          <w:rFonts w:hint="eastAsia" w:asciiTheme="minorEastAsia" w:hAnsiTheme="minorEastAsia" w:eastAsiaTheme="minorEastAsia" w:cstheme="minorEastAsia"/>
          <w:color w:val="auto"/>
          <w:sz w:val="21"/>
          <w:szCs w:val="21"/>
        </w:rPr>
        <w:t>招标文件的修改</w:t>
      </w:r>
      <w:bookmarkEnd w:id="84"/>
      <w:bookmarkEnd w:id="85"/>
      <w:bookmarkEnd w:id="86"/>
      <w:bookmarkEnd w:id="87"/>
      <w:bookmarkEnd w:id="88"/>
      <w:bookmarkEnd w:id="89"/>
      <w:bookmarkEnd w:id="90"/>
      <w:bookmarkEnd w:id="91"/>
    </w:p>
    <w:p>
      <w:pPr>
        <w:pStyle w:val="14"/>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8.1  在投标截止时间前，招标人无论出于自己的考虑，还是出于对投标人提问的澄清，均可对招标文件采用补充文件的方式进行修改。</w:t>
      </w:r>
    </w:p>
    <w:p>
      <w:pPr>
        <w:pStyle w:val="14"/>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14"/>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highlight w:val="none"/>
        </w:rPr>
        <w:t xml:space="preserve">8.2  </w:t>
      </w:r>
      <w:r>
        <w:rPr>
          <w:rFonts w:hint="eastAsia" w:asciiTheme="minorEastAsia" w:hAnsiTheme="minorEastAsia" w:eastAsiaTheme="minorEastAsia" w:cstheme="minorEastAsia"/>
          <w:color w:val="auto"/>
          <w:szCs w:val="21"/>
          <w:highlight w:val="none"/>
        </w:rPr>
        <w:t>任何要</w:t>
      </w:r>
      <w:r>
        <w:rPr>
          <w:rFonts w:hint="eastAsia" w:asciiTheme="minorEastAsia" w:hAnsiTheme="minorEastAsia" w:eastAsiaTheme="minorEastAsia" w:cstheme="minorEastAsia"/>
          <w:color w:val="auto"/>
          <w:szCs w:val="21"/>
        </w:rPr>
        <w:t>求对招标文件进行</w:t>
      </w:r>
      <w:r>
        <w:rPr>
          <w:rFonts w:hint="eastAsia" w:asciiTheme="minorEastAsia" w:hAnsiTheme="minorEastAsia" w:eastAsiaTheme="minorEastAsia" w:cstheme="minorEastAsia"/>
          <w:color w:val="auto"/>
          <w:szCs w:val="21"/>
          <w:lang w:eastAsia="zh-CN"/>
        </w:rPr>
        <w:t>修改</w:t>
      </w:r>
      <w:r>
        <w:rPr>
          <w:rFonts w:hint="eastAsia" w:asciiTheme="minorEastAsia" w:hAnsiTheme="minorEastAsia" w:eastAsiaTheme="minorEastAsia" w:cstheme="minorEastAsia"/>
          <w:color w:val="auto"/>
          <w:szCs w:val="21"/>
        </w:rPr>
        <w:t>的投标人，均应在投标文件递交截止期10日前以书面形式（加盖公章）通知招标人。招标人认为有必要的，在投标文件递交截止期日前以书面形式答复每一投标人（不包括问题的来源，答复的内容可能影响投标文件编制的，招标人应当在提交投标截止时间至少15日前，以书面形式通知所有获取招标文件的潜在投标人，不足15日的，招标人应当顺延递交投标文件的截止时间，投标人认为不需顺延递交投标文件截止时间的除外）。</w:t>
      </w:r>
    </w:p>
    <w:p>
      <w:pPr>
        <w:pStyle w:val="14"/>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14"/>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8.3  为使投标人有足够的时间按招标文件的修改要求考虑修正投标文件，招标人可酌情推迟投标的截止日期和开标日期，并将此变更</w:t>
      </w:r>
      <w:r>
        <w:rPr>
          <w:rFonts w:hint="eastAsia" w:asciiTheme="minorEastAsia" w:hAnsiTheme="minorEastAsia" w:eastAsiaTheme="minorEastAsia" w:cstheme="minorEastAsia"/>
          <w:color w:val="auto"/>
          <w:sz w:val="21"/>
          <w:szCs w:val="21"/>
          <w:lang w:eastAsia="zh-CN"/>
        </w:rPr>
        <w:t>以书面方式</w:t>
      </w:r>
      <w:r>
        <w:rPr>
          <w:rFonts w:hint="eastAsia" w:asciiTheme="minorEastAsia" w:hAnsiTheme="minorEastAsia" w:eastAsiaTheme="minorEastAsia" w:cstheme="minorEastAsia"/>
          <w:color w:val="auto"/>
          <w:sz w:val="21"/>
          <w:szCs w:val="21"/>
        </w:rPr>
        <w:t>通知每一投标人。</w:t>
      </w:r>
    </w:p>
    <w:p>
      <w:pPr>
        <w:pStyle w:val="14"/>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14"/>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8.4  投标人在招投标期间应及时关注招标人发送的通知、澄清或修改，并及时按招标人要求回复确认，否则由此引发相应后果由投标人自行承担。</w:t>
      </w:r>
    </w:p>
    <w:p>
      <w:pPr>
        <w:pStyle w:val="14"/>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2"/>
        <w:pageBreakBefore w:val="0"/>
        <w:kinsoku/>
        <w:wordWrap/>
        <w:overflowPunct/>
        <w:topLinePunct w:val="0"/>
        <w:autoSpaceDE/>
        <w:autoSpaceDN/>
        <w:bidi w:val="0"/>
        <w:adjustRightInd/>
        <w:snapToGrid/>
        <w:spacing w:before="0" w:before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92" w:name="_Toc469850050"/>
      <w:bookmarkStart w:id="93" w:name="_Toc28863"/>
      <w:bookmarkStart w:id="94" w:name="_Toc97561928"/>
      <w:bookmarkStart w:id="95" w:name="_Toc91399391"/>
      <w:bookmarkStart w:id="96" w:name="_Toc89586891"/>
      <w:bookmarkStart w:id="97" w:name="_Toc20456"/>
      <w:bookmarkStart w:id="98" w:name="_Toc679"/>
      <w:bookmarkStart w:id="99" w:name="_Toc25185"/>
      <w:r>
        <w:rPr>
          <w:rFonts w:hint="eastAsia" w:asciiTheme="minorEastAsia" w:hAnsiTheme="minorEastAsia" w:eastAsiaTheme="minorEastAsia" w:cstheme="minorEastAsia"/>
          <w:color w:val="auto"/>
          <w:sz w:val="21"/>
          <w:szCs w:val="21"/>
        </w:rPr>
        <w:t>三、 投标文件的编制</w:t>
      </w:r>
      <w:bookmarkEnd w:id="92"/>
      <w:bookmarkEnd w:id="93"/>
      <w:bookmarkEnd w:id="94"/>
      <w:bookmarkEnd w:id="95"/>
      <w:bookmarkEnd w:id="96"/>
      <w:bookmarkEnd w:id="97"/>
      <w:bookmarkEnd w:id="98"/>
      <w:bookmarkEnd w:id="99"/>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100" w:name="_Toc23644"/>
      <w:bookmarkStart w:id="101" w:name="_Toc13540"/>
      <w:bookmarkStart w:id="102" w:name="_Toc91399392"/>
      <w:bookmarkStart w:id="103" w:name="_Toc1840"/>
      <w:bookmarkStart w:id="104" w:name="_Toc97561929"/>
      <w:bookmarkStart w:id="105" w:name="_Toc89586892"/>
      <w:bookmarkStart w:id="106" w:name="_Toc18753"/>
      <w:bookmarkStart w:id="107" w:name="_Toc469850051"/>
      <w:r>
        <w:rPr>
          <w:rFonts w:hint="eastAsia" w:asciiTheme="minorEastAsia" w:hAnsiTheme="minorEastAsia" w:eastAsiaTheme="minorEastAsia" w:cstheme="minorEastAsia"/>
          <w:color w:val="auto"/>
          <w:sz w:val="21"/>
          <w:szCs w:val="21"/>
        </w:rPr>
        <w:t>投标文件编制的原则</w:t>
      </w:r>
      <w:bookmarkEnd w:id="100"/>
      <w:bookmarkEnd w:id="101"/>
      <w:bookmarkEnd w:id="102"/>
      <w:bookmarkEnd w:id="103"/>
      <w:bookmarkEnd w:id="104"/>
      <w:bookmarkEnd w:id="105"/>
      <w:bookmarkEnd w:id="106"/>
    </w:p>
    <w:p>
      <w:pPr>
        <w:pageBreakBefore w:val="0"/>
        <w:numPr>
          <w:ilvl w:val="1"/>
          <w:numId w:val="13"/>
        </w:numPr>
        <w:tabs>
          <w:tab w:val="left" w:pos="630"/>
          <w:tab w:val="clear" w:pos="360"/>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人应在认真阅读招标文件所有内容的基础上，按照招标文件的要求编制完整的投标文件。招标文件中对投标文件格式有要求的，投标人应按格式逐项填写内容，不准有空项；无相应内容可填的项应填写“无”、“没有相应指标”等明确的回答文字。投标文件中留有空项的，将被视为不完整响应的投标文件，其投标将有可能被拒绝。</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numPr>
          <w:ilvl w:val="1"/>
          <w:numId w:val="13"/>
        </w:numPr>
        <w:tabs>
          <w:tab w:val="left" w:pos="630"/>
          <w:tab w:val="clear" w:pos="360"/>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投标人必须保证投标文件所提供的全部资料真实可靠，并接受招标人对其中任何资料进一步审查的要求。</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numPr>
          <w:ilvl w:val="1"/>
          <w:numId w:val="13"/>
        </w:numPr>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  投标文件须对招标文件中的内容做出实质性和完整的响应，否则其投标将被拒绝。</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108" w:name="_Toc4424"/>
      <w:bookmarkStart w:id="109" w:name="_Toc91399393"/>
      <w:bookmarkStart w:id="110" w:name="_Toc97561930"/>
      <w:bookmarkStart w:id="111" w:name="_Toc11310"/>
      <w:bookmarkStart w:id="112" w:name="_Toc4127"/>
      <w:bookmarkStart w:id="113" w:name="_Toc4009"/>
      <w:bookmarkStart w:id="114" w:name="_Toc89586893"/>
      <w:r>
        <w:rPr>
          <w:rFonts w:hint="eastAsia" w:asciiTheme="minorEastAsia" w:hAnsiTheme="minorEastAsia" w:eastAsiaTheme="minorEastAsia" w:cstheme="minorEastAsia"/>
          <w:color w:val="auto"/>
          <w:sz w:val="21"/>
          <w:szCs w:val="21"/>
        </w:rPr>
        <w:t>投标的语言</w:t>
      </w:r>
      <w:bookmarkEnd w:id="107"/>
      <w:r>
        <w:rPr>
          <w:rFonts w:hint="eastAsia" w:asciiTheme="minorEastAsia" w:hAnsiTheme="minorEastAsia" w:eastAsiaTheme="minorEastAsia" w:cstheme="minorEastAsia"/>
          <w:color w:val="auto"/>
          <w:sz w:val="21"/>
          <w:szCs w:val="21"/>
        </w:rPr>
        <w:t>和计量单位</w:t>
      </w:r>
      <w:bookmarkEnd w:id="108"/>
      <w:bookmarkEnd w:id="109"/>
      <w:bookmarkEnd w:id="110"/>
      <w:bookmarkEnd w:id="111"/>
      <w:bookmarkEnd w:id="112"/>
      <w:bookmarkEnd w:id="113"/>
      <w:bookmarkEnd w:id="114"/>
    </w:p>
    <w:p>
      <w:pPr>
        <w:pageBreakBefore w:val="0"/>
        <w:numPr>
          <w:ilvl w:val="1"/>
          <w:numId w:val="14"/>
        </w:numPr>
        <w:tabs>
          <w:tab w:val="left" w:pos="735"/>
          <w:tab w:val="clear" w:pos="480"/>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投标人提交的投标文件以及投标人与招标人就有关投标的所有来往函电均应使用</w:t>
      </w:r>
      <w:r>
        <w:rPr>
          <w:rFonts w:hint="eastAsia" w:asciiTheme="minorEastAsia" w:hAnsiTheme="minorEastAsia" w:eastAsiaTheme="minorEastAsia" w:cstheme="minorEastAsia"/>
          <w:color w:val="auto"/>
          <w:sz w:val="21"/>
          <w:szCs w:val="21"/>
          <w:lang w:eastAsia="zh-CN"/>
        </w:rPr>
        <w:t>投标人须知</w:t>
      </w:r>
      <w:r>
        <w:rPr>
          <w:rFonts w:hint="eastAsia" w:asciiTheme="minorEastAsia" w:hAnsiTheme="minorEastAsia" w:eastAsiaTheme="minorEastAsia" w:cstheme="minorEastAsia"/>
          <w:color w:val="auto"/>
          <w:sz w:val="21"/>
          <w:szCs w:val="21"/>
        </w:rPr>
        <w:t>前附表规定</w:t>
      </w:r>
      <w:r>
        <w:rPr>
          <w:rFonts w:hint="eastAsia" w:asciiTheme="minorEastAsia" w:hAnsiTheme="minorEastAsia" w:eastAsiaTheme="minorEastAsia" w:cstheme="minorEastAsia"/>
          <w:color w:val="auto"/>
          <w:sz w:val="21"/>
          <w:szCs w:val="21"/>
          <w:lang w:eastAsia="zh-CN"/>
        </w:rPr>
        <w:t>的语言</w:t>
      </w:r>
      <w:r>
        <w:rPr>
          <w:rFonts w:hint="eastAsia" w:asciiTheme="minorEastAsia" w:hAnsiTheme="minorEastAsia" w:eastAsiaTheme="minorEastAsia" w:cstheme="minorEastAsia"/>
          <w:color w:val="auto"/>
          <w:sz w:val="21"/>
          <w:szCs w:val="21"/>
        </w:rPr>
        <w:t>书写。投标人提交的支持文件和印制的文献可以用另一种语言，但相应内容应附有中文（汉语）的翻译本，在解释投标文件时以中文（汉语）为准。</w:t>
      </w: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numPr>
          <w:ilvl w:val="1"/>
          <w:numId w:val="14"/>
        </w:numPr>
        <w:tabs>
          <w:tab w:val="left" w:pos="735"/>
          <w:tab w:val="clear" w:pos="480"/>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投标文件中所有的计量单位，除招标文件中有特殊要求外，应采用国家法定计量单位。</w:t>
      </w:r>
    </w:p>
    <w:p>
      <w:pPr>
        <w:pageBreakBefore w:val="0"/>
        <w:tabs>
          <w:tab w:val="left" w:pos="73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115" w:name="_Toc31999"/>
      <w:bookmarkStart w:id="116" w:name="_Toc27872"/>
      <w:bookmarkStart w:id="117" w:name="_Toc97561931"/>
      <w:bookmarkStart w:id="118" w:name="_Toc469850052"/>
      <w:bookmarkStart w:id="119" w:name="_Toc9645"/>
      <w:bookmarkStart w:id="120" w:name="_Toc15197"/>
      <w:bookmarkStart w:id="121" w:name="_Toc89586894"/>
      <w:bookmarkStart w:id="122" w:name="_Toc91399394"/>
      <w:r>
        <w:rPr>
          <w:rFonts w:hint="eastAsia" w:asciiTheme="minorEastAsia" w:hAnsiTheme="minorEastAsia" w:eastAsiaTheme="minorEastAsia" w:cstheme="minorEastAsia"/>
          <w:color w:val="auto"/>
          <w:sz w:val="21"/>
          <w:szCs w:val="21"/>
        </w:rPr>
        <w:t>投标文件构成</w:t>
      </w:r>
      <w:bookmarkEnd w:id="115"/>
      <w:bookmarkEnd w:id="116"/>
      <w:bookmarkEnd w:id="117"/>
      <w:bookmarkEnd w:id="118"/>
      <w:bookmarkEnd w:id="119"/>
      <w:bookmarkEnd w:id="120"/>
      <w:bookmarkEnd w:id="121"/>
      <w:bookmarkEnd w:id="122"/>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11.1  每个投标人只能提交一份投标文件。提交了一个以上投标文件的投标人，其参与的投标将被视为无效。</w:t>
      </w:r>
    </w:p>
    <w:p>
      <w:pPr>
        <w:pageBreakBefore w:val="0"/>
        <w:tabs>
          <w:tab w:val="left" w:pos="8640"/>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11.2  投标文件构成。</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11.2.1商务文件，包括：</w:t>
      </w:r>
    </w:p>
    <w:p>
      <w:pPr>
        <w:pStyle w:val="31"/>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（1）投标</w:t>
      </w:r>
      <w:r>
        <w:rPr>
          <w:rFonts w:hint="eastAsia" w:asciiTheme="minorEastAsia" w:hAnsiTheme="minorEastAsia" w:eastAsiaTheme="minorEastAsia" w:cstheme="minorEastAsia"/>
          <w:color w:val="auto"/>
          <w:sz w:val="21"/>
          <w:szCs w:val="21"/>
        </w:rPr>
        <w:t>函，格式见</w:t>
      </w:r>
      <w:r>
        <w:rPr>
          <w:rFonts w:hint="eastAsia" w:asciiTheme="minorEastAsia" w:hAnsiTheme="minorEastAsia" w:eastAsiaTheme="minorEastAsia" w:cstheme="minorEastAsia"/>
          <w:color w:val="auto"/>
          <w:sz w:val="21"/>
          <w:szCs w:val="21"/>
          <w:lang w:eastAsia="zh-CN"/>
        </w:rPr>
        <w:t>本招标文件附件</w:t>
      </w:r>
      <w:r>
        <w:rPr>
          <w:rFonts w:hint="eastAsia" w:asciiTheme="minorEastAsia" w:hAnsiTheme="minorEastAsia" w:eastAsiaTheme="minorEastAsia" w:cstheme="minorEastAsia"/>
          <w:color w:val="auto"/>
          <w:sz w:val="21"/>
          <w:szCs w:val="21"/>
        </w:rPr>
        <w:t>。</w:t>
      </w:r>
    </w:p>
    <w:p>
      <w:pPr>
        <w:pStyle w:val="31"/>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rPr>
        <w:t>资格证明文件</w:t>
      </w:r>
    </w:p>
    <w:p>
      <w:pPr>
        <w:pStyle w:val="31"/>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val="en-US" w:eastAsia="zh-CN"/>
        </w:rPr>
        <w:t>a</w:t>
      </w:r>
      <w:r>
        <w:rPr>
          <w:rFonts w:hint="eastAsia" w:asciiTheme="minorEastAsia" w:hAnsiTheme="minorEastAsia" w:eastAsiaTheme="minorEastAsia" w:cstheme="minorEastAsia"/>
          <w:color w:val="auto"/>
          <w:sz w:val="21"/>
          <w:szCs w:val="21"/>
        </w:rPr>
        <w:t>）法定代表人授权书</w:t>
      </w:r>
      <w:r>
        <w:rPr>
          <w:rFonts w:hint="eastAsia" w:asciiTheme="minorEastAsia" w:hAnsiTheme="minorEastAsia" w:eastAsiaTheme="minorEastAsia" w:cstheme="minorEastAsia"/>
          <w:color w:val="auto"/>
          <w:sz w:val="21"/>
          <w:szCs w:val="21"/>
          <w:lang w:eastAsia="zh-CN"/>
        </w:rPr>
        <w:t>（投标人无法定代表人的，可提供负责人的授权证明）</w:t>
      </w:r>
      <w:r>
        <w:rPr>
          <w:rFonts w:hint="eastAsia" w:asciiTheme="minorEastAsia" w:hAnsiTheme="minorEastAsia" w:eastAsiaTheme="minorEastAsia" w:cstheme="minorEastAsia"/>
          <w:color w:val="auto"/>
          <w:sz w:val="21"/>
          <w:szCs w:val="21"/>
        </w:rPr>
        <w:t>，格式见</w:t>
      </w:r>
      <w:r>
        <w:rPr>
          <w:rFonts w:hint="eastAsia" w:asciiTheme="minorEastAsia" w:hAnsiTheme="minorEastAsia" w:eastAsiaTheme="minorEastAsia" w:cstheme="minorEastAsia"/>
          <w:color w:val="auto"/>
          <w:sz w:val="21"/>
          <w:szCs w:val="21"/>
          <w:lang w:eastAsia="zh-CN"/>
        </w:rPr>
        <w:t>本招标文件附件</w:t>
      </w:r>
      <w:r>
        <w:rPr>
          <w:rFonts w:hint="eastAsia" w:asciiTheme="minorEastAsia" w:hAnsiTheme="minorEastAsia" w:eastAsiaTheme="minorEastAsia" w:cstheme="minorEastAsia"/>
          <w:color w:val="auto"/>
          <w:sz w:val="21"/>
          <w:szCs w:val="21"/>
        </w:rPr>
        <w:t>；</w:t>
      </w:r>
    </w:p>
    <w:p>
      <w:pPr>
        <w:pStyle w:val="31"/>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b</w:t>
      </w:r>
      <w:r>
        <w:rPr>
          <w:rFonts w:hint="eastAsia" w:asciiTheme="minorEastAsia" w:hAnsiTheme="minorEastAsia" w:eastAsiaTheme="minorEastAsia" w:cstheme="minorEastAsia"/>
          <w:color w:val="auto"/>
          <w:sz w:val="21"/>
          <w:szCs w:val="21"/>
        </w:rPr>
        <w:t>）企业法人营业执照副本复印件（</w:t>
      </w:r>
      <w:r>
        <w:rPr>
          <w:rFonts w:hint="eastAsia" w:asciiTheme="minorEastAsia" w:hAnsiTheme="minorEastAsia" w:eastAsiaTheme="minorEastAsia" w:cstheme="minorEastAsia"/>
          <w:color w:val="auto"/>
          <w:sz w:val="21"/>
          <w:szCs w:val="21"/>
          <w:lang w:eastAsia="zh-CN"/>
        </w:rPr>
        <w:t>或具有同等法律效力的证照）；</w:t>
      </w:r>
    </w:p>
    <w:p>
      <w:pPr>
        <w:pStyle w:val="31"/>
        <w:pageBreakBefore w:val="0"/>
        <w:tabs>
          <w:tab w:val="left" w:pos="319"/>
        </w:tabs>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val="en-US" w:eastAsia="zh-CN"/>
        </w:rPr>
        <w:t>c</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kern w:val="0"/>
          <w:sz w:val="21"/>
          <w:szCs w:val="21"/>
          <w:highlight w:val="none"/>
          <w:lang w:val="en-US" w:eastAsia="zh-CN" w:bidi="ar-SA"/>
        </w:rPr>
        <w:t>相关资质证书（如有），</w:t>
      </w:r>
      <w:r>
        <w:rPr>
          <w:rFonts w:hint="eastAsia" w:asciiTheme="minorEastAsia" w:hAnsiTheme="minorEastAsia" w:eastAsiaTheme="minorEastAsia" w:cstheme="minorEastAsia"/>
          <w:color w:val="auto"/>
          <w:sz w:val="21"/>
          <w:szCs w:val="21"/>
          <w:lang w:val="en-US" w:eastAsia="zh-CN"/>
        </w:rPr>
        <w:t>格式见</w:t>
      </w:r>
      <w:r>
        <w:rPr>
          <w:rFonts w:hint="eastAsia" w:asciiTheme="minorEastAsia" w:hAnsiTheme="minorEastAsia" w:eastAsiaTheme="minorEastAsia" w:cstheme="minorEastAsia"/>
          <w:color w:val="auto"/>
          <w:sz w:val="21"/>
          <w:szCs w:val="21"/>
          <w:lang w:eastAsia="zh-CN"/>
        </w:rPr>
        <w:t>本招标文件附件</w:t>
      </w:r>
      <w:r>
        <w:rPr>
          <w:rFonts w:hint="eastAsia" w:asciiTheme="minorEastAsia" w:hAnsiTheme="minorEastAsia" w:eastAsiaTheme="minorEastAsia" w:cstheme="minorEastAsia"/>
          <w:color w:val="auto"/>
          <w:kern w:val="0"/>
          <w:sz w:val="21"/>
          <w:szCs w:val="21"/>
          <w:highlight w:val="none"/>
          <w:lang w:val="en-US" w:eastAsia="zh-CN" w:bidi="ar-SA"/>
        </w:rPr>
        <w:t>；</w:t>
      </w:r>
    </w:p>
    <w:p>
      <w:pPr>
        <w:pStyle w:val="31"/>
        <w:pageBreakBefore w:val="0"/>
        <w:tabs>
          <w:tab w:val="left" w:pos="319"/>
        </w:tabs>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lang w:val="en-US" w:eastAsia="zh-CN" w:bidi="ar-SA"/>
        </w:rPr>
        <w:t>（d）廉洁承诺书</w:t>
      </w:r>
      <w:r>
        <w:rPr>
          <w:rFonts w:hint="eastAsia" w:asciiTheme="minorEastAsia" w:hAnsiTheme="minorEastAsia" w:eastAsiaTheme="minorEastAsia" w:cstheme="minorEastAsia"/>
          <w:color w:val="auto"/>
          <w:kern w:val="0"/>
          <w:sz w:val="21"/>
          <w:szCs w:val="21"/>
          <w:highlight w:val="none"/>
          <w:lang w:val="en-US" w:eastAsia="zh-CN" w:bidi="ar-SA"/>
        </w:rPr>
        <w:t>，格式见</w:t>
      </w:r>
      <w:r>
        <w:rPr>
          <w:rFonts w:hint="eastAsia" w:asciiTheme="minorEastAsia" w:hAnsiTheme="minorEastAsia" w:eastAsiaTheme="minorEastAsia" w:cstheme="minorEastAsia"/>
          <w:color w:val="auto"/>
          <w:sz w:val="21"/>
          <w:szCs w:val="21"/>
          <w:highlight w:val="none"/>
          <w:lang w:eastAsia="zh-CN"/>
        </w:rPr>
        <w:t>本招标文件附件</w:t>
      </w:r>
      <w:r>
        <w:rPr>
          <w:rFonts w:hint="eastAsia" w:asciiTheme="minorEastAsia" w:hAnsiTheme="minorEastAsia" w:eastAsiaTheme="minorEastAsia" w:cstheme="minorEastAsia"/>
          <w:color w:val="auto"/>
          <w:kern w:val="0"/>
          <w:sz w:val="21"/>
          <w:szCs w:val="21"/>
          <w:highlight w:val="none"/>
          <w:lang w:val="en-US" w:eastAsia="zh-CN" w:bidi="ar-SA"/>
        </w:rPr>
        <w:t>；</w:t>
      </w:r>
    </w:p>
    <w:p>
      <w:pPr>
        <w:pStyle w:val="31"/>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e）投标人出具的授权函（如有），格式见</w:t>
      </w:r>
      <w:r>
        <w:rPr>
          <w:rFonts w:hint="eastAsia" w:asciiTheme="minorEastAsia" w:hAnsiTheme="minorEastAsia" w:eastAsiaTheme="minorEastAsia" w:cstheme="minorEastAsia"/>
          <w:color w:val="auto"/>
          <w:sz w:val="21"/>
          <w:szCs w:val="21"/>
          <w:highlight w:val="none"/>
          <w:lang w:eastAsia="zh-CN"/>
        </w:rPr>
        <w:t>本招标文件附件</w:t>
      </w:r>
      <w:r>
        <w:rPr>
          <w:rFonts w:hint="eastAsia" w:asciiTheme="minorEastAsia" w:hAnsiTheme="minorEastAsia" w:eastAsiaTheme="minorEastAsia" w:cstheme="minorEastAsia"/>
          <w:color w:val="auto"/>
          <w:sz w:val="21"/>
          <w:szCs w:val="21"/>
          <w:highlight w:val="none"/>
          <w:lang w:val="en-US" w:eastAsia="zh-CN"/>
        </w:rPr>
        <w:t>；</w:t>
      </w:r>
    </w:p>
    <w:p>
      <w:pPr>
        <w:pStyle w:val="31"/>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（f）投标人关联关系单位披露表，格式见</w:t>
      </w:r>
      <w:r>
        <w:rPr>
          <w:rFonts w:hint="eastAsia" w:asciiTheme="minorEastAsia" w:hAnsiTheme="minorEastAsia" w:eastAsiaTheme="minorEastAsia" w:cstheme="minorEastAsia"/>
          <w:color w:val="auto"/>
          <w:sz w:val="21"/>
          <w:szCs w:val="21"/>
          <w:highlight w:val="none"/>
          <w:lang w:eastAsia="zh-CN"/>
        </w:rPr>
        <w:t>本招标文件附件</w:t>
      </w:r>
      <w:r>
        <w:rPr>
          <w:rFonts w:hint="eastAsia" w:asciiTheme="minorEastAsia" w:hAnsiTheme="minorEastAsia" w:eastAsiaTheme="minorEastAsia" w:cstheme="minorEastAsia"/>
          <w:color w:val="auto"/>
          <w:sz w:val="21"/>
          <w:szCs w:val="21"/>
          <w:highlight w:val="none"/>
          <w:lang w:val="en-US" w:eastAsia="zh-CN"/>
        </w:rPr>
        <w:t>；</w:t>
      </w:r>
    </w:p>
    <w:p>
      <w:pPr>
        <w:pStyle w:val="31"/>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（g）信用中国网站截图或</w:t>
      </w:r>
      <w:r>
        <w:rPr>
          <w:rFonts w:hint="eastAsia" w:asciiTheme="minorEastAsia" w:hAnsiTheme="minorEastAsia" w:eastAsiaTheme="minorEastAsia" w:cstheme="minorEastAsia"/>
          <w:color w:val="auto"/>
          <w:szCs w:val="21"/>
          <w:highlight w:val="none"/>
        </w:rPr>
        <w:t>信</w:t>
      </w:r>
      <w:r>
        <w:rPr>
          <w:rFonts w:hint="eastAsia" w:asciiTheme="minorEastAsia" w:hAnsiTheme="minorEastAsia" w:eastAsiaTheme="minorEastAsia" w:cstheme="minorEastAsia"/>
          <w:color w:val="auto"/>
          <w:szCs w:val="21"/>
          <w:highlight w:val="none"/>
          <w:lang w:eastAsia="zh-CN"/>
        </w:rPr>
        <w:t>用</w:t>
      </w:r>
      <w:r>
        <w:rPr>
          <w:rFonts w:hint="eastAsia" w:asciiTheme="minorEastAsia" w:hAnsiTheme="minorEastAsia" w:eastAsiaTheme="minorEastAsia" w:cstheme="minorEastAsia"/>
          <w:color w:val="auto"/>
          <w:szCs w:val="21"/>
          <w:highlight w:val="none"/>
        </w:rPr>
        <w:t>报告</w:t>
      </w:r>
      <w:r>
        <w:rPr>
          <w:rFonts w:hint="eastAsia" w:asciiTheme="minorEastAsia" w:hAnsiTheme="minorEastAsia" w:eastAsiaTheme="minorEastAsia" w:cstheme="minorEastAsia"/>
          <w:color w:val="auto"/>
          <w:sz w:val="21"/>
          <w:szCs w:val="21"/>
          <w:highlight w:val="none"/>
          <w:lang w:val="en-US" w:eastAsia="zh-CN"/>
        </w:rPr>
        <w:t>，格式见</w:t>
      </w:r>
      <w:r>
        <w:rPr>
          <w:rFonts w:hint="eastAsia" w:asciiTheme="minorEastAsia" w:hAnsiTheme="minorEastAsia" w:eastAsiaTheme="minorEastAsia" w:cstheme="minorEastAsia"/>
          <w:color w:val="auto"/>
          <w:sz w:val="21"/>
          <w:szCs w:val="21"/>
          <w:highlight w:val="none"/>
          <w:lang w:eastAsia="zh-CN"/>
        </w:rPr>
        <w:t>本招标文件附件</w:t>
      </w:r>
      <w:r>
        <w:rPr>
          <w:rFonts w:hint="eastAsia" w:asciiTheme="minorEastAsia" w:hAnsiTheme="minorEastAsia" w:eastAsiaTheme="minorEastAsia" w:cstheme="minorEastAsia"/>
          <w:color w:val="auto"/>
          <w:kern w:val="0"/>
          <w:sz w:val="21"/>
          <w:szCs w:val="21"/>
          <w:highlight w:val="none"/>
          <w:lang w:val="en-US" w:eastAsia="zh-CN" w:bidi="ar-SA"/>
        </w:rPr>
        <w:t>。</w:t>
      </w:r>
    </w:p>
    <w:p>
      <w:pPr>
        <w:pStyle w:val="31"/>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）响应偏离表</w:t>
      </w:r>
    </w:p>
    <w:p>
      <w:pPr>
        <w:pStyle w:val="31"/>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a</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eastAsia="zh-CN"/>
        </w:rPr>
        <w:t>技术</w:t>
      </w:r>
      <w:r>
        <w:rPr>
          <w:rFonts w:hint="eastAsia" w:asciiTheme="minorEastAsia" w:hAnsiTheme="minorEastAsia" w:eastAsiaTheme="minorEastAsia" w:cstheme="minorEastAsia"/>
          <w:color w:val="auto"/>
          <w:sz w:val="21"/>
          <w:szCs w:val="21"/>
          <w:highlight w:val="none"/>
          <w:lang w:val="en-US" w:eastAsia="zh-CN"/>
        </w:rPr>
        <w:t>/服务</w:t>
      </w:r>
      <w:r>
        <w:rPr>
          <w:rFonts w:hint="eastAsia" w:asciiTheme="minorEastAsia" w:hAnsiTheme="minorEastAsia" w:eastAsiaTheme="minorEastAsia" w:cstheme="minorEastAsia"/>
          <w:color w:val="auto"/>
          <w:sz w:val="21"/>
          <w:szCs w:val="21"/>
          <w:highlight w:val="none"/>
        </w:rPr>
        <w:t>需求响应偏离表，格式见</w:t>
      </w:r>
      <w:r>
        <w:rPr>
          <w:rFonts w:hint="eastAsia" w:asciiTheme="minorEastAsia" w:hAnsiTheme="minorEastAsia" w:eastAsiaTheme="minorEastAsia" w:cstheme="minorEastAsia"/>
          <w:color w:val="auto"/>
          <w:sz w:val="21"/>
          <w:szCs w:val="21"/>
          <w:highlight w:val="none"/>
          <w:lang w:eastAsia="zh-CN"/>
        </w:rPr>
        <w:t>本招标文件附件；</w:t>
      </w:r>
    </w:p>
    <w:p>
      <w:pPr>
        <w:pStyle w:val="31"/>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b</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合同条款响应偏离表，格式见</w:t>
      </w:r>
      <w:r>
        <w:rPr>
          <w:rFonts w:hint="eastAsia" w:asciiTheme="minorEastAsia" w:hAnsiTheme="minorEastAsia" w:eastAsiaTheme="minorEastAsia" w:cstheme="minorEastAsia"/>
          <w:color w:val="auto"/>
          <w:sz w:val="21"/>
          <w:szCs w:val="21"/>
          <w:highlight w:val="none"/>
          <w:lang w:eastAsia="zh-CN"/>
        </w:rPr>
        <w:t>本招标文件附</w:t>
      </w:r>
      <w:r>
        <w:rPr>
          <w:rFonts w:hint="eastAsia" w:asciiTheme="minorEastAsia" w:hAnsiTheme="minorEastAsia" w:eastAsiaTheme="minorEastAsia" w:cstheme="minorEastAsia"/>
          <w:color w:val="auto"/>
          <w:sz w:val="21"/>
          <w:szCs w:val="21"/>
          <w:lang w:eastAsia="zh-CN"/>
        </w:rPr>
        <w:t>件</w:t>
      </w:r>
      <w:r>
        <w:rPr>
          <w:rFonts w:hint="eastAsia" w:asciiTheme="minorEastAsia" w:hAnsiTheme="minorEastAsia" w:eastAsiaTheme="minorEastAsia" w:cstheme="minorEastAsia"/>
          <w:color w:val="auto"/>
          <w:sz w:val="21"/>
          <w:szCs w:val="21"/>
        </w:rPr>
        <w:t>。</w:t>
      </w:r>
    </w:p>
    <w:p>
      <w:pPr>
        <w:pStyle w:val="31"/>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（4）投标人</w:t>
      </w:r>
      <w:r>
        <w:rPr>
          <w:rFonts w:hint="eastAsia" w:asciiTheme="minorEastAsia" w:hAnsiTheme="minorEastAsia" w:eastAsiaTheme="minorEastAsia" w:cstheme="minorEastAsia"/>
          <w:color w:val="auto"/>
          <w:sz w:val="21"/>
          <w:szCs w:val="21"/>
        </w:rPr>
        <w:t>介绍及业绩</w:t>
      </w:r>
    </w:p>
    <w:p>
      <w:pPr>
        <w:pStyle w:val="31"/>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val="en-US" w:eastAsia="zh-CN"/>
        </w:rPr>
        <w:t>a</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eastAsia="zh-CN"/>
        </w:rPr>
        <w:t>投标人</w:t>
      </w:r>
      <w:r>
        <w:rPr>
          <w:rFonts w:hint="eastAsia" w:asciiTheme="minorEastAsia" w:hAnsiTheme="minorEastAsia" w:eastAsiaTheme="minorEastAsia" w:cstheme="minorEastAsia"/>
          <w:color w:val="auto"/>
          <w:sz w:val="21"/>
          <w:szCs w:val="21"/>
        </w:rPr>
        <w:t>简介</w:t>
      </w:r>
      <w:r>
        <w:rPr>
          <w:rFonts w:hint="eastAsia" w:asciiTheme="minorEastAsia" w:hAnsiTheme="minorEastAsia" w:eastAsiaTheme="minorEastAsia" w:cstheme="minorEastAsia"/>
          <w:color w:val="auto"/>
          <w:sz w:val="21"/>
          <w:szCs w:val="21"/>
          <w:highlight w:val="none"/>
          <w:lang w:val="en-US" w:eastAsia="zh-CN"/>
        </w:rPr>
        <w:t>，格式见</w:t>
      </w:r>
      <w:r>
        <w:rPr>
          <w:rFonts w:hint="eastAsia" w:asciiTheme="minorEastAsia" w:hAnsiTheme="minorEastAsia" w:eastAsiaTheme="minorEastAsia" w:cstheme="minorEastAsia"/>
          <w:color w:val="auto"/>
          <w:sz w:val="21"/>
          <w:szCs w:val="21"/>
          <w:highlight w:val="none"/>
          <w:lang w:eastAsia="zh-CN"/>
        </w:rPr>
        <w:t>本招标文件附件</w:t>
      </w:r>
      <w:r>
        <w:rPr>
          <w:rFonts w:hint="eastAsia" w:asciiTheme="minorEastAsia" w:hAnsiTheme="minorEastAsia" w:eastAsiaTheme="minorEastAsia" w:cstheme="minorEastAsia"/>
          <w:color w:val="auto"/>
          <w:sz w:val="21"/>
          <w:szCs w:val="21"/>
        </w:rPr>
        <w:t>；</w:t>
      </w:r>
    </w:p>
    <w:p>
      <w:pPr>
        <w:pStyle w:val="31"/>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val="en-US" w:eastAsia="zh-CN"/>
        </w:rPr>
        <w:t>b</w:t>
      </w:r>
      <w:r>
        <w:rPr>
          <w:rFonts w:hint="eastAsia" w:asciiTheme="minorEastAsia" w:hAnsiTheme="minorEastAsia" w:eastAsiaTheme="minorEastAsia" w:cstheme="minorEastAsia"/>
          <w:color w:val="auto"/>
          <w:sz w:val="21"/>
          <w:szCs w:val="21"/>
        </w:rPr>
        <w:t>）项目业绩，格式见</w:t>
      </w:r>
      <w:r>
        <w:rPr>
          <w:rFonts w:hint="eastAsia" w:asciiTheme="minorEastAsia" w:hAnsiTheme="minorEastAsia" w:eastAsiaTheme="minorEastAsia" w:cstheme="minorEastAsia"/>
          <w:color w:val="auto"/>
          <w:sz w:val="21"/>
          <w:szCs w:val="21"/>
          <w:lang w:eastAsia="zh-CN"/>
        </w:rPr>
        <w:t>本招标文件附件</w:t>
      </w:r>
      <w:r>
        <w:rPr>
          <w:rFonts w:hint="eastAsia" w:asciiTheme="minorEastAsia" w:hAnsiTheme="minorEastAsia" w:eastAsiaTheme="minorEastAsia" w:cstheme="minorEastAsia"/>
          <w:color w:val="auto"/>
          <w:sz w:val="21"/>
          <w:szCs w:val="21"/>
        </w:rPr>
        <w:t>；</w:t>
      </w:r>
    </w:p>
    <w:p>
      <w:pPr>
        <w:pStyle w:val="31"/>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val="en-US" w:eastAsia="zh-CN"/>
        </w:rPr>
        <w:t>c</w:t>
      </w:r>
      <w:r>
        <w:rPr>
          <w:rFonts w:hint="eastAsia" w:asciiTheme="minorEastAsia" w:hAnsiTheme="minorEastAsia" w:eastAsiaTheme="minorEastAsia" w:cstheme="minorEastAsia"/>
          <w:color w:val="auto"/>
          <w:sz w:val="21"/>
          <w:szCs w:val="21"/>
        </w:rPr>
        <w:t>）财务</w:t>
      </w:r>
      <w:r>
        <w:rPr>
          <w:rFonts w:hint="eastAsia" w:asciiTheme="minorEastAsia" w:hAnsiTheme="minorEastAsia" w:eastAsiaTheme="minorEastAsia" w:cstheme="minorEastAsia"/>
          <w:color w:val="auto"/>
          <w:sz w:val="21"/>
          <w:szCs w:val="21"/>
          <w:lang w:eastAsia="zh-CN"/>
        </w:rPr>
        <w:t>状况</w:t>
      </w:r>
      <w:r>
        <w:rPr>
          <w:rFonts w:hint="eastAsia" w:asciiTheme="minorEastAsia" w:hAnsiTheme="minorEastAsia" w:eastAsiaTheme="minorEastAsia" w:cstheme="minorEastAsia"/>
          <w:color w:val="auto"/>
          <w:sz w:val="21"/>
          <w:szCs w:val="21"/>
        </w:rPr>
        <w:t>，列明</w:t>
      </w:r>
      <w:r>
        <w:rPr>
          <w:rFonts w:hint="eastAsia" w:asciiTheme="minorEastAsia" w:hAnsiTheme="minorEastAsia" w:eastAsiaTheme="minorEastAsia" w:cstheme="minorEastAsia"/>
          <w:color w:val="auto"/>
          <w:sz w:val="21"/>
          <w:szCs w:val="21"/>
          <w:lang w:eastAsia="zh-CN"/>
        </w:rPr>
        <w:t>投标人</w:t>
      </w:r>
      <w:r>
        <w:rPr>
          <w:rFonts w:hint="eastAsia" w:asciiTheme="minorEastAsia" w:hAnsiTheme="minorEastAsia" w:eastAsiaTheme="minorEastAsia" w:cstheme="minorEastAsia"/>
          <w:color w:val="auto"/>
          <w:sz w:val="21"/>
          <w:szCs w:val="21"/>
          <w:lang w:val="en-US" w:eastAsia="zh-CN"/>
        </w:rPr>
        <w:t>近三</w:t>
      </w:r>
      <w:r>
        <w:rPr>
          <w:rFonts w:hint="eastAsia" w:asciiTheme="minorEastAsia" w:hAnsiTheme="minorEastAsia" w:eastAsiaTheme="minorEastAsia" w:cstheme="minorEastAsia"/>
          <w:color w:val="auto"/>
          <w:sz w:val="21"/>
          <w:szCs w:val="21"/>
        </w:rPr>
        <w:t>年主要财务指标</w:t>
      </w:r>
      <w:r>
        <w:rPr>
          <w:rFonts w:hint="eastAsia" w:asciiTheme="minorEastAsia" w:hAnsiTheme="minorEastAsia" w:eastAsiaTheme="minorEastAsia" w:cstheme="minorEastAsia"/>
          <w:color w:val="auto"/>
          <w:sz w:val="21"/>
          <w:szCs w:val="21"/>
          <w:lang w:eastAsia="zh-CN"/>
        </w:rPr>
        <w:t>，格式见本招标文</w:t>
      </w:r>
      <w:r>
        <w:rPr>
          <w:rFonts w:hint="eastAsia" w:asciiTheme="minorEastAsia" w:hAnsiTheme="minorEastAsia" w:eastAsiaTheme="minorEastAsia" w:cstheme="minorEastAsia"/>
          <w:color w:val="auto"/>
          <w:sz w:val="21"/>
          <w:szCs w:val="21"/>
          <w:highlight w:val="none"/>
          <w:lang w:eastAsia="zh-CN"/>
        </w:rPr>
        <w:t>件附件（根据项目情况提出相关要求，如：年份，是否提供经审计的财务报表等），如投标人</w:t>
      </w:r>
      <w:r>
        <w:rPr>
          <w:rFonts w:hint="eastAsia" w:asciiTheme="minorEastAsia" w:hAnsiTheme="minorEastAsia" w:eastAsiaTheme="minorEastAsia" w:cstheme="minorEastAsia"/>
          <w:color w:val="auto"/>
          <w:sz w:val="21"/>
          <w:szCs w:val="21"/>
          <w:lang w:eastAsia="zh-CN"/>
        </w:rPr>
        <w:t>成立时间较短无法提供近三年财务状况的，则按照实际成立时间提供相应年份的财务状况</w:t>
      </w:r>
      <w:r>
        <w:rPr>
          <w:rFonts w:hint="eastAsia" w:asciiTheme="minorEastAsia" w:hAnsiTheme="minorEastAsia" w:eastAsiaTheme="minorEastAsia" w:cstheme="minorEastAsia"/>
          <w:color w:val="auto"/>
          <w:sz w:val="21"/>
          <w:szCs w:val="21"/>
        </w:rPr>
        <w:t>；</w:t>
      </w:r>
    </w:p>
    <w:p>
      <w:pPr>
        <w:pStyle w:val="31"/>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val="en-US" w:eastAsia="zh-CN"/>
        </w:rPr>
        <w:t>d</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eastAsia="zh-CN"/>
        </w:rPr>
        <w:t>投标人</w:t>
      </w:r>
      <w:r>
        <w:rPr>
          <w:rFonts w:hint="eastAsia" w:asciiTheme="minorEastAsia" w:hAnsiTheme="minorEastAsia" w:eastAsiaTheme="minorEastAsia" w:cstheme="minorEastAsia"/>
          <w:color w:val="auto"/>
          <w:sz w:val="21"/>
          <w:szCs w:val="21"/>
        </w:rPr>
        <w:t>认为需提供的其他文件或证书复印件</w:t>
      </w:r>
      <w:r>
        <w:rPr>
          <w:rFonts w:hint="eastAsia" w:asciiTheme="minorEastAsia" w:hAnsiTheme="minorEastAsia" w:eastAsiaTheme="minorEastAsia" w:cstheme="minorEastAsia"/>
          <w:color w:val="auto"/>
          <w:sz w:val="21"/>
          <w:szCs w:val="21"/>
          <w:lang w:eastAsia="zh-CN"/>
        </w:rPr>
        <w:t>。</w:t>
      </w:r>
    </w:p>
    <w:p>
      <w:pPr>
        <w:pStyle w:val="31"/>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（5）其他招标文件附件中要求投标人提交的文件材料。</w:t>
      </w:r>
    </w:p>
    <w:p>
      <w:pPr>
        <w:pStyle w:val="31"/>
        <w:pageBreakBefore w:val="0"/>
        <w:kinsoku/>
        <w:wordWrap/>
        <w:overflowPunct/>
        <w:topLinePunct w:val="0"/>
        <w:autoSpaceDE/>
        <w:autoSpaceDN/>
        <w:bidi w:val="0"/>
        <w:adjustRightInd/>
        <w:snapToGrid/>
        <w:spacing w:line="360" w:lineRule="auto"/>
        <w:ind w:left="0" w:leftChars="0" w:right="0" w:rightChars="0" w:firstLine="422"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lang w:eastAsia="zh-CN"/>
        </w:rPr>
        <w:t>投标人</w:t>
      </w:r>
      <w:r>
        <w:rPr>
          <w:rFonts w:hint="eastAsia" w:asciiTheme="minorEastAsia" w:hAnsiTheme="minorEastAsia" w:eastAsiaTheme="minorEastAsia" w:cstheme="minorEastAsia"/>
          <w:b/>
          <w:color w:val="auto"/>
          <w:sz w:val="21"/>
          <w:szCs w:val="21"/>
        </w:rPr>
        <w:t>提供的以上材料必须真实有效，</w:t>
      </w:r>
      <w:r>
        <w:rPr>
          <w:rFonts w:hint="eastAsia" w:asciiTheme="minorEastAsia" w:hAnsiTheme="minorEastAsia" w:eastAsiaTheme="minorEastAsia" w:cstheme="minorEastAsia"/>
          <w:b/>
          <w:color w:val="auto"/>
          <w:sz w:val="21"/>
          <w:szCs w:val="21"/>
          <w:lang w:eastAsia="zh-CN"/>
        </w:rPr>
        <w:t>提供</w:t>
      </w:r>
      <w:r>
        <w:rPr>
          <w:rFonts w:hint="eastAsia" w:asciiTheme="minorEastAsia" w:hAnsiTheme="minorEastAsia" w:eastAsiaTheme="minorEastAsia" w:cstheme="minorEastAsia"/>
          <w:b/>
          <w:color w:val="auto"/>
          <w:sz w:val="21"/>
          <w:szCs w:val="21"/>
        </w:rPr>
        <w:t>任何的虚假</w:t>
      </w:r>
      <w:r>
        <w:rPr>
          <w:rFonts w:hint="eastAsia" w:asciiTheme="minorEastAsia" w:hAnsiTheme="minorEastAsia" w:eastAsiaTheme="minorEastAsia" w:cstheme="minorEastAsia"/>
          <w:b/>
          <w:color w:val="auto"/>
          <w:sz w:val="21"/>
          <w:szCs w:val="21"/>
          <w:lang w:eastAsia="zh-CN"/>
        </w:rPr>
        <w:t>材料</w:t>
      </w:r>
      <w:r>
        <w:rPr>
          <w:rFonts w:hint="eastAsia" w:asciiTheme="minorEastAsia" w:hAnsiTheme="minorEastAsia" w:eastAsiaTheme="minorEastAsia" w:cstheme="minorEastAsia"/>
          <w:b/>
          <w:color w:val="auto"/>
          <w:sz w:val="21"/>
          <w:szCs w:val="21"/>
        </w:rPr>
        <w:t>将导致其</w:t>
      </w:r>
      <w:r>
        <w:rPr>
          <w:rFonts w:hint="eastAsia" w:asciiTheme="minorEastAsia" w:hAnsiTheme="minorEastAsia" w:eastAsiaTheme="minorEastAsia" w:cstheme="minorEastAsia"/>
          <w:b/>
          <w:color w:val="auto"/>
          <w:sz w:val="21"/>
          <w:szCs w:val="21"/>
          <w:lang w:eastAsia="zh-CN"/>
        </w:rPr>
        <w:t>投标响应</w:t>
      </w:r>
      <w:r>
        <w:rPr>
          <w:rFonts w:hint="eastAsia" w:asciiTheme="minorEastAsia" w:hAnsiTheme="minorEastAsia" w:eastAsiaTheme="minorEastAsia" w:cstheme="minorEastAsia"/>
          <w:b/>
          <w:color w:val="auto"/>
          <w:sz w:val="21"/>
          <w:szCs w:val="21"/>
        </w:rPr>
        <w:t>被拒绝。</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11.2.2</w:t>
      </w:r>
      <w:r>
        <w:rPr>
          <w:rFonts w:hint="eastAsia" w:asciiTheme="minorEastAsia" w:hAnsiTheme="minorEastAsia" w:eastAsiaTheme="minorEastAsia" w:cstheme="minorEastAsia"/>
          <w:color w:val="auto"/>
          <w:sz w:val="21"/>
          <w:szCs w:val="21"/>
          <w:lang w:eastAsia="zh-CN"/>
        </w:rPr>
        <w:t>开标一览表</w:t>
      </w:r>
      <w:r>
        <w:rPr>
          <w:rFonts w:hint="eastAsia" w:asciiTheme="minorEastAsia" w:hAnsiTheme="minorEastAsia" w:eastAsiaTheme="minorEastAsia" w:cstheme="minorEastAsia"/>
          <w:color w:val="auto"/>
          <w:sz w:val="21"/>
          <w:szCs w:val="21"/>
        </w:rPr>
        <w:t>格式见</w:t>
      </w:r>
      <w:r>
        <w:rPr>
          <w:rFonts w:hint="eastAsia" w:asciiTheme="minorEastAsia" w:hAnsiTheme="minorEastAsia" w:eastAsiaTheme="minorEastAsia" w:cstheme="minorEastAsia"/>
          <w:color w:val="auto"/>
          <w:sz w:val="21"/>
          <w:szCs w:val="21"/>
          <w:lang w:eastAsia="zh-CN"/>
        </w:rPr>
        <w:t>本招标文件附件。</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11.2.</w:t>
      </w:r>
      <w:r>
        <w:rPr>
          <w:rFonts w:hint="eastAsia" w:asciiTheme="minorEastAsia" w:hAnsiTheme="minorEastAsia" w:eastAsiaTheme="minorEastAsia" w:cstheme="minorEastAsia"/>
          <w:color w:val="auto"/>
          <w:sz w:val="21"/>
          <w:szCs w:val="21"/>
          <w:lang w:val="en-US" w:eastAsia="zh-CN"/>
        </w:rPr>
        <w:t>3</w:t>
      </w: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z w:val="21"/>
          <w:szCs w:val="21"/>
          <w:lang w:eastAsia="zh-CN"/>
        </w:rPr>
        <w:t xml:space="preserve"> 技术/服务文件</w:t>
      </w:r>
      <w:r>
        <w:rPr>
          <w:rFonts w:hint="eastAsia" w:asciiTheme="minorEastAsia" w:hAnsiTheme="minorEastAsia" w:eastAsiaTheme="minorEastAsia" w:cstheme="minorEastAsia"/>
          <w:color w:val="auto"/>
          <w:sz w:val="21"/>
          <w:szCs w:val="21"/>
        </w:rPr>
        <w:t>：</w:t>
      </w:r>
    </w:p>
    <w:p>
      <w:pPr>
        <w:pStyle w:val="31"/>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lang w:eastAsia="zh-CN"/>
        </w:rPr>
        <w:t>投标人</w:t>
      </w:r>
      <w:r>
        <w:rPr>
          <w:rFonts w:hint="eastAsia" w:asciiTheme="minorEastAsia" w:hAnsiTheme="minorEastAsia" w:eastAsiaTheme="minorEastAsia" w:cstheme="minorEastAsia"/>
          <w:color w:val="auto"/>
          <w:sz w:val="21"/>
          <w:szCs w:val="21"/>
        </w:rPr>
        <w:t>须对本</w:t>
      </w:r>
      <w:r>
        <w:rPr>
          <w:rFonts w:hint="eastAsia" w:asciiTheme="minorEastAsia" w:hAnsiTheme="minorEastAsia" w:eastAsiaTheme="minorEastAsia" w:cstheme="minorEastAsia"/>
          <w:color w:val="auto"/>
          <w:sz w:val="21"/>
          <w:szCs w:val="21"/>
          <w:lang w:eastAsia="zh-CN"/>
        </w:rPr>
        <w:t>招标文件</w:t>
      </w:r>
      <w:r>
        <w:rPr>
          <w:rFonts w:hint="eastAsia" w:asciiTheme="minorEastAsia" w:hAnsiTheme="minorEastAsia" w:eastAsiaTheme="minorEastAsia" w:cstheme="minorEastAsia"/>
          <w:color w:val="auto"/>
          <w:sz w:val="21"/>
          <w:szCs w:val="21"/>
          <w:highlight w:val="none"/>
          <w:lang w:eastAsia="zh-CN"/>
        </w:rPr>
        <w:t>提出的需求进行逐项应答，并提交以下材料：（根据项目需求、评标办法编制，具体要求见本招标文件附件）</w:t>
      </w:r>
    </w:p>
    <w:p>
      <w:pPr>
        <w:pStyle w:val="3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rPr>
        <w:t>工作计划：针对</w:t>
      </w:r>
      <w:r>
        <w:rPr>
          <w:rFonts w:hint="eastAsia" w:asciiTheme="minorEastAsia" w:hAnsiTheme="minorEastAsia" w:eastAsiaTheme="minorEastAsia" w:cstheme="minorEastAsia"/>
          <w:color w:val="auto"/>
          <w:sz w:val="21"/>
          <w:szCs w:val="21"/>
          <w:lang w:eastAsia="zh-CN"/>
        </w:rPr>
        <w:t>项目需求</w:t>
      </w:r>
      <w:r>
        <w:rPr>
          <w:rFonts w:hint="eastAsia" w:asciiTheme="minorEastAsia" w:hAnsiTheme="minorEastAsia" w:eastAsiaTheme="minorEastAsia" w:cstheme="minorEastAsia"/>
          <w:color w:val="auto"/>
          <w:sz w:val="21"/>
          <w:szCs w:val="21"/>
        </w:rPr>
        <w:t>详细列出工作计划，包括时间安排、服务方案</w:t>
      </w:r>
      <w:r>
        <w:rPr>
          <w:rFonts w:hint="eastAsia" w:asciiTheme="minorEastAsia" w:hAnsiTheme="minorEastAsia" w:eastAsiaTheme="minorEastAsia" w:cstheme="minorEastAsia"/>
          <w:color w:val="auto"/>
          <w:sz w:val="21"/>
          <w:szCs w:val="21"/>
          <w:lang w:eastAsia="zh-CN"/>
        </w:rPr>
        <w:t>、人员配备</w:t>
      </w:r>
      <w:r>
        <w:rPr>
          <w:rFonts w:hint="eastAsia" w:asciiTheme="minorEastAsia" w:hAnsiTheme="minorEastAsia" w:eastAsiaTheme="minorEastAsia" w:cstheme="minorEastAsia"/>
          <w:color w:val="auto"/>
          <w:sz w:val="21"/>
          <w:szCs w:val="21"/>
        </w:rPr>
        <w:t>等</w:t>
      </w:r>
      <w:r>
        <w:rPr>
          <w:rFonts w:hint="eastAsia" w:asciiTheme="minorEastAsia" w:hAnsiTheme="minorEastAsia" w:eastAsiaTheme="minorEastAsia" w:cstheme="minorEastAsia"/>
          <w:color w:val="auto"/>
          <w:sz w:val="21"/>
          <w:szCs w:val="21"/>
          <w:lang w:eastAsia="zh-CN"/>
        </w:rPr>
        <w:t>，格式见本招标文件附件</w:t>
      </w:r>
      <w:r>
        <w:rPr>
          <w:rFonts w:hint="eastAsia" w:asciiTheme="minorEastAsia" w:hAnsiTheme="minorEastAsia" w:eastAsiaTheme="minorEastAsia" w:cstheme="minorEastAsia"/>
          <w:color w:val="auto"/>
          <w:sz w:val="21"/>
          <w:szCs w:val="21"/>
        </w:rPr>
        <w:t>；</w:t>
      </w:r>
    </w:p>
    <w:p>
      <w:pPr>
        <w:pStyle w:val="31"/>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（2</w:t>
      </w:r>
      <w:bookmarkStart w:id="123" w:name="OLE_LINK3"/>
      <w:r>
        <w:rPr>
          <w:rFonts w:hint="eastAsia" w:asciiTheme="minorEastAsia" w:hAnsiTheme="minorEastAsia" w:eastAsiaTheme="minorEastAsia" w:cstheme="minorEastAsia"/>
          <w:color w:val="auto"/>
          <w:sz w:val="21"/>
          <w:szCs w:val="21"/>
          <w:lang w:val="en-US" w:eastAsia="zh-CN"/>
        </w:rPr>
        <w:t>）</w:t>
      </w:r>
      <w:r>
        <w:rPr>
          <w:rFonts w:hint="eastAsia" w:asciiTheme="minorEastAsia" w:hAnsiTheme="minorEastAsia" w:eastAsiaTheme="minorEastAsia" w:cstheme="minorEastAsia"/>
          <w:color w:val="auto"/>
          <w:sz w:val="21"/>
          <w:szCs w:val="21"/>
        </w:rPr>
        <w:t>为保证工作的顺利进行，招标人需配合的各项前期准备工作；</w:t>
      </w:r>
    </w:p>
    <w:p>
      <w:pPr>
        <w:pStyle w:val="31"/>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（3）利益冲突说明。</w:t>
      </w:r>
    </w:p>
    <w:p>
      <w:pPr>
        <w:pStyle w:val="31"/>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说明投标人当前承担以及可能存在与本项目利益形成冲突的项目或工作；</w:t>
      </w:r>
    </w:p>
    <w:p>
      <w:pPr>
        <w:pStyle w:val="31"/>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说明投标人对类似冲突的解决方案及相关承诺</w:t>
      </w:r>
      <w:r>
        <w:rPr>
          <w:rFonts w:hint="eastAsia" w:asciiTheme="minorEastAsia" w:hAnsiTheme="minorEastAsia" w:eastAsiaTheme="minorEastAsia" w:cstheme="minorEastAsia"/>
          <w:color w:val="auto"/>
          <w:sz w:val="21"/>
          <w:szCs w:val="21"/>
          <w:lang w:eastAsia="zh-CN"/>
        </w:rPr>
        <w:t>；</w:t>
      </w:r>
    </w:p>
    <w:p>
      <w:pPr>
        <w:pStyle w:val="31"/>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 如不存在可不说明。</w:t>
      </w:r>
    </w:p>
    <w:bookmarkEnd w:id="123"/>
    <w:p>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服务体系</w:t>
      </w:r>
      <w:r>
        <w:rPr>
          <w:rFonts w:hint="eastAsia" w:asciiTheme="minorEastAsia" w:hAnsiTheme="minorEastAsia" w:eastAsiaTheme="minorEastAsia" w:cstheme="minorEastAsia"/>
          <w:color w:val="auto"/>
          <w:sz w:val="21"/>
          <w:szCs w:val="21"/>
          <w:lang w:eastAsia="zh-CN"/>
        </w:rPr>
        <w:t>。</w:t>
      </w:r>
    </w:p>
    <w:p>
      <w:pPr>
        <w:pStyle w:val="31"/>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5</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4"/>
        <w:pageBreakBefore w:val="0"/>
        <w:numPr>
          <w:ilvl w:val="0"/>
          <w:numId w:val="8"/>
        </w:numPr>
        <w:tabs>
          <w:tab w:val="left" w:pos="0"/>
          <w:tab w:val="left" w:pos="720"/>
          <w:tab w:val="clear" w:pos="425"/>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124" w:name="_Toc167784358"/>
      <w:bookmarkStart w:id="125" w:name="_Toc24037"/>
      <w:bookmarkStart w:id="126" w:name="_Toc91399395"/>
      <w:bookmarkStart w:id="127" w:name="_Toc1136"/>
      <w:bookmarkStart w:id="128" w:name="_Toc97561932"/>
      <w:bookmarkStart w:id="129" w:name="_Toc89586895"/>
      <w:bookmarkStart w:id="130" w:name="_Toc12139"/>
      <w:bookmarkStart w:id="131" w:name="_Toc469850054"/>
      <w:bookmarkStart w:id="132" w:name="_Toc563"/>
      <w:r>
        <w:rPr>
          <w:rFonts w:hint="eastAsia" w:asciiTheme="minorEastAsia" w:hAnsiTheme="minorEastAsia" w:eastAsiaTheme="minorEastAsia" w:cstheme="minorEastAsia"/>
          <w:color w:val="auto"/>
          <w:sz w:val="21"/>
          <w:szCs w:val="21"/>
        </w:rPr>
        <w:t>投标报价</w:t>
      </w:r>
      <w:bookmarkEnd w:id="124"/>
      <w:bookmarkEnd w:id="125"/>
      <w:bookmarkEnd w:id="126"/>
      <w:bookmarkEnd w:id="127"/>
      <w:bookmarkEnd w:id="128"/>
      <w:bookmarkEnd w:id="129"/>
      <w:bookmarkEnd w:id="130"/>
      <w:bookmarkEnd w:id="131"/>
      <w:bookmarkEnd w:id="132"/>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rPr>
        <w:t>12.1  投标人应按照本项目要求的服务内</w:t>
      </w:r>
      <w:r>
        <w:rPr>
          <w:rFonts w:hint="eastAsia" w:asciiTheme="minorEastAsia" w:hAnsiTheme="minorEastAsia" w:eastAsiaTheme="minorEastAsia" w:cstheme="minorEastAsia"/>
          <w:color w:val="auto"/>
          <w:sz w:val="21"/>
          <w:szCs w:val="21"/>
          <w:highlight w:val="none"/>
        </w:rPr>
        <w:t>容、要求报出</w:t>
      </w:r>
      <w:r>
        <w:rPr>
          <w:rFonts w:hint="eastAsia" w:asciiTheme="minorEastAsia" w:hAnsiTheme="minorEastAsia" w:eastAsiaTheme="minorEastAsia" w:cstheme="minorEastAsia"/>
          <w:color w:val="auto"/>
          <w:sz w:val="21"/>
          <w:szCs w:val="21"/>
          <w:highlight w:val="none"/>
          <w:lang w:eastAsia="zh-CN"/>
        </w:rPr>
        <w:t>折扣率</w:t>
      </w:r>
      <w:r>
        <w:rPr>
          <w:rFonts w:hint="eastAsia" w:asciiTheme="minorEastAsia" w:hAnsiTheme="minorEastAsia" w:eastAsiaTheme="minorEastAsia" w:cstheme="minorEastAsia"/>
          <w:color w:val="auto"/>
          <w:sz w:val="21"/>
          <w:szCs w:val="21"/>
          <w:highlight w:val="none"/>
        </w:rPr>
        <w:t>。投标报价应包括为完成本项目所发生的一切费用，包括专业服务费用、代垫费用（差旅费、住宿费、通讯费等）、</w:t>
      </w:r>
      <w:r>
        <w:rPr>
          <w:rFonts w:hint="eastAsia" w:asciiTheme="minorEastAsia" w:hAnsiTheme="minorEastAsia" w:eastAsiaTheme="minorEastAsia" w:cstheme="minorEastAsia"/>
          <w:color w:val="auto"/>
          <w:sz w:val="21"/>
          <w:szCs w:val="21"/>
          <w:highlight w:val="none"/>
          <w:lang w:eastAsia="zh-CN"/>
        </w:rPr>
        <w:t>增值税</w:t>
      </w:r>
      <w:r>
        <w:rPr>
          <w:rFonts w:hint="eastAsia" w:asciiTheme="minorEastAsia" w:hAnsiTheme="minorEastAsia" w:eastAsiaTheme="minorEastAsia" w:cstheme="minorEastAsia"/>
          <w:color w:val="auto"/>
          <w:sz w:val="21"/>
          <w:szCs w:val="21"/>
          <w:highlight w:val="none"/>
        </w:rPr>
        <w:t>及其他附加税等杂项支出在内的一切费用，不得留有任何敞口。投标人估算错误或漏项的风险一律由投标人自行承担。</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12.2  投标人要按</w:t>
      </w:r>
      <w:r>
        <w:rPr>
          <w:rFonts w:hint="eastAsia" w:asciiTheme="minorEastAsia" w:hAnsiTheme="minorEastAsia" w:eastAsiaTheme="minorEastAsia" w:cstheme="minorEastAsia"/>
          <w:color w:val="auto"/>
          <w:sz w:val="21"/>
          <w:szCs w:val="21"/>
          <w:highlight w:val="none"/>
          <w:lang w:eastAsia="zh-CN"/>
        </w:rPr>
        <w:t>开标一览表</w:t>
      </w:r>
      <w:r>
        <w:rPr>
          <w:rFonts w:hint="eastAsia" w:asciiTheme="minorEastAsia" w:hAnsiTheme="minorEastAsia" w:eastAsiaTheme="minorEastAsia" w:cstheme="minorEastAsia"/>
          <w:color w:val="auto"/>
          <w:sz w:val="21"/>
          <w:szCs w:val="21"/>
          <w:highlight w:val="none"/>
        </w:rPr>
        <w:t>（规定格式）的内容填写投标报价及其它事项，并由法定代表人</w:t>
      </w:r>
      <w:r>
        <w:rPr>
          <w:rFonts w:hint="eastAsia" w:asciiTheme="minorEastAsia" w:hAnsiTheme="minorEastAsia" w:eastAsiaTheme="minorEastAsia" w:cstheme="minorEastAsia"/>
          <w:color w:val="auto"/>
          <w:sz w:val="21"/>
          <w:szCs w:val="21"/>
          <w:highlight w:val="none"/>
          <w:lang w:eastAsia="zh-CN"/>
        </w:rPr>
        <w:t>（负责人）</w:t>
      </w:r>
      <w:r>
        <w:rPr>
          <w:rFonts w:hint="eastAsia" w:asciiTheme="minorEastAsia" w:hAnsiTheme="minorEastAsia" w:eastAsiaTheme="minorEastAsia" w:cstheme="minorEastAsia"/>
          <w:color w:val="auto"/>
          <w:sz w:val="21"/>
          <w:szCs w:val="21"/>
          <w:highlight w:val="none"/>
        </w:rPr>
        <w:t>或授权代表签署。</w:t>
      </w:r>
      <w:r>
        <w:rPr>
          <w:rFonts w:hint="eastAsia" w:asciiTheme="minorEastAsia" w:hAnsiTheme="minorEastAsia" w:eastAsiaTheme="minorEastAsia" w:cstheme="minorEastAsia"/>
          <w:color w:val="auto"/>
          <w:sz w:val="21"/>
          <w:szCs w:val="21"/>
          <w:highlight w:val="none"/>
          <w:lang w:eastAsia="zh-CN"/>
        </w:rPr>
        <w:t>开标一览表</w:t>
      </w:r>
      <w:r>
        <w:rPr>
          <w:rFonts w:hint="eastAsia" w:asciiTheme="minorEastAsia" w:hAnsiTheme="minorEastAsia" w:eastAsiaTheme="minorEastAsia" w:cstheme="minorEastAsia"/>
          <w:color w:val="auto"/>
          <w:sz w:val="21"/>
          <w:szCs w:val="21"/>
          <w:highlight w:val="none"/>
        </w:rPr>
        <w:t>的</w:t>
      </w:r>
      <w:r>
        <w:rPr>
          <w:rFonts w:hint="eastAsia" w:asciiTheme="minorEastAsia" w:hAnsiTheme="minorEastAsia" w:eastAsiaTheme="minorEastAsia" w:cstheme="minorEastAsia"/>
          <w:color w:val="auto"/>
          <w:sz w:val="21"/>
          <w:szCs w:val="21"/>
          <w:highlight w:val="none"/>
          <w:lang w:eastAsia="zh-CN"/>
        </w:rPr>
        <w:t>折扣率</w:t>
      </w:r>
      <w:r>
        <w:rPr>
          <w:rFonts w:hint="eastAsia" w:asciiTheme="minorEastAsia" w:hAnsiTheme="minorEastAsia" w:eastAsiaTheme="minorEastAsia" w:cstheme="minorEastAsia"/>
          <w:color w:val="auto"/>
          <w:sz w:val="21"/>
          <w:szCs w:val="21"/>
          <w:highlight w:val="none"/>
        </w:rPr>
        <w:t>包括投标人为完成本项目所发生的一切费用且已包括与所投标服务相关的所有税费。以</w:t>
      </w:r>
      <w:r>
        <w:rPr>
          <w:rFonts w:hint="eastAsia" w:asciiTheme="minorEastAsia" w:hAnsiTheme="minorEastAsia" w:eastAsiaTheme="minorEastAsia" w:cstheme="minorEastAsia"/>
          <w:color w:val="auto"/>
          <w:sz w:val="21"/>
          <w:szCs w:val="21"/>
          <w:highlight w:val="none"/>
          <w:lang w:eastAsia="zh-CN"/>
        </w:rPr>
        <w:t>开标一览表</w:t>
      </w:r>
      <w:r>
        <w:rPr>
          <w:rFonts w:hint="eastAsia" w:asciiTheme="minorEastAsia" w:hAnsiTheme="minorEastAsia" w:eastAsiaTheme="minorEastAsia" w:cstheme="minorEastAsia"/>
          <w:color w:val="auto"/>
          <w:sz w:val="21"/>
          <w:szCs w:val="21"/>
          <w:highlight w:val="none"/>
        </w:rPr>
        <w:t>的</w:t>
      </w:r>
      <w:r>
        <w:rPr>
          <w:rFonts w:hint="eastAsia" w:asciiTheme="minorEastAsia" w:hAnsiTheme="minorEastAsia" w:eastAsiaTheme="minorEastAsia" w:cstheme="minorEastAsia"/>
          <w:color w:val="auto"/>
          <w:sz w:val="21"/>
          <w:szCs w:val="21"/>
          <w:highlight w:val="none"/>
          <w:lang w:eastAsia="zh-CN"/>
        </w:rPr>
        <w:t>折扣率</w:t>
      </w:r>
      <w:r>
        <w:rPr>
          <w:rFonts w:hint="eastAsia" w:asciiTheme="minorEastAsia" w:hAnsiTheme="minorEastAsia" w:eastAsiaTheme="minorEastAsia" w:cstheme="minorEastAsia"/>
          <w:color w:val="auto"/>
          <w:sz w:val="21"/>
          <w:szCs w:val="21"/>
          <w:highlight w:val="none"/>
        </w:rPr>
        <w:t>为准。</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  </w:t>
      </w:r>
      <w:r>
        <w:rPr>
          <w:rFonts w:hint="eastAsia" w:asciiTheme="minorEastAsia" w:hAnsiTheme="minorEastAsia" w:eastAsiaTheme="minorEastAsia" w:cstheme="minorEastAsia"/>
          <w:b/>
          <w:bCs/>
          <w:color w:val="auto"/>
          <w:sz w:val="21"/>
          <w:szCs w:val="21"/>
          <w:highlight w:val="none"/>
        </w:rPr>
        <w:t>投标人应将由法定代表人</w:t>
      </w:r>
      <w:r>
        <w:rPr>
          <w:rFonts w:hint="eastAsia" w:asciiTheme="minorEastAsia" w:hAnsiTheme="minorEastAsia" w:eastAsiaTheme="minorEastAsia" w:cstheme="minorEastAsia"/>
          <w:b/>
          <w:bCs/>
          <w:color w:val="auto"/>
          <w:sz w:val="21"/>
          <w:szCs w:val="21"/>
          <w:highlight w:val="none"/>
          <w:lang w:eastAsia="zh-CN"/>
        </w:rPr>
        <w:t>（负责人）</w:t>
      </w:r>
      <w:r>
        <w:rPr>
          <w:rFonts w:hint="eastAsia" w:asciiTheme="minorEastAsia" w:hAnsiTheme="minorEastAsia" w:eastAsiaTheme="minorEastAsia" w:cstheme="minorEastAsia"/>
          <w:b/>
          <w:bCs/>
          <w:color w:val="auto"/>
          <w:sz w:val="21"/>
          <w:szCs w:val="21"/>
          <w:highlight w:val="none"/>
        </w:rPr>
        <w:t>或授权代表签字并加盖公章的报价表正本一份（格式见</w:t>
      </w:r>
      <w:r>
        <w:rPr>
          <w:rFonts w:hint="eastAsia" w:asciiTheme="minorEastAsia" w:hAnsiTheme="minorEastAsia" w:eastAsiaTheme="minorEastAsia" w:cstheme="minorEastAsia"/>
          <w:b/>
          <w:bCs/>
          <w:color w:val="auto"/>
          <w:sz w:val="21"/>
          <w:szCs w:val="21"/>
          <w:highlight w:val="none"/>
          <w:lang w:eastAsia="zh-CN"/>
        </w:rPr>
        <w:t>本招标文件附件</w:t>
      </w:r>
      <w:r>
        <w:rPr>
          <w:rFonts w:hint="eastAsia" w:asciiTheme="minorEastAsia" w:hAnsiTheme="minorEastAsia" w:eastAsiaTheme="minorEastAsia" w:cstheme="minorEastAsia"/>
          <w:b/>
          <w:bCs/>
          <w:color w:val="auto"/>
          <w:sz w:val="21"/>
          <w:szCs w:val="21"/>
          <w:highlight w:val="none"/>
        </w:rPr>
        <w:t>），</w:t>
      </w:r>
      <w:r>
        <w:rPr>
          <w:rFonts w:hint="eastAsia" w:asciiTheme="minorEastAsia" w:hAnsiTheme="minorEastAsia" w:eastAsiaTheme="minorEastAsia" w:cstheme="minorEastAsia"/>
          <w:b/>
          <w:bCs/>
          <w:color w:val="auto"/>
          <w:sz w:val="21"/>
          <w:szCs w:val="21"/>
          <w:highlight w:val="none"/>
          <w:lang w:eastAsia="zh-CN"/>
        </w:rPr>
        <w:t>除投标文件中的报价表外</w:t>
      </w:r>
      <w:r>
        <w:rPr>
          <w:rFonts w:hint="eastAsia" w:asciiTheme="minorEastAsia" w:hAnsiTheme="minorEastAsia" w:eastAsiaTheme="minorEastAsia" w:cstheme="minorEastAsia"/>
          <w:b/>
          <w:bCs/>
          <w:color w:val="auto"/>
          <w:sz w:val="21"/>
          <w:szCs w:val="21"/>
          <w:highlight w:val="none"/>
          <w:lang w:val="en-US" w:eastAsia="zh-CN"/>
        </w:rPr>
        <w:t>，</w:t>
      </w:r>
      <w:r>
        <w:rPr>
          <w:rFonts w:hint="eastAsia" w:asciiTheme="minorEastAsia" w:hAnsiTheme="minorEastAsia" w:eastAsiaTheme="minorEastAsia" w:cstheme="minorEastAsia"/>
          <w:b/>
          <w:bCs/>
          <w:color w:val="auto"/>
          <w:sz w:val="21"/>
          <w:szCs w:val="21"/>
          <w:highlight w:val="none"/>
        </w:rPr>
        <w:t>单独封装在信封中，随投标文件一同递交至招标人。</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12.4  招标人不接受任何选择报价，只允许有一个报价，同时不接受有条件的优惠报价。</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12.5  最低报价不能作为中标的保证。</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12.6  投标人所报的投标报价在</w:t>
      </w:r>
      <w:r>
        <w:rPr>
          <w:rFonts w:hint="eastAsia" w:asciiTheme="minorEastAsia" w:hAnsiTheme="minorEastAsia" w:eastAsiaTheme="minorEastAsia" w:cstheme="minorEastAsia"/>
          <w:color w:val="auto"/>
          <w:sz w:val="21"/>
          <w:szCs w:val="21"/>
          <w:lang w:eastAsia="zh-CN"/>
        </w:rPr>
        <w:t>签订合同时不得增加</w:t>
      </w:r>
      <w:r>
        <w:rPr>
          <w:rFonts w:hint="eastAsia" w:asciiTheme="minorEastAsia" w:hAnsiTheme="minorEastAsia" w:eastAsiaTheme="minorEastAsia" w:cstheme="minorEastAsia"/>
          <w:color w:val="auto"/>
          <w:sz w:val="21"/>
          <w:szCs w:val="21"/>
        </w:rPr>
        <w:t>，未经招标人许可不得以任何理由予以变更。以可调整的价格提交的投标文件将作为非响应性投标而予以拒绝。</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12.</w:t>
      </w:r>
      <w:r>
        <w:rPr>
          <w:rFonts w:hint="eastAsia" w:asciiTheme="minorEastAsia" w:hAnsiTheme="minorEastAsia" w:eastAsiaTheme="minorEastAsia" w:cstheme="minorEastAsia"/>
          <w:color w:val="auto"/>
          <w:sz w:val="21"/>
          <w:szCs w:val="21"/>
          <w:lang w:val="en-US" w:eastAsia="zh-CN"/>
        </w:rPr>
        <w:t>7</w:t>
      </w:r>
      <w:r>
        <w:rPr>
          <w:rFonts w:hint="eastAsia" w:asciiTheme="minorEastAsia" w:hAnsiTheme="minorEastAsia" w:eastAsiaTheme="minorEastAsia" w:cstheme="minorEastAsia"/>
          <w:color w:val="auto"/>
          <w:sz w:val="21"/>
          <w:szCs w:val="21"/>
        </w:rPr>
        <w:t xml:space="preserve">  评标委员会认为</w:t>
      </w:r>
      <w:r>
        <w:rPr>
          <w:rFonts w:hint="eastAsia" w:asciiTheme="minorEastAsia" w:hAnsiTheme="minorEastAsia" w:eastAsiaTheme="minorEastAsia" w:cstheme="minorEastAsia"/>
          <w:color w:val="auto"/>
          <w:sz w:val="21"/>
          <w:szCs w:val="21"/>
          <w:lang w:eastAsia="zh-CN"/>
        </w:rPr>
        <w:t>投标人</w:t>
      </w:r>
      <w:r>
        <w:rPr>
          <w:rFonts w:hint="eastAsia" w:asciiTheme="minorEastAsia" w:hAnsiTheme="minorEastAsia" w:eastAsiaTheme="minorEastAsia" w:cstheme="minorEastAsia"/>
          <w:color w:val="auto"/>
          <w:sz w:val="21"/>
          <w:szCs w:val="21"/>
        </w:rPr>
        <w:t>的报价明显低于其他通过符合性审查</w:t>
      </w:r>
      <w:r>
        <w:rPr>
          <w:rFonts w:hint="eastAsia" w:asciiTheme="minorEastAsia" w:hAnsiTheme="minorEastAsia" w:eastAsiaTheme="minorEastAsia" w:cstheme="minorEastAsia"/>
          <w:color w:val="auto"/>
          <w:sz w:val="21"/>
          <w:szCs w:val="21"/>
          <w:lang w:eastAsia="zh-CN"/>
        </w:rPr>
        <w:t>投标人</w:t>
      </w:r>
      <w:r>
        <w:rPr>
          <w:rFonts w:hint="eastAsia" w:asciiTheme="minorEastAsia" w:hAnsiTheme="minorEastAsia" w:eastAsiaTheme="minorEastAsia" w:cstheme="minorEastAsia"/>
          <w:color w:val="auto"/>
          <w:sz w:val="21"/>
          <w:szCs w:val="21"/>
        </w:rPr>
        <w:t>的报价，有可能影响产品质量或者不能诚信履约的，</w:t>
      </w:r>
      <w:r>
        <w:rPr>
          <w:rFonts w:hint="eastAsia" w:asciiTheme="minorEastAsia" w:hAnsiTheme="minorEastAsia" w:eastAsiaTheme="minorEastAsia" w:cstheme="minorEastAsia"/>
          <w:color w:val="auto"/>
          <w:sz w:val="21"/>
          <w:szCs w:val="21"/>
          <w:lang w:eastAsia="zh-CN"/>
        </w:rPr>
        <w:t>有权</w:t>
      </w:r>
      <w:r>
        <w:rPr>
          <w:rFonts w:hint="eastAsia" w:asciiTheme="minorEastAsia" w:hAnsiTheme="minorEastAsia" w:eastAsiaTheme="minorEastAsia" w:cstheme="minorEastAsia"/>
          <w:color w:val="auto"/>
          <w:sz w:val="21"/>
          <w:szCs w:val="21"/>
        </w:rPr>
        <w:t>要求</w:t>
      </w:r>
      <w:r>
        <w:rPr>
          <w:rFonts w:hint="eastAsia" w:asciiTheme="minorEastAsia" w:hAnsiTheme="minorEastAsia" w:eastAsiaTheme="minorEastAsia" w:cstheme="minorEastAsia"/>
          <w:color w:val="auto"/>
          <w:sz w:val="21"/>
          <w:szCs w:val="21"/>
          <w:lang w:eastAsia="zh-CN"/>
        </w:rPr>
        <w:t>该投标人</w:t>
      </w:r>
      <w:r>
        <w:rPr>
          <w:rFonts w:hint="eastAsia" w:asciiTheme="minorEastAsia" w:hAnsiTheme="minorEastAsia" w:eastAsiaTheme="minorEastAsia" w:cstheme="minorEastAsia"/>
          <w:color w:val="auto"/>
          <w:sz w:val="21"/>
          <w:szCs w:val="21"/>
        </w:rPr>
        <w:t>在评标现场合理的时间内提供书面说明，必要时提交相关证明材料；</w:t>
      </w:r>
      <w:r>
        <w:rPr>
          <w:rFonts w:hint="eastAsia" w:asciiTheme="minorEastAsia" w:hAnsiTheme="minorEastAsia" w:eastAsiaTheme="minorEastAsia" w:cstheme="minorEastAsia"/>
          <w:color w:val="auto"/>
          <w:sz w:val="21"/>
          <w:szCs w:val="21"/>
          <w:lang w:eastAsia="zh-CN"/>
        </w:rPr>
        <w:t>投标人</w:t>
      </w:r>
      <w:r>
        <w:rPr>
          <w:rFonts w:hint="eastAsia" w:asciiTheme="minorEastAsia" w:hAnsiTheme="minorEastAsia" w:eastAsiaTheme="minorEastAsia" w:cstheme="minorEastAsia"/>
          <w:color w:val="auto"/>
          <w:sz w:val="21"/>
          <w:szCs w:val="21"/>
        </w:rPr>
        <w:t>不能证明其报价合理性的，评标委员会</w:t>
      </w:r>
      <w:r>
        <w:rPr>
          <w:rFonts w:hint="eastAsia" w:asciiTheme="minorEastAsia" w:hAnsiTheme="minorEastAsia" w:eastAsiaTheme="minorEastAsia" w:cstheme="minorEastAsia"/>
          <w:color w:val="auto"/>
          <w:sz w:val="21"/>
          <w:szCs w:val="21"/>
          <w:lang w:eastAsia="zh-CN"/>
        </w:rPr>
        <w:t>有权</w:t>
      </w:r>
      <w:r>
        <w:rPr>
          <w:rFonts w:hint="eastAsia" w:asciiTheme="minorEastAsia" w:hAnsiTheme="minorEastAsia" w:eastAsiaTheme="minorEastAsia" w:cstheme="minorEastAsia"/>
          <w:color w:val="auto"/>
          <w:sz w:val="21"/>
          <w:szCs w:val="21"/>
        </w:rPr>
        <w:t>将其作为无效投标处理。</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133" w:name="_Toc27845"/>
      <w:bookmarkStart w:id="134" w:name="_Toc17494"/>
      <w:bookmarkStart w:id="135" w:name="_Toc97561933"/>
      <w:bookmarkStart w:id="136" w:name="_Toc20975"/>
      <w:bookmarkStart w:id="137" w:name="_Toc26272"/>
      <w:bookmarkStart w:id="138" w:name="_Toc89586896"/>
      <w:bookmarkStart w:id="139" w:name="_Toc91399396"/>
      <w:bookmarkStart w:id="140" w:name="_Toc469850055"/>
      <w:r>
        <w:rPr>
          <w:rFonts w:hint="eastAsia" w:asciiTheme="minorEastAsia" w:hAnsiTheme="minorEastAsia" w:eastAsiaTheme="minorEastAsia" w:cstheme="minorEastAsia"/>
          <w:color w:val="auto"/>
          <w:sz w:val="21"/>
          <w:szCs w:val="21"/>
        </w:rPr>
        <w:t>投标货币</w:t>
      </w:r>
      <w:bookmarkEnd w:id="133"/>
      <w:bookmarkEnd w:id="134"/>
      <w:bookmarkEnd w:id="135"/>
      <w:bookmarkEnd w:id="136"/>
      <w:bookmarkEnd w:id="137"/>
      <w:bookmarkEnd w:id="138"/>
      <w:bookmarkEnd w:id="139"/>
      <w:bookmarkEnd w:id="140"/>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13.1  投标人应以</w:t>
      </w:r>
      <w:r>
        <w:rPr>
          <w:rFonts w:hint="eastAsia" w:asciiTheme="minorEastAsia" w:hAnsiTheme="minorEastAsia" w:eastAsiaTheme="minorEastAsia" w:cstheme="minorEastAsia"/>
          <w:color w:val="auto"/>
          <w:sz w:val="21"/>
          <w:szCs w:val="21"/>
          <w:lang w:eastAsia="zh-CN"/>
        </w:rPr>
        <w:t>投标人须知</w:t>
      </w:r>
      <w:r>
        <w:rPr>
          <w:rFonts w:hint="eastAsia" w:asciiTheme="minorEastAsia" w:hAnsiTheme="minorEastAsia" w:eastAsiaTheme="minorEastAsia" w:cstheme="minorEastAsia"/>
          <w:color w:val="auto"/>
          <w:sz w:val="21"/>
          <w:szCs w:val="21"/>
        </w:rPr>
        <w:t>前附表的规定进行报价。</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141" w:name="_Toc29437"/>
      <w:bookmarkStart w:id="142" w:name="_Toc91399400"/>
      <w:bookmarkStart w:id="143" w:name="_Toc89586900"/>
      <w:bookmarkStart w:id="144" w:name="_Toc25588"/>
      <w:bookmarkStart w:id="145" w:name="_Toc458"/>
      <w:bookmarkStart w:id="146" w:name="_Toc18504"/>
      <w:bookmarkStart w:id="147" w:name="_Toc469850059"/>
      <w:bookmarkStart w:id="148" w:name="_Toc97561937"/>
      <w:r>
        <w:rPr>
          <w:rFonts w:hint="eastAsia" w:asciiTheme="minorEastAsia" w:hAnsiTheme="minorEastAsia" w:eastAsiaTheme="minorEastAsia" w:cstheme="minorEastAsia"/>
          <w:color w:val="auto"/>
          <w:sz w:val="21"/>
          <w:szCs w:val="21"/>
        </w:rPr>
        <w:t>投标有效期</w:t>
      </w:r>
      <w:bookmarkEnd w:id="141"/>
      <w:bookmarkEnd w:id="142"/>
      <w:bookmarkEnd w:id="143"/>
      <w:bookmarkEnd w:id="144"/>
      <w:bookmarkEnd w:id="145"/>
      <w:bookmarkEnd w:id="146"/>
      <w:bookmarkEnd w:id="147"/>
      <w:bookmarkEnd w:id="148"/>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14.1  投标文件应在本招标文件规定的投标截止时间之后开始生效，在</w:t>
      </w:r>
      <w:r>
        <w:rPr>
          <w:rFonts w:hint="eastAsia" w:asciiTheme="minorEastAsia" w:hAnsiTheme="minorEastAsia" w:eastAsiaTheme="minorEastAsia" w:cstheme="minorEastAsia"/>
          <w:color w:val="auto"/>
          <w:sz w:val="21"/>
          <w:szCs w:val="21"/>
          <w:lang w:eastAsia="zh-CN"/>
        </w:rPr>
        <w:t>投标人须知</w:t>
      </w:r>
      <w:r>
        <w:rPr>
          <w:rFonts w:hint="eastAsia" w:asciiTheme="minorEastAsia" w:hAnsiTheme="minorEastAsia" w:eastAsiaTheme="minorEastAsia" w:cstheme="minorEastAsia"/>
          <w:color w:val="auto"/>
          <w:sz w:val="21"/>
          <w:szCs w:val="21"/>
        </w:rPr>
        <w:t>前附表所规定的日历日内保持有效。投标有效期不满足要求的投标将被视为非响应性投标而予以拒绝。</w:t>
      </w:r>
    </w:p>
    <w:p>
      <w:pPr>
        <w:pageBreakBefore w:val="0"/>
        <w:tabs>
          <w:tab w:val="left" w:pos="8640"/>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tabs>
          <w:tab w:val="left" w:pos="3570"/>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14.2  特殊情况下，在原投标有效期截止之前，招标人可要求投标人同意延长投标有效期。这种要求与答复均应以书面形式提交。投标人可拒绝招标人的这种要求。接受投标有效期延长的投标人将不会被要求和允许修正其投标。</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149" w:name="_Toc6145"/>
      <w:bookmarkStart w:id="150" w:name="_Toc12727"/>
      <w:bookmarkStart w:id="151" w:name="_Toc31612"/>
      <w:bookmarkStart w:id="152" w:name="_Toc11090"/>
      <w:bookmarkStart w:id="153" w:name="_Toc469850060"/>
      <w:bookmarkStart w:id="154" w:name="_Toc91399401"/>
      <w:bookmarkStart w:id="155" w:name="_Toc89586901"/>
      <w:bookmarkStart w:id="156" w:name="_Toc97561938"/>
      <w:r>
        <w:rPr>
          <w:rFonts w:hint="eastAsia" w:asciiTheme="minorEastAsia" w:hAnsiTheme="minorEastAsia" w:eastAsiaTheme="minorEastAsia" w:cstheme="minorEastAsia"/>
          <w:color w:val="auto"/>
          <w:sz w:val="21"/>
          <w:szCs w:val="21"/>
        </w:rPr>
        <w:t>投标文件的式样和签署</w:t>
      </w:r>
      <w:bookmarkEnd w:id="149"/>
      <w:bookmarkEnd w:id="150"/>
      <w:bookmarkEnd w:id="151"/>
      <w:bookmarkEnd w:id="152"/>
      <w:bookmarkEnd w:id="153"/>
      <w:bookmarkEnd w:id="154"/>
      <w:bookmarkEnd w:id="155"/>
      <w:bookmarkEnd w:id="156"/>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15.1  投标人应准备投标文件正本、副本及电子文档，数量详见</w:t>
      </w:r>
      <w:r>
        <w:rPr>
          <w:rFonts w:hint="eastAsia" w:asciiTheme="minorEastAsia" w:hAnsiTheme="minorEastAsia" w:eastAsiaTheme="minorEastAsia" w:cstheme="minorEastAsia"/>
          <w:color w:val="auto"/>
          <w:sz w:val="21"/>
          <w:szCs w:val="21"/>
          <w:lang w:eastAsia="zh-CN"/>
        </w:rPr>
        <w:t>投标人须知</w:t>
      </w:r>
      <w:r>
        <w:rPr>
          <w:rFonts w:hint="eastAsia" w:asciiTheme="minorEastAsia" w:hAnsiTheme="minorEastAsia" w:eastAsiaTheme="minorEastAsia" w:cstheme="minorEastAsia"/>
          <w:color w:val="auto"/>
          <w:sz w:val="21"/>
          <w:szCs w:val="21"/>
        </w:rPr>
        <w:t>前附表。每套纸质投标文件须清楚地标明“正本”或“副本”。若正本、副本及电子文档不符，以正本纸质文件为准。</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15.2  投标文件的正本需打印或用不退色墨水书写，副本可为正本文件的复印件</w:t>
      </w:r>
      <w:r>
        <w:rPr>
          <w:rFonts w:hint="eastAsia" w:asciiTheme="minorEastAsia" w:hAnsiTheme="minorEastAsia" w:eastAsiaTheme="minorEastAsia" w:cstheme="minorEastAsia"/>
          <w:color w:val="auto"/>
          <w:sz w:val="21"/>
          <w:szCs w:val="21"/>
          <w:lang w:eastAsia="zh-CN"/>
        </w:rPr>
        <w:t>，电子文档应为正本的扫描件</w:t>
      </w:r>
      <w:r>
        <w:rPr>
          <w:rFonts w:hint="eastAsia" w:asciiTheme="minorEastAsia" w:hAnsiTheme="minorEastAsia" w:eastAsiaTheme="minorEastAsia" w:cstheme="minorEastAsia"/>
          <w:color w:val="auto"/>
          <w:sz w:val="21"/>
          <w:szCs w:val="21"/>
        </w:rPr>
        <w:t>。正本、副本均须由投标人</w:t>
      </w:r>
      <w:r>
        <w:rPr>
          <w:rFonts w:hint="eastAsia" w:asciiTheme="minorEastAsia" w:hAnsiTheme="minorEastAsia" w:eastAsiaTheme="minorEastAsia" w:cstheme="minorEastAsia"/>
          <w:color w:val="auto"/>
          <w:sz w:val="21"/>
          <w:szCs w:val="21"/>
          <w:lang w:eastAsia="zh-CN"/>
        </w:rPr>
        <w:t>法定代表人</w:t>
      </w:r>
      <w:r>
        <w:rPr>
          <w:rFonts w:hint="eastAsia" w:asciiTheme="minorEastAsia" w:hAnsiTheme="minorEastAsia" w:eastAsiaTheme="minorEastAsia" w:cstheme="minorEastAsia"/>
          <w:color w:val="auto"/>
          <w:sz w:val="21"/>
          <w:szCs w:val="21"/>
        </w:rPr>
        <w:t>或经正式授权并对投标人有约束力的代表签字（若拟使用签字章，需同时提交备案说明）。授权代表须将以书面形式出具的“授权证书”附在投标文件中。投标文件规定盖章的地方，应盖单位/公司公章（文件中的单位盖章、印章、公章等处均仅指与</w:t>
      </w:r>
      <w:r>
        <w:rPr>
          <w:rFonts w:hint="eastAsia" w:asciiTheme="minorEastAsia" w:hAnsiTheme="minorEastAsia" w:eastAsiaTheme="minorEastAsia" w:cstheme="minorEastAsia"/>
          <w:color w:val="auto"/>
          <w:sz w:val="21"/>
          <w:szCs w:val="21"/>
          <w:lang w:eastAsia="zh-CN"/>
        </w:rPr>
        <w:t>投标人</w:t>
      </w:r>
      <w:r>
        <w:rPr>
          <w:rFonts w:hint="eastAsia" w:asciiTheme="minorEastAsia" w:hAnsiTheme="minorEastAsia" w:eastAsiaTheme="minorEastAsia" w:cstheme="minorEastAsia"/>
          <w:color w:val="auto"/>
          <w:sz w:val="21"/>
          <w:szCs w:val="21"/>
        </w:rPr>
        <w:t>名称全称相一致的标准公章。如</w:t>
      </w:r>
      <w:r>
        <w:rPr>
          <w:rFonts w:hint="eastAsia" w:asciiTheme="minorEastAsia" w:hAnsiTheme="minorEastAsia" w:eastAsiaTheme="minorEastAsia" w:cstheme="minorEastAsia"/>
          <w:color w:val="auto"/>
          <w:sz w:val="21"/>
          <w:szCs w:val="21"/>
          <w:lang w:eastAsia="zh-CN"/>
        </w:rPr>
        <w:t>投标</w:t>
      </w:r>
      <w:r>
        <w:rPr>
          <w:rFonts w:hint="eastAsia" w:asciiTheme="minorEastAsia" w:hAnsiTheme="minorEastAsia" w:eastAsiaTheme="minorEastAsia" w:cstheme="minorEastAsia"/>
          <w:color w:val="auto"/>
          <w:sz w:val="21"/>
          <w:szCs w:val="21"/>
        </w:rPr>
        <w:t>过程中</w:t>
      </w:r>
      <w:r>
        <w:rPr>
          <w:rFonts w:hint="eastAsia" w:asciiTheme="minorEastAsia" w:hAnsiTheme="minorEastAsia" w:eastAsiaTheme="minorEastAsia" w:cstheme="minorEastAsia"/>
          <w:color w:val="auto"/>
          <w:sz w:val="21"/>
          <w:szCs w:val="21"/>
          <w:lang w:eastAsia="zh-CN"/>
        </w:rPr>
        <w:t>投标人</w:t>
      </w:r>
      <w:r>
        <w:rPr>
          <w:rFonts w:hint="eastAsia" w:asciiTheme="minorEastAsia" w:hAnsiTheme="minorEastAsia" w:eastAsiaTheme="minorEastAsia" w:cstheme="minorEastAsia"/>
          <w:color w:val="auto"/>
          <w:sz w:val="21"/>
          <w:szCs w:val="21"/>
        </w:rPr>
        <w:t>使用其他形式（如带有“专用章”等字样）的印章，须提供特别说明函，明确“针对本次项目，该</w:t>
      </w:r>
      <w:r>
        <w:rPr>
          <w:rFonts w:hint="eastAsia" w:asciiTheme="minorEastAsia" w:hAnsiTheme="minorEastAsia" w:eastAsiaTheme="minorEastAsia" w:cstheme="minorEastAsia"/>
          <w:color w:val="auto"/>
          <w:sz w:val="21"/>
          <w:szCs w:val="21"/>
          <w:lang w:eastAsia="zh-CN"/>
        </w:rPr>
        <w:t>投标人</w:t>
      </w:r>
      <w:r>
        <w:rPr>
          <w:rFonts w:hint="eastAsia" w:asciiTheme="minorEastAsia" w:hAnsiTheme="minorEastAsia" w:eastAsiaTheme="minorEastAsia" w:cstheme="minorEastAsia"/>
          <w:color w:val="auto"/>
          <w:sz w:val="21"/>
          <w:szCs w:val="21"/>
        </w:rPr>
        <w:t>专用章作为直接参与</w:t>
      </w:r>
      <w:r>
        <w:rPr>
          <w:rFonts w:hint="eastAsia" w:asciiTheme="minorEastAsia" w:hAnsiTheme="minorEastAsia" w:eastAsiaTheme="minorEastAsia" w:cstheme="minorEastAsia"/>
          <w:color w:val="auto"/>
          <w:sz w:val="21"/>
          <w:szCs w:val="21"/>
          <w:lang w:eastAsia="zh-CN"/>
        </w:rPr>
        <w:t>投标</w:t>
      </w:r>
      <w:r>
        <w:rPr>
          <w:rFonts w:hint="eastAsia" w:asciiTheme="minorEastAsia" w:hAnsiTheme="minorEastAsia" w:eastAsiaTheme="minorEastAsia" w:cstheme="minorEastAsia"/>
          <w:color w:val="auto"/>
          <w:sz w:val="21"/>
          <w:szCs w:val="21"/>
        </w:rPr>
        <w:t>时相关文件的签章，其效力等同于公章”，特别说明函须同时加盖</w:t>
      </w:r>
      <w:r>
        <w:rPr>
          <w:rFonts w:hint="eastAsia" w:asciiTheme="minorEastAsia" w:hAnsiTheme="minorEastAsia" w:eastAsiaTheme="minorEastAsia" w:cstheme="minorEastAsia"/>
          <w:color w:val="auto"/>
          <w:sz w:val="21"/>
          <w:szCs w:val="21"/>
          <w:lang w:eastAsia="zh-CN"/>
        </w:rPr>
        <w:t>投标人</w:t>
      </w:r>
      <w:r>
        <w:rPr>
          <w:rFonts w:hint="eastAsia" w:asciiTheme="minorEastAsia" w:hAnsiTheme="minorEastAsia" w:eastAsiaTheme="minorEastAsia" w:cstheme="minorEastAsia"/>
          <w:color w:val="auto"/>
          <w:sz w:val="21"/>
          <w:szCs w:val="21"/>
        </w:rPr>
        <w:t>公章及专用章。）。</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15.3  任何行间插字、涂改和增删，必须由投标文件</w:t>
      </w:r>
      <w:r>
        <w:rPr>
          <w:rFonts w:hint="eastAsia" w:asciiTheme="minorEastAsia" w:hAnsiTheme="minorEastAsia" w:eastAsiaTheme="minorEastAsia" w:cstheme="minorEastAsia"/>
          <w:color w:val="auto"/>
          <w:sz w:val="21"/>
          <w:szCs w:val="21"/>
          <w:lang w:eastAsia="zh-CN"/>
        </w:rPr>
        <w:t>有权</w:t>
      </w:r>
      <w:r>
        <w:rPr>
          <w:rFonts w:hint="eastAsia" w:asciiTheme="minorEastAsia" w:hAnsiTheme="minorEastAsia" w:eastAsiaTheme="minorEastAsia" w:cstheme="minorEastAsia"/>
          <w:color w:val="auto"/>
          <w:sz w:val="21"/>
          <w:szCs w:val="21"/>
        </w:rPr>
        <w:t>签字人（投标人法人代表或经正式授权并对投标人有约束力的代表）在旁边签字才有效。</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15.4  电报、电话、传真、电子邮件形式的投标概不接受。</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15.</w:t>
      </w:r>
      <w:r>
        <w:rPr>
          <w:rFonts w:hint="eastAsia" w:asciiTheme="minorEastAsia" w:hAnsiTheme="minorEastAsia" w:eastAsiaTheme="minorEastAsia" w:cstheme="minorEastAsia"/>
          <w:color w:val="auto"/>
          <w:sz w:val="21"/>
          <w:szCs w:val="21"/>
          <w:lang w:val="en-US" w:eastAsia="zh-CN"/>
        </w:rPr>
        <w:t>5</w:t>
      </w: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z w:val="21"/>
          <w:szCs w:val="21"/>
          <w:lang w:eastAsia="zh-CN"/>
        </w:rPr>
        <w:t>投标文件</w:t>
      </w:r>
      <w:r>
        <w:rPr>
          <w:rFonts w:hint="eastAsia" w:asciiTheme="minorEastAsia" w:hAnsiTheme="minorEastAsia" w:eastAsiaTheme="minorEastAsia" w:cstheme="minorEastAsia"/>
          <w:color w:val="auto"/>
          <w:sz w:val="21"/>
          <w:szCs w:val="21"/>
        </w:rPr>
        <w:t>应</w:t>
      </w:r>
      <w:r>
        <w:rPr>
          <w:rFonts w:hint="eastAsia" w:asciiTheme="minorEastAsia" w:hAnsiTheme="minorEastAsia" w:eastAsiaTheme="minorEastAsia" w:cstheme="minorEastAsia"/>
          <w:color w:val="auto"/>
          <w:sz w:val="21"/>
          <w:szCs w:val="21"/>
          <w:lang w:eastAsia="zh-CN"/>
        </w:rPr>
        <w:t>绿色环保装订，</w:t>
      </w:r>
      <w:r>
        <w:rPr>
          <w:rFonts w:hint="eastAsia" w:asciiTheme="minorEastAsia" w:hAnsiTheme="minorEastAsia" w:eastAsiaTheme="minorEastAsia" w:cstheme="minorEastAsia"/>
          <w:color w:val="auto"/>
          <w:sz w:val="21"/>
          <w:szCs w:val="21"/>
        </w:rPr>
        <w:t>采用</w:t>
      </w:r>
      <w:r>
        <w:rPr>
          <w:rFonts w:hint="eastAsia" w:asciiTheme="minorEastAsia" w:hAnsiTheme="minorEastAsia" w:eastAsiaTheme="minorEastAsia" w:cstheme="minorEastAsia"/>
          <w:color w:val="auto"/>
          <w:sz w:val="21"/>
          <w:szCs w:val="21"/>
          <w:lang w:val="en-US" w:eastAsia="zh-CN"/>
        </w:rPr>
        <w:t>A4软面</w:t>
      </w:r>
      <w:r>
        <w:rPr>
          <w:rFonts w:hint="eastAsia" w:asciiTheme="minorEastAsia" w:hAnsiTheme="minorEastAsia" w:eastAsiaTheme="minorEastAsia" w:cstheme="minorEastAsia"/>
          <w:color w:val="auto"/>
          <w:sz w:val="21"/>
          <w:szCs w:val="21"/>
        </w:rPr>
        <w:t>胶装，</w:t>
      </w:r>
      <w:r>
        <w:rPr>
          <w:rFonts w:hint="eastAsia" w:asciiTheme="minorEastAsia" w:hAnsiTheme="minorEastAsia" w:eastAsiaTheme="minorEastAsia" w:cstheme="minorEastAsia"/>
          <w:color w:val="auto"/>
          <w:sz w:val="21"/>
          <w:szCs w:val="21"/>
          <w:lang w:eastAsia="zh-CN"/>
        </w:rPr>
        <w:t>建议</w:t>
      </w:r>
      <w:r>
        <w:rPr>
          <w:rFonts w:hint="eastAsia" w:asciiTheme="minorEastAsia" w:hAnsiTheme="minorEastAsia" w:eastAsiaTheme="minorEastAsia" w:cstheme="minorEastAsia"/>
          <w:color w:val="auto"/>
          <w:sz w:val="21"/>
          <w:szCs w:val="21"/>
        </w:rPr>
        <w:t>不要使用硬壳封面。</w:t>
      </w:r>
      <w:r>
        <w:rPr>
          <w:rFonts w:hint="eastAsia" w:asciiTheme="minorEastAsia" w:hAnsiTheme="minorEastAsia" w:eastAsiaTheme="minorEastAsia" w:cstheme="minorEastAsia"/>
          <w:color w:val="auto"/>
          <w:sz w:val="21"/>
          <w:szCs w:val="21"/>
          <w:lang w:eastAsia="zh-CN"/>
        </w:rPr>
        <w:t>投标文件应</w:t>
      </w:r>
      <w:r>
        <w:rPr>
          <w:rFonts w:hint="eastAsia" w:asciiTheme="minorEastAsia" w:hAnsiTheme="minorEastAsia" w:eastAsiaTheme="minorEastAsia" w:cstheme="minorEastAsia"/>
          <w:color w:val="auto"/>
          <w:sz w:val="21"/>
          <w:szCs w:val="21"/>
          <w:highlight w:val="none"/>
        </w:rPr>
        <w:t>须逐页</w:t>
      </w:r>
      <w:r>
        <w:rPr>
          <w:rFonts w:hint="eastAsia" w:asciiTheme="minorEastAsia" w:hAnsiTheme="minorEastAsia" w:eastAsiaTheme="minorEastAsia" w:cstheme="minorEastAsia"/>
          <w:color w:val="auto"/>
          <w:sz w:val="21"/>
          <w:szCs w:val="21"/>
          <w:highlight w:val="none"/>
          <w:lang w:eastAsia="zh-CN"/>
        </w:rPr>
        <w:t>编制页码并插入目录，便于招标人查阅文件。</w:t>
      </w:r>
      <w:r>
        <w:rPr>
          <w:rFonts w:hint="eastAsia" w:asciiTheme="minorEastAsia" w:hAnsiTheme="minorEastAsia" w:eastAsiaTheme="minorEastAsia" w:cstheme="minorEastAsia"/>
          <w:color w:val="auto"/>
          <w:sz w:val="21"/>
          <w:szCs w:val="21"/>
          <w:lang w:eastAsia="zh-CN"/>
        </w:rPr>
        <w:t>为节约纸张，建议尽量双面打印并简装投标文件</w:t>
      </w:r>
      <w:r>
        <w:rPr>
          <w:rFonts w:hint="eastAsia" w:asciiTheme="minorEastAsia" w:hAnsiTheme="minorEastAsia" w:eastAsiaTheme="minorEastAsia" w:cstheme="minorEastAsia"/>
          <w:color w:val="auto"/>
          <w:sz w:val="21"/>
          <w:szCs w:val="21"/>
        </w:rPr>
        <w:t>。</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2"/>
        <w:pageBreakBefore w:val="0"/>
        <w:kinsoku/>
        <w:wordWrap/>
        <w:overflowPunct/>
        <w:topLinePunct w:val="0"/>
        <w:autoSpaceDE/>
        <w:autoSpaceDN/>
        <w:bidi w:val="0"/>
        <w:adjustRightInd/>
        <w:snapToGrid/>
        <w:spacing w:before="0" w:before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157" w:name="_Toc97561939"/>
      <w:bookmarkStart w:id="158" w:name="_Toc3011"/>
      <w:bookmarkStart w:id="159" w:name="_Toc89586902"/>
      <w:bookmarkStart w:id="160" w:name="_Toc469850061"/>
      <w:bookmarkStart w:id="161" w:name="_Toc91399402"/>
      <w:bookmarkStart w:id="162" w:name="_Toc13697"/>
      <w:bookmarkStart w:id="163" w:name="_Toc28845"/>
      <w:bookmarkStart w:id="164" w:name="_Toc4708"/>
      <w:r>
        <w:rPr>
          <w:rFonts w:hint="eastAsia" w:asciiTheme="minorEastAsia" w:hAnsiTheme="minorEastAsia" w:eastAsiaTheme="minorEastAsia" w:cstheme="minorEastAsia"/>
          <w:color w:val="auto"/>
          <w:sz w:val="21"/>
          <w:szCs w:val="21"/>
        </w:rPr>
        <w:t>四、 投标文件的递交</w:t>
      </w:r>
      <w:bookmarkEnd w:id="157"/>
      <w:bookmarkEnd w:id="158"/>
      <w:bookmarkEnd w:id="159"/>
      <w:bookmarkEnd w:id="160"/>
      <w:bookmarkEnd w:id="161"/>
      <w:bookmarkEnd w:id="162"/>
      <w:bookmarkEnd w:id="163"/>
      <w:bookmarkEnd w:id="164"/>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165" w:name="_Toc89586903"/>
      <w:bookmarkStart w:id="166" w:name="_Toc23902"/>
      <w:bookmarkStart w:id="167" w:name="_Toc469850062"/>
      <w:bookmarkStart w:id="168" w:name="_Toc24089"/>
      <w:bookmarkStart w:id="169" w:name="_Toc21043"/>
      <w:bookmarkStart w:id="170" w:name="_Toc2863"/>
      <w:bookmarkStart w:id="171" w:name="_Toc97561940"/>
      <w:bookmarkStart w:id="172" w:name="_Toc91399403"/>
      <w:r>
        <w:rPr>
          <w:rFonts w:hint="eastAsia" w:asciiTheme="minorEastAsia" w:hAnsiTheme="minorEastAsia" w:eastAsiaTheme="minorEastAsia" w:cstheme="minorEastAsia"/>
          <w:color w:val="auto"/>
          <w:sz w:val="21"/>
          <w:szCs w:val="21"/>
        </w:rPr>
        <w:t>投标文件的密封和标记</w:t>
      </w:r>
      <w:bookmarkEnd w:id="165"/>
      <w:bookmarkEnd w:id="166"/>
      <w:bookmarkEnd w:id="167"/>
      <w:bookmarkEnd w:id="168"/>
      <w:bookmarkEnd w:id="169"/>
      <w:bookmarkEnd w:id="170"/>
      <w:bookmarkEnd w:id="171"/>
      <w:bookmarkEnd w:id="172"/>
    </w:p>
    <w:p>
      <w:pPr>
        <w:pageBreakBefore w:val="0"/>
        <w:widowControl/>
        <w:numPr>
          <w:ilvl w:val="1"/>
          <w:numId w:val="16"/>
        </w:numPr>
        <w:kinsoku/>
        <w:wordWrap/>
        <w:overflowPunct/>
        <w:topLinePunct w:val="0"/>
        <w:autoSpaceDE/>
        <w:autoSpaceDN/>
        <w:bidi w:val="0"/>
        <w:adjustRightInd/>
        <w:snapToGrid/>
        <w:spacing w:line="360" w:lineRule="auto"/>
        <w:ind w:left="0" w:leftChars="0" w:right="0" w:rightChars="0" w:firstLine="422" w:firstLineChars="200"/>
        <w:jc w:val="lef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投标人应将投标文件正本和所有的副本密封装在包装中，且在投标文件上标明 “正本” “副本”字样。电子</w:t>
      </w:r>
      <w:r>
        <w:rPr>
          <w:rFonts w:hint="eastAsia" w:asciiTheme="minorEastAsia" w:hAnsiTheme="minorEastAsia" w:eastAsiaTheme="minorEastAsia" w:cstheme="minorEastAsia"/>
          <w:b/>
          <w:bCs/>
          <w:color w:val="auto"/>
          <w:sz w:val="21"/>
          <w:szCs w:val="21"/>
          <w:lang w:eastAsia="zh-CN"/>
        </w:rPr>
        <w:t>文档</w:t>
      </w:r>
      <w:r>
        <w:rPr>
          <w:rFonts w:hint="eastAsia" w:asciiTheme="minorEastAsia" w:hAnsiTheme="minorEastAsia" w:eastAsiaTheme="minorEastAsia" w:cstheme="minorEastAsia"/>
          <w:b/>
          <w:bCs/>
          <w:color w:val="auto"/>
          <w:sz w:val="21"/>
          <w:szCs w:val="21"/>
        </w:rPr>
        <w:t>可单独密封包装或与其他文件</w:t>
      </w:r>
      <w:r>
        <w:rPr>
          <w:rFonts w:hint="eastAsia" w:asciiTheme="minorEastAsia" w:hAnsiTheme="minorEastAsia" w:eastAsiaTheme="minorEastAsia" w:cstheme="minorEastAsia"/>
          <w:b/>
          <w:bCs/>
          <w:color w:val="auto"/>
          <w:sz w:val="21"/>
          <w:szCs w:val="21"/>
          <w:lang w:eastAsia="zh-CN"/>
        </w:rPr>
        <w:t>一起</w:t>
      </w:r>
      <w:r>
        <w:rPr>
          <w:rFonts w:hint="eastAsia" w:asciiTheme="minorEastAsia" w:hAnsiTheme="minorEastAsia" w:eastAsiaTheme="minorEastAsia" w:cstheme="minorEastAsia"/>
          <w:b/>
          <w:bCs/>
          <w:color w:val="auto"/>
          <w:sz w:val="21"/>
          <w:szCs w:val="21"/>
        </w:rPr>
        <w:t>密封包装。</w:t>
      </w:r>
    </w:p>
    <w:p>
      <w:pPr>
        <w:pageBreakBefore w:val="0"/>
        <w:widowControl/>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widowControl/>
        <w:numPr>
          <w:ilvl w:val="1"/>
          <w:numId w:val="16"/>
        </w:numPr>
        <w:kinsoku/>
        <w:wordWrap/>
        <w:overflowPunct/>
        <w:topLinePunct w:val="0"/>
        <w:autoSpaceDE/>
        <w:autoSpaceDN/>
        <w:bidi w:val="0"/>
        <w:adjustRightInd/>
        <w:snapToGrid/>
        <w:spacing w:line="360" w:lineRule="auto"/>
        <w:ind w:left="0" w:leftChars="0" w:right="0" w:rightChars="0" w:firstLine="422" w:firstLineChars="200"/>
        <w:jc w:val="lef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投标人应使用独立信封封装由授权代表签字并加盖公章的报价表正本一份，格式见</w:t>
      </w:r>
      <w:r>
        <w:rPr>
          <w:rFonts w:hint="eastAsia" w:asciiTheme="minorEastAsia" w:hAnsiTheme="minorEastAsia" w:eastAsiaTheme="minorEastAsia" w:cstheme="minorEastAsia"/>
          <w:b/>
          <w:bCs/>
          <w:color w:val="auto"/>
          <w:sz w:val="21"/>
          <w:szCs w:val="21"/>
          <w:lang w:eastAsia="zh-CN"/>
        </w:rPr>
        <w:t>本招标文件附件</w:t>
      </w:r>
      <w:r>
        <w:rPr>
          <w:rFonts w:hint="eastAsia" w:asciiTheme="minorEastAsia" w:hAnsiTheme="minorEastAsia" w:eastAsiaTheme="minorEastAsia" w:cstheme="minorEastAsia"/>
          <w:b/>
          <w:bCs/>
          <w:color w:val="auto"/>
          <w:sz w:val="21"/>
          <w:szCs w:val="21"/>
        </w:rPr>
        <w:t>；</w:t>
      </w:r>
    </w:p>
    <w:p>
      <w:pPr>
        <w:pStyle w:val="31"/>
        <w:pageBreakBefore w:val="0"/>
        <w:widowControl/>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widowControl/>
        <w:numPr>
          <w:ilvl w:val="1"/>
          <w:numId w:val="16"/>
        </w:numPr>
        <w:kinsoku/>
        <w:wordWrap/>
        <w:overflowPunct/>
        <w:topLinePunct w:val="0"/>
        <w:autoSpaceDE/>
        <w:autoSpaceDN/>
        <w:bidi w:val="0"/>
        <w:adjustRightInd/>
        <w:snapToGrid/>
        <w:spacing w:line="360" w:lineRule="auto"/>
        <w:ind w:left="0" w:leftChars="0" w:right="0" w:rightChars="0" w:firstLine="422" w:firstLineChars="200"/>
        <w:jc w:val="lef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密封包装上应：</w:t>
      </w:r>
    </w:p>
    <w:p>
      <w:pPr>
        <w:pageBreakBefore w:val="0"/>
        <w:widowControl/>
        <w:numPr>
          <w:ilvl w:val="0"/>
          <w:numId w:val="17"/>
        </w:numPr>
        <w:tabs>
          <w:tab w:val="left" w:pos="8640"/>
        </w:tabs>
        <w:kinsoku/>
        <w:wordWrap/>
        <w:overflowPunct/>
        <w:topLinePunct w:val="0"/>
        <w:autoSpaceDE/>
        <w:autoSpaceDN/>
        <w:bidi w:val="0"/>
        <w:adjustRightInd/>
        <w:snapToGrid/>
        <w:spacing w:line="360" w:lineRule="auto"/>
        <w:ind w:left="0" w:leftChars="0" w:right="0" w:rightChars="0" w:firstLine="422" w:firstLineChars="200"/>
        <w:jc w:val="lef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清楚标明递交至</w:t>
      </w:r>
      <w:r>
        <w:rPr>
          <w:rFonts w:hint="eastAsia" w:asciiTheme="minorEastAsia" w:hAnsiTheme="minorEastAsia" w:eastAsiaTheme="minorEastAsia" w:cstheme="minorEastAsia"/>
          <w:b/>
          <w:bCs/>
          <w:color w:val="auto"/>
          <w:sz w:val="21"/>
          <w:szCs w:val="21"/>
          <w:lang w:eastAsia="zh-CN"/>
        </w:rPr>
        <w:t>投标人须知</w:t>
      </w:r>
      <w:r>
        <w:rPr>
          <w:rFonts w:hint="eastAsia" w:asciiTheme="minorEastAsia" w:hAnsiTheme="minorEastAsia" w:eastAsiaTheme="minorEastAsia" w:cstheme="minorEastAsia"/>
          <w:b/>
          <w:bCs/>
          <w:color w:val="auto"/>
          <w:sz w:val="21"/>
          <w:szCs w:val="21"/>
        </w:rPr>
        <w:t>前附表中指明的地址；</w:t>
      </w:r>
    </w:p>
    <w:p>
      <w:pPr>
        <w:pageBreakBefore w:val="0"/>
        <w:widowControl/>
        <w:numPr>
          <w:ilvl w:val="0"/>
          <w:numId w:val="17"/>
        </w:numPr>
        <w:tabs>
          <w:tab w:val="left" w:pos="8640"/>
        </w:tabs>
        <w:kinsoku/>
        <w:wordWrap/>
        <w:overflowPunct/>
        <w:topLinePunct w:val="0"/>
        <w:autoSpaceDE/>
        <w:autoSpaceDN/>
        <w:bidi w:val="0"/>
        <w:adjustRightInd/>
        <w:snapToGrid/>
        <w:spacing w:line="360" w:lineRule="auto"/>
        <w:ind w:left="0" w:leftChars="0" w:right="0" w:rightChars="0" w:firstLine="422" w:firstLineChars="200"/>
        <w:jc w:val="lef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注明“</w:t>
      </w:r>
      <w:r>
        <w:rPr>
          <w:rFonts w:hint="eastAsia" w:asciiTheme="minorEastAsia" w:hAnsiTheme="minorEastAsia" w:eastAsiaTheme="minorEastAsia" w:cstheme="minorEastAsia"/>
          <w:b/>
          <w:bCs/>
          <w:color w:val="auto"/>
          <w:sz w:val="21"/>
          <w:szCs w:val="21"/>
          <w:lang w:eastAsia="zh-CN"/>
        </w:rPr>
        <w:t>投标人须知</w:t>
      </w:r>
      <w:r>
        <w:rPr>
          <w:rFonts w:hint="eastAsia" w:asciiTheme="minorEastAsia" w:hAnsiTheme="minorEastAsia" w:eastAsiaTheme="minorEastAsia" w:cstheme="minorEastAsia"/>
          <w:b/>
          <w:bCs/>
          <w:color w:val="auto"/>
          <w:sz w:val="21"/>
          <w:szCs w:val="21"/>
        </w:rPr>
        <w:t>前附表”中指明的项目名称、</w:t>
      </w:r>
      <w:r>
        <w:rPr>
          <w:rFonts w:hint="eastAsia" w:asciiTheme="minorEastAsia" w:hAnsiTheme="minorEastAsia" w:eastAsiaTheme="minorEastAsia" w:cstheme="minorEastAsia"/>
          <w:b/>
          <w:bCs/>
          <w:color w:val="auto"/>
          <w:sz w:val="21"/>
          <w:szCs w:val="21"/>
          <w:lang w:eastAsia="zh-CN"/>
        </w:rPr>
        <w:t>标段名称、</w:t>
      </w:r>
      <w:r>
        <w:rPr>
          <w:rFonts w:hint="eastAsia" w:asciiTheme="minorEastAsia" w:hAnsiTheme="minorEastAsia" w:eastAsiaTheme="minorEastAsia" w:cstheme="minorEastAsia"/>
          <w:b/>
          <w:bCs/>
          <w:color w:val="auto"/>
          <w:sz w:val="21"/>
          <w:szCs w:val="21"/>
        </w:rPr>
        <w:t>采购编号，并注明“在—年—月—日—点（开标时间）之前不得启封”的字样。</w:t>
      </w:r>
    </w:p>
    <w:p>
      <w:pPr>
        <w:pageBreakBefore w:val="0"/>
        <w:widowControl/>
        <w:tabs>
          <w:tab w:val="left" w:pos="8640"/>
        </w:tabs>
        <w:kinsoku/>
        <w:wordWrap/>
        <w:overflowPunct/>
        <w:topLinePunct w:val="0"/>
        <w:autoSpaceDE/>
        <w:autoSpaceDN/>
        <w:bidi w:val="0"/>
        <w:adjustRightInd/>
        <w:snapToGrid/>
        <w:spacing w:line="360" w:lineRule="auto"/>
        <w:ind w:left="0" w:leftChars="0" w:right="0" w:rightChars="0" w:firstLine="422" w:firstLineChars="200"/>
        <w:jc w:val="left"/>
        <w:rPr>
          <w:rFonts w:hint="eastAsia" w:asciiTheme="minorEastAsia" w:hAnsiTheme="minorEastAsia" w:eastAsiaTheme="minorEastAsia" w:cstheme="minorEastAsia"/>
          <w:b/>
          <w:bCs/>
          <w:color w:val="auto"/>
          <w:sz w:val="21"/>
          <w:szCs w:val="21"/>
        </w:rPr>
      </w:pPr>
    </w:p>
    <w:p>
      <w:pPr>
        <w:pageBreakBefore w:val="0"/>
        <w:widowControl/>
        <w:numPr>
          <w:ilvl w:val="1"/>
          <w:numId w:val="16"/>
        </w:numPr>
        <w:tabs>
          <w:tab w:val="clear" w:pos="720"/>
        </w:tabs>
        <w:kinsoku/>
        <w:wordWrap/>
        <w:overflowPunct/>
        <w:topLinePunct w:val="0"/>
        <w:autoSpaceDE/>
        <w:autoSpaceDN/>
        <w:bidi w:val="0"/>
        <w:adjustRightInd/>
        <w:snapToGrid/>
        <w:spacing w:line="360" w:lineRule="auto"/>
        <w:ind w:left="0" w:leftChars="0" w:right="0" w:rightChars="0" w:firstLine="422" w:firstLineChars="200"/>
        <w:jc w:val="lef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 xml:space="preserve">  密封包装应写明投标人名称和地址，以便如果其投标被宣布为“迟到”投标时，能予以退回。</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173" w:name="_Toc469850063"/>
      <w:bookmarkStart w:id="174" w:name="_Toc12898"/>
      <w:bookmarkStart w:id="175" w:name="_Toc89586904"/>
      <w:bookmarkStart w:id="176" w:name="_Toc5042"/>
      <w:bookmarkStart w:id="177" w:name="_Toc29595"/>
      <w:bookmarkStart w:id="178" w:name="_Toc11464"/>
      <w:bookmarkStart w:id="179" w:name="_Toc97561941"/>
      <w:bookmarkStart w:id="180" w:name="_Toc91399404"/>
      <w:r>
        <w:rPr>
          <w:rFonts w:hint="eastAsia" w:asciiTheme="minorEastAsia" w:hAnsiTheme="minorEastAsia" w:eastAsiaTheme="minorEastAsia" w:cstheme="minorEastAsia"/>
          <w:color w:val="auto"/>
          <w:sz w:val="21"/>
          <w:szCs w:val="21"/>
        </w:rPr>
        <w:t>投标截止</w:t>
      </w:r>
      <w:bookmarkEnd w:id="173"/>
      <w:r>
        <w:rPr>
          <w:rFonts w:hint="eastAsia" w:asciiTheme="minorEastAsia" w:hAnsiTheme="minorEastAsia" w:eastAsiaTheme="minorEastAsia" w:cstheme="minorEastAsia"/>
          <w:color w:val="auto"/>
          <w:sz w:val="21"/>
          <w:szCs w:val="21"/>
        </w:rPr>
        <w:t>时间</w:t>
      </w:r>
      <w:bookmarkEnd w:id="174"/>
      <w:bookmarkEnd w:id="175"/>
      <w:bookmarkEnd w:id="176"/>
      <w:bookmarkEnd w:id="177"/>
      <w:bookmarkEnd w:id="178"/>
      <w:bookmarkEnd w:id="179"/>
      <w:bookmarkEnd w:id="180"/>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17.1  招标人在投标人须知前附表规定的地址</w:t>
      </w:r>
      <w:r>
        <w:rPr>
          <w:rFonts w:hint="eastAsia" w:asciiTheme="minorEastAsia" w:hAnsiTheme="minorEastAsia" w:eastAsiaTheme="minorEastAsia" w:cstheme="minorEastAsia"/>
          <w:color w:val="auto"/>
          <w:sz w:val="21"/>
          <w:szCs w:val="21"/>
          <w:lang w:val="en-US" w:eastAsia="zh-CN"/>
        </w:rPr>
        <w:t>,</w:t>
      </w:r>
      <w:r>
        <w:rPr>
          <w:rFonts w:hint="eastAsia" w:asciiTheme="minorEastAsia" w:hAnsiTheme="minorEastAsia" w:eastAsiaTheme="minorEastAsia" w:cstheme="minorEastAsia"/>
          <w:color w:val="auto"/>
          <w:sz w:val="21"/>
          <w:szCs w:val="21"/>
        </w:rPr>
        <w:t>收到投标的时间不迟于</w:t>
      </w:r>
      <w:r>
        <w:rPr>
          <w:rFonts w:hint="eastAsia" w:asciiTheme="minorEastAsia" w:hAnsiTheme="minorEastAsia" w:eastAsiaTheme="minorEastAsia" w:cstheme="minorEastAsia"/>
          <w:color w:val="auto"/>
          <w:sz w:val="21"/>
          <w:szCs w:val="21"/>
          <w:lang w:eastAsia="zh-CN"/>
        </w:rPr>
        <w:t>投标人须知</w:t>
      </w:r>
      <w:r>
        <w:rPr>
          <w:rFonts w:hint="eastAsia" w:asciiTheme="minorEastAsia" w:hAnsiTheme="minorEastAsia" w:eastAsiaTheme="minorEastAsia" w:cstheme="minorEastAsia"/>
          <w:color w:val="auto"/>
          <w:sz w:val="21"/>
          <w:szCs w:val="21"/>
        </w:rPr>
        <w:t>前附表中规定的截止日期和时间。</w:t>
      </w:r>
    </w:p>
    <w:p>
      <w:pPr>
        <w:pageBreakBefore w:val="0"/>
        <w:tabs>
          <w:tab w:val="left" w:pos="8640"/>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17.2  招标人可以按投标人须知第8条规定，通过修改招标文件自行决定酌情延长投标截止期。在此情况下，招标人和投标人受投标截止期制约的所有权利和义务均应延长至新的截止日期和时间。投标人按招标人修改通知规定的时间递交投标文件。</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181" w:name="_Toc89586905"/>
      <w:bookmarkStart w:id="182" w:name="_Toc97561942"/>
      <w:bookmarkStart w:id="183" w:name="_Toc30041"/>
      <w:bookmarkStart w:id="184" w:name="_Toc6433"/>
      <w:bookmarkStart w:id="185" w:name="_Toc16902"/>
      <w:bookmarkStart w:id="186" w:name="_Toc6821"/>
      <w:bookmarkStart w:id="187" w:name="_Toc91399405"/>
      <w:bookmarkStart w:id="188" w:name="_Toc469850064"/>
      <w:r>
        <w:rPr>
          <w:rFonts w:hint="eastAsia" w:asciiTheme="minorEastAsia" w:hAnsiTheme="minorEastAsia" w:eastAsiaTheme="minorEastAsia" w:cstheme="minorEastAsia"/>
          <w:color w:val="auto"/>
          <w:sz w:val="21"/>
          <w:szCs w:val="21"/>
        </w:rPr>
        <w:t>迟交的投标文件</w:t>
      </w:r>
      <w:bookmarkEnd w:id="181"/>
      <w:bookmarkEnd w:id="182"/>
      <w:bookmarkEnd w:id="183"/>
      <w:bookmarkEnd w:id="184"/>
      <w:bookmarkEnd w:id="185"/>
      <w:bookmarkEnd w:id="186"/>
      <w:bookmarkEnd w:id="187"/>
      <w:bookmarkEnd w:id="188"/>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18.1  按照投标人须知第17条规定，招标人将拒绝并退回在其规定的截止期后收到的任何投标文件。</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189" w:name="_Toc11317"/>
      <w:bookmarkStart w:id="190" w:name="_Toc469850065"/>
      <w:bookmarkStart w:id="191" w:name="_Toc11866"/>
      <w:bookmarkStart w:id="192" w:name="_Toc89586906"/>
      <w:bookmarkStart w:id="193" w:name="_Toc1276"/>
      <w:bookmarkStart w:id="194" w:name="_Toc91399406"/>
      <w:bookmarkStart w:id="195" w:name="_Toc97561943"/>
      <w:bookmarkStart w:id="196" w:name="_Toc18421"/>
      <w:r>
        <w:rPr>
          <w:rFonts w:hint="eastAsia" w:asciiTheme="minorEastAsia" w:hAnsiTheme="minorEastAsia" w:eastAsiaTheme="minorEastAsia" w:cstheme="minorEastAsia"/>
          <w:color w:val="auto"/>
          <w:sz w:val="21"/>
          <w:szCs w:val="21"/>
        </w:rPr>
        <w:t>投标文件的修改与撤回</w:t>
      </w:r>
      <w:bookmarkEnd w:id="189"/>
      <w:bookmarkEnd w:id="190"/>
      <w:bookmarkEnd w:id="191"/>
      <w:bookmarkEnd w:id="192"/>
      <w:bookmarkEnd w:id="193"/>
      <w:bookmarkEnd w:id="194"/>
      <w:bookmarkEnd w:id="195"/>
      <w:bookmarkEnd w:id="196"/>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19.1  投标人在递交投标文件后，可以修改或撤回其投标，但招标人必须在规定的投标截止期之前，收到修改或撤回的书面通知。</w:t>
      </w:r>
    </w:p>
    <w:p>
      <w:pPr>
        <w:pageBreakBefore w:val="0"/>
        <w:tabs>
          <w:tab w:val="left" w:pos="8640"/>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19.2  投标人的修改或撤回通知应按</w:t>
      </w:r>
      <w:r>
        <w:rPr>
          <w:rFonts w:hint="eastAsia" w:asciiTheme="minorEastAsia" w:hAnsiTheme="minorEastAsia" w:eastAsiaTheme="minorEastAsia" w:cstheme="minorEastAsia"/>
          <w:color w:val="auto"/>
          <w:sz w:val="21"/>
          <w:szCs w:val="21"/>
          <w:lang w:eastAsia="zh-CN"/>
        </w:rPr>
        <w:t>招标文件相关</w:t>
      </w:r>
      <w:r>
        <w:rPr>
          <w:rFonts w:hint="eastAsia" w:asciiTheme="minorEastAsia" w:hAnsiTheme="minorEastAsia" w:eastAsiaTheme="minorEastAsia" w:cstheme="minorEastAsia"/>
          <w:color w:val="auto"/>
          <w:sz w:val="21"/>
          <w:szCs w:val="21"/>
        </w:rPr>
        <w:t>规定编制、密封、标记和发送。</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19.3  在投标截止期之后，投标人不得对其投标做任何修改。</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19.4  从投标截止期至投标人在投标函格式中确定的投标有效期之间的这段时间内，投标人不得撤回其投标。</w:t>
      </w:r>
    </w:p>
    <w:p>
      <w:pPr>
        <w:pStyle w:val="2"/>
        <w:pageBreakBefore w:val="0"/>
        <w:kinsoku/>
        <w:wordWrap/>
        <w:overflowPunct/>
        <w:topLinePunct w:val="0"/>
        <w:autoSpaceDE/>
        <w:autoSpaceDN/>
        <w:bidi w:val="0"/>
        <w:adjustRightInd/>
        <w:snapToGrid/>
        <w:spacing w:before="0" w:before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197" w:name="_Toc469850066"/>
      <w:bookmarkStart w:id="198" w:name="_Toc97561944"/>
      <w:bookmarkStart w:id="199" w:name="_Toc91399407"/>
      <w:bookmarkStart w:id="200" w:name="_Toc32549"/>
      <w:bookmarkStart w:id="201" w:name="_Toc5476"/>
      <w:bookmarkStart w:id="202" w:name="_Toc28171"/>
      <w:bookmarkStart w:id="203" w:name="_Toc22439"/>
      <w:bookmarkStart w:id="204" w:name="_Toc89586907"/>
      <w:r>
        <w:rPr>
          <w:rFonts w:hint="eastAsia" w:asciiTheme="minorEastAsia" w:hAnsiTheme="minorEastAsia" w:eastAsiaTheme="minorEastAsia" w:cstheme="minorEastAsia"/>
          <w:color w:val="auto"/>
          <w:sz w:val="21"/>
          <w:szCs w:val="21"/>
        </w:rPr>
        <w:t>五、 开标与评标</w:t>
      </w:r>
      <w:bookmarkEnd w:id="197"/>
      <w:bookmarkEnd w:id="198"/>
      <w:bookmarkEnd w:id="199"/>
      <w:bookmarkEnd w:id="200"/>
      <w:bookmarkEnd w:id="201"/>
      <w:bookmarkEnd w:id="202"/>
      <w:bookmarkEnd w:id="203"/>
      <w:bookmarkEnd w:id="204"/>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205" w:name="_Toc469850067"/>
      <w:bookmarkStart w:id="206" w:name="_Toc89586908"/>
      <w:bookmarkStart w:id="207" w:name="_Toc6235"/>
      <w:bookmarkStart w:id="208" w:name="_Toc232"/>
      <w:bookmarkStart w:id="209" w:name="_Toc4279"/>
      <w:bookmarkStart w:id="210" w:name="_Toc97561945"/>
      <w:bookmarkStart w:id="211" w:name="_Toc2982"/>
      <w:bookmarkStart w:id="212" w:name="_Toc91399408"/>
      <w:r>
        <w:rPr>
          <w:rFonts w:hint="eastAsia" w:asciiTheme="minorEastAsia" w:hAnsiTheme="minorEastAsia" w:eastAsiaTheme="minorEastAsia" w:cstheme="minorEastAsia"/>
          <w:color w:val="auto"/>
          <w:sz w:val="21"/>
          <w:szCs w:val="21"/>
        </w:rPr>
        <w:t>开标</w:t>
      </w:r>
      <w:bookmarkEnd w:id="205"/>
      <w:bookmarkEnd w:id="206"/>
      <w:bookmarkEnd w:id="207"/>
      <w:bookmarkEnd w:id="208"/>
      <w:bookmarkEnd w:id="209"/>
      <w:bookmarkEnd w:id="210"/>
      <w:bookmarkEnd w:id="211"/>
      <w:bookmarkEnd w:id="212"/>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20.1  招标人在</w:t>
      </w:r>
      <w:r>
        <w:rPr>
          <w:rFonts w:hint="eastAsia" w:asciiTheme="minorEastAsia" w:hAnsiTheme="minorEastAsia" w:eastAsiaTheme="minorEastAsia" w:cstheme="minorEastAsia"/>
          <w:color w:val="auto"/>
          <w:sz w:val="21"/>
          <w:szCs w:val="21"/>
          <w:lang w:eastAsia="zh-CN"/>
        </w:rPr>
        <w:t>投标人须知</w:t>
      </w:r>
      <w:r>
        <w:rPr>
          <w:rFonts w:hint="eastAsia" w:asciiTheme="minorEastAsia" w:hAnsiTheme="minorEastAsia" w:eastAsiaTheme="minorEastAsia" w:cstheme="minorEastAsia"/>
          <w:color w:val="auto"/>
          <w:sz w:val="21"/>
          <w:szCs w:val="21"/>
        </w:rPr>
        <w:t>前附表中规定的日期、时间和地点组织开标，投标人法定代表人根据通知携带法定代表人证件及证明本人身份的证件出席；法定代表人不能出席的，可委派代表参加开标，</w:t>
      </w:r>
      <w:r>
        <w:rPr>
          <w:rFonts w:hint="eastAsia" w:asciiTheme="minorEastAsia" w:hAnsiTheme="minorEastAsia" w:eastAsiaTheme="minorEastAsia" w:cstheme="minorEastAsia"/>
          <w:color w:val="auto"/>
          <w:sz w:val="21"/>
          <w:szCs w:val="21"/>
          <w:lang w:eastAsia="zh-CN"/>
        </w:rPr>
        <w:t>受委托代表</w:t>
      </w:r>
      <w:r>
        <w:rPr>
          <w:rFonts w:hint="eastAsia" w:asciiTheme="minorEastAsia" w:hAnsiTheme="minorEastAsia" w:eastAsiaTheme="minorEastAsia" w:cstheme="minorEastAsia"/>
          <w:color w:val="auto"/>
          <w:sz w:val="21"/>
          <w:szCs w:val="21"/>
        </w:rPr>
        <w:t>应出示授权书及本人身份证明</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参加开标的代表应签名报到以证明其出席。</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20.2  开标时，招标人当众拆封，宣读投标人名称、修改和撤回投标的通知、投标价格，以及招标人认为合适的其他内容。除了按照投标人须知第18条的规定原封退回迟到的投标之外，开标时将不得拒绝任何投标。开标时未宣读和记录的投标价格和折扣声明在评标时将不予考虑。</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20.3  在开标时没有启封和读出的投标文件（包括按照投标人须知第19条递交的修改书），在评标时将不予考虑。提交了可接受的“撤回”的投标文件将不予开封并退回给投标人。</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20.4  招标人将做开标记录，开标记录包括按投标人须知第20.2条的规定在开标时宣读的全部内容。与会的投标人代表应在开标记录上签字确认。</w:t>
      </w:r>
      <w:bookmarkStart w:id="213" w:name="_Toc469850068"/>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2" w:firstLineChars="200"/>
        <w:jc w:val="left"/>
        <w:rPr>
          <w:rFonts w:hint="eastAsia" w:asciiTheme="minorEastAsia" w:hAnsiTheme="minorEastAsia" w:eastAsiaTheme="minorEastAsia" w:cstheme="minorEastAsia"/>
          <w:b/>
          <w:bCs/>
          <w:color w:val="auto"/>
          <w:sz w:val="21"/>
          <w:szCs w:val="21"/>
        </w:rPr>
      </w:pPr>
      <w:bookmarkStart w:id="214" w:name="_Toc28312"/>
      <w:bookmarkStart w:id="215" w:name="_Toc91399409"/>
      <w:bookmarkStart w:id="216" w:name="_Toc22638"/>
      <w:bookmarkStart w:id="217" w:name="_Toc24030"/>
      <w:bookmarkStart w:id="218" w:name="_Toc89586909"/>
      <w:bookmarkStart w:id="219" w:name="_Toc97561946"/>
      <w:r>
        <w:rPr>
          <w:rFonts w:hint="eastAsia" w:asciiTheme="minorEastAsia" w:hAnsiTheme="minorEastAsia" w:eastAsiaTheme="minorEastAsia" w:cstheme="minorEastAsia"/>
          <w:b/>
          <w:bCs/>
          <w:color w:val="auto"/>
          <w:sz w:val="21"/>
          <w:szCs w:val="21"/>
        </w:rPr>
        <w:t>20.5  投标人有不超过</w:t>
      </w:r>
      <w:r>
        <w:rPr>
          <w:rFonts w:hint="eastAsia" w:asciiTheme="minorEastAsia" w:hAnsiTheme="minorEastAsia" w:eastAsiaTheme="minorEastAsia" w:cstheme="minorEastAsia"/>
          <w:b/>
          <w:bCs/>
          <w:color w:val="auto"/>
          <w:sz w:val="21"/>
          <w:szCs w:val="21"/>
          <w:lang w:val="en-US" w:eastAsia="zh-CN"/>
        </w:rPr>
        <w:t>××</w:t>
      </w:r>
      <w:r>
        <w:rPr>
          <w:rFonts w:hint="eastAsia" w:asciiTheme="minorEastAsia" w:hAnsiTheme="minorEastAsia" w:eastAsiaTheme="minorEastAsia" w:cstheme="minorEastAsia"/>
          <w:b/>
          <w:bCs/>
          <w:color w:val="auto"/>
          <w:sz w:val="21"/>
          <w:szCs w:val="21"/>
        </w:rPr>
        <w:t>分钟的时间就投标方案进行现场演示讲解</w:t>
      </w:r>
      <w:r>
        <w:rPr>
          <w:rFonts w:hint="eastAsia" w:asciiTheme="minorEastAsia" w:hAnsiTheme="minorEastAsia" w:eastAsiaTheme="minorEastAsia" w:cstheme="minorEastAsia"/>
          <w:b/>
          <w:bCs/>
          <w:color w:val="auto"/>
          <w:sz w:val="21"/>
          <w:szCs w:val="21"/>
          <w:lang w:eastAsia="zh-CN"/>
        </w:rPr>
        <w:t>，</w:t>
      </w:r>
      <w:r>
        <w:rPr>
          <w:rFonts w:hint="eastAsia" w:asciiTheme="minorEastAsia" w:hAnsiTheme="minorEastAsia" w:eastAsiaTheme="minorEastAsia" w:cstheme="minorEastAsia"/>
          <w:b/>
          <w:bCs/>
          <w:color w:val="auto"/>
          <w:sz w:val="21"/>
          <w:szCs w:val="21"/>
        </w:rPr>
        <w:t>演示讲解内容仅限于投标文件中已明示的内容。如果现场演示讲解内容与投标文件相抵触或不一致，以投标文件为准。</w:t>
      </w:r>
      <w:r>
        <w:rPr>
          <w:rFonts w:hint="eastAsia" w:asciiTheme="minorEastAsia" w:hAnsiTheme="minorEastAsia" w:eastAsiaTheme="minorEastAsia" w:cstheme="minorEastAsia"/>
          <w:b/>
          <w:bCs/>
          <w:color w:val="auto"/>
          <w:sz w:val="21"/>
          <w:szCs w:val="21"/>
          <w:lang w:eastAsia="zh-CN"/>
        </w:rPr>
        <w:t>（如有必要，可设置</w:t>
      </w:r>
      <w:r>
        <w:rPr>
          <w:rFonts w:hint="eastAsia" w:asciiTheme="minorEastAsia" w:hAnsiTheme="minorEastAsia" w:eastAsiaTheme="minorEastAsia" w:cstheme="minorEastAsia"/>
          <w:b/>
          <w:bCs/>
          <w:color w:val="auto"/>
          <w:sz w:val="21"/>
          <w:szCs w:val="21"/>
        </w:rPr>
        <w:t>现场演示讲解</w:t>
      </w:r>
      <w:r>
        <w:rPr>
          <w:rFonts w:hint="eastAsia" w:asciiTheme="minorEastAsia" w:hAnsiTheme="minorEastAsia" w:eastAsiaTheme="minorEastAsia" w:cstheme="minorEastAsia"/>
          <w:b/>
          <w:bCs/>
          <w:color w:val="auto"/>
          <w:sz w:val="21"/>
          <w:szCs w:val="21"/>
          <w:lang w:eastAsia="zh-CN"/>
        </w:rPr>
        <w:t>环节。）</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220" w:name="_Toc8915"/>
      <w:r>
        <w:rPr>
          <w:rFonts w:hint="eastAsia" w:asciiTheme="minorEastAsia" w:hAnsiTheme="minorEastAsia" w:eastAsiaTheme="minorEastAsia" w:cstheme="minorEastAsia"/>
          <w:color w:val="auto"/>
          <w:sz w:val="21"/>
          <w:szCs w:val="21"/>
        </w:rPr>
        <w:t>评标委员会</w:t>
      </w:r>
      <w:bookmarkEnd w:id="214"/>
      <w:bookmarkEnd w:id="215"/>
      <w:bookmarkEnd w:id="216"/>
      <w:bookmarkEnd w:id="217"/>
      <w:bookmarkEnd w:id="218"/>
      <w:bookmarkEnd w:id="219"/>
      <w:bookmarkEnd w:id="220"/>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21.1  评标委员会由招标人负责依法组建。评标委员会负责评标活动，向招标人推荐中标候选人。</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221" w:name="_Toc16784"/>
      <w:bookmarkStart w:id="222" w:name="_Toc3678"/>
      <w:bookmarkStart w:id="223" w:name="_Toc7330"/>
      <w:bookmarkStart w:id="224" w:name="_Toc89586910"/>
      <w:bookmarkStart w:id="225" w:name="_Toc91399410"/>
      <w:bookmarkStart w:id="226" w:name="_Toc97561947"/>
      <w:bookmarkStart w:id="227" w:name="_Toc15125"/>
      <w:r>
        <w:rPr>
          <w:rFonts w:hint="eastAsia" w:asciiTheme="minorEastAsia" w:hAnsiTheme="minorEastAsia" w:eastAsiaTheme="minorEastAsia" w:cstheme="minorEastAsia"/>
          <w:color w:val="auto"/>
          <w:sz w:val="21"/>
          <w:szCs w:val="21"/>
        </w:rPr>
        <w:t>投标文件的澄清</w:t>
      </w:r>
      <w:bookmarkEnd w:id="213"/>
      <w:bookmarkEnd w:id="221"/>
      <w:bookmarkEnd w:id="222"/>
      <w:bookmarkEnd w:id="223"/>
      <w:bookmarkEnd w:id="224"/>
      <w:bookmarkEnd w:id="225"/>
      <w:bookmarkEnd w:id="226"/>
      <w:bookmarkEnd w:id="227"/>
    </w:p>
    <w:p>
      <w:pPr>
        <w:pStyle w:val="14"/>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22.1  招标人有权就投标文件中含混之处向投标人提出询问或澄清要求。投标人必须按照评标委员会和/或招标人通知的时间就澄清的问题作书面答复，该书面答复应由法定代表人或其授权代表签字，并将作为投标内容的一部分。</w:t>
      </w:r>
    </w:p>
    <w:p>
      <w:pPr>
        <w:pStyle w:val="14"/>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14"/>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22.2  投标人对投标文件的澄清不得改变投标价格及实质内容。</w:t>
      </w:r>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228" w:name="_Toc9919"/>
      <w:bookmarkStart w:id="229" w:name="_Toc89586911"/>
      <w:bookmarkStart w:id="230" w:name="_Toc469850069"/>
      <w:bookmarkStart w:id="231" w:name="_Toc91399411"/>
      <w:bookmarkStart w:id="232" w:name="_Toc26838"/>
      <w:bookmarkStart w:id="233" w:name="_Toc22252"/>
      <w:bookmarkStart w:id="234" w:name="_Toc97561948"/>
      <w:bookmarkStart w:id="235" w:name="_Toc21955"/>
      <w:r>
        <w:rPr>
          <w:rFonts w:hint="eastAsia" w:asciiTheme="minorEastAsia" w:hAnsiTheme="minorEastAsia" w:eastAsiaTheme="minorEastAsia" w:cstheme="minorEastAsia"/>
          <w:color w:val="auto"/>
          <w:sz w:val="21"/>
          <w:szCs w:val="21"/>
        </w:rPr>
        <w:t>投标文件的初审</w:t>
      </w:r>
      <w:bookmarkEnd w:id="228"/>
      <w:bookmarkEnd w:id="229"/>
      <w:bookmarkEnd w:id="230"/>
      <w:bookmarkEnd w:id="231"/>
      <w:bookmarkEnd w:id="232"/>
      <w:bookmarkEnd w:id="233"/>
      <w:bookmarkEnd w:id="234"/>
      <w:bookmarkEnd w:id="235"/>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23.1  评标委员会将审查投标文件是否完整、有无计算上的错误、提交的投标文件签署是否合格、投标文件的总体编排是否有序。</w:t>
      </w:r>
    </w:p>
    <w:p>
      <w:pPr>
        <w:pageBreakBefore w:val="0"/>
        <w:tabs>
          <w:tab w:val="left" w:pos="525"/>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23.2  算术错误将按以下方法更正：</w:t>
      </w:r>
    </w:p>
    <w:p>
      <w:pPr>
        <w:pStyle w:val="32"/>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当众宣读的“</w:t>
      </w:r>
      <w:r>
        <w:rPr>
          <w:rFonts w:hint="eastAsia" w:asciiTheme="minorEastAsia" w:hAnsiTheme="minorEastAsia" w:eastAsiaTheme="minorEastAsia" w:cstheme="minorEastAsia"/>
          <w:color w:val="auto"/>
          <w:sz w:val="21"/>
          <w:szCs w:val="21"/>
          <w:lang w:eastAsia="zh-CN"/>
        </w:rPr>
        <w:t>开标一览表</w:t>
      </w:r>
      <w:r>
        <w:rPr>
          <w:rFonts w:hint="eastAsia" w:asciiTheme="minorEastAsia" w:hAnsiTheme="minorEastAsia" w:eastAsiaTheme="minorEastAsia" w:cstheme="minorEastAsia"/>
          <w:color w:val="auto"/>
          <w:sz w:val="21"/>
          <w:szCs w:val="21"/>
        </w:rPr>
        <w:t>”中的各项内容与投标文件中内容不一致的，评标时按照“</w:t>
      </w:r>
      <w:r>
        <w:rPr>
          <w:rFonts w:hint="eastAsia" w:asciiTheme="minorEastAsia" w:hAnsiTheme="minorEastAsia" w:eastAsiaTheme="minorEastAsia" w:cstheme="minorEastAsia"/>
          <w:color w:val="auto"/>
          <w:sz w:val="21"/>
          <w:szCs w:val="21"/>
          <w:lang w:eastAsia="zh-CN"/>
        </w:rPr>
        <w:t>开标一览表</w:t>
      </w:r>
      <w:r>
        <w:rPr>
          <w:rFonts w:hint="eastAsia" w:asciiTheme="minorEastAsia" w:hAnsiTheme="minorEastAsia" w:eastAsiaTheme="minorEastAsia" w:cstheme="minorEastAsia"/>
          <w:color w:val="auto"/>
          <w:sz w:val="21"/>
          <w:szCs w:val="21"/>
        </w:rPr>
        <w:t>”中的内容评审。但是，如果投标人中标，招标人有权选择当众宣读的“</w:t>
      </w:r>
      <w:r>
        <w:rPr>
          <w:rFonts w:hint="eastAsia" w:asciiTheme="minorEastAsia" w:hAnsiTheme="minorEastAsia" w:eastAsiaTheme="minorEastAsia" w:cstheme="minorEastAsia"/>
          <w:color w:val="auto"/>
          <w:sz w:val="21"/>
          <w:szCs w:val="21"/>
          <w:lang w:eastAsia="zh-CN"/>
        </w:rPr>
        <w:t>开标一览表</w:t>
      </w:r>
      <w:r>
        <w:rPr>
          <w:rFonts w:hint="eastAsia" w:asciiTheme="minorEastAsia" w:hAnsiTheme="minorEastAsia" w:eastAsiaTheme="minorEastAsia" w:cstheme="minorEastAsia"/>
          <w:color w:val="auto"/>
          <w:sz w:val="21"/>
          <w:szCs w:val="21"/>
        </w:rPr>
        <w:t>”和投标文件中对于自身更加有利的价格/条款与该投标人签约。如果投标人不接受对上述要求，其投标文件将被拒绝。</w:t>
      </w:r>
      <w:r>
        <w:rPr>
          <w:rFonts w:hint="eastAsia" w:asciiTheme="minorEastAsia" w:hAnsiTheme="minorEastAsia" w:eastAsiaTheme="minorEastAsia" w:cstheme="minorEastAsia"/>
          <w:color w:val="auto"/>
          <w:sz w:val="21"/>
          <w:szCs w:val="21"/>
          <w:lang w:eastAsia="zh-CN"/>
        </w:rPr>
        <w:t>（特殊情况除外）</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000000"/>
          <w:kern w:val="2"/>
          <w:sz w:val="21"/>
          <w:szCs w:val="21"/>
          <w:lang w:val="en-US" w:eastAsia="zh-CN" w:bidi="ar"/>
        </w:rPr>
        <w:t>如果</w:t>
      </w:r>
      <w:r>
        <w:rPr>
          <w:rFonts w:hint="eastAsia" w:asciiTheme="minorEastAsia" w:hAnsiTheme="minorEastAsia" w:eastAsiaTheme="minorEastAsia" w:cstheme="minorEastAsia"/>
          <w:color w:val="auto"/>
          <w:sz w:val="21"/>
          <w:szCs w:val="21"/>
          <w:highlight w:val="none"/>
          <w:lang w:eastAsia="zh-CN"/>
        </w:rPr>
        <w:t>开标一览表</w:t>
      </w:r>
      <w:r>
        <w:rPr>
          <w:rFonts w:hint="eastAsia" w:asciiTheme="minorEastAsia" w:hAnsiTheme="minorEastAsia" w:eastAsiaTheme="minorEastAsia" w:cstheme="minorEastAsia"/>
          <w:color w:val="auto"/>
          <w:sz w:val="21"/>
          <w:szCs w:val="21"/>
          <w:highlight w:val="none"/>
          <w:lang w:val="en-US" w:eastAsia="zh-CN"/>
        </w:rPr>
        <w:t>中的</w:t>
      </w:r>
      <w:r>
        <w:rPr>
          <w:rFonts w:hint="eastAsia" w:asciiTheme="minorEastAsia" w:hAnsiTheme="minorEastAsia" w:eastAsiaTheme="minorEastAsia" w:cstheme="minorEastAsia"/>
          <w:color w:val="000000"/>
          <w:kern w:val="2"/>
          <w:sz w:val="21"/>
          <w:szCs w:val="21"/>
          <w:lang w:val="en-US" w:eastAsia="zh-CN" w:bidi="ar"/>
        </w:rPr>
        <w:t>不含增值税报价与含增值税报价不一致，以不含增值税报价及所报税率调整含增值税报价；</w:t>
      </w:r>
      <w:r>
        <w:rPr>
          <w:rFonts w:hint="eastAsia" w:asciiTheme="minorEastAsia" w:hAnsiTheme="minorEastAsia" w:eastAsiaTheme="minorEastAsia" w:cstheme="minorEastAsia"/>
          <w:color w:val="auto"/>
          <w:sz w:val="21"/>
          <w:szCs w:val="21"/>
        </w:rPr>
        <w:t>如果分项报价</w:t>
      </w:r>
      <w:r>
        <w:rPr>
          <w:rFonts w:hint="eastAsia" w:asciiTheme="minorEastAsia" w:hAnsiTheme="minorEastAsia" w:eastAsiaTheme="minorEastAsia" w:cstheme="minorEastAsia"/>
          <w:color w:val="auto"/>
          <w:sz w:val="21"/>
          <w:szCs w:val="21"/>
          <w:lang w:eastAsia="zh-CN"/>
        </w:rPr>
        <w:t>表</w:t>
      </w:r>
      <w:r>
        <w:rPr>
          <w:rFonts w:hint="eastAsia" w:asciiTheme="minorEastAsia" w:hAnsiTheme="minorEastAsia" w:eastAsiaTheme="minorEastAsia" w:cstheme="minorEastAsia"/>
          <w:color w:val="auto"/>
          <w:sz w:val="21"/>
          <w:szCs w:val="21"/>
        </w:rPr>
        <w:t>与</w:t>
      </w:r>
      <w:r>
        <w:rPr>
          <w:rFonts w:hint="eastAsia" w:asciiTheme="minorEastAsia" w:hAnsiTheme="minorEastAsia" w:eastAsiaTheme="minorEastAsia" w:cstheme="minorEastAsia"/>
          <w:color w:val="auto"/>
          <w:sz w:val="21"/>
          <w:szCs w:val="21"/>
          <w:lang w:eastAsia="zh-CN"/>
        </w:rPr>
        <w:t>开标一览表</w:t>
      </w:r>
      <w:r>
        <w:rPr>
          <w:rFonts w:hint="eastAsia" w:asciiTheme="minorEastAsia" w:hAnsiTheme="minorEastAsia" w:eastAsiaTheme="minorEastAsia" w:cstheme="minorEastAsia"/>
          <w:color w:val="auto"/>
          <w:sz w:val="21"/>
          <w:szCs w:val="21"/>
        </w:rPr>
        <w:t>不一致，则以</w:t>
      </w:r>
      <w:r>
        <w:rPr>
          <w:rFonts w:hint="eastAsia" w:asciiTheme="minorEastAsia" w:hAnsiTheme="minorEastAsia" w:eastAsiaTheme="minorEastAsia" w:cstheme="minorEastAsia"/>
          <w:color w:val="auto"/>
          <w:sz w:val="21"/>
          <w:szCs w:val="21"/>
          <w:lang w:eastAsia="zh-CN"/>
        </w:rPr>
        <w:t>开标一览表</w:t>
      </w:r>
      <w:r>
        <w:rPr>
          <w:rFonts w:hint="eastAsia" w:asciiTheme="minorEastAsia" w:hAnsiTheme="minorEastAsia" w:eastAsiaTheme="minorEastAsia" w:cstheme="minorEastAsia"/>
          <w:color w:val="auto"/>
          <w:sz w:val="21"/>
          <w:szCs w:val="21"/>
        </w:rPr>
        <w:t>为准；如果</w:t>
      </w:r>
      <w:r>
        <w:rPr>
          <w:rFonts w:hint="eastAsia" w:asciiTheme="minorEastAsia" w:hAnsiTheme="minorEastAsia" w:eastAsiaTheme="minorEastAsia" w:cstheme="minorEastAsia"/>
          <w:color w:val="auto"/>
          <w:sz w:val="21"/>
          <w:szCs w:val="21"/>
          <w:lang w:eastAsia="zh-CN"/>
        </w:rPr>
        <w:t>单价汇总金额</w:t>
      </w:r>
      <w:r>
        <w:rPr>
          <w:rFonts w:hint="eastAsia" w:asciiTheme="minorEastAsia" w:hAnsiTheme="minorEastAsia" w:eastAsiaTheme="minorEastAsia" w:cstheme="minorEastAsia"/>
          <w:color w:val="auto"/>
          <w:sz w:val="21"/>
          <w:szCs w:val="21"/>
        </w:rPr>
        <w:t>与</w:t>
      </w:r>
      <w:r>
        <w:rPr>
          <w:rFonts w:hint="eastAsia" w:asciiTheme="minorEastAsia" w:hAnsiTheme="minorEastAsia" w:eastAsiaTheme="minorEastAsia" w:cstheme="minorEastAsia"/>
          <w:color w:val="auto"/>
          <w:sz w:val="21"/>
          <w:szCs w:val="21"/>
          <w:lang w:eastAsia="zh-CN"/>
        </w:rPr>
        <w:t>折扣率金额</w:t>
      </w:r>
      <w:r>
        <w:rPr>
          <w:rFonts w:hint="eastAsia" w:asciiTheme="minorEastAsia" w:hAnsiTheme="minorEastAsia" w:eastAsiaTheme="minorEastAsia" w:cstheme="minorEastAsia"/>
          <w:color w:val="auto"/>
          <w:sz w:val="21"/>
          <w:szCs w:val="21"/>
        </w:rPr>
        <w:t>不一致，则以</w:t>
      </w:r>
      <w:r>
        <w:rPr>
          <w:rFonts w:hint="eastAsia" w:asciiTheme="minorEastAsia" w:hAnsiTheme="minorEastAsia" w:eastAsiaTheme="minorEastAsia" w:cstheme="minorEastAsia"/>
          <w:color w:val="auto"/>
          <w:sz w:val="21"/>
          <w:szCs w:val="21"/>
          <w:lang w:eastAsia="zh-CN"/>
        </w:rPr>
        <w:t>单价金额计算结果</w:t>
      </w:r>
      <w:r>
        <w:rPr>
          <w:rFonts w:hint="eastAsia" w:asciiTheme="minorEastAsia" w:hAnsiTheme="minorEastAsia" w:eastAsiaTheme="minorEastAsia" w:cstheme="minorEastAsia"/>
          <w:color w:val="auto"/>
          <w:sz w:val="21"/>
          <w:szCs w:val="21"/>
        </w:rPr>
        <w:t>为准</w:t>
      </w:r>
      <w:r>
        <w:rPr>
          <w:rFonts w:hint="eastAsia" w:asciiTheme="minorEastAsia" w:hAnsiTheme="minorEastAsia" w:eastAsiaTheme="minorEastAsia" w:cstheme="minorEastAsia"/>
          <w:color w:val="auto"/>
          <w:sz w:val="21"/>
          <w:szCs w:val="21"/>
          <w:lang w:eastAsia="zh-CN"/>
        </w:rPr>
        <w:t>，但单价金额小数点有明显错误的除外；</w:t>
      </w:r>
      <w:r>
        <w:rPr>
          <w:rFonts w:hint="eastAsia" w:asciiTheme="minorEastAsia" w:hAnsiTheme="minorEastAsia" w:eastAsiaTheme="minorEastAsia" w:cstheme="minorEastAsia"/>
          <w:color w:val="auto"/>
          <w:sz w:val="21"/>
          <w:szCs w:val="21"/>
        </w:rPr>
        <w:t>如果用文字表示的数值与用数字表示的数值不一致，以文字表示的值为准</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highlight w:val="none"/>
          <w:lang w:val="en-US" w:eastAsia="zh-CN"/>
        </w:rPr>
        <w:t>对不同文字文本投标文件的解释发生异议的，以中文文本为准</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rPr>
        <w:t>如果投标人不接受对其错误的更正，其投标将被拒绝。</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23.3  在详细评标之前，评标委员会要审查每份投标文件是否实质上响应了招标文件的要求。实质上响应的投标应该是与招标文件要求相符</w:t>
      </w:r>
      <w:r>
        <w:rPr>
          <w:rFonts w:hint="eastAsia" w:asciiTheme="minorEastAsia" w:hAnsiTheme="minorEastAsia" w:eastAsiaTheme="minorEastAsia" w:cstheme="minorEastAsia"/>
          <w:color w:val="auto"/>
          <w:sz w:val="21"/>
          <w:szCs w:val="21"/>
          <w:lang w:eastAsia="zh-CN"/>
        </w:rPr>
        <w:t>（招标文件有特别说明的除外）</w:t>
      </w:r>
      <w:r>
        <w:rPr>
          <w:rFonts w:hint="eastAsia" w:asciiTheme="minorEastAsia" w:hAnsiTheme="minorEastAsia" w:eastAsiaTheme="minorEastAsia" w:cstheme="minorEastAsia"/>
          <w:color w:val="auto"/>
          <w:sz w:val="21"/>
          <w:szCs w:val="21"/>
        </w:rPr>
        <w:t>，没有重大偏离的投标。所谓重大偏离系指影响到招标文件规定的投标人资质要求、服务质量、人员技术力量、合同条款明显不能满足招标文件的要求。这些偏离不允许在开标后修正，但招标人将允许修改投标中不构成重大偏离的、非正规、不</w:t>
      </w:r>
      <w:r>
        <w:rPr>
          <w:rFonts w:hint="eastAsia" w:asciiTheme="minorEastAsia" w:hAnsiTheme="minorEastAsia" w:eastAsiaTheme="minorEastAsia" w:cstheme="minorEastAsia"/>
          <w:color w:val="auto"/>
          <w:sz w:val="21"/>
          <w:szCs w:val="21"/>
          <w:lang w:eastAsia="zh-CN"/>
        </w:rPr>
        <w:t>一</w:t>
      </w:r>
      <w:r>
        <w:rPr>
          <w:rFonts w:hint="eastAsia" w:asciiTheme="minorEastAsia" w:hAnsiTheme="minorEastAsia" w:eastAsiaTheme="minorEastAsia" w:cstheme="minorEastAsia"/>
          <w:color w:val="auto"/>
          <w:sz w:val="21"/>
          <w:szCs w:val="21"/>
        </w:rPr>
        <w:t>致或不规范的地方。</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23.4  如果投标实质上没有响应招标文件的要求，其投标将被拒绝，投标人不得通过修正或撤消不合要求的偏离或保留从而使其投标成为实质上响应的投标。根据有关法律法规和招标文件的有关规定，如发现下列情况之一的，其投标将</w:t>
      </w:r>
      <w:r>
        <w:rPr>
          <w:rFonts w:hint="eastAsia" w:asciiTheme="minorEastAsia" w:hAnsiTheme="minorEastAsia" w:eastAsiaTheme="minorEastAsia" w:cstheme="minorEastAsia"/>
          <w:color w:val="auto"/>
          <w:sz w:val="21"/>
          <w:szCs w:val="21"/>
          <w:lang w:eastAsia="zh-CN"/>
        </w:rPr>
        <w:t>可能</w:t>
      </w:r>
      <w:r>
        <w:rPr>
          <w:rFonts w:hint="eastAsia" w:asciiTheme="minorEastAsia" w:hAnsiTheme="minorEastAsia" w:eastAsiaTheme="minorEastAsia" w:cstheme="minorEastAsia"/>
          <w:color w:val="auto"/>
          <w:sz w:val="21"/>
          <w:szCs w:val="21"/>
        </w:rPr>
        <w:t>被拒绝：</w:t>
      </w:r>
    </w:p>
    <w:p>
      <w:pPr>
        <w:pageBreakBefore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详见《</w:t>
      </w:r>
      <w:r>
        <w:rPr>
          <w:rFonts w:hint="eastAsia" w:asciiTheme="minorEastAsia" w:hAnsiTheme="minorEastAsia" w:eastAsiaTheme="minorEastAsia" w:cstheme="minorEastAsia"/>
          <w:color w:val="auto"/>
          <w:sz w:val="21"/>
          <w:szCs w:val="21"/>
        </w:rPr>
        <w:t>投标人须知前附表</w:t>
      </w:r>
      <w:r>
        <w:rPr>
          <w:rFonts w:hint="eastAsia" w:asciiTheme="minorEastAsia" w:hAnsiTheme="minorEastAsia" w:eastAsiaTheme="minorEastAsia" w:cstheme="minorEastAsia"/>
          <w:color w:val="auto"/>
          <w:sz w:val="21"/>
          <w:szCs w:val="21"/>
          <w:lang w:eastAsia="zh-CN"/>
        </w:rPr>
        <w:t>》。</w:t>
      </w:r>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236" w:name="_Toc91399414"/>
      <w:bookmarkStart w:id="237" w:name="_Toc89586914"/>
      <w:bookmarkStart w:id="238" w:name="_Toc16536"/>
      <w:bookmarkStart w:id="239" w:name="_Toc97561951"/>
      <w:bookmarkStart w:id="240" w:name="_Toc5394"/>
      <w:bookmarkStart w:id="241" w:name="_Toc6200"/>
      <w:bookmarkStart w:id="242" w:name="_Toc3653"/>
      <w:r>
        <w:rPr>
          <w:rFonts w:hint="eastAsia" w:asciiTheme="minorEastAsia" w:hAnsiTheme="minorEastAsia" w:eastAsiaTheme="minorEastAsia" w:cstheme="minorEastAsia"/>
          <w:color w:val="auto"/>
          <w:sz w:val="21"/>
          <w:szCs w:val="21"/>
        </w:rPr>
        <w:t>评标原则及主要方法</w:t>
      </w:r>
      <w:bookmarkEnd w:id="236"/>
      <w:bookmarkEnd w:id="237"/>
      <w:bookmarkEnd w:id="238"/>
      <w:bookmarkEnd w:id="239"/>
      <w:bookmarkEnd w:id="240"/>
      <w:bookmarkEnd w:id="241"/>
      <w:bookmarkEnd w:id="242"/>
    </w:p>
    <w:p>
      <w:pPr>
        <w:pageBreakBefore w:val="0"/>
        <w:tabs>
          <w:tab w:val="left" w:pos="8640"/>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24.1  评标原则及方法详见“</w:t>
      </w:r>
      <w:r>
        <w:rPr>
          <w:rFonts w:hint="eastAsia" w:asciiTheme="minorEastAsia" w:hAnsiTheme="minorEastAsia" w:eastAsiaTheme="minorEastAsia" w:cstheme="minorEastAsia"/>
          <w:color w:val="auto"/>
          <w:sz w:val="21"/>
          <w:szCs w:val="21"/>
          <w:lang w:eastAsia="zh-CN"/>
        </w:rPr>
        <w:t>投标人须知</w:t>
      </w:r>
      <w:r>
        <w:rPr>
          <w:rFonts w:hint="eastAsia" w:asciiTheme="minorEastAsia" w:hAnsiTheme="minorEastAsia" w:eastAsiaTheme="minorEastAsia" w:cstheme="minorEastAsia"/>
          <w:color w:val="auto"/>
          <w:sz w:val="21"/>
          <w:szCs w:val="21"/>
        </w:rPr>
        <w:t>前附表”以及本招标文件第三章“评标办法”。</w:t>
      </w:r>
    </w:p>
    <w:p>
      <w:pPr>
        <w:pageBreakBefore w:val="0"/>
        <w:tabs>
          <w:tab w:val="left" w:pos="8640"/>
        </w:tabs>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243" w:name="_Toc28701"/>
      <w:bookmarkStart w:id="244" w:name="_Toc7889"/>
      <w:bookmarkStart w:id="245" w:name="_Toc29249"/>
      <w:bookmarkStart w:id="246" w:name="_Toc28944"/>
      <w:r>
        <w:rPr>
          <w:rFonts w:hint="eastAsia" w:asciiTheme="minorEastAsia" w:hAnsiTheme="minorEastAsia" w:eastAsiaTheme="minorEastAsia" w:cstheme="minorEastAsia"/>
          <w:color w:val="auto"/>
          <w:sz w:val="21"/>
          <w:szCs w:val="21"/>
        </w:rPr>
        <w:t>评标过程保密</w:t>
      </w:r>
      <w:bookmarkEnd w:id="243"/>
      <w:bookmarkEnd w:id="244"/>
      <w:bookmarkEnd w:id="245"/>
      <w:bookmarkEnd w:id="246"/>
    </w:p>
    <w:p>
      <w:pPr>
        <w:pStyle w:val="14"/>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25.1  开标之后，直到授予投标人合同止，凡是属于审查、澄清、评价和比较投标的有关资料以及授标意向等，均不得向投标人或其他无关的人员透露。</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25.2  在评标期间，投标人企图影响招标人的任何活动，将导致投标被拒绝，并承担相应的法律责任。</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2"/>
        <w:pageBreakBefore w:val="0"/>
        <w:kinsoku/>
        <w:wordWrap/>
        <w:overflowPunct/>
        <w:topLinePunct w:val="0"/>
        <w:autoSpaceDE/>
        <w:autoSpaceDN/>
        <w:bidi w:val="0"/>
        <w:adjustRightInd/>
        <w:snapToGrid/>
        <w:spacing w:before="0" w:before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247" w:name="_Toc2411"/>
      <w:bookmarkStart w:id="248" w:name="_Toc2226"/>
      <w:bookmarkStart w:id="249" w:name="_Toc469850073"/>
      <w:bookmarkStart w:id="250" w:name="_Toc10344"/>
      <w:bookmarkStart w:id="251" w:name="_Toc89586917"/>
      <w:bookmarkStart w:id="252" w:name="_Toc91399417"/>
      <w:bookmarkStart w:id="253" w:name="_Toc97561954"/>
      <w:bookmarkStart w:id="254" w:name="_Toc10031"/>
      <w:r>
        <w:rPr>
          <w:rFonts w:hint="eastAsia" w:asciiTheme="minorEastAsia" w:hAnsiTheme="minorEastAsia" w:eastAsiaTheme="minorEastAsia" w:cstheme="minorEastAsia"/>
          <w:color w:val="auto"/>
          <w:sz w:val="21"/>
          <w:szCs w:val="21"/>
        </w:rPr>
        <w:t>六、 授予合同</w:t>
      </w:r>
      <w:bookmarkEnd w:id="247"/>
      <w:bookmarkEnd w:id="248"/>
      <w:bookmarkEnd w:id="249"/>
      <w:bookmarkEnd w:id="250"/>
      <w:bookmarkEnd w:id="251"/>
      <w:bookmarkEnd w:id="252"/>
      <w:bookmarkEnd w:id="253"/>
      <w:bookmarkEnd w:id="254"/>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255" w:name="_Toc22665"/>
      <w:bookmarkStart w:id="256" w:name="_Toc7546"/>
      <w:bookmarkStart w:id="257" w:name="_Toc10453"/>
      <w:bookmarkStart w:id="258" w:name="_Toc9793"/>
      <w:r>
        <w:rPr>
          <w:rFonts w:hint="eastAsia" w:asciiTheme="minorEastAsia" w:hAnsiTheme="minorEastAsia" w:eastAsiaTheme="minorEastAsia" w:cstheme="minorEastAsia"/>
          <w:color w:val="auto"/>
          <w:sz w:val="21"/>
          <w:szCs w:val="21"/>
        </w:rPr>
        <w:t>最终审查</w:t>
      </w:r>
      <w:bookmarkEnd w:id="255"/>
      <w:bookmarkEnd w:id="256"/>
      <w:bookmarkEnd w:id="257"/>
      <w:bookmarkEnd w:id="258"/>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26.1 最终审查的内容是对投标人的财务、技术、服务能力、商业信誉及招标人认为有必要了解的其它问题作进一步的考察，确定其是否有能力履行合同。</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26.2  最终审查方式：</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（1）最终审查主要依据投标人按招标文件要求提交的有效资格证明文件。</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（2）招标人如果认为必要，也可采取对投标人进行询问或实地考察方式。投标人必须如实回答和接受招标人的询问或考察，并提供所需的有关资料。</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26.3 按照</w:t>
      </w:r>
      <w:r>
        <w:rPr>
          <w:rFonts w:hint="eastAsia" w:asciiTheme="minorEastAsia" w:hAnsiTheme="minorEastAsia" w:eastAsiaTheme="minorEastAsia" w:cstheme="minorEastAsia"/>
          <w:color w:val="auto"/>
          <w:sz w:val="21"/>
          <w:szCs w:val="21"/>
          <w:lang w:eastAsia="zh-CN"/>
        </w:rPr>
        <w:t>排名</w:t>
      </w:r>
      <w:r>
        <w:rPr>
          <w:rFonts w:hint="eastAsia" w:asciiTheme="minorEastAsia" w:hAnsiTheme="minorEastAsia" w:eastAsiaTheme="minorEastAsia" w:cstheme="minorEastAsia"/>
          <w:color w:val="auto"/>
          <w:sz w:val="21"/>
          <w:szCs w:val="21"/>
        </w:rPr>
        <w:t>顺序，被推荐的中标候选人若通过审查，则将其确定为中标人；如果其不符合中标条件，没有通过审查，则顺序考察下一个</w:t>
      </w:r>
      <w:r>
        <w:rPr>
          <w:rFonts w:hint="eastAsia" w:asciiTheme="minorEastAsia" w:hAnsiTheme="minorEastAsia" w:eastAsiaTheme="minorEastAsia" w:cstheme="minorEastAsia"/>
          <w:color w:val="auto"/>
          <w:sz w:val="21"/>
          <w:szCs w:val="21"/>
          <w:lang w:eastAsia="zh-CN"/>
        </w:rPr>
        <w:t>作为</w:t>
      </w:r>
      <w:r>
        <w:rPr>
          <w:rFonts w:hint="eastAsia" w:asciiTheme="minorEastAsia" w:hAnsiTheme="minorEastAsia" w:eastAsiaTheme="minorEastAsia" w:cstheme="minorEastAsia"/>
          <w:color w:val="auto"/>
          <w:sz w:val="21"/>
          <w:szCs w:val="21"/>
        </w:rPr>
        <w:t>中标候选人的</w:t>
      </w:r>
      <w:r>
        <w:rPr>
          <w:rFonts w:hint="eastAsia" w:asciiTheme="minorEastAsia" w:hAnsiTheme="minorEastAsia" w:eastAsiaTheme="minorEastAsia" w:cstheme="minorEastAsia"/>
          <w:color w:val="auto"/>
          <w:sz w:val="21"/>
          <w:szCs w:val="21"/>
          <w:lang w:eastAsia="zh-CN"/>
        </w:rPr>
        <w:t>排名</w:t>
      </w:r>
      <w:r>
        <w:rPr>
          <w:rFonts w:hint="eastAsia" w:asciiTheme="minorEastAsia" w:hAnsiTheme="minorEastAsia" w:eastAsiaTheme="minorEastAsia" w:cstheme="minorEastAsia"/>
          <w:color w:val="auto"/>
          <w:sz w:val="21"/>
          <w:szCs w:val="21"/>
        </w:rPr>
        <w:t>者。</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259" w:name="_Toc14331"/>
      <w:bookmarkStart w:id="260" w:name="_Toc2044"/>
      <w:bookmarkStart w:id="261" w:name="_Toc2846"/>
      <w:bookmarkStart w:id="262" w:name="_Toc17796"/>
      <w:r>
        <w:rPr>
          <w:rFonts w:hint="eastAsia" w:asciiTheme="minorEastAsia" w:hAnsiTheme="minorEastAsia" w:eastAsiaTheme="minorEastAsia" w:cstheme="minorEastAsia"/>
          <w:color w:val="auto"/>
          <w:sz w:val="21"/>
          <w:szCs w:val="21"/>
        </w:rPr>
        <w:t>招标人在授标时保留变更服务内容的权力</w:t>
      </w:r>
      <w:bookmarkEnd w:id="259"/>
      <w:bookmarkEnd w:id="260"/>
      <w:bookmarkEnd w:id="261"/>
      <w:bookmarkEnd w:id="262"/>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27.1  招标人在授予合同前，有权确定采购的内容和数量以及服务的内容。</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263" w:name="_Toc97561957"/>
      <w:bookmarkStart w:id="264" w:name="_Toc89586920"/>
      <w:bookmarkStart w:id="265" w:name="_Toc91399420"/>
      <w:bookmarkStart w:id="266" w:name="_Toc469850077"/>
      <w:bookmarkStart w:id="267" w:name="_Toc8878"/>
      <w:bookmarkStart w:id="268" w:name="_Toc11760"/>
      <w:bookmarkStart w:id="269" w:name="_Toc28036"/>
      <w:bookmarkStart w:id="270" w:name="_Toc28148"/>
      <w:r>
        <w:rPr>
          <w:rFonts w:hint="eastAsia" w:asciiTheme="minorEastAsia" w:hAnsiTheme="minorEastAsia" w:eastAsiaTheme="minorEastAsia" w:cstheme="minorEastAsia"/>
          <w:color w:val="auto"/>
          <w:sz w:val="21"/>
          <w:szCs w:val="21"/>
        </w:rPr>
        <w:t>接受和拒绝任何或所有投标的权</w:t>
      </w:r>
      <w:bookmarkEnd w:id="263"/>
      <w:bookmarkEnd w:id="264"/>
      <w:bookmarkEnd w:id="265"/>
      <w:bookmarkEnd w:id="266"/>
      <w:r>
        <w:rPr>
          <w:rFonts w:hint="eastAsia" w:asciiTheme="minorEastAsia" w:hAnsiTheme="minorEastAsia" w:eastAsiaTheme="minorEastAsia" w:cstheme="minorEastAsia"/>
          <w:color w:val="auto"/>
          <w:sz w:val="21"/>
          <w:szCs w:val="21"/>
        </w:rPr>
        <w:t>力</w:t>
      </w:r>
      <w:bookmarkEnd w:id="267"/>
      <w:bookmarkEnd w:id="268"/>
      <w:bookmarkEnd w:id="269"/>
      <w:bookmarkEnd w:id="270"/>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28.1 招标人在授予合同之前，仍有拒绝任何投标人成交的权力，并对所采取的行为不说明原因。</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271" w:name="_Toc91399421"/>
      <w:bookmarkStart w:id="272" w:name="_Toc2576"/>
      <w:bookmarkStart w:id="273" w:name="_Toc89586921"/>
      <w:bookmarkStart w:id="274" w:name="_Toc25292"/>
      <w:bookmarkStart w:id="275" w:name="_Toc32222"/>
      <w:bookmarkStart w:id="276" w:name="_Toc469850078"/>
      <w:bookmarkStart w:id="277" w:name="_Toc97561958"/>
      <w:bookmarkStart w:id="278" w:name="_Toc22510"/>
      <w:r>
        <w:rPr>
          <w:rFonts w:hint="eastAsia" w:asciiTheme="minorEastAsia" w:hAnsiTheme="minorEastAsia" w:eastAsiaTheme="minorEastAsia" w:cstheme="minorEastAsia"/>
          <w:color w:val="auto"/>
          <w:sz w:val="21"/>
          <w:szCs w:val="21"/>
        </w:rPr>
        <w:t>中标通知书</w:t>
      </w:r>
      <w:bookmarkEnd w:id="271"/>
      <w:bookmarkEnd w:id="272"/>
      <w:bookmarkEnd w:id="273"/>
      <w:bookmarkEnd w:id="274"/>
      <w:bookmarkEnd w:id="275"/>
      <w:bookmarkEnd w:id="276"/>
      <w:bookmarkEnd w:id="277"/>
      <w:bookmarkEnd w:id="278"/>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29.1  中标人确定后，招标人将向其发出中标通知书。</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29.2  中标通知书是合同的一个组成部分。</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rPr>
        <w:t>29.3  招标人发出中标通</w:t>
      </w:r>
      <w:r>
        <w:rPr>
          <w:rFonts w:hint="eastAsia" w:asciiTheme="minorEastAsia" w:hAnsiTheme="minorEastAsia" w:eastAsiaTheme="minorEastAsia" w:cstheme="minorEastAsia"/>
          <w:color w:val="auto"/>
          <w:sz w:val="21"/>
          <w:szCs w:val="21"/>
          <w:highlight w:val="none"/>
        </w:rPr>
        <w:t>知书的同时，</w:t>
      </w:r>
      <w:r>
        <w:rPr>
          <w:rFonts w:hint="eastAsia" w:asciiTheme="minorEastAsia" w:hAnsiTheme="minorEastAsia" w:eastAsiaTheme="minorEastAsia" w:cstheme="minorEastAsia"/>
          <w:color w:val="auto"/>
          <w:sz w:val="21"/>
          <w:szCs w:val="21"/>
          <w:highlight w:val="none"/>
          <w:lang w:eastAsia="zh-CN"/>
        </w:rPr>
        <w:t>将评标结果通知</w:t>
      </w:r>
      <w:r>
        <w:rPr>
          <w:rFonts w:hint="eastAsia" w:asciiTheme="minorEastAsia" w:hAnsiTheme="minorEastAsia" w:eastAsiaTheme="minorEastAsia" w:cstheme="minorEastAsia"/>
          <w:color w:val="auto"/>
          <w:sz w:val="21"/>
          <w:szCs w:val="21"/>
          <w:highlight w:val="none"/>
        </w:rPr>
        <w:t>其他投标人。招标人对未中标的投标人不作未中标原因的解释。</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279" w:name="_Toc97561959"/>
      <w:bookmarkStart w:id="280" w:name="_Toc89586922"/>
      <w:bookmarkStart w:id="281" w:name="_Toc91399422"/>
      <w:bookmarkStart w:id="282" w:name="_Toc469850079"/>
      <w:bookmarkStart w:id="283" w:name="_Toc27040"/>
      <w:bookmarkStart w:id="284" w:name="_Toc15675"/>
      <w:bookmarkStart w:id="285" w:name="_Toc24913"/>
      <w:bookmarkStart w:id="286" w:name="_Toc4776"/>
      <w:r>
        <w:rPr>
          <w:rFonts w:hint="eastAsia" w:asciiTheme="minorEastAsia" w:hAnsiTheme="minorEastAsia" w:eastAsiaTheme="minorEastAsia" w:cstheme="minorEastAsia"/>
          <w:color w:val="auto"/>
          <w:sz w:val="21"/>
          <w:szCs w:val="21"/>
        </w:rPr>
        <w:t>签订</w:t>
      </w:r>
      <w:bookmarkEnd w:id="279"/>
      <w:bookmarkEnd w:id="280"/>
      <w:bookmarkEnd w:id="281"/>
      <w:bookmarkEnd w:id="282"/>
      <w:r>
        <w:rPr>
          <w:rFonts w:hint="eastAsia" w:asciiTheme="minorEastAsia" w:hAnsiTheme="minorEastAsia" w:eastAsiaTheme="minorEastAsia" w:cstheme="minorEastAsia"/>
          <w:color w:val="auto"/>
          <w:sz w:val="21"/>
          <w:szCs w:val="21"/>
        </w:rPr>
        <w:t>合同</w:t>
      </w:r>
      <w:bookmarkEnd w:id="283"/>
      <w:bookmarkEnd w:id="284"/>
      <w:bookmarkEnd w:id="285"/>
      <w:bookmarkEnd w:id="286"/>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30.1  根据招标人需要，招标人与中标人签订合同。</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30.2  招标文件、中标人的投标文件及评标过程中有关澄清文件均应作为合同</w:t>
      </w:r>
      <w:r>
        <w:rPr>
          <w:rFonts w:hint="eastAsia" w:asciiTheme="minorEastAsia" w:hAnsiTheme="minorEastAsia" w:eastAsiaTheme="minorEastAsia" w:cstheme="minorEastAsia"/>
          <w:color w:val="auto"/>
          <w:sz w:val="21"/>
          <w:szCs w:val="21"/>
          <w:highlight w:val="none"/>
          <w:lang w:eastAsia="zh-CN"/>
        </w:rPr>
        <w:t>组成部分</w:t>
      </w:r>
      <w:r>
        <w:rPr>
          <w:rFonts w:hint="eastAsia" w:asciiTheme="minorEastAsia" w:hAnsiTheme="minorEastAsia" w:eastAsiaTheme="minorEastAsia" w:cstheme="minorEastAsia"/>
          <w:color w:val="auto"/>
          <w:sz w:val="21"/>
          <w:szCs w:val="21"/>
        </w:rPr>
        <w:t>。</w:t>
      </w:r>
    </w:p>
    <w:p>
      <w:pPr>
        <w:pStyle w:val="2"/>
        <w:pageBreakBefore w:val="0"/>
        <w:kinsoku/>
        <w:wordWrap/>
        <w:overflowPunct/>
        <w:topLinePunct w:val="0"/>
        <w:autoSpaceDE/>
        <w:autoSpaceDN/>
        <w:bidi w:val="0"/>
        <w:adjustRightInd/>
        <w:snapToGrid/>
        <w:spacing w:before="0" w:before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287" w:name="_Toc8663"/>
      <w:bookmarkStart w:id="288" w:name="_Toc214"/>
      <w:bookmarkStart w:id="289" w:name="_Toc15190"/>
    </w:p>
    <w:p>
      <w:pPr>
        <w:pStyle w:val="2"/>
        <w:pageBreakBefore w:val="0"/>
        <w:kinsoku/>
        <w:wordWrap/>
        <w:overflowPunct/>
        <w:topLinePunct w:val="0"/>
        <w:autoSpaceDE/>
        <w:autoSpaceDN/>
        <w:bidi w:val="0"/>
        <w:adjustRightInd/>
        <w:snapToGrid/>
        <w:spacing w:before="0" w:before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290" w:name="_Toc23461"/>
      <w:r>
        <w:rPr>
          <w:rFonts w:hint="eastAsia" w:asciiTheme="minorEastAsia" w:hAnsiTheme="minorEastAsia" w:eastAsiaTheme="minorEastAsia" w:cstheme="minorEastAsia"/>
          <w:color w:val="auto"/>
          <w:sz w:val="21"/>
          <w:szCs w:val="21"/>
        </w:rPr>
        <w:t>七、保密和披露</w:t>
      </w:r>
      <w:bookmarkEnd w:id="287"/>
      <w:bookmarkEnd w:id="288"/>
      <w:bookmarkEnd w:id="289"/>
      <w:bookmarkEnd w:id="290"/>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291" w:name="_Toc28241"/>
      <w:bookmarkStart w:id="292" w:name="_Toc28548"/>
      <w:bookmarkStart w:id="293" w:name="_Toc29814"/>
      <w:bookmarkStart w:id="294" w:name="_Toc9182"/>
      <w:r>
        <w:rPr>
          <w:rFonts w:hint="eastAsia" w:asciiTheme="minorEastAsia" w:hAnsiTheme="minorEastAsia" w:eastAsiaTheme="minorEastAsia" w:cstheme="minorEastAsia"/>
          <w:color w:val="auto"/>
          <w:sz w:val="21"/>
          <w:szCs w:val="21"/>
        </w:rPr>
        <w:t>保密和披露</w:t>
      </w:r>
      <w:bookmarkEnd w:id="291"/>
      <w:bookmarkEnd w:id="292"/>
      <w:bookmarkEnd w:id="293"/>
      <w:bookmarkEnd w:id="294"/>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31.1  投标人自领取招标文件之日起，须承诺承担本次招标项目的保密义务，不得将因参加本次招标获得的信息向第三方外传。</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31.2  招标人有权将投标人提供的所有资料向负责评标的人员或与评标有关的人员披露。</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31.3  招标人有权在认为适当或任何第三者提出要求（书面或其它方式）时，无须事先征求中标人同意而披露关于已订立合同的资料、中标人的名称及地址、中标价格和合同条款等有关信息。</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31.4  根据国家财政部《国有金融企业集中采购管理暂行规定》（财金【2018】9号）相关规定，在非公开招标项目中，招标人将在采购合同签订之日起3个工作日内在招标人门户网站公开集中采购项目采购结果，涉及国家秘密、商业秘密的内容除外。</w:t>
      </w:r>
      <w:r>
        <w:rPr>
          <w:rFonts w:hint="eastAsia" w:asciiTheme="minorEastAsia" w:hAnsiTheme="minorEastAsia" w:eastAsiaTheme="minorEastAsia" w:cstheme="minorEastAsia"/>
          <w:color w:val="auto"/>
          <w:sz w:val="21"/>
          <w:szCs w:val="21"/>
          <w:lang w:eastAsia="zh-CN"/>
        </w:rPr>
        <w:t>（公开招标方式不适用）</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lang w:val="en-US" w:eastAsia="zh-CN"/>
        </w:rPr>
      </w:pPr>
    </w:p>
    <w:p>
      <w:pPr>
        <w:pStyle w:val="2"/>
        <w:pageBreakBefore w:val="0"/>
        <w:kinsoku/>
        <w:wordWrap/>
        <w:overflowPunct/>
        <w:topLinePunct w:val="0"/>
        <w:autoSpaceDE/>
        <w:autoSpaceDN/>
        <w:bidi w:val="0"/>
        <w:adjustRightInd/>
        <w:snapToGrid/>
        <w:spacing w:before="0" w:before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295" w:name="_Toc31744"/>
      <w:bookmarkStart w:id="296" w:name="_Toc21443"/>
      <w:bookmarkStart w:id="297" w:name="_Toc30089"/>
      <w:r>
        <w:rPr>
          <w:rFonts w:hint="eastAsia" w:asciiTheme="minorEastAsia" w:hAnsiTheme="minorEastAsia" w:eastAsiaTheme="minorEastAsia" w:cstheme="minorEastAsia"/>
          <w:color w:val="auto"/>
          <w:sz w:val="21"/>
          <w:szCs w:val="21"/>
          <w:lang w:eastAsia="zh-CN"/>
        </w:rPr>
        <w:t>八、其他</w:t>
      </w:r>
      <w:bookmarkEnd w:id="295"/>
      <w:bookmarkEnd w:id="296"/>
      <w:bookmarkEnd w:id="297"/>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298" w:name="_Toc18113"/>
      <w:bookmarkStart w:id="299" w:name="_Toc5647"/>
      <w:bookmarkStart w:id="300" w:name="_Toc20917"/>
      <w:r>
        <w:rPr>
          <w:rFonts w:hint="eastAsia" w:asciiTheme="minorEastAsia" w:hAnsiTheme="minorEastAsia" w:eastAsiaTheme="minorEastAsia" w:cstheme="minorEastAsia"/>
          <w:color w:val="auto"/>
          <w:sz w:val="21"/>
          <w:szCs w:val="21"/>
          <w:lang w:eastAsia="zh-CN"/>
        </w:rPr>
        <w:t>法律适用</w:t>
      </w:r>
      <w:bookmarkEnd w:id="298"/>
      <w:bookmarkEnd w:id="299"/>
      <w:bookmarkEnd w:id="300"/>
    </w:p>
    <w:p>
      <w:pPr>
        <w:pStyle w:val="31"/>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32</w:t>
      </w:r>
      <w:r>
        <w:rPr>
          <w:rFonts w:hint="eastAsia" w:asciiTheme="minorEastAsia" w:hAnsiTheme="minorEastAsia" w:eastAsiaTheme="minorEastAsia" w:cstheme="minorEastAsia"/>
          <w:color w:val="auto"/>
          <w:sz w:val="21"/>
          <w:szCs w:val="21"/>
        </w:rPr>
        <w:t>.1</w:t>
      </w:r>
      <w:r>
        <w:rPr>
          <w:rFonts w:hint="eastAsia"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color w:val="auto"/>
          <w:sz w:val="21"/>
          <w:szCs w:val="21"/>
        </w:rPr>
        <w:t>本次采购及由本次采购产生的合同受中国法律制约和保护。</w:t>
      </w:r>
    </w:p>
    <w:p>
      <w:pPr>
        <w:pStyle w:val="31"/>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rPr>
      </w:pP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32.2  </w:t>
      </w:r>
      <w:r>
        <w:rPr>
          <w:rFonts w:hint="eastAsia" w:asciiTheme="minorEastAsia" w:hAnsiTheme="minorEastAsia" w:eastAsiaTheme="minorEastAsia" w:cstheme="minorEastAsia"/>
          <w:color w:val="auto"/>
          <w:sz w:val="21"/>
          <w:szCs w:val="21"/>
          <w:lang w:eastAsia="zh-CN"/>
        </w:rPr>
        <w:t>投标人</w:t>
      </w:r>
      <w:r>
        <w:rPr>
          <w:rFonts w:hint="eastAsia" w:asciiTheme="minorEastAsia" w:hAnsiTheme="minorEastAsia" w:eastAsiaTheme="minorEastAsia" w:cstheme="minorEastAsia"/>
          <w:color w:val="auto"/>
          <w:sz w:val="21"/>
          <w:szCs w:val="21"/>
        </w:rPr>
        <w:t>一旦领取了本</w:t>
      </w:r>
      <w:r>
        <w:rPr>
          <w:rFonts w:hint="eastAsia" w:asciiTheme="minorEastAsia" w:hAnsiTheme="minorEastAsia" w:eastAsiaTheme="minorEastAsia" w:cstheme="minorEastAsia"/>
          <w:color w:val="auto"/>
          <w:sz w:val="21"/>
          <w:szCs w:val="21"/>
          <w:lang w:eastAsia="zh-CN"/>
        </w:rPr>
        <w:t>招标文件</w:t>
      </w:r>
      <w:r>
        <w:rPr>
          <w:rFonts w:hint="eastAsia" w:asciiTheme="minorEastAsia" w:hAnsiTheme="minorEastAsia" w:eastAsiaTheme="minorEastAsia" w:cstheme="minorEastAsia"/>
          <w:color w:val="auto"/>
          <w:sz w:val="21"/>
          <w:szCs w:val="21"/>
        </w:rPr>
        <w:t>并参加</w:t>
      </w:r>
      <w:r>
        <w:rPr>
          <w:rFonts w:hint="eastAsia" w:asciiTheme="minorEastAsia" w:hAnsiTheme="minorEastAsia" w:eastAsiaTheme="minorEastAsia" w:cstheme="minorEastAsia"/>
          <w:color w:val="auto"/>
          <w:sz w:val="21"/>
          <w:szCs w:val="21"/>
          <w:lang w:eastAsia="zh-CN"/>
        </w:rPr>
        <w:t>采购</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eastAsia="zh-CN"/>
        </w:rPr>
        <w:t>除偏离表中提出的偏离内容外，</w:t>
      </w:r>
      <w:r>
        <w:rPr>
          <w:rFonts w:hint="eastAsia" w:asciiTheme="minorEastAsia" w:hAnsiTheme="minorEastAsia" w:eastAsiaTheme="minorEastAsia" w:cstheme="minorEastAsia"/>
          <w:color w:val="auto"/>
          <w:sz w:val="21"/>
          <w:szCs w:val="21"/>
        </w:rPr>
        <w:t>即被认为接受了本</w:t>
      </w:r>
      <w:r>
        <w:rPr>
          <w:rFonts w:hint="eastAsia" w:asciiTheme="minorEastAsia" w:hAnsiTheme="minorEastAsia" w:eastAsiaTheme="minorEastAsia" w:cstheme="minorEastAsia"/>
          <w:color w:val="auto"/>
          <w:sz w:val="21"/>
          <w:szCs w:val="21"/>
          <w:lang w:eastAsia="zh-CN"/>
        </w:rPr>
        <w:t>招标文件</w:t>
      </w:r>
      <w:r>
        <w:rPr>
          <w:rFonts w:hint="eastAsia" w:asciiTheme="minorEastAsia" w:hAnsiTheme="minorEastAsia" w:eastAsiaTheme="minorEastAsia" w:cstheme="minorEastAsia"/>
          <w:color w:val="auto"/>
          <w:sz w:val="21"/>
          <w:szCs w:val="21"/>
        </w:rPr>
        <w:t>中的</w:t>
      </w:r>
      <w:r>
        <w:rPr>
          <w:rFonts w:hint="eastAsia" w:asciiTheme="minorEastAsia" w:hAnsiTheme="minorEastAsia" w:eastAsiaTheme="minorEastAsia" w:cstheme="minorEastAsia"/>
          <w:color w:val="auto"/>
          <w:sz w:val="21"/>
          <w:szCs w:val="21"/>
          <w:lang w:eastAsia="zh-CN"/>
        </w:rPr>
        <w:t>其他</w:t>
      </w:r>
      <w:r>
        <w:rPr>
          <w:rFonts w:hint="eastAsia" w:asciiTheme="minorEastAsia" w:hAnsiTheme="minorEastAsia" w:eastAsiaTheme="minorEastAsia" w:cstheme="minorEastAsia"/>
          <w:color w:val="auto"/>
          <w:sz w:val="21"/>
          <w:szCs w:val="21"/>
        </w:rPr>
        <w:t>所有条件和规定。</w:t>
      </w:r>
    </w:p>
    <w:p>
      <w:pPr>
        <w:pageBreakBefore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color w:val="auto"/>
          <w:sz w:val="21"/>
          <w:szCs w:val="21"/>
          <w:lang w:val="en-US" w:eastAsia="zh-CN"/>
        </w:rPr>
      </w:pPr>
    </w:p>
    <w:p>
      <w:pPr>
        <w:pStyle w:val="4"/>
        <w:pageBreakBefore w:val="0"/>
        <w:numPr>
          <w:ilvl w:val="0"/>
          <w:numId w:val="8"/>
        </w:numPr>
        <w:tabs>
          <w:tab w:val="left" w:pos="720"/>
        </w:tabs>
        <w:kinsoku/>
        <w:wordWrap/>
        <w:overflowPunct/>
        <w:topLinePunct w:val="0"/>
        <w:autoSpaceDE/>
        <w:autoSpaceDN/>
        <w:bidi w:val="0"/>
        <w:adjustRightInd/>
        <w:snapToGrid/>
        <w:spacing w:before="0" w:beforeLines="0" w:after="0" w:afterLines="0" w:line="360" w:lineRule="auto"/>
        <w:ind w:left="0" w:leftChars="0" w:right="0" w:rightChars="0" w:firstLine="422" w:firstLineChars="200"/>
        <w:jc w:val="left"/>
        <w:rPr>
          <w:rFonts w:hint="eastAsia" w:asciiTheme="minorEastAsia" w:hAnsiTheme="minorEastAsia" w:eastAsiaTheme="minorEastAsia" w:cstheme="minorEastAsia"/>
          <w:color w:val="auto"/>
          <w:sz w:val="21"/>
          <w:szCs w:val="21"/>
        </w:rPr>
      </w:pPr>
      <w:bookmarkStart w:id="301" w:name="_Toc20289"/>
      <w:bookmarkStart w:id="302" w:name="_Toc26943"/>
      <w:bookmarkStart w:id="303" w:name="_Toc6424"/>
      <w:r>
        <w:rPr>
          <w:rFonts w:hint="eastAsia" w:asciiTheme="minorEastAsia" w:hAnsiTheme="minorEastAsia" w:eastAsiaTheme="minorEastAsia" w:cstheme="minorEastAsia"/>
          <w:color w:val="auto"/>
          <w:sz w:val="21"/>
          <w:szCs w:val="21"/>
          <w:lang w:eastAsia="zh-CN"/>
        </w:rPr>
        <w:t>绿色采购</w:t>
      </w:r>
      <w:bookmarkEnd w:id="301"/>
      <w:bookmarkEnd w:id="302"/>
      <w:bookmarkEnd w:id="303"/>
    </w:p>
    <w:p>
      <w:pPr>
        <w:pageBreakBefore w:val="0"/>
        <w:tabs>
          <w:tab w:val="left" w:pos="8640"/>
        </w:tabs>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33</w:t>
      </w:r>
      <w:r>
        <w:rPr>
          <w:rFonts w:hint="eastAsia" w:asciiTheme="minorEastAsia" w:hAnsiTheme="minorEastAsia" w:eastAsiaTheme="minorEastAsia" w:cstheme="minorEastAsia"/>
          <w:color w:val="auto"/>
          <w:sz w:val="21"/>
          <w:szCs w:val="21"/>
        </w:rPr>
        <w:t>.1</w:t>
      </w:r>
      <w:r>
        <w:rPr>
          <w:rFonts w:hint="eastAsia" w:asciiTheme="minorEastAsia" w:hAnsiTheme="minorEastAsia" w:eastAsiaTheme="minorEastAsia" w:cstheme="minorEastAsia"/>
          <w:color w:val="auto"/>
          <w:sz w:val="21"/>
          <w:szCs w:val="21"/>
          <w:lang w:val="en-US" w:eastAsia="zh-CN"/>
        </w:rPr>
        <w:t xml:space="preserve">  投标人提供的产品与服务须符合相应的国家绿色认证标准，充分考虑使用方人体健康安全、资源节约和循环利用，减少环境影响等因素。</w:t>
      </w:r>
    </w:p>
    <w:p>
      <w:pPr>
        <w:pageBreakBefore w:val="0"/>
        <w:tabs>
          <w:tab w:val="left" w:pos="8640"/>
        </w:tabs>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lang w:val="en-US" w:eastAsia="zh-CN"/>
        </w:rPr>
      </w:pPr>
    </w:p>
    <w:p>
      <w:pPr>
        <w:pageBreakBefore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color w:val="auto"/>
          <w:sz w:val="21"/>
          <w:szCs w:val="21"/>
          <w:lang w:val="en-US" w:eastAsia="zh-CN"/>
        </w:rPr>
      </w:pPr>
    </w:p>
    <w:p>
      <w:pPr>
        <w:ind w:left="636" w:hanging="636" w:hangingChars="303"/>
        <w:jc w:val="left"/>
        <w:rPr>
          <w:rFonts w:hint="eastAsia" w:asciiTheme="minorEastAsia" w:hAnsiTheme="minorEastAsia" w:eastAsiaTheme="minorEastAsia" w:cstheme="minorEastAsia"/>
          <w:color w:val="auto"/>
          <w:sz w:val="21"/>
          <w:szCs w:val="21"/>
          <w:lang w:val="en-US" w:eastAsia="zh-CN"/>
        </w:rPr>
      </w:pPr>
    </w:p>
    <w:p>
      <w:pPr>
        <w:ind w:left="720" w:hanging="720" w:hangingChars="300"/>
        <w:rPr>
          <w:rFonts w:hint="eastAsia" w:asciiTheme="minorEastAsia" w:hAnsiTheme="minorEastAsia" w:eastAsiaTheme="minorEastAsia" w:cstheme="minorEastAsia"/>
          <w:color w:val="auto"/>
          <w:sz w:val="24"/>
        </w:rPr>
      </w:pPr>
    </w:p>
    <w:p>
      <w:pPr>
        <w:pStyle w:val="3"/>
        <w:ind w:left="420" w:right="-8" w:rightChars="-4"/>
        <w:rPr>
          <w:rFonts w:hint="eastAsia" w:asciiTheme="minorEastAsia" w:hAnsiTheme="minorEastAsia" w:eastAsiaTheme="minorEastAsia" w:cstheme="minorEastAsia"/>
          <w:color w:val="auto"/>
          <w:sz w:val="36"/>
        </w:rPr>
      </w:pPr>
      <w:bookmarkStart w:id="304" w:name="_Toc469850080"/>
      <w:r>
        <w:rPr>
          <w:rFonts w:hint="eastAsia" w:asciiTheme="minorEastAsia" w:hAnsiTheme="minorEastAsia" w:eastAsiaTheme="minorEastAsia" w:cstheme="minorEastAsia"/>
          <w:color w:val="auto"/>
          <w:sz w:val="24"/>
        </w:rPr>
        <w:br w:type="page"/>
      </w:r>
      <w:bookmarkStart w:id="305" w:name="_Toc8702"/>
      <w:bookmarkStart w:id="306" w:name="_Toc2947"/>
      <w:bookmarkStart w:id="307" w:name="_Toc230"/>
      <w:bookmarkStart w:id="308" w:name="_Toc879"/>
      <w:r>
        <w:rPr>
          <w:rFonts w:hint="eastAsia" w:asciiTheme="minorEastAsia" w:hAnsiTheme="minorEastAsia" w:eastAsiaTheme="minorEastAsia" w:cstheme="minorEastAsia"/>
          <w:b/>
          <w:color w:val="auto"/>
          <w:sz w:val="36"/>
          <w:szCs w:val="36"/>
        </w:rPr>
        <w:t>第三章 评标办法</w:t>
      </w:r>
      <w:bookmarkEnd w:id="305"/>
      <w:bookmarkEnd w:id="306"/>
      <w:bookmarkEnd w:id="307"/>
      <w:bookmarkEnd w:id="308"/>
    </w:p>
    <w:p>
      <w:pPr>
        <w:rPr>
          <w:rFonts w:hint="eastAsia" w:asciiTheme="minorEastAsia" w:hAnsiTheme="minorEastAsia" w:eastAsiaTheme="minorEastAsia" w:cstheme="minorEastAsia"/>
          <w:color w:val="auto"/>
        </w:rPr>
      </w:pPr>
    </w:p>
    <w:p>
      <w:pPr>
        <w:wordWrap/>
        <w:snapToGrid w:val="0"/>
        <w:spacing w:line="360" w:lineRule="auto"/>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本项目采用综合评估法：</w:t>
      </w:r>
    </w:p>
    <w:p>
      <w:pPr>
        <w:wordWrap/>
        <w:snapToGrid w:val="0"/>
        <w:spacing w:line="360" w:lineRule="auto"/>
        <w:ind w:firstLine="420" w:firstLineChars="200"/>
        <w:jc w:val="both"/>
        <w:rPr>
          <w:rFonts w:hint="eastAsia" w:asciiTheme="minorEastAsia" w:hAnsiTheme="minorEastAsia" w:eastAsiaTheme="minorEastAsia" w:cstheme="minorEastAsia"/>
          <w:sz w:val="21"/>
          <w:szCs w:val="21"/>
          <w:lang w:val="en-US" w:eastAsia="zh-CN"/>
        </w:rPr>
      </w:pPr>
    </w:p>
    <w:p>
      <w:pPr>
        <w:wordWrap/>
        <w:snapToGrid w:val="0"/>
        <w:spacing w:line="360" w:lineRule="auto"/>
        <w:ind w:firstLine="420" w:firstLineChars="200"/>
        <w:jc w:val="both"/>
        <w:rPr>
          <w:rFonts w:hint="eastAsia" w:asciiTheme="minorEastAsia" w:hAnsiTheme="minorEastAsia" w:eastAsiaTheme="minorEastAsia" w:cstheme="minorEastAsia"/>
          <w:b w:val="0"/>
          <w:bCs w:val="0"/>
          <w:sz w:val="21"/>
          <w:szCs w:val="21"/>
          <w:lang w:val="en-US" w:eastAsia="zh-CN"/>
        </w:rPr>
      </w:pPr>
      <w:bookmarkStart w:id="309" w:name="_Toc99771569"/>
      <w:r>
        <w:rPr>
          <w:rFonts w:hint="eastAsia" w:asciiTheme="minorEastAsia" w:hAnsiTheme="minorEastAsia" w:eastAsiaTheme="minorEastAsia" w:cstheme="minorEastAsia"/>
          <w:b w:val="0"/>
          <w:bCs w:val="0"/>
          <w:sz w:val="21"/>
          <w:szCs w:val="21"/>
          <w:lang w:val="en-US" w:eastAsia="zh-CN"/>
        </w:rPr>
        <w:t>根据服务类项目特点，需重点考察供应商综合实力、项目业绩、服务能力、人员配置、服务承诺及报价等因素进行评。本项目拟采用综合评分法，确定综合得分，由高到低取排名，取前3名供应商为拟成交入围供应商。其中，商务技术分占70％权重，价格分占30％权重，具体评标办法见下表。</w:t>
      </w:r>
    </w:p>
    <w:p>
      <w:pPr>
        <w:pStyle w:val="2"/>
        <w:jc w:val="left"/>
        <w:rPr>
          <w:rFonts w:hint="default"/>
          <w:b/>
          <w:bCs/>
          <w:color w:val="0000FF"/>
          <w:sz w:val="36"/>
          <w:szCs w:val="22"/>
          <w:lang w:val="en-US" w:eastAsia="zh-CN"/>
        </w:rPr>
      </w:pPr>
      <w:r>
        <w:rPr>
          <w:rFonts w:hint="eastAsia" w:asciiTheme="minorEastAsia" w:hAnsiTheme="minorEastAsia" w:eastAsiaTheme="minorEastAsia" w:cstheme="minorEastAsia"/>
          <w:b/>
          <w:bCs/>
          <w:color w:val="0000FF"/>
          <w:sz w:val="24"/>
          <w:szCs w:val="24"/>
          <w:lang w:val="en-US" w:eastAsia="zh-CN"/>
        </w:rPr>
        <w:t>标段一：</w:t>
      </w:r>
    </w:p>
    <w:tbl>
      <w:tblPr>
        <w:tblStyle w:val="23"/>
        <w:tblW w:w="8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1142"/>
        <w:gridCol w:w="6373"/>
        <w:gridCol w:w="6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blHeader/>
          <w:jc w:val="center"/>
        </w:trPr>
        <w:tc>
          <w:tcPr>
            <w:tcW w:w="678" w:type="dxa"/>
            <w:noWrap w:val="0"/>
            <w:vAlign w:val="center"/>
          </w:tcPr>
          <w:p>
            <w:pPr>
              <w:tabs>
                <w:tab w:val="left" w:pos="304"/>
              </w:tabs>
              <w:adjustRightInd w:val="0"/>
              <w:snapToGrid w:val="0"/>
              <w:jc w:val="center"/>
              <w:rPr>
                <w:rFonts w:hint="eastAsia" w:ascii="宋体" w:hAnsi="宋体"/>
                <w:b/>
                <w:color w:val="0000FF"/>
                <w:highlight w:val="none"/>
              </w:rPr>
            </w:pPr>
            <w:r>
              <w:rPr>
                <w:rFonts w:hint="eastAsia" w:ascii="宋体" w:hAnsi="宋体"/>
                <w:b/>
                <w:color w:val="0000FF"/>
                <w:highlight w:val="none"/>
              </w:rPr>
              <w:t>序号</w:t>
            </w:r>
          </w:p>
        </w:tc>
        <w:tc>
          <w:tcPr>
            <w:tcW w:w="1142" w:type="dxa"/>
            <w:noWrap w:val="0"/>
            <w:vAlign w:val="center"/>
          </w:tcPr>
          <w:p>
            <w:pPr>
              <w:tabs>
                <w:tab w:val="left" w:pos="304"/>
              </w:tabs>
              <w:adjustRightInd w:val="0"/>
              <w:snapToGrid w:val="0"/>
              <w:jc w:val="center"/>
              <w:rPr>
                <w:rFonts w:hint="eastAsia" w:ascii="宋体" w:hAnsi="宋体"/>
                <w:b/>
                <w:color w:val="0000FF"/>
                <w:highlight w:val="none"/>
              </w:rPr>
            </w:pPr>
            <w:r>
              <w:rPr>
                <w:rFonts w:hint="eastAsia" w:ascii="宋体" w:hAnsi="宋体"/>
                <w:b/>
                <w:color w:val="0000FF"/>
                <w:highlight w:val="none"/>
              </w:rPr>
              <w:t>评分项目</w:t>
            </w:r>
          </w:p>
        </w:tc>
        <w:tc>
          <w:tcPr>
            <w:tcW w:w="6373" w:type="dxa"/>
            <w:noWrap w:val="0"/>
            <w:vAlign w:val="center"/>
          </w:tcPr>
          <w:p>
            <w:pPr>
              <w:tabs>
                <w:tab w:val="left" w:pos="304"/>
              </w:tabs>
              <w:adjustRightInd w:val="0"/>
              <w:snapToGrid w:val="0"/>
              <w:jc w:val="center"/>
              <w:rPr>
                <w:rFonts w:hint="eastAsia" w:ascii="宋体" w:hAnsi="宋体"/>
                <w:b/>
                <w:color w:val="0000FF"/>
                <w:highlight w:val="none"/>
              </w:rPr>
            </w:pPr>
            <w:r>
              <w:rPr>
                <w:rFonts w:hint="eastAsia" w:ascii="宋体" w:hAnsi="宋体"/>
                <w:b/>
                <w:color w:val="0000FF"/>
                <w:highlight w:val="none"/>
              </w:rPr>
              <w:t>评分内容</w:t>
            </w:r>
          </w:p>
        </w:tc>
        <w:tc>
          <w:tcPr>
            <w:tcW w:w="647" w:type="dxa"/>
            <w:noWrap w:val="0"/>
            <w:vAlign w:val="center"/>
          </w:tcPr>
          <w:p>
            <w:pPr>
              <w:tabs>
                <w:tab w:val="left" w:pos="304"/>
              </w:tabs>
              <w:adjustRightInd w:val="0"/>
              <w:snapToGrid w:val="0"/>
              <w:jc w:val="center"/>
              <w:rPr>
                <w:rFonts w:hint="eastAsia" w:ascii="宋体" w:hAnsi="宋体"/>
                <w:b/>
                <w:color w:val="0000FF"/>
                <w:highlight w:val="none"/>
              </w:rPr>
            </w:pPr>
            <w:r>
              <w:rPr>
                <w:rFonts w:hint="eastAsia" w:ascii="宋体" w:hAnsi="宋体"/>
                <w:b/>
                <w:color w:val="0000FF"/>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678" w:type="dxa"/>
            <w:noWrap w:val="0"/>
            <w:vAlign w:val="center"/>
          </w:tcPr>
          <w:p>
            <w:pPr>
              <w:tabs>
                <w:tab w:val="left" w:pos="304"/>
              </w:tabs>
              <w:adjustRightInd w:val="0"/>
              <w:snapToGrid w:val="0"/>
              <w:jc w:val="center"/>
              <w:rPr>
                <w:rFonts w:hint="eastAsia" w:ascii="宋体" w:hAnsi="宋体" w:cs="宋体"/>
                <w:color w:val="0000FF"/>
                <w:szCs w:val="21"/>
                <w:highlight w:val="none"/>
              </w:rPr>
            </w:pPr>
            <w:r>
              <w:rPr>
                <w:rFonts w:hint="eastAsia" w:ascii="宋体" w:hAnsi="宋体" w:cs="宋体"/>
                <w:color w:val="0000FF"/>
                <w:szCs w:val="21"/>
                <w:highlight w:val="none"/>
              </w:rPr>
              <w:t>一</w:t>
            </w:r>
          </w:p>
        </w:tc>
        <w:tc>
          <w:tcPr>
            <w:tcW w:w="1142" w:type="dxa"/>
            <w:noWrap w:val="0"/>
            <w:vAlign w:val="center"/>
          </w:tcPr>
          <w:p>
            <w:pPr>
              <w:tabs>
                <w:tab w:val="left" w:pos="304"/>
              </w:tabs>
              <w:adjustRightInd w:val="0"/>
              <w:snapToGrid w:val="0"/>
              <w:jc w:val="center"/>
              <w:rPr>
                <w:rFonts w:hint="eastAsia" w:ascii="宋体" w:hAnsi="宋体"/>
                <w:color w:val="0000FF"/>
                <w:highlight w:val="none"/>
              </w:rPr>
            </w:pPr>
            <w:r>
              <w:rPr>
                <w:rFonts w:hint="eastAsia" w:ascii="宋体" w:hAnsi="宋体"/>
                <w:color w:val="0000FF"/>
                <w:highlight w:val="none"/>
              </w:rPr>
              <w:t>综合实力</w:t>
            </w:r>
          </w:p>
          <w:p>
            <w:pPr>
              <w:tabs>
                <w:tab w:val="left" w:pos="304"/>
              </w:tabs>
              <w:adjustRightInd w:val="0"/>
              <w:snapToGrid w:val="0"/>
              <w:jc w:val="center"/>
              <w:rPr>
                <w:rFonts w:hint="eastAsia" w:ascii="宋体" w:hAnsi="宋体" w:cs="宋体"/>
                <w:color w:val="0000FF"/>
                <w:highlight w:val="none"/>
              </w:rPr>
            </w:pPr>
            <w:r>
              <w:rPr>
                <w:rFonts w:hint="eastAsia" w:ascii="宋体" w:hAnsi="宋体"/>
                <w:color w:val="0000FF"/>
                <w:highlight w:val="none"/>
              </w:rPr>
              <w:t>（10分）</w:t>
            </w:r>
          </w:p>
        </w:tc>
        <w:tc>
          <w:tcPr>
            <w:tcW w:w="6373" w:type="dxa"/>
            <w:noWrap w:val="0"/>
            <w:vAlign w:val="center"/>
          </w:tcPr>
          <w:p>
            <w:pPr>
              <w:rPr>
                <w:rFonts w:hint="eastAsia" w:ascii="宋体" w:hAnsi="宋体" w:eastAsia="宋体" w:cs="宋体"/>
                <w:color w:val="0000FF"/>
                <w:szCs w:val="21"/>
                <w:highlight w:val="none"/>
                <w:lang w:val="en-US" w:eastAsia="zh-CN"/>
              </w:rPr>
            </w:pPr>
            <w:r>
              <w:rPr>
                <w:rFonts w:hint="eastAsia" w:ascii="宋体" w:hAnsi="宋体" w:eastAsia="宋体" w:cs="宋体"/>
                <w:color w:val="0000FF"/>
                <w:szCs w:val="21"/>
                <w:highlight w:val="none"/>
                <w:lang w:val="en-US" w:eastAsia="zh-CN"/>
              </w:rPr>
              <w:t>投标人企业规模、组织机构、业务范围、财务状况（提供近三年被审计的财务报表等，成立不满一年的公司提供银行资信证明）。投标人从事评估服务领域年限、行业影响力、所获得的荣誉奖项等。</w:t>
            </w:r>
          </w:p>
          <w:p>
            <w:pPr>
              <w:rPr>
                <w:rFonts w:hint="eastAsia" w:ascii="宋体" w:hAnsi="宋体" w:eastAsia="宋体" w:cs="宋体"/>
                <w:color w:val="0000FF"/>
                <w:szCs w:val="21"/>
                <w:highlight w:val="none"/>
                <w:lang w:val="en-US" w:eastAsia="zh-CN"/>
              </w:rPr>
            </w:pPr>
            <w:r>
              <w:rPr>
                <w:rFonts w:hint="eastAsia" w:ascii="宋体" w:hAnsi="宋体" w:eastAsia="宋体" w:cs="宋体"/>
                <w:color w:val="0000FF"/>
                <w:szCs w:val="21"/>
                <w:highlight w:val="none"/>
                <w:lang w:val="en-US" w:eastAsia="zh-CN"/>
              </w:rPr>
              <w:t>优良得10-8分；较好得7-4分；一般得3-0分。</w:t>
            </w:r>
          </w:p>
        </w:tc>
        <w:tc>
          <w:tcPr>
            <w:tcW w:w="647" w:type="dxa"/>
            <w:noWrap w:val="0"/>
            <w:vAlign w:val="center"/>
          </w:tcPr>
          <w:p>
            <w:pPr>
              <w:tabs>
                <w:tab w:val="left" w:pos="304"/>
              </w:tabs>
              <w:adjustRightInd w:val="0"/>
              <w:snapToGrid w:val="0"/>
              <w:jc w:val="center"/>
              <w:rPr>
                <w:rFonts w:hint="eastAsia" w:ascii="宋体" w:hAnsi="宋体" w:cs="宋体"/>
                <w:color w:val="0000FF"/>
                <w:highlight w:val="none"/>
              </w:rPr>
            </w:pPr>
            <w:r>
              <w:rPr>
                <w:rFonts w:hint="eastAsia" w:ascii="宋体" w:hAnsi="宋体"/>
                <w:color w:val="0000FF"/>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678" w:type="dxa"/>
            <w:noWrap w:val="0"/>
            <w:vAlign w:val="center"/>
          </w:tcPr>
          <w:p>
            <w:pPr>
              <w:tabs>
                <w:tab w:val="left" w:pos="304"/>
              </w:tabs>
              <w:adjustRightInd w:val="0"/>
              <w:snapToGrid w:val="0"/>
              <w:jc w:val="center"/>
              <w:rPr>
                <w:rFonts w:hint="eastAsia" w:ascii="宋体" w:hAnsi="宋体" w:cs="宋体"/>
                <w:color w:val="0000FF"/>
                <w:szCs w:val="21"/>
                <w:highlight w:val="none"/>
              </w:rPr>
            </w:pPr>
            <w:r>
              <w:rPr>
                <w:rFonts w:hint="eastAsia" w:ascii="宋体" w:hAnsi="宋体"/>
                <w:color w:val="0000FF"/>
                <w:highlight w:val="none"/>
              </w:rPr>
              <w:t>二</w:t>
            </w:r>
          </w:p>
        </w:tc>
        <w:tc>
          <w:tcPr>
            <w:tcW w:w="1142" w:type="dxa"/>
            <w:noWrap w:val="0"/>
            <w:vAlign w:val="center"/>
          </w:tcPr>
          <w:p>
            <w:pPr>
              <w:tabs>
                <w:tab w:val="left" w:pos="304"/>
              </w:tabs>
              <w:adjustRightInd w:val="0"/>
              <w:snapToGrid w:val="0"/>
              <w:jc w:val="center"/>
              <w:rPr>
                <w:rFonts w:hint="eastAsia" w:ascii="宋体" w:hAnsi="宋体"/>
                <w:color w:val="0000FF"/>
                <w:highlight w:val="none"/>
              </w:rPr>
            </w:pPr>
            <w:r>
              <w:rPr>
                <w:rFonts w:hint="eastAsia" w:ascii="宋体" w:hAnsi="宋体"/>
                <w:color w:val="0000FF"/>
                <w:highlight w:val="none"/>
              </w:rPr>
              <w:t>项目业绩</w:t>
            </w:r>
          </w:p>
          <w:p>
            <w:pPr>
              <w:tabs>
                <w:tab w:val="left" w:pos="304"/>
              </w:tabs>
              <w:adjustRightInd w:val="0"/>
              <w:snapToGrid w:val="0"/>
              <w:jc w:val="center"/>
              <w:rPr>
                <w:rFonts w:hint="eastAsia" w:ascii="宋体" w:hAnsi="宋体" w:cs="宋体"/>
                <w:color w:val="0000FF"/>
                <w:highlight w:val="none"/>
              </w:rPr>
            </w:pPr>
            <w:r>
              <w:rPr>
                <w:rFonts w:hint="eastAsia" w:ascii="宋体" w:hAnsi="宋体"/>
                <w:color w:val="0000FF"/>
                <w:highlight w:val="none"/>
              </w:rPr>
              <w:t>（</w:t>
            </w:r>
            <w:r>
              <w:rPr>
                <w:rFonts w:hint="eastAsia" w:ascii="宋体" w:hAnsi="宋体"/>
                <w:color w:val="0000FF"/>
                <w:highlight w:val="none"/>
                <w:lang w:val="en-US" w:eastAsia="zh-CN"/>
              </w:rPr>
              <w:t>20</w:t>
            </w:r>
            <w:r>
              <w:rPr>
                <w:rFonts w:hint="eastAsia" w:ascii="宋体" w:hAnsi="宋体"/>
                <w:color w:val="0000FF"/>
                <w:highlight w:val="none"/>
              </w:rPr>
              <w:t>分）</w:t>
            </w:r>
          </w:p>
        </w:tc>
        <w:tc>
          <w:tcPr>
            <w:tcW w:w="6373" w:type="dxa"/>
            <w:noWrap w:val="0"/>
            <w:vAlign w:val="center"/>
          </w:tcPr>
          <w:p>
            <w:pPr>
              <w:rPr>
                <w:rFonts w:hint="default" w:ascii="Calibri" w:hAnsi="Calibri" w:eastAsia="宋体" w:cs="Arial"/>
                <w:color w:val="0000FF"/>
                <w:highlight w:val="none"/>
                <w:lang w:val="en-US" w:eastAsia="zh-CN"/>
              </w:rPr>
            </w:pPr>
            <w:r>
              <w:rPr>
                <w:rFonts w:hint="eastAsia" w:ascii="Calibri" w:hAnsi="Calibri" w:eastAsia="宋体" w:cs="Arial"/>
                <w:color w:val="0000FF"/>
                <w:highlight w:val="none"/>
                <w:lang w:val="en-US" w:eastAsia="zh-CN"/>
              </w:rPr>
              <w:t>投标人提供2018年至今合作的机构，每合作一个机构得2分，最多得20分，不提供不得分。（</w:t>
            </w:r>
            <w:r>
              <w:rPr>
                <w:rFonts w:hint="eastAsia" w:ascii="Calibri" w:hAnsi="Calibri" w:eastAsia="宋体" w:cs="Arial"/>
                <w:color w:val="0000FF"/>
                <w:highlight w:val="none"/>
                <w:lang w:val="zh-CN" w:eastAsia="zh-CN"/>
              </w:rPr>
              <w:t>以双方签订的合同复印件为准</w:t>
            </w:r>
            <w:r>
              <w:rPr>
                <w:rFonts w:hint="eastAsia" w:ascii="Calibri" w:hAnsi="Calibri" w:eastAsia="宋体" w:cs="Arial"/>
                <w:color w:val="0000FF"/>
                <w:highlight w:val="none"/>
                <w:lang w:val="en-US" w:eastAsia="zh-CN"/>
              </w:rPr>
              <w:t>）。</w:t>
            </w:r>
          </w:p>
        </w:tc>
        <w:tc>
          <w:tcPr>
            <w:tcW w:w="647" w:type="dxa"/>
            <w:noWrap w:val="0"/>
            <w:vAlign w:val="center"/>
          </w:tcPr>
          <w:p>
            <w:pPr>
              <w:tabs>
                <w:tab w:val="left" w:pos="304"/>
              </w:tabs>
              <w:adjustRightInd w:val="0"/>
              <w:snapToGrid w:val="0"/>
              <w:jc w:val="center"/>
              <w:rPr>
                <w:rFonts w:hint="default" w:ascii="宋体" w:hAnsi="宋体" w:cs="宋体"/>
                <w:color w:val="0000FF"/>
                <w:highlight w:val="none"/>
                <w:lang w:val="en-US"/>
              </w:rPr>
            </w:pPr>
            <w:r>
              <w:rPr>
                <w:rFonts w:hint="eastAsia" w:ascii="宋体" w:hAnsi="宋体"/>
                <w:color w:val="0000FF"/>
                <w:highlight w:val="none"/>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8" w:type="dxa"/>
            <w:vMerge w:val="restart"/>
            <w:noWrap w:val="0"/>
            <w:vAlign w:val="center"/>
          </w:tcPr>
          <w:p>
            <w:pPr>
              <w:tabs>
                <w:tab w:val="left" w:pos="304"/>
              </w:tabs>
              <w:adjustRightInd w:val="0"/>
              <w:snapToGrid w:val="0"/>
              <w:jc w:val="center"/>
              <w:rPr>
                <w:rFonts w:hint="eastAsia" w:ascii="宋体" w:hAnsi="宋体" w:eastAsia="宋体" w:cs="宋体"/>
                <w:color w:val="0000FF"/>
                <w:highlight w:val="none"/>
                <w:lang w:eastAsia="zh-CN"/>
              </w:rPr>
            </w:pPr>
            <w:r>
              <w:rPr>
                <w:rFonts w:hint="eastAsia" w:ascii="宋体" w:hAnsi="宋体" w:eastAsia="宋体"/>
                <w:color w:val="0000FF"/>
                <w:highlight w:val="none"/>
                <w:lang w:eastAsia="zh-CN"/>
              </w:rPr>
              <w:t>三</w:t>
            </w:r>
          </w:p>
        </w:tc>
        <w:tc>
          <w:tcPr>
            <w:tcW w:w="1142" w:type="dxa"/>
            <w:vMerge w:val="restart"/>
            <w:noWrap w:val="0"/>
            <w:vAlign w:val="center"/>
          </w:tcPr>
          <w:p>
            <w:pPr>
              <w:tabs>
                <w:tab w:val="left" w:pos="304"/>
              </w:tabs>
              <w:adjustRightInd w:val="0"/>
              <w:snapToGrid w:val="0"/>
              <w:jc w:val="center"/>
              <w:rPr>
                <w:rFonts w:hint="eastAsia" w:ascii="宋体" w:hAnsi="宋体"/>
                <w:color w:val="0000FF"/>
                <w:highlight w:val="none"/>
              </w:rPr>
            </w:pPr>
            <w:r>
              <w:rPr>
                <w:rFonts w:hint="eastAsia" w:ascii="宋体" w:hAnsi="宋体"/>
                <w:color w:val="0000FF"/>
                <w:highlight w:val="none"/>
              </w:rPr>
              <w:t>服务</w:t>
            </w:r>
            <w:r>
              <w:rPr>
                <w:rFonts w:hint="eastAsia" w:ascii="宋体" w:hAnsi="宋体"/>
                <w:color w:val="0000FF"/>
                <w:highlight w:val="none"/>
                <w:lang w:eastAsia="zh-CN"/>
              </w:rPr>
              <w:t>能力</w:t>
            </w:r>
          </w:p>
          <w:p>
            <w:pPr>
              <w:tabs>
                <w:tab w:val="left" w:pos="304"/>
              </w:tabs>
              <w:adjustRightInd w:val="0"/>
              <w:snapToGrid w:val="0"/>
              <w:jc w:val="center"/>
              <w:rPr>
                <w:rFonts w:hint="eastAsia" w:ascii="宋体" w:hAnsi="宋体" w:cs="宋体"/>
                <w:color w:val="0000FF"/>
                <w:highlight w:val="none"/>
              </w:rPr>
            </w:pPr>
            <w:r>
              <w:rPr>
                <w:rFonts w:hint="eastAsia" w:ascii="宋体" w:hAnsi="宋体"/>
                <w:color w:val="0000FF"/>
                <w:highlight w:val="none"/>
              </w:rPr>
              <w:t>（</w:t>
            </w:r>
            <w:r>
              <w:rPr>
                <w:rFonts w:hint="eastAsia" w:ascii="宋体" w:hAnsi="宋体"/>
                <w:color w:val="0000FF"/>
                <w:highlight w:val="none"/>
                <w:lang w:val="en-US" w:eastAsia="zh-CN"/>
              </w:rPr>
              <w:t>20</w:t>
            </w:r>
            <w:r>
              <w:rPr>
                <w:rFonts w:hint="eastAsia" w:ascii="宋体" w:hAnsi="宋体"/>
                <w:color w:val="0000FF"/>
                <w:highlight w:val="none"/>
              </w:rPr>
              <w:t>分）</w:t>
            </w:r>
          </w:p>
        </w:tc>
        <w:tc>
          <w:tcPr>
            <w:tcW w:w="6373" w:type="dxa"/>
            <w:noWrap w:val="0"/>
            <w:vAlign w:val="center"/>
          </w:tcPr>
          <w:p>
            <w:pPr>
              <w:rPr>
                <w:rFonts w:ascii="Calibri" w:hAnsi="Calibri" w:eastAsia="宋体" w:cs="Arial"/>
                <w:color w:val="0000FF"/>
                <w:highlight w:val="none"/>
              </w:rPr>
            </w:pPr>
            <w:r>
              <w:rPr>
                <w:rFonts w:hint="eastAsia" w:ascii="Calibri" w:hAnsi="Calibri" w:eastAsia="宋体" w:cs="Arial"/>
                <w:color w:val="0000FF"/>
                <w:highlight w:val="none"/>
                <w:lang w:val="en-US" w:eastAsia="zh-CN"/>
              </w:rPr>
              <w:t xml:space="preserve">1.内部管理制度（5分）： 公司机构的制度建设与监督机制健全、完善的，得5-2分；一般的，得1-0分；未提供的不得分； </w:t>
            </w:r>
          </w:p>
          <w:p>
            <w:pPr>
              <w:rPr>
                <w:rFonts w:ascii="Calibri" w:hAnsi="Calibri" w:eastAsia="宋体" w:cs="Arial"/>
                <w:color w:val="0000FF"/>
                <w:highlight w:val="none"/>
              </w:rPr>
            </w:pPr>
            <w:r>
              <w:rPr>
                <w:rFonts w:hint="eastAsia" w:ascii="Calibri" w:hAnsi="Calibri" w:eastAsia="宋体" w:cs="Arial"/>
                <w:color w:val="0000FF"/>
                <w:highlight w:val="none"/>
                <w:lang w:val="en-US" w:eastAsia="zh-CN"/>
              </w:rPr>
              <w:t xml:space="preserve">2.服务实施方案（11分）： </w:t>
            </w:r>
          </w:p>
          <w:p>
            <w:pPr>
              <w:rPr>
                <w:rFonts w:hint="eastAsia" w:ascii="Calibri" w:hAnsi="Calibri" w:eastAsia="宋体" w:cs="Arial"/>
                <w:color w:val="0000FF"/>
                <w:highlight w:val="none"/>
              </w:rPr>
            </w:pPr>
            <w:r>
              <w:rPr>
                <w:rFonts w:hint="eastAsia" w:ascii="Calibri" w:hAnsi="Calibri" w:eastAsia="宋体" w:cs="Arial"/>
                <w:color w:val="0000FF"/>
                <w:highlight w:val="none"/>
                <w:lang w:val="en-US" w:eastAsia="zh-CN"/>
              </w:rPr>
              <w:t xml:space="preserve">服务实施方案、进度方案、质量控制方案设计合理完整且能快速有效地完成本项目评估的得 11-5分，方案不够完善内容齐全的得4-2分，方案设计不完善没有突出本项目特点的得1-0分，不提供不得分； </w:t>
            </w:r>
          </w:p>
        </w:tc>
        <w:tc>
          <w:tcPr>
            <w:tcW w:w="647" w:type="dxa"/>
            <w:noWrap w:val="0"/>
            <w:vAlign w:val="center"/>
          </w:tcPr>
          <w:p>
            <w:pPr>
              <w:tabs>
                <w:tab w:val="left" w:pos="304"/>
              </w:tabs>
              <w:adjustRightInd w:val="0"/>
              <w:snapToGrid w:val="0"/>
              <w:jc w:val="center"/>
              <w:rPr>
                <w:rFonts w:hint="eastAsia" w:ascii="宋体" w:hAnsi="宋体"/>
                <w:color w:val="0000FF"/>
                <w:highlight w:val="none"/>
                <w:lang w:val="en-US" w:eastAsia="zh-CN"/>
              </w:rPr>
            </w:pPr>
            <w:r>
              <w:rPr>
                <w:rFonts w:hint="eastAsia" w:ascii="宋体" w:hAnsi="宋体"/>
                <w:color w:val="0000FF"/>
                <w:highlight w:val="none"/>
                <w:lang w:val="en-US" w:eastAsia="zh-CN"/>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 w:hRule="atLeast"/>
          <w:jc w:val="center"/>
        </w:trPr>
        <w:tc>
          <w:tcPr>
            <w:tcW w:w="678" w:type="dxa"/>
            <w:vMerge w:val="continue"/>
            <w:noWrap w:val="0"/>
            <w:vAlign w:val="center"/>
          </w:tcPr>
          <w:p>
            <w:pPr>
              <w:tabs>
                <w:tab w:val="left" w:pos="304"/>
              </w:tabs>
              <w:adjustRightInd w:val="0"/>
              <w:snapToGrid w:val="0"/>
              <w:jc w:val="center"/>
              <w:rPr>
                <w:rFonts w:hint="eastAsia" w:ascii="宋体" w:hAnsi="宋体" w:eastAsia="宋体" w:cs="宋体"/>
                <w:color w:val="0000FF"/>
                <w:highlight w:val="none"/>
                <w:lang w:eastAsia="zh-CN"/>
              </w:rPr>
            </w:pPr>
          </w:p>
        </w:tc>
        <w:tc>
          <w:tcPr>
            <w:tcW w:w="1142" w:type="dxa"/>
            <w:vMerge w:val="continue"/>
            <w:noWrap w:val="0"/>
            <w:vAlign w:val="center"/>
          </w:tcPr>
          <w:p>
            <w:pPr>
              <w:tabs>
                <w:tab w:val="left" w:pos="304"/>
              </w:tabs>
              <w:adjustRightInd w:val="0"/>
              <w:snapToGrid w:val="0"/>
              <w:jc w:val="center"/>
              <w:rPr>
                <w:rFonts w:hint="eastAsia" w:ascii="宋体" w:hAnsi="宋体" w:cs="宋体"/>
                <w:color w:val="0000FF"/>
                <w:highlight w:val="none"/>
              </w:rPr>
            </w:pPr>
          </w:p>
        </w:tc>
        <w:tc>
          <w:tcPr>
            <w:tcW w:w="6373" w:type="dxa"/>
            <w:noWrap w:val="0"/>
            <w:vAlign w:val="center"/>
          </w:tcPr>
          <w:p>
            <w:pPr>
              <w:rPr>
                <w:rFonts w:hint="eastAsia" w:ascii="Calibri" w:hAnsi="Calibri" w:eastAsia="宋体" w:cs="Arial"/>
                <w:color w:val="0000FF"/>
                <w:highlight w:val="none"/>
                <w:lang w:eastAsia="zh-CN"/>
              </w:rPr>
            </w:pPr>
            <w:r>
              <w:rPr>
                <w:rFonts w:hint="eastAsia" w:cs="Arial"/>
                <w:color w:val="0000FF"/>
                <w:highlight w:val="none"/>
                <w:lang w:val="en-US" w:eastAsia="zh-CN"/>
              </w:rPr>
              <w:t>3</w:t>
            </w:r>
            <w:r>
              <w:rPr>
                <w:rFonts w:hint="eastAsia" w:ascii="Calibri" w:hAnsi="Calibri" w:eastAsia="宋体" w:cs="Arial"/>
                <w:color w:val="0000FF"/>
                <w:highlight w:val="none"/>
                <w:lang w:val="en-US" w:eastAsia="zh-CN"/>
              </w:rPr>
              <w:t>.</w:t>
            </w:r>
            <w:r>
              <w:rPr>
                <w:rFonts w:hint="eastAsia" w:ascii="Calibri" w:hAnsi="Calibri" w:eastAsia="宋体" w:cs="Arial"/>
                <w:color w:val="0000FF"/>
                <w:highlight w:val="none"/>
                <w:lang w:eastAsia="zh-CN"/>
              </w:rPr>
              <w:t>服务机构</w:t>
            </w:r>
            <w:r>
              <w:rPr>
                <w:rFonts w:hint="eastAsia" w:ascii="Calibri" w:hAnsi="Calibri" w:eastAsia="宋体" w:cs="Arial"/>
                <w:color w:val="0000FF"/>
                <w:highlight w:val="none"/>
                <w:lang w:val="en-US" w:eastAsia="zh-CN"/>
              </w:rPr>
              <w:t>，</w:t>
            </w:r>
            <w:r>
              <w:rPr>
                <w:rFonts w:hint="eastAsia" w:ascii="Calibri" w:hAnsi="Calibri" w:eastAsia="宋体" w:cs="Arial"/>
                <w:color w:val="0000FF"/>
                <w:highlight w:val="none"/>
                <w:lang w:eastAsia="zh-CN"/>
              </w:rPr>
              <w:t>投标人（包括其控股子公司）在青海省内</w:t>
            </w:r>
            <w:r>
              <w:rPr>
                <w:rFonts w:ascii="Calibri" w:hAnsi="Calibri" w:eastAsia="宋体" w:cs="Arial"/>
                <w:color w:val="0000FF"/>
                <w:highlight w:val="none"/>
              </w:rPr>
              <w:t>服务机构</w:t>
            </w:r>
            <w:r>
              <w:rPr>
                <w:rFonts w:hint="eastAsia" w:ascii="Calibri" w:hAnsi="Calibri" w:eastAsia="宋体" w:cs="Arial"/>
                <w:color w:val="0000FF"/>
                <w:highlight w:val="none"/>
                <w:lang w:eastAsia="zh-CN"/>
              </w:rPr>
              <w:t>设置情况（</w:t>
            </w:r>
            <w:r>
              <w:rPr>
                <w:rFonts w:ascii="Calibri" w:hAnsi="Calibri" w:eastAsia="宋体" w:cs="Arial"/>
                <w:color w:val="0000FF"/>
                <w:highlight w:val="none"/>
              </w:rPr>
              <w:t>提供服务</w:t>
            </w:r>
            <w:r>
              <w:rPr>
                <w:rFonts w:hint="eastAsia" w:ascii="Calibri" w:hAnsi="Calibri" w:eastAsia="宋体" w:cs="Arial"/>
                <w:color w:val="0000FF"/>
                <w:highlight w:val="none"/>
                <w:lang w:eastAsia="zh-CN"/>
              </w:rPr>
              <w:t>机构</w:t>
            </w:r>
            <w:r>
              <w:rPr>
                <w:rFonts w:ascii="Calibri" w:hAnsi="Calibri" w:eastAsia="宋体" w:cs="Arial"/>
                <w:color w:val="0000FF"/>
                <w:highlight w:val="none"/>
              </w:rPr>
              <w:t>在有权部门的登记、注册文件或自有房产产权证明文件或房产租赁证明文件等）。</w:t>
            </w:r>
            <w:r>
              <w:rPr>
                <w:rFonts w:hint="eastAsia" w:ascii="Calibri" w:hAnsi="Calibri" w:eastAsia="宋体" w:cs="Arial"/>
                <w:color w:val="0000FF"/>
                <w:highlight w:val="none"/>
              </w:rPr>
              <w:t>优良得</w:t>
            </w:r>
            <w:r>
              <w:rPr>
                <w:rFonts w:hint="eastAsia" w:ascii="Calibri" w:hAnsi="Calibri" w:eastAsia="宋体" w:cs="Arial"/>
                <w:color w:val="0000FF"/>
                <w:highlight w:val="none"/>
                <w:lang w:val="en-US" w:eastAsia="zh-CN"/>
              </w:rPr>
              <w:t>4-2</w:t>
            </w:r>
            <w:r>
              <w:rPr>
                <w:rFonts w:hint="eastAsia" w:ascii="Calibri" w:hAnsi="Calibri" w:eastAsia="宋体" w:cs="Arial"/>
                <w:color w:val="0000FF"/>
                <w:highlight w:val="none"/>
              </w:rPr>
              <w:t>分；一般得</w:t>
            </w:r>
            <w:r>
              <w:rPr>
                <w:rFonts w:hint="eastAsia" w:ascii="Calibri" w:hAnsi="Calibri" w:eastAsia="宋体" w:cs="Arial"/>
                <w:color w:val="0000FF"/>
                <w:highlight w:val="none"/>
                <w:lang w:val="en-US" w:eastAsia="zh-CN"/>
              </w:rPr>
              <w:t>1-0</w:t>
            </w:r>
            <w:r>
              <w:rPr>
                <w:rFonts w:hint="eastAsia" w:ascii="Calibri" w:hAnsi="Calibri" w:eastAsia="宋体" w:cs="Arial"/>
                <w:color w:val="0000FF"/>
                <w:highlight w:val="none"/>
              </w:rPr>
              <w:t>分。</w:t>
            </w:r>
          </w:p>
        </w:tc>
        <w:tc>
          <w:tcPr>
            <w:tcW w:w="647" w:type="dxa"/>
            <w:noWrap w:val="0"/>
            <w:vAlign w:val="center"/>
          </w:tcPr>
          <w:p>
            <w:pPr>
              <w:tabs>
                <w:tab w:val="left" w:pos="304"/>
              </w:tabs>
              <w:adjustRightInd w:val="0"/>
              <w:snapToGrid w:val="0"/>
              <w:jc w:val="center"/>
              <w:rPr>
                <w:rFonts w:hint="eastAsia" w:ascii="宋体" w:hAnsi="宋体"/>
                <w:color w:val="0000FF"/>
                <w:highlight w:val="none"/>
                <w:lang w:val="en-US" w:eastAsia="zh-CN"/>
              </w:rPr>
            </w:pPr>
            <w:r>
              <w:rPr>
                <w:rFonts w:hint="eastAsia" w:ascii="宋体" w:hAnsi="宋体"/>
                <w:color w:val="0000FF"/>
                <w:highlight w:val="no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678" w:type="dxa"/>
            <w:noWrap w:val="0"/>
            <w:vAlign w:val="center"/>
          </w:tcPr>
          <w:p>
            <w:pPr>
              <w:tabs>
                <w:tab w:val="left" w:pos="304"/>
              </w:tabs>
              <w:adjustRightInd w:val="0"/>
              <w:snapToGrid w:val="0"/>
              <w:jc w:val="center"/>
              <w:rPr>
                <w:rFonts w:hint="eastAsia" w:eastAsia="宋体"/>
                <w:color w:val="0000FF"/>
                <w:highlight w:val="none"/>
                <w:lang w:eastAsia="zh-CN"/>
              </w:rPr>
            </w:pPr>
            <w:r>
              <w:rPr>
                <w:rFonts w:hint="eastAsia" w:ascii="宋体" w:hAnsi="宋体"/>
                <w:color w:val="0000FF"/>
                <w:highlight w:val="none"/>
                <w:lang w:eastAsia="zh-CN"/>
              </w:rPr>
              <w:t>四</w:t>
            </w:r>
          </w:p>
        </w:tc>
        <w:tc>
          <w:tcPr>
            <w:tcW w:w="1142" w:type="dxa"/>
            <w:noWrap w:val="0"/>
            <w:vAlign w:val="center"/>
          </w:tcPr>
          <w:p>
            <w:pPr>
              <w:tabs>
                <w:tab w:val="left" w:pos="304"/>
              </w:tabs>
              <w:adjustRightInd w:val="0"/>
              <w:snapToGrid w:val="0"/>
              <w:jc w:val="center"/>
              <w:rPr>
                <w:color w:val="0000FF"/>
                <w:highlight w:val="none"/>
              </w:rPr>
            </w:pPr>
            <w:r>
              <w:rPr>
                <w:rFonts w:hint="eastAsia" w:ascii="宋体" w:hAnsi="宋体"/>
                <w:color w:val="0000FF"/>
                <w:highlight w:val="none"/>
                <w:lang w:eastAsia="zh-CN"/>
              </w:rPr>
              <w:t>人员配置</w:t>
            </w:r>
            <w:r>
              <w:rPr>
                <w:rFonts w:hint="eastAsia" w:ascii="宋体" w:hAnsi="宋体"/>
                <w:color w:val="0000FF"/>
                <w:highlight w:val="none"/>
              </w:rPr>
              <w:t>（</w:t>
            </w:r>
            <w:r>
              <w:rPr>
                <w:rFonts w:hint="eastAsia" w:ascii="宋体" w:hAnsi="宋体"/>
                <w:color w:val="0000FF"/>
                <w:highlight w:val="none"/>
                <w:lang w:val="en-US" w:eastAsia="zh-CN"/>
              </w:rPr>
              <w:t>5</w:t>
            </w:r>
            <w:r>
              <w:rPr>
                <w:rFonts w:hint="eastAsia" w:ascii="宋体" w:hAnsi="宋体"/>
                <w:color w:val="0000FF"/>
                <w:highlight w:val="none"/>
              </w:rPr>
              <w:t>分）</w:t>
            </w:r>
          </w:p>
        </w:tc>
        <w:tc>
          <w:tcPr>
            <w:tcW w:w="6373" w:type="dxa"/>
            <w:noWrap w:val="0"/>
            <w:vAlign w:val="center"/>
          </w:tcPr>
          <w:p>
            <w:pPr>
              <w:rPr>
                <w:rFonts w:hint="default" w:ascii="宋体" w:hAnsi="宋体" w:cs="宋体"/>
                <w:color w:val="0000FF"/>
                <w:kern w:val="0"/>
                <w:sz w:val="21"/>
                <w:szCs w:val="21"/>
                <w:lang w:val="en-US" w:eastAsia="zh-CN" w:bidi="ar"/>
              </w:rPr>
            </w:pPr>
            <w:r>
              <w:rPr>
                <w:rFonts w:hint="eastAsia" w:ascii="Calibri" w:hAnsi="Calibri" w:eastAsia="宋体" w:cs="Arial"/>
                <w:color w:val="0000FF"/>
                <w:highlight w:val="none"/>
                <w:lang w:val="en-US" w:eastAsia="zh-CN"/>
              </w:rPr>
              <w:t>拟派人员中具有</w:t>
            </w:r>
            <w:r>
              <w:rPr>
                <w:rFonts w:hint="eastAsia" w:cs="Arial"/>
                <w:color w:val="0000FF"/>
                <w:highlight w:val="none"/>
                <w:lang w:val="en-US" w:eastAsia="zh-CN"/>
              </w:rPr>
              <w:t>注册</w:t>
            </w:r>
            <w:r>
              <w:rPr>
                <w:rFonts w:hint="eastAsia" w:ascii="Calibri" w:hAnsi="Calibri" w:eastAsia="宋体" w:cs="Arial"/>
                <w:color w:val="0000FF"/>
                <w:highlight w:val="none"/>
                <w:lang w:val="en-US" w:eastAsia="zh-CN"/>
              </w:rPr>
              <w:t xml:space="preserve">房地产估价师，每提供一名得 </w:t>
            </w:r>
            <w:r>
              <w:rPr>
                <w:rFonts w:hint="eastAsia" w:cs="Arial"/>
                <w:color w:val="0000FF"/>
                <w:highlight w:val="none"/>
                <w:lang w:val="en-US" w:eastAsia="zh-CN"/>
              </w:rPr>
              <w:t>1</w:t>
            </w:r>
            <w:r>
              <w:rPr>
                <w:rFonts w:hint="eastAsia" w:ascii="Calibri" w:hAnsi="Calibri" w:eastAsia="宋体" w:cs="Arial"/>
                <w:color w:val="0000FF"/>
                <w:highlight w:val="none"/>
                <w:lang w:val="en-US" w:eastAsia="zh-CN"/>
              </w:rPr>
              <w:t>分，最高得</w:t>
            </w:r>
            <w:r>
              <w:rPr>
                <w:rFonts w:hint="eastAsia" w:cs="Arial"/>
                <w:color w:val="0000FF"/>
                <w:highlight w:val="none"/>
                <w:lang w:val="en-US" w:eastAsia="zh-CN"/>
              </w:rPr>
              <w:t>5</w:t>
            </w:r>
            <w:r>
              <w:rPr>
                <w:rFonts w:hint="eastAsia" w:ascii="Calibri" w:hAnsi="Calibri" w:eastAsia="宋体" w:cs="Arial"/>
                <w:color w:val="0000FF"/>
                <w:highlight w:val="none"/>
                <w:lang w:val="en-US" w:eastAsia="zh-CN"/>
              </w:rPr>
              <w:t>分（提供</w:t>
            </w:r>
            <w:r>
              <w:rPr>
                <w:rFonts w:hint="eastAsia" w:eastAsia="宋体" w:cs="Arial"/>
                <w:color w:val="0000FF"/>
                <w:highlight w:val="none"/>
                <w:lang w:val="en-US" w:eastAsia="zh-CN"/>
              </w:rPr>
              <w:t>人员</w:t>
            </w:r>
            <w:r>
              <w:rPr>
                <w:rFonts w:hint="eastAsia" w:cs="Arial"/>
                <w:color w:val="0000FF"/>
                <w:highlight w:val="none"/>
                <w:lang w:val="en-US" w:eastAsia="zh-CN"/>
              </w:rPr>
              <w:t>相关证书</w:t>
            </w:r>
            <w:r>
              <w:rPr>
                <w:rFonts w:hint="eastAsia" w:eastAsia="宋体" w:cs="Arial"/>
                <w:color w:val="0000FF"/>
                <w:highlight w:val="none"/>
                <w:lang w:val="en-US" w:eastAsia="zh-CN"/>
              </w:rPr>
              <w:t>及社保缴纳证明</w:t>
            </w:r>
            <w:r>
              <w:rPr>
                <w:rFonts w:hint="eastAsia" w:ascii="Calibri" w:hAnsi="Calibri" w:eastAsia="宋体" w:cs="Arial"/>
                <w:color w:val="0000FF"/>
                <w:highlight w:val="none"/>
                <w:lang w:val="en-US" w:eastAsia="zh-CN"/>
              </w:rPr>
              <w:t>）</w:t>
            </w:r>
            <w:r>
              <w:rPr>
                <w:rFonts w:hint="eastAsia" w:eastAsia="宋体" w:cs="Arial"/>
                <w:color w:val="0000FF"/>
                <w:highlight w:val="none"/>
                <w:lang w:val="en-US" w:eastAsia="zh-CN"/>
              </w:rPr>
              <w:t>。</w:t>
            </w:r>
          </w:p>
        </w:tc>
        <w:tc>
          <w:tcPr>
            <w:tcW w:w="647" w:type="dxa"/>
            <w:noWrap w:val="0"/>
            <w:vAlign w:val="center"/>
          </w:tcPr>
          <w:p>
            <w:pPr>
              <w:spacing w:line="240" w:lineRule="auto"/>
              <w:ind w:firstLine="0" w:firstLineChars="0"/>
              <w:jc w:val="center"/>
              <w:rPr>
                <w:rFonts w:hint="default" w:ascii="宋体" w:hAnsi="宋体"/>
                <w:color w:val="0000FF"/>
                <w:highlight w:val="none"/>
                <w:lang w:val="en-US" w:eastAsia="zh-CN"/>
              </w:rPr>
            </w:pPr>
            <w:r>
              <w:rPr>
                <w:rFonts w:hint="eastAsia" w:ascii="宋体" w:hAnsi="宋体"/>
                <w:color w:val="0000FF"/>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678" w:type="dxa"/>
            <w:noWrap w:val="0"/>
            <w:vAlign w:val="center"/>
          </w:tcPr>
          <w:p>
            <w:pPr>
              <w:tabs>
                <w:tab w:val="left" w:pos="304"/>
              </w:tabs>
              <w:adjustRightInd w:val="0"/>
              <w:snapToGrid w:val="0"/>
              <w:jc w:val="center"/>
              <w:rPr>
                <w:rFonts w:hint="eastAsia" w:ascii="宋体" w:hAnsi="宋体"/>
                <w:color w:val="0000FF"/>
                <w:highlight w:val="none"/>
                <w:lang w:eastAsia="zh-CN"/>
              </w:rPr>
            </w:pPr>
            <w:r>
              <w:rPr>
                <w:rFonts w:hint="eastAsia" w:ascii="宋体" w:hAnsi="宋体"/>
                <w:color w:val="0000FF"/>
                <w:highlight w:val="none"/>
                <w:lang w:eastAsia="zh-CN"/>
              </w:rPr>
              <w:t>五</w:t>
            </w:r>
          </w:p>
        </w:tc>
        <w:tc>
          <w:tcPr>
            <w:tcW w:w="1142" w:type="dxa"/>
            <w:noWrap w:val="0"/>
            <w:vAlign w:val="center"/>
          </w:tcPr>
          <w:p>
            <w:pPr>
              <w:tabs>
                <w:tab w:val="left" w:pos="304"/>
              </w:tabs>
              <w:adjustRightInd w:val="0"/>
              <w:snapToGrid w:val="0"/>
              <w:jc w:val="center"/>
              <w:rPr>
                <w:rFonts w:hint="eastAsia" w:ascii="宋体" w:hAnsi="宋体" w:eastAsia="宋体"/>
                <w:color w:val="0000FF"/>
                <w:highlight w:val="none"/>
                <w:lang w:eastAsia="zh-CN"/>
              </w:rPr>
            </w:pPr>
            <w:r>
              <w:rPr>
                <w:rFonts w:hint="eastAsia" w:ascii="宋体" w:hAnsi="宋体"/>
                <w:color w:val="0000FF"/>
                <w:highlight w:val="none"/>
                <w:lang w:eastAsia="zh-CN"/>
              </w:rPr>
              <w:t>服务承诺（</w:t>
            </w:r>
            <w:r>
              <w:rPr>
                <w:rFonts w:hint="eastAsia" w:ascii="宋体" w:hAnsi="宋体"/>
                <w:color w:val="0000FF"/>
                <w:highlight w:val="none"/>
                <w:lang w:val="en-US" w:eastAsia="zh-CN"/>
              </w:rPr>
              <w:t>15分</w:t>
            </w:r>
            <w:r>
              <w:rPr>
                <w:rFonts w:hint="eastAsia" w:ascii="宋体" w:hAnsi="宋体"/>
                <w:color w:val="0000FF"/>
                <w:highlight w:val="none"/>
                <w:lang w:eastAsia="zh-CN"/>
              </w:rPr>
              <w:t>）</w:t>
            </w:r>
          </w:p>
        </w:tc>
        <w:tc>
          <w:tcPr>
            <w:tcW w:w="6373" w:type="dxa"/>
            <w:noWrap w:val="0"/>
            <w:vAlign w:val="center"/>
          </w:tcPr>
          <w:p>
            <w:pPr>
              <w:spacing w:line="240" w:lineRule="auto"/>
              <w:ind w:firstLine="0" w:firstLineChars="0"/>
              <w:jc w:val="left"/>
              <w:rPr>
                <w:rFonts w:hint="eastAsia" w:ascii="宋体" w:hAnsi="宋体" w:eastAsia="宋体" w:cs="宋体"/>
                <w:color w:val="0000FF"/>
                <w:kern w:val="0"/>
                <w:sz w:val="21"/>
                <w:szCs w:val="21"/>
                <w:highlight w:val="none"/>
                <w:lang w:eastAsia="zh-CN"/>
              </w:rPr>
            </w:pPr>
            <w:r>
              <w:rPr>
                <w:rFonts w:hint="eastAsia" w:ascii="宋体" w:hAnsi="宋体" w:eastAsia="宋体" w:cs="宋体"/>
                <w:color w:val="0000FF"/>
                <w:kern w:val="0"/>
                <w:sz w:val="21"/>
                <w:szCs w:val="21"/>
                <w:highlight w:val="none"/>
                <w:lang w:eastAsia="zh-CN"/>
              </w:rPr>
              <w:t>服务承诺。</w:t>
            </w:r>
          </w:p>
          <w:p>
            <w:pPr>
              <w:rPr>
                <w:rFonts w:hint="eastAsia" w:ascii="Calibri" w:hAnsi="Calibri" w:eastAsia="宋体" w:cs="Arial"/>
                <w:color w:val="0000FF"/>
                <w:highlight w:val="none"/>
                <w:lang w:val="en-US" w:eastAsia="zh-CN"/>
              </w:rPr>
            </w:pPr>
            <w:r>
              <w:rPr>
                <w:rFonts w:hint="eastAsia" w:ascii="宋体" w:hAnsi="宋体" w:cs="宋体"/>
                <w:color w:val="0000FF"/>
                <w:szCs w:val="21"/>
                <w:highlight w:val="none"/>
              </w:rPr>
              <w:t>优良得</w:t>
            </w:r>
            <w:r>
              <w:rPr>
                <w:rFonts w:hint="eastAsia" w:ascii="宋体" w:hAnsi="宋体" w:cs="宋体"/>
                <w:color w:val="0000FF"/>
                <w:szCs w:val="21"/>
                <w:highlight w:val="none"/>
                <w:lang w:val="en-US" w:eastAsia="zh-CN"/>
              </w:rPr>
              <w:t>15</w:t>
            </w:r>
            <w:r>
              <w:rPr>
                <w:rFonts w:hint="eastAsia" w:ascii="宋体" w:hAnsi="宋体" w:cs="宋体"/>
                <w:color w:val="0000FF"/>
                <w:szCs w:val="21"/>
                <w:highlight w:val="none"/>
              </w:rPr>
              <w:t>-</w:t>
            </w:r>
            <w:r>
              <w:rPr>
                <w:rFonts w:hint="eastAsia" w:ascii="宋体" w:hAnsi="宋体" w:cs="宋体"/>
                <w:color w:val="0000FF"/>
                <w:szCs w:val="21"/>
                <w:highlight w:val="none"/>
                <w:lang w:val="en-US" w:eastAsia="zh-CN"/>
              </w:rPr>
              <w:t>10</w:t>
            </w:r>
            <w:r>
              <w:rPr>
                <w:rFonts w:hint="eastAsia" w:ascii="宋体" w:hAnsi="宋体" w:cs="宋体"/>
                <w:color w:val="0000FF"/>
                <w:szCs w:val="21"/>
                <w:highlight w:val="none"/>
              </w:rPr>
              <w:t>分；较好得</w:t>
            </w:r>
            <w:r>
              <w:rPr>
                <w:rFonts w:hint="eastAsia" w:ascii="宋体" w:hAnsi="宋体" w:cs="宋体"/>
                <w:color w:val="0000FF"/>
                <w:szCs w:val="21"/>
                <w:highlight w:val="none"/>
                <w:lang w:val="en-US" w:eastAsia="zh-CN"/>
              </w:rPr>
              <w:t>9</w:t>
            </w:r>
            <w:r>
              <w:rPr>
                <w:rFonts w:hint="eastAsia" w:ascii="宋体" w:hAnsi="宋体" w:cs="宋体"/>
                <w:color w:val="0000FF"/>
                <w:szCs w:val="21"/>
                <w:highlight w:val="none"/>
              </w:rPr>
              <w:t>-</w:t>
            </w:r>
            <w:r>
              <w:rPr>
                <w:rFonts w:hint="eastAsia" w:ascii="宋体" w:hAnsi="宋体" w:cs="宋体"/>
                <w:color w:val="0000FF"/>
                <w:szCs w:val="21"/>
                <w:highlight w:val="none"/>
                <w:lang w:val="en-US" w:eastAsia="zh-CN"/>
              </w:rPr>
              <w:t>5</w:t>
            </w:r>
            <w:r>
              <w:rPr>
                <w:rFonts w:hint="eastAsia" w:ascii="宋体" w:hAnsi="宋体" w:cs="宋体"/>
                <w:color w:val="0000FF"/>
                <w:szCs w:val="21"/>
                <w:highlight w:val="none"/>
              </w:rPr>
              <w:t>分；一般得</w:t>
            </w:r>
            <w:r>
              <w:rPr>
                <w:rFonts w:hint="eastAsia" w:ascii="宋体" w:hAnsi="宋体" w:cs="宋体"/>
                <w:color w:val="0000FF"/>
                <w:szCs w:val="21"/>
                <w:highlight w:val="none"/>
                <w:lang w:val="en-US" w:eastAsia="zh-CN"/>
              </w:rPr>
              <w:t>4</w:t>
            </w:r>
            <w:r>
              <w:rPr>
                <w:rFonts w:hint="eastAsia" w:ascii="宋体" w:hAnsi="宋体" w:cs="宋体"/>
                <w:color w:val="0000FF"/>
                <w:szCs w:val="21"/>
                <w:highlight w:val="none"/>
              </w:rPr>
              <w:t>-</w:t>
            </w:r>
            <w:r>
              <w:rPr>
                <w:rFonts w:hint="eastAsia" w:ascii="宋体" w:hAnsi="宋体" w:cs="宋体"/>
                <w:color w:val="0000FF"/>
                <w:szCs w:val="21"/>
                <w:highlight w:val="none"/>
                <w:lang w:val="en-US" w:eastAsia="zh-CN"/>
              </w:rPr>
              <w:t>0</w:t>
            </w:r>
            <w:r>
              <w:rPr>
                <w:rFonts w:hint="eastAsia" w:ascii="宋体" w:hAnsi="宋体" w:cs="宋体"/>
                <w:color w:val="0000FF"/>
                <w:szCs w:val="21"/>
                <w:highlight w:val="none"/>
              </w:rPr>
              <w:t>分。</w:t>
            </w:r>
          </w:p>
        </w:tc>
        <w:tc>
          <w:tcPr>
            <w:tcW w:w="647" w:type="dxa"/>
            <w:noWrap w:val="0"/>
            <w:vAlign w:val="center"/>
          </w:tcPr>
          <w:p>
            <w:pPr>
              <w:tabs>
                <w:tab w:val="left" w:pos="304"/>
              </w:tabs>
              <w:adjustRightInd w:val="0"/>
              <w:snapToGrid w:val="0"/>
              <w:jc w:val="center"/>
              <w:rPr>
                <w:rFonts w:hint="default" w:ascii="宋体" w:hAnsi="宋体"/>
                <w:color w:val="0000FF"/>
                <w:highlight w:val="none"/>
                <w:lang w:val="en-US" w:eastAsia="zh-CN"/>
              </w:rPr>
            </w:pPr>
            <w:r>
              <w:rPr>
                <w:rFonts w:hint="eastAsia" w:ascii="宋体" w:hAnsi="宋体"/>
                <w:color w:val="0000FF"/>
                <w:highlight w:val="none"/>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2" w:hRule="atLeast"/>
          <w:jc w:val="center"/>
        </w:trPr>
        <w:tc>
          <w:tcPr>
            <w:tcW w:w="678" w:type="dxa"/>
            <w:noWrap w:val="0"/>
            <w:vAlign w:val="center"/>
          </w:tcPr>
          <w:p>
            <w:pPr>
              <w:tabs>
                <w:tab w:val="left" w:pos="304"/>
              </w:tabs>
              <w:adjustRightInd w:val="0"/>
              <w:snapToGrid w:val="0"/>
              <w:jc w:val="center"/>
              <w:rPr>
                <w:rFonts w:hint="eastAsia" w:ascii="宋体" w:hAnsi="宋体" w:eastAsia="宋体" w:cs="宋体"/>
                <w:color w:val="0000FF"/>
                <w:highlight w:val="none"/>
                <w:lang w:eastAsia="zh-CN"/>
              </w:rPr>
            </w:pPr>
            <w:r>
              <w:rPr>
                <w:rFonts w:hint="eastAsia" w:ascii="宋体" w:hAnsi="宋体"/>
                <w:color w:val="0000FF"/>
                <w:highlight w:val="none"/>
                <w:lang w:eastAsia="zh-CN"/>
              </w:rPr>
              <w:t>六</w:t>
            </w:r>
          </w:p>
        </w:tc>
        <w:tc>
          <w:tcPr>
            <w:tcW w:w="1142" w:type="dxa"/>
            <w:noWrap w:val="0"/>
            <w:vAlign w:val="center"/>
          </w:tcPr>
          <w:p>
            <w:pPr>
              <w:tabs>
                <w:tab w:val="left" w:pos="304"/>
              </w:tabs>
              <w:adjustRightInd w:val="0"/>
              <w:snapToGrid w:val="0"/>
              <w:jc w:val="center"/>
              <w:rPr>
                <w:rFonts w:hint="eastAsia" w:ascii="宋体" w:hAnsi="宋体"/>
                <w:color w:val="0000FF"/>
                <w:highlight w:val="none"/>
              </w:rPr>
            </w:pPr>
            <w:r>
              <w:rPr>
                <w:rFonts w:hint="eastAsia" w:ascii="宋体" w:hAnsi="宋体"/>
                <w:color w:val="0000FF"/>
                <w:highlight w:val="none"/>
              </w:rPr>
              <w:t>价格</w:t>
            </w:r>
          </w:p>
          <w:p>
            <w:pPr>
              <w:tabs>
                <w:tab w:val="left" w:pos="304"/>
              </w:tabs>
              <w:adjustRightInd w:val="0"/>
              <w:snapToGrid w:val="0"/>
              <w:jc w:val="center"/>
              <w:rPr>
                <w:rFonts w:hint="eastAsia" w:ascii="宋体" w:hAnsi="宋体" w:cs="宋体"/>
                <w:color w:val="0000FF"/>
                <w:highlight w:val="none"/>
              </w:rPr>
            </w:pPr>
            <w:r>
              <w:rPr>
                <w:rFonts w:hint="eastAsia" w:ascii="宋体" w:hAnsi="宋体"/>
                <w:color w:val="0000FF"/>
                <w:highlight w:val="none"/>
              </w:rPr>
              <w:t>（</w:t>
            </w:r>
            <w:r>
              <w:rPr>
                <w:rFonts w:hint="eastAsia" w:ascii="宋体" w:hAnsi="宋体"/>
                <w:color w:val="0000FF"/>
                <w:highlight w:val="none"/>
                <w:lang w:val="en-US" w:eastAsia="zh-CN"/>
              </w:rPr>
              <w:t>30</w:t>
            </w:r>
            <w:r>
              <w:rPr>
                <w:rFonts w:hint="eastAsia" w:ascii="宋体" w:hAnsi="宋体"/>
                <w:color w:val="0000FF"/>
                <w:highlight w:val="none"/>
              </w:rPr>
              <w:t>分）</w:t>
            </w:r>
          </w:p>
        </w:tc>
        <w:tc>
          <w:tcPr>
            <w:tcW w:w="6373" w:type="dxa"/>
            <w:noWrap w:val="0"/>
            <w:vAlign w:val="center"/>
          </w:tcPr>
          <w:p>
            <w:pPr>
              <w:rPr>
                <w:rFonts w:hint="eastAsia" w:ascii="Calibri" w:hAnsi="Calibri" w:eastAsia="宋体" w:cs="Arial"/>
                <w:color w:val="0000FF"/>
                <w:highlight w:val="none"/>
              </w:rPr>
            </w:pPr>
            <w:r>
              <w:rPr>
                <w:rFonts w:hint="eastAsia" w:ascii="Calibri" w:hAnsi="Calibri" w:eastAsia="宋体" w:cs="Arial"/>
                <w:color w:val="0000FF"/>
                <w:highlight w:val="none"/>
              </w:rPr>
              <w:t>价格得分计算方法：</w:t>
            </w:r>
          </w:p>
          <w:p>
            <w:pPr>
              <w:rPr>
                <w:rFonts w:hint="eastAsia" w:ascii="Calibri" w:hAnsi="Calibri" w:eastAsia="宋体" w:cs="Arial"/>
                <w:color w:val="0000FF"/>
                <w:highlight w:val="none"/>
              </w:rPr>
            </w:pPr>
            <w:r>
              <w:rPr>
                <w:rFonts w:hint="eastAsia" w:ascii="Calibri" w:hAnsi="Calibri" w:eastAsia="宋体" w:cs="Arial"/>
                <w:color w:val="0000FF"/>
                <w:highlight w:val="none"/>
              </w:rPr>
              <w:t>A:某投标人评标价格。</w:t>
            </w:r>
          </w:p>
          <w:p>
            <w:pPr>
              <w:rPr>
                <w:rFonts w:hint="eastAsia" w:ascii="Calibri" w:hAnsi="Calibri" w:eastAsia="宋体" w:cs="Arial"/>
                <w:color w:val="0000FF"/>
                <w:highlight w:val="none"/>
              </w:rPr>
            </w:pPr>
            <w:r>
              <w:rPr>
                <w:rFonts w:hint="eastAsia" w:ascii="Calibri" w:hAnsi="Calibri" w:eastAsia="宋体" w:cs="Arial"/>
                <w:color w:val="0000FF"/>
                <w:highlight w:val="none"/>
              </w:rPr>
              <w:t>B:所有合格投标人评标价格平均值；</w:t>
            </w:r>
          </w:p>
          <w:p>
            <w:pPr>
              <w:rPr>
                <w:rFonts w:hint="eastAsia" w:ascii="Calibri" w:hAnsi="Calibri" w:eastAsia="宋体" w:cs="Arial"/>
                <w:color w:val="0000FF"/>
                <w:highlight w:val="none"/>
              </w:rPr>
            </w:pPr>
            <w:r>
              <w:rPr>
                <w:rFonts w:hint="eastAsia" w:ascii="Calibri" w:hAnsi="Calibri" w:eastAsia="宋体" w:cs="Arial"/>
                <w:color w:val="0000FF"/>
                <w:highlight w:val="none"/>
              </w:rPr>
              <w:t>1</w:t>
            </w:r>
            <w:r>
              <w:rPr>
                <w:rFonts w:hint="eastAsia" w:ascii="Calibri" w:hAnsi="Calibri" w:eastAsia="宋体" w:cs="Arial"/>
                <w:color w:val="0000FF"/>
                <w:highlight w:val="none"/>
                <w:lang w:val="en-US" w:eastAsia="zh-CN"/>
              </w:rPr>
              <w:t>)</w:t>
            </w:r>
            <w:r>
              <w:rPr>
                <w:rFonts w:hint="eastAsia" w:ascii="Calibri" w:hAnsi="Calibri" w:eastAsia="宋体" w:cs="Arial"/>
                <w:color w:val="0000FF"/>
                <w:highlight w:val="none"/>
              </w:rPr>
              <w:t>若A≤B，则投标人得满分；</w:t>
            </w:r>
          </w:p>
          <w:p>
            <w:pPr>
              <w:rPr>
                <w:rFonts w:hint="eastAsia" w:ascii="Calibri" w:hAnsi="Calibri" w:eastAsia="宋体" w:cs="Arial"/>
                <w:color w:val="0000FF"/>
                <w:highlight w:val="none"/>
              </w:rPr>
            </w:pPr>
            <w:r>
              <w:rPr>
                <w:rFonts w:hint="eastAsia" w:ascii="Calibri" w:hAnsi="Calibri" w:eastAsia="宋体" w:cs="Arial"/>
                <w:color w:val="0000FF"/>
                <w:highlight w:val="none"/>
              </w:rPr>
              <w:t>2</w:t>
            </w:r>
            <w:r>
              <w:rPr>
                <w:rFonts w:hint="eastAsia" w:ascii="Calibri" w:hAnsi="Calibri" w:eastAsia="宋体" w:cs="Arial"/>
                <w:color w:val="0000FF"/>
                <w:highlight w:val="none"/>
                <w:lang w:val="en-US" w:eastAsia="zh-CN"/>
              </w:rPr>
              <w:t>)</w:t>
            </w:r>
            <w:r>
              <w:rPr>
                <w:rFonts w:hint="eastAsia" w:ascii="Calibri" w:hAnsi="Calibri" w:eastAsia="宋体" w:cs="Arial"/>
                <w:color w:val="0000FF"/>
                <w:highlight w:val="none"/>
              </w:rPr>
              <w:t>若A＞B，则投标人得分=（B/A）×</w:t>
            </w:r>
            <w:r>
              <w:rPr>
                <w:rFonts w:hint="eastAsia" w:ascii="Calibri" w:hAnsi="Calibri" w:eastAsia="宋体" w:cs="Arial"/>
                <w:color w:val="0000FF"/>
                <w:highlight w:val="none"/>
                <w:lang w:val="en-US" w:eastAsia="zh-CN"/>
              </w:rPr>
              <w:t>30</w:t>
            </w:r>
            <w:r>
              <w:rPr>
                <w:rFonts w:hint="eastAsia" w:ascii="Calibri" w:hAnsi="Calibri" w:eastAsia="宋体" w:cs="Arial"/>
                <w:color w:val="0000FF"/>
                <w:highlight w:val="none"/>
              </w:rPr>
              <w:t>。</w:t>
            </w:r>
          </w:p>
          <w:p>
            <w:pPr>
              <w:rPr>
                <w:rFonts w:hint="eastAsia" w:ascii="Calibri" w:hAnsi="Calibri" w:eastAsia="宋体" w:cs="Arial"/>
                <w:color w:val="0000FF"/>
                <w:highlight w:val="none"/>
              </w:rPr>
            </w:pPr>
            <w:r>
              <w:rPr>
                <w:rFonts w:hint="eastAsia" w:ascii="Calibri" w:hAnsi="Calibri" w:eastAsia="宋体" w:cs="Arial"/>
                <w:color w:val="0000FF"/>
                <w:highlight w:val="none"/>
                <w:lang w:val="en-US" w:eastAsia="zh-CN"/>
              </w:rPr>
              <w:t>3)计算得分四舍五入，精确到小数点后两位。</w:t>
            </w:r>
          </w:p>
        </w:tc>
        <w:tc>
          <w:tcPr>
            <w:tcW w:w="647" w:type="dxa"/>
            <w:noWrap w:val="0"/>
            <w:vAlign w:val="center"/>
          </w:tcPr>
          <w:p>
            <w:pPr>
              <w:tabs>
                <w:tab w:val="left" w:pos="304"/>
              </w:tabs>
              <w:adjustRightInd w:val="0"/>
              <w:snapToGrid w:val="0"/>
              <w:jc w:val="center"/>
              <w:rPr>
                <w:rFonts w:hint="eastAsia" w:ascii="宋体" w:hAnsi="宋体" w:eastAsia="宋体" w:cs="宋体"/>
                <w:color w:val="0000FF"/>
                <w:highlight w:val="none"/>
                <w:lang w:eastAsia="zh-CN"/>
              </w:rPr>
            </w:pPr>
            <w:r>
              <w:rPr>
                <w:rFonts w:hint="eastAsia" w:ascii="宋体" w:hAnsi="宋体"/>
                <w:color w:val="0000FF"/>
                <w:highlight w:val="none"/>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8" w:type="dxa"/>
            <w:noWrap w:val="0"/>
            <w:vAlign w:val="center"/>
          </w:tcPr>
          <w:p>
            <w:pPr>
              <w:tabs>
                <w:tab w:val="left" w:pos="304"/>
              </w:tabs>
              <w:adjustRightInd w:val="0"/>
              <w:snapToGrid w:val="0"/>
              <w:jc w:val="center"/>
              <w:rPr>
                <w:rFonts w:hint="eastAsia" w:ascii="宋体" w:hAnsi="宋体" w:cs="宋体"/>
                <w:color w:val="0000FF"/>
                <w:highlight w:val="none"/>
              </w:rPr>
            </w:pPr>
            <w:r>
              <w:rPr>
                <w:rFonts w:hint="eastAsia" w:ascii="宋体" w:hAnsi="宋体" w:cs="宋体"/>
                <w:color w:val="0000FF"/>
                <w:highlight w:val="none"/>
              </w:rPr>
              <w:t>合计</w:t>
            </w:r>
          </w:p>
        </w:tc>
        <w:tc>
          <w:tcPr>
            <w:tcW w:w="7515" w:type="dxa"/>
            <w:gridSpan w:val="2"/>
            <w:noWrap w:val="0"/>
            <w:vAlign w:val="center"/>
          </w:tcPr>
          <w:p>
            <w:pPr>
              <w:tabs>
                <w:tab w:val="left" w:pos="304"/>
              </w:tabs>
              <w:adjustRightInd w:val="0"/>
              <w:snapToGrid w:val="0"/>
              <w:jc w:val="center"/>
              <w:rPr>
                <w:rFonts w:hint="eastAsia" w:ascii="宋体" w:hAnsi="宋体" w:cs="宋体"/>
                <w:color w:val="0000FF"/>
                <w:highlight w:val="none"/>
              </w:rPr>
            </w:pPr>
            <w:r>
              <w:rPr>
                <w:rFonts w:hint="eastAsia" w:ascii="宋体" w:hAnsi="宋体" w:cs="宋体"/>
                <w:color w:val="0000FF"/>
                <w:highlight w:val="none"/>
              </w:rPr>
              <w:t>上述各项之和即为投标人的综合得分</w:t>
            </w:r>
          </w:p>
        </w:tc>
        <w:tc>
          <w:tcPr>
            <w:tcW w:w="647" w:type="dxa"/>
            <w:noWrap w:val="0"/>
            <w:vAlign w:val="center"/>
          </w:tcPr>
          <w:p>
            <w:pPr>
              <w:tabs>
                <w:tab w:val="left" w:pos="304"/>
              </w:tabs>
              <w:adjustRightInd w:val="0"/>
              <w:snapToGrid w:val="0"/>
              <w:jc w:val="center"/>
              <w:rPr>
                <w:rFonts w:hint="eastAsia" w:ascii="宋体" w:hAnsi="宋体" w:cs="宋体"/>
                <w:color w:val="0000FF"/>
                <w:highlight w:val="none"/>
              </w:rPr>
            </w:pPr>
            <w:r>
              <w:rPr>
                <w:rFonts w:hint="eastAsia" w:ascii="宋体" w:hAnsi="宋体" w:cs="宋体"/>
                <w:color w:val="0000FF"/>
                <w:highlight w:val="none"/>
              </w:rPr>
              <w:t>100</w:t>
            </w:r>
          </w:p>
        </w:tc>
      </w:tr>
    </w:tbl>
    <w:p>
      <w:pPr>
        <w:keepNext w:val="0"/>
        <w:keepLines w:val="0"/>
        <w:pageBreakBefore w:val="0"/>
        <w:widowControl w:val="0"/>
        <w:kinsoku/>
        <w:wordWrap w:val="0"/>
        <w:overflowPunct/>
        <w:topLinePunct w:val="0"/>
        <w:autoSpaceDE/>
        <w:autoSpaceDN/>
        <w:bidi w:val="0"/>
        <w:adjustRightInd w:val="0"/>
        <w:snapToGrid/>
        <w:spacing w:beforeLines="0" w:afterLines="0" w:line="360" w:lineRule="auto"/>
        <w:ind w:right="0" w:rightChars="0"/>
        <w:jc w:val="both"/>
        <w:textAlignment w:val="baseline"/>
        <w:outlineLvl w:val="9"/>
        <w:rPr>
          <w:rFonts w:hint="eastAsia" w:asciiTheme="minorEastAsia" w:hAnsiTheme="minorEastAsia" w:eastAsiaTheme="minorEastAsia" w:cstheme="minorEastAsia"/>
          <w:b/>
          <w:bCs/>
          <w:color w:val="0000FF"/>
          <w:sz w:val="21"/>
          <w:szCs w:val="21"/>
          <w:highlight w:val="none"/>
          <w:lang w:val="en-US" w:eastAsia="zh-CN"/>
        </w:rPr>
      </w:pPr>
    </w:p>
    <w:p>
      <w:pPr>
        <w:keepNext w:val="0"/>
        <w:keepLines w:val="0"/>
        <w:pageBreakBefore w:val="0"/>
        <w:widowControl w:val="0"/>
        <w:kinsoku/>
        <w:wordWrap w:val="0"/>
        <w:overflowPunct/>
        <w:topLinePunct w:val="0"/>
        <w:autoSpaceDE/>
        <w:autoSpaceDN/>
        <w:bidi w:val="0"/>
        <w:adjustRightInd w:val="0"/>
        <w:snapToGrid/>
        <w:spacing w:beforeLines="0" w:afterLines="0" w:line="360" w:lineRule="auto"/>
        <w:ind w:right="0" w:rightChars="0"/>
        <w:jc w:val="both"/>
        <w:textAlignment w:val="baseline"/>
        <w:outlineLvl w:val="9"/>
        <w:rPr>
          <w:rFonts w:hint="eastAsia" w:asciiTheme="minorEastAsia" w:hAnsiTheme="minorEastAsia" w:eastAsiaTheme="minorEastAsia" w:cstheme="minorEastAsia"/>
          <w:b/>
          <w:bCs/>
          <w:color w:val="0000FF"/>
          <w:sz w:val="21"/>
          <w:szCs w:val="21"/>
          <w:highlight w:val="none"/>
          <w:lang w:val="en-US" w:eastAsia="zh-CN"/>
        </w:rPr>
      </w:pPr>
      <w:r>
        <w:rPr>
          <w:rFonts w:hint="eastAsia" w:asciiTheme="minorEastAsia" w:hAnsiTheme="minorEastAsia" w:eastAsiaTheme="minorEastAsia" w:cstheme="minorEastAsia"/>
          <w:b/>
          <w:bCs/>
          <w:color w:val="0000FF"/>
          <w:sz w:val="21"/>
          <w:szCs w:val="21"/>
          <w:highlight w:val="none"/>
          <w:lang w:val="en-US" w:eastAsia="zh-CN"/>
        </w:rPr>
        <w:t>标段二：</w:t>
      </w:r>
    </w:p>
    <w:tbl>
      <w:tblPr>
        <w:tblStyle w:val="23"/>
        <w:tblW w:w="8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1142"/>
        <w:gridCol w:w="6373"/>
        <w:gridCol w:w="6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blHeader/>
          <w:jc w:val="center"/>
        </w:trPr>
        <w:tc>
          <w:tcPr>
            <w:tcW w:w="678" w:type="dxa"/>
            <w:noWrap w:val="0"/>
            <w:vAlign w:val="center"/>
          </w:tcPr>
          <w:p>
            <w:pPr>
              <w:tabs>
                <w:tab w:val="left" w:pos="304"/>
              </w:tabs>
              <w:adjustRightInd w:val="0"/>
              <w:snapToGrid w:val="0"/>
              <w:jc w:val="center"/>
              <w:rPr>
                <w:rFonts w:hint="eastAsia" w:ascii="宋体" w:hAnsi="宋体"/>
                <w:b/>
                <w:color w:val="0000FF"/>
                <w:highlight w:val="none"/>
              </w:rPr>
            </w:pPr>
            <w:r>
              <w:rPr>
                <w:rFonts w:hint="eastAsia" w:ascii="宋体" w:hAnsi="宋体"/>
                <w:b/>
                <w:color w:val="0000FF"/>
                <w:highlight w:val="none"/>
              </w:rPr>
              <w:t>序号</w:t>
            </w:r>
          </w:p>
        </w:tc>
        <w:tc>
          <w:tcPr>
            <w:tcW w:w="1142" w:type="dxa"/>
            <w:noWrap w:val="0"/>
            <w:vAlign w:val="center"/>
          </w:tcPr>
          <w:p>
            <w:pPr>
              <w:tabs>
                <w:tab w:val="left" w:pos="304"/>
              </w:tabs>
              <w:adjustRightInd w:val="0"/>
              <w:snapToGrid w:val="0"/>
              <w:jc w:val="center"/>
              <w:rPr>
                <w:rFonts w:hint="eastAsia" w:ascii="宋体" w:hAnsi="宋体"/>
                <w:b/>
                <w:color w:val="0000FF"/>
                <w:highlight w:val="none"/>
              </w:rPr>
            </w:pPr>
            <w:r>
              <w:rPr>
                <w:rFonts w:hint="eastAsia" w:ascii="宋体" w:hAnsi="宋体"/>
                <w:b/>
                <w:color w:val="0000FF"/>
                <w:highlight w:val="none"/>
              </w:rPr>
              <w:t>评分项目</w:t>
            </w:r>
          </w:p>
        </w:tc>
        <w:tc>
          <w:tcPr>
            <w:tcW w:w="6373" w:type="dxa"/>
            <w:noWrap w:val="0"/>
            <w:vAlign w:val="center"/>
          </w:tcPr>
          <w:p>
            <w:pPr>
              <w:tabs>
                <w:tab w:val="left" w:pos="304"/>
              </w:tabs>
              <w:adjustRightInd w:val="0"/>
              <w:snapToGrid w:val="0"/>
              <w:jc w:val="center"/>
              <w:rPr>
                <w:rFonts w:hint="eastAsia" w:ascii="宋体" w:hAnsi="宋体"/>
                <w:b/>
                <w:color w:val="0000FF"/>
                <w:highlight w:val="none"/>
              </w:rPr>
            </w:pPr>
            <w:r>
              <w:rPr>
                <w:rFonts w:hint="eastAsia" w:ascii="宋体" w:hAnsi="宋体"/>
                <w:b/>
                <w:color w:val="0000FF"/>
                <w:highlight w:val="none"/>
              </w:rPr>
              <w:t>评分内容</w:t>
            </w:r>
          </w:p>
        </w:tc>
        <w:tc>
          <w:tcPr>
            <w:tcW w:w="647" w:type="dxa"/>
            <w:noWrap w:val="0"/>
            <w:vAlign w:val="center"/>
          </w:tcPr>
          <w:p>
            <w:pPr>
              <w:tabs>
                <w:tab w:val="left" w:pos="304"/>
              </w:tabs>
              <w:adjustRightInd w:val="0"/>
              <w:snapToGrid w:val="0"/>
              <w:jc w:val="center"/>
              <w:rPr>
                <w:rFonts w:hint="eastAsia" w:ascii="宋体" w:hAnsi="宋体"/>
                <w:b/>
                <w:color w:val="0000FF"/>
                <w:highlight w:val="none"/>
              </w:rPr>
            </w:pPr>
            <w:r>
              <w:rPr>
                <w:rFonts w:hint="eastAsia" w:ascii="宋体" w:hAnsi="宋体"/>
                <w:b/>
                <w:color w:val="0000FF"/>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678" w:type="dxa"/>
            <w:noWrap w:val="0"/>
            <w:vAlign w:val="center"/>
          </w:tcPr>
          <w:p>
            <w:pPr>
              <w:tabs>
                <w:tab w:val="left" w:pos="304"/>
              </w:tabs>
              <w:adjustRightInd w:val="0"/>
              <w:snapToGrid w:val="0"/>
              <w:jc w:val="center"/>
              <w:rPr>
                <w:rFonts w:hint="eastAsia" w:ascii="宋体" w:hAnsi="宋体" w:cs="宋体"/>
                <w:color w:val="0000FF"/>
                <w:szCs w:val="21"/>
                <w:highlight w:val="none"/>
              </w:rPr>
            </w:pPr>
            <w:r>
              <w:rPr>
                <w:rFonts w:hint="eastAsia" w:ascii="宋体" w:hAnsi="宋体" w:cs="宋体"/>
                <w:color w:val="0000FF"/>
                <w:szCs w:val="21"/>
                <w:highlight w:val="none"/>
              </w:rPr>
              <w:t>一</w:t>
            </w:r>
          </w:p>
        </w:tc>
        <w:tc>
          <w:tcPr>
            <w:tcW w:w="1142" w:type="dxa"/>
            <w:noWrap w:val="0"/>
            <w:vAlign w:val="center"/>
          </w:tcPr>
          <w:p>
            <w:pPr>
              <w:tabs>
                <w:tab w:val="left" w:pos="304"/>
              </w:tabs>
              <w:adjustRightInd w:val="0"/>
              <w:snapToGrid w:val="0"/>
              <w:jc w:val="center"/>
              <w:rPr>
                <w:rFonts w:hint="eastAsia" w:ascii="宋体" w:hAnsi="宋体"/>
                <w:color w:val="0000FF"/>
                <w:highlight w:val="none"/>
              </w:rPr>
            </w:pPr>
            <w:r>
              <w:rPr>
                <w:rFonts w:hint="eastAsia" w:ascii="宋体" w:hAnsi="宋体"/>
                <w:color w:val="0000FF"/>
                <w:highlight w:val="none"/>
              </w:rPr>
              <w:t>综合实力</w:t>
            </w:r>
          </w:p>
          <w:p>
            <w:pPr>
              <w:tabs>
                <w:tab w:val="left" w:pos="304"/>
              </w:tabs>
              <w:adjustRightInd w:val="0"/>
              <w:snapToGrid w:val="0"/>
              <w:jc w:val="center"/>
              <w:rPr>
                <w:rFonts w:hint="eastAsia" w:ascii="宋体" w:hAnsi="宋体" w:cs="宋体"/>
                <w:color w:val="0000FF"/>
                <w:highlight w:val="none"/>
              </w:rPr>
            </w:pPr>
            <w:r>
              <w:rPr>
                <w:rFonts w:hint="eastAsia" w:ascii="宋体" w:hAnsi="宋体"/>
                <w:color w:val="0000FF"/>
                <w:highlight w:val="none"/>
              </w:rPr>
              <w:t>（10分）</w:t>
            </w:r>
          </w:p>
        </w:tc>
        <w:tc>
          <w:tcPr>
            <w:tcW w:w="6373" w:type="dxa"/>
            <w:noWrap w:val="0"/>
            <w:vAlign w:val="center"/>
          </w:tcPr>
          <w:p>
            <w:pPr>
              <w:rPr>
                <w:rFonts w:hint="eastAsia" w:ascii="宋体" w:hAnsi="宋体" w:eastAsia="宋体" w:cs="宋体"/>
                <w:color w:val="0000FF"/>
                <w:szCs w:val="21"/>
                <w:highlight w:val="none"/>
                <w:lang w:val="en-US" w:eastAsia="zh-CN"/>
              </w:rPr>
            </w:pPr>
            <w:r>
              <w:rPr>
                <w:rFonts w:hint="eastAsia" w:ascii="宋体" w:hAnsi="宋体" w:eastAsia="宋体" w:cs="宋体"/>
                <w:color w:val="0000FF"/>
                <w:szCs w:val="21"/>
                <w:highlight w:val="none"/>
                <w:lang w:val="en-US" w:eastAsia="zh-CN"/>
              </w:rPr>
              <w:t>投标人企业规模、组织机构、业务范围、财务状况（提供近三年被审计的财务报表等，成立不满一年的公司提供银行资信证明）。投标人从事评估服务领域年限、行业影响力、所获得的荣誉奖项等。</w:t>
            </w:r>
          </w:p>
          <w:p>
            <w:pPr>
              <w:rPr>
                <w:rFonts w:hint="eastAsia" w:ascii="宋体" w:hAnsi="宋体" w:eastAsia="宋体" w:cs="宋体"/>
                <w:color w:val="0000FF"/>
                <w:szCs w:val="21"/>
                <w:highlight w:val="none"/>
                <w:lang w:val="en-US" w:eastAsia="zh-CN"/>
              </w:rPr>
            </w:pPr>
            <w:r>
              <w:rPr>
                <w:rFonts w:hint="eastAsia" w:ascii="宋体" w:hAnsi="宋体" w:eastAsia="宋体" w:cs="宋体"/>
                <w:color w:val="0000FF"/>
                <w:szCs w:val="21"/>
                <w:highlight w:val="none"/>
                <w:lang w:val="en-US" w:eastAsia="zh-CN"/>
              </w:rPr>
              <w:t>优良得10-8分；较好得7-4分；一般得3-0分。</w:t>
            </w:r>
          </w:p>
        </w:tc>
        <w:tc>
          <w:tcPr>
            <w:tcW w:w="647" w:type="dxa"/>
            <w:noWrap w:val="0"/>
            <w:vAlign w:val="center"/>
          </w:tcPr>
          <w:p>
            <w:pPr>
              <w:tabs>
                <w:tab w:val="left" w:pos="304"/>
              </w:tabs>
              <w:adjustRightInd w:val="0"/>
              <w:snapToGrid w:val="0"/>
              <w:jc w:val="center"/>
              <w:rPr>
                <w:rFonts w:hint="eastAsia" w:ascii="宋体" w:hAnsi="宋体" w:cs="宋体"/>
                <w:color w:val="0000FF"/>
                <w:highlight w:val="none"/>
              </w:rPr>
            </w:pPr>
            <w:r>
              <w:rPr>
                <w:rFonts w:hint="eastAsia" w:ascii="宋体" w:hAnsi="宋体"/>
                <w:color w:val="0000FF"/>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678" w:type="dxa"/>
            <w:noWrap w:val="0"/>
            <w:vAlign w:val="center"/>
          </w:tcPr>
          <w:p>
            <w:pPr>
              <w:tabs>
                <w:tab w:val="left" w:pos="304"/>
              </w:tabs>
              <w:adjustRightInd w:val="0"/>
              <w:snapToGrid w:val="0"/>
              <w:jc w:val="center"/>
              <w:rPr>
                <w:rFonts w:hint="eastAsia" w:ascii="宋体" w:hAnsi="宋体" w:cs="宋体"/>
                <w:color w:val="0000FF"/>
                <w:szCs w:val="21"/>
                <w:highlight w:val="none"/>
              </w:rPr>
            </w:pPr>
            <w:r>
              <w:rPr>
                <w:rFonts w:hint="eastAsia" w:ascii="宋体" w:hAnsi="宋体"/>
                <w:color w:val="0000FF"/>
                <w:highlight w:val="none"/>
              </w:rPr>
              <w:t>二</w:t>
            </w:r>
          </w:p>
        </w:tc>
        <w:tc>
          <w:tcPr>
            <w:tcW w:w="1142" w:type="dxa"/>
            <w:noWrap w:val="0"/>
            <w:vAlign w:val="center"/>
          </w:tcPr>
          <w:p>
            <w:pPr>
              <w:tabs>
                <w:tab w:val="left" w:pos="304"/>
              </w:tabs>
              <w:adjustRightInd w:val="0"/>
              <w:snapToGrid w:val="0"/>
              <w:jc w:val="center"/>
              <w:rPr>
                <w:rFonts w:hint="eastAsia" w:ascii="宋体" w:hAnsi="宋体"/>
                <w:color w:val="0000FF"/>
                <w:highlight w:val="none"/>
              </w:rPr>
            </w:pPr>
            <w:r>
              <w:rPr>
                <w:rFonts w:hint="eastAsia" w:ascii="宋体" w:hAnsi="宋体"/>
                <w:color w:val="0000FF"/>
                <w:highlight w:val="none"/>
              </w:rPr>
              <w:t>项目业绩</w:t>
            </w:r>
          </w:p>
          <w:p>
            <w:pPr>
              <w:tabs>
                <w:tab w:val="left" w:pos="304"/>
              </w:tabs>
              <w:adjustRightInd w:val="0"/>
              <w:snapToGrid w:val="0"/>
              <w:jc w:val="center"/>
              <w:rPr>
                <w:rFonts w:hint="eastAsia" w:ascii="宋体" w:hAnsi="宋体" w:cs="宋体"/>
                <w:color w:val="0000FF"/>
                <w:highlight w:val="none"/>
              </w:rPr>
            </w:pPr>
            <w:r>
              <w:rPr>
                <w:rFonts w:hint="eastAsia" w:ascii="宋体" w:hAnsi="宋体"/>
                <w:color w:val="0000FF"/>
                <w:highlight w:val="none"/>
              </w:rPr>
              <w:t>（</w:t>
            </w:r>
            <w:r>
              <w:rPr>
                <w:rFonts w:hint="eastAsia" w:ascii="宋体" w:hAnsi="宋体"/>
                <w:color w:val="0000FF"/>
                <w:highlight w:val="none"/>
                <w:lang w:val="en-US" w:eastAsia="zh-CN"/>
              </w:rPr>
              <w:t>20</w:t>
            </w:r>
            <w:r>
              <w:rPr>
                <w:rFonts w:hint="eastAsia" w:ascii="宋体" w:hAnsi="宋体"/>
                <w:color w:val="0000FF"/>
                <w:highlight w:val="none"/>
              </w:rPr>
              <w:t>分）</w:t>
            </w:r>
          </w:p>
        </w:tc>
        <w:tc>
          <w:tcPr>
            <w:tcW w:w="6373" w:type="dxa"/>
            <w:noWrap w:val="0"/>
            <w:vAlign w:val="center"/>
          </w:tcPr>
          <w:p>
            <w:pPr>
              <w:rPr>
                <w:rFonts w:hint="default" w:ascii="Calibri" w:hAnsi="Calibri" w:eastAsia="宋体" w:cs="Arial"/>
                <w:color w:val="0000FF"/>
                <w:highlight w:val="none"/>
                <w:lang w:val="en-US" w:eastAsia="zh-CN"/>
              </w:rPr>
            </w:pPr>
            <w:r>
              <w:rPr>
                <w:rFonts w:hint="eastAsia" w:ascii="Calibri" w:hAnsi="Calibri" w:eastAsia="宋体" w:cs="Arial"/>
                <w:color w:val="0000FF"/>
                <w:highlight w:val="none"/>
                <w:lang w:val="en-US" w:eastAsia="zh-CN"/>
              </w:rPr>
              <w:t>投标人提供2018年至今合作的机构，每合作一个机构得2分，最多得20分，不提供不得分。（</w:t>
            </w:r>
            <w:r>
              <w:rPr>
                <w:rFonts w:hint="eastAsia" w:ascii="Calibri" w:hAnsi="Calibri" w:eastAsia="宋体" w:cs="Arial"/>
                <w:color w:val="0000FF"/>
                <w:highlight w:val="none"/>
                <w:lang w:val="zh-CN" w:eastAsia="zh-CN"/>
              </w:rPr>
              <w:t>以双方签订的合同复印件为准</w:t>
            </w:r>
            <w:r>
              <w:rPr>
                <w:rFonts w:hint="eastAsia" w:ascii="Calibri" w:hAnsi="Calibri" w:eastAsia="宋体" w:cs="Arial"/>
                <w:color w:val="0000FF"/>
                <w:highlight w:val="none"/>
                <w:lang w:val="en-US" w:eastAsia="zh-CN"/>
              </w:rPr>
              <w:t>）。</w:t>
            </w:r>
          </w:p>
        </w:tc>
        <w:tc>
          <w:tcPr>
            <w:tcW w:w="647" w:type="dxa"/>
            <w:noWrap w:val="0"/>
            <w:vAlign w:val="center"/>
          </w:tcPr>
          <w:p>
            <w:pPr>
              <w:tabs>
                <w:tab w:val="left" w:pos="304"/>
              </w:tabs>
              <w:adjustRightInd w:val="0"/>
              <w:snapToGrid w:val="0"/>
              <w:jc w:val="center"/>
              <w:rPr>
                <w:rFonts w:hint="default" w:ascii="宋体" w:hAnsi="宋体" w:cs="宋体"/>
                <w:color w:val="0000FF"/>
                <w:highlight w:val="none"/>
                <w:lang w:val="en-US"/>
              </w:rPr>
            </w:pPr>
            <w:r>
              <w:rPr>
                <w:rFonts w:hint="eastAsia" w:ascii="宋体" w:hAnsi="宋体"/>
                <w:color w:val="0000FF"/>
                <w:highlight w:val="none"/>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8" w:type="dxa"/>
            <w:vMerge w:val="restart"/>
            <w:noWrap w:val="0"/>
            <w:vAlign w:val="center"/>
          </w:tcPr>
          <w:p>
            <w:pPr>
              <w:tabs>
                <w:tab w:val="left" w:pos="304"/>
              </w:tabs>
              <w:adjustRightInd w:val="0"/>
              <w:snapToGrid w:val="0"/>
              <w:jc w:val="center"/>
              <w:rPr>
                <w:rFonts w:hint="eastAsia" w:ascii="宋体" w:hAnsi="宋体" w:eastAsia="宋体" w:cs="宋体"/>
                <w:color w:val="0000FF"/>
                <w:highlight w:val="none"/>
                <w:lang w:eastAsia="zh-CN"/>
              </w:rPr>
            </w:pPr>
            <w:r>
              <w:rPr>
                <w:rFonts w:hint="eastAsia" w:ascii="宋体" w:hAnsi="宋体" w:eastAsia="宋体"/>
                <w:color w:val="0000FF"/>
                <w:highlight w:val="none"/>
                <w:lang w:eastAsia="zh-CN"/>
              </w:rPr>
              <w:t>三</w:t>
            </w:r>
          </w:p>
        </w:tc>
        <w:tc>
          <w:tcPr>
            <w:tcW w:w="1142" w:type="dxa"/>
            <w:vMerge w:val="restart"/>
            <w:noWrap w:val="0"/>
            <w:vAlign w:val="center"/>
          </w:tcPr>
          <w:p>
            <w:pPr>
              <w:tabs>
                <w:tab w:val="left" w:pos="304"/>
              </w:tabs>
              <w:adjustRightInd w:val="0"/>
              <w:snapToGrid w:val="0"/>
              <w:jc w:val="center"/>
              <w:rPr>
                <w:rFonts w:hint="eastAsia" w:ascii="宋体" w:hAnsi="宋体"/>
                <w:color w:val="0000FF"/>
                <w:highlight w:val="none"/>
              </w:rPr>
            </w:pPr>
            <w:r>
              <w:rPr>
                <w:rFonts w:hint="eastAsia" w:ascii="宋体" w:hAnsi="宋体"/>
                <w:color w:val="0000FF"/>
                <w:highlight w:val="none"/>
              </w:rPr>
              <w:t>服务</w:t>
            </w:r>
            <w:r>
              <w:rPr>
                <w:rFonts w:hint="eastAsia" w:ascii="宋体" w:hAnsi="宋体"/>
                <w:color w:val="0000FF"/>
                <w:highlight w:val="none"/>
                <w:lang w:eastAsia="zh-CN"/>
              </w:rPr>
              <w:t>能力</w:t>
            </w:r>
          </w:p>
          <w:p>
            <w:pPr>
              <w:tabs>
                <w:tab w:val="left" w:pos="304"/>
              </w:tabs>
              <w:adjustRightInd w:val="0"/>
              <w:snapToGrid w:val="0"/>
              <w:jc w:val="center"/>
              <w:rPr>
                <w:rFonts w:hint="eastAsia" w:ascii="宋体" w:hAnsi="宋体" w:cs="宋体"/>
                <w:color w:val="0000FF"/>
                <w:highlight w:val="none"/>
              </w:rPr>
            </w:pPr>
            <w:r>
              <w:rPr>
                <w:rFonts w:hint="eastAsia" w:ascii="宋体" w:hAnsi="宋体"/>
                <w:color w:val="0000FF"/>
                <w:highlight w:val="none"/>
              </w:rPr>
              <w:t>（</w:t>
            </w:r>
            <w:r>
              <w:rPr>
                <w:rFonts w:hint="eastAsia" w:ascii="宋体" w:hAnsi="宋体"/>
                <w:color w:val="0000FF"/>
                <w:highlight w:val="none"/>
                <w:lang w:val="en-US" w:eastAsia="zh-CN"/>
              </w:rPr>
              <w:t>20</w:t>
            </w:r>
            <w:r>
              <w:rPr>
                <w:rFonts w:hint="eastAsia" w:ascii="宋体" w:hAnsi="宋体"/>
                <w:color w:val="0000FF"/>
                <w:highlight w:val="none"/>
              </w:rPr>
              <w:t>分）</w:t>
            </w:r>
          </w:p>
        </w:tc>
        <w:tc>
          <w:tcPr>
            <w:tcW w:w="6373" w:type="dxa"/>
            <w:noWrap w:val="0"/>
            <w:vAlign w:val="center"/>
          </w:tcPr>
          <w:p>
            <w:pPr>
              <w:rPr>
                <w:rFonts w:ascii="Calibri" w:hAnsi="Calibri" w:eastAsia="宋体" w:cs="Arial"/>
                <w:color w:val="0000FF"/>
                <w:highlight w:val="none"/>
              </w:rPr>
            </w:pPr>
            <w:r>
              <w:rPr>
                <w:rFonts w:hint="eastAsia" w:ascii="Calibri" w:hAnsi="Calibri" w:eastAsia="宋体" w:cs="Arial"/>
                <w:color w:val="0000FF"/>
                <w:highlight w:val="none"/>
                <w:lang w:val="en-US" w:eastAsia="zh-CN"/>
              </w:rPr>
              <w:t xml:space="preserve">1.内部管理制度（5分）： 公司机构的制度建设与监督机制健全、完善的，得5-2分；一般的，得1-0分；未提供的不得分； </w:t>
            </w:r>
          </w:p>
          <w:p>
            <w:pPr>
              <w:rPr>
                <w:rFonts w:ascii="Calibri" w:hAnsi="Calibri" w:eastAsia="宋体" w:cs="Arial"/>
                <w:color w:val="0000FF"/>
                <w:highlight w:val="none"/>
              </w:rPr>
            </w:pPr>
            <w:r>
              <w:rPr>
                <w:rFonts w:hint="eastAsia" w:ascii="Calibri" w:hAnsi="Calibri" w:eastAsia="宋体" w:cs="Arial"/>
                <w:color w:val="0000FF"/>
                <w:highlight w:val="none"/>
                <w:lang w:val="en-US" w:eastAsia="zh-CN"/>
              </w:rPr>
              <w:t xml:space="preserve">2.服务实施方案（11分）： </w:t>
            </w:r>
          </w:p>
          <w:p>
            <w:pPr>
              <w:rPr>
                <w:rFonts w:hint="eastAsia" w:ascii="Calibri" w:hAnsi="Calibri" w:eastAsia="宋体" w:cs="Arial"/>
                <w:color w:val="0000FF"/>
                <w:highlight w:val="none"/>
              </w:rPr>
            </w:pPr>
            <w:r>
              <w:rPr>
                <w:rFonts w:hint="eastAsia" w:ascii="Calibri" w:hAnsi="Calibri" w:eastAsia="宋体" w:cs="Arial"/>
                <w:color w:val="0000FF"/>
                <w:highlight w:val="none"/>
                <w:lang w:val="en-US" w:eastAsia="zh-CN"/>
              </w:rPr>
              <w:t xml:space="preserve">服务实施方案、进度方案、质量控制方案设计合理完整且能快速有效地完成本项目评估的得 11-5分，方案不够完善内容齐全的得4-2分，方案设计不完善没有突出本项目特点的得1-0分，不提供不得分； </w:t>
            </w:r>
          </w:p>
        </w:tc>
        <w:tc>
          <w:tcPr>
            <w:tcW w:w="647" w:type="dxa"/>
            <w:noWrap w:val="0"/>
            <w:vAlign w:val="center"/>
          </w:tcPr>
          <w:p>
            <w:pPr>
              <w:tabs>
                <w:tab w:val="left" w:pos="304"/>
              </w:tabs>
              <w:adjustRightInd w:val="0"/>
              <w:snapToGrid w:val="0"/>
              <w:jc w:val="center"/>
              <w:rPr>
                <w:rFonts w:hint="eastAsia" w:ascii="宋体" w:hAnsi="宋体"/>
                <w:color w:val="0000FF"/>
                <w:highlight w:val="none"/>
                <w:lang w:val="en-US" w:eastAsia="zh-CN"/>
              </w:rPr>
            </w:pPr>
            <w:r>
              <w:rPr>
                <w:rFonts w:hint="eastAsia" w:ascii="宋体" w:hAnsi="宋体"/>
                <w:color w:val="0000FF"/>
                <w:highlight w:val="none"/>
                <w:lang w:val="en-US" w:eastAsia="zh-CN"/>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 w:hRule="atLeast"/>
          <w:jc w:val="center"/>
        </w:trPr>
        <w:tc>
          <w:tcPr>
            <w:tcW w:w="678" w:type="dxa"/>
            <w:vMerge w:val="continue"/>
            <w:noWrap w:val="0"/>
            <w:vAlign w:val="center"/>
          </w:tcPr>
          <w:p>
            <w:pPr>
              <w:tabs>
                <w:tab w:val="left" w:pos="304"/>
              </w:tabs>
              <w:adjustRightInd w:val="0"/>
              <w:snapToGrid w:val="0"/>
              <w:jc w:val="center"/>
              <w:rPr>
                <w:rFonts w:hint="eastAsia" w:ascii="宋体" w:hAnsi="宋体" w:eastAsia="宋体" w:cs="宋体"/>
                <w:color w:val="0000FF"/>
                <w:highlight w:val="none"/>
                <w:lang w:eastAsia="zh-CN"/>
              </w:rPr>
            </w:pPr>
          </w:p>
        </w:tc>
        <w:tc>
          <w:tcPr>
            <w:tcW w:w="1142" w:type="dxa"/>
            <w:vMerge w:val="continue"/>
            <w:noWrap w:val="0"/>
            <w:vAlign w:val="center"/>
          </w:tcPr>
          <w:p>
            <w:pPr>
              <w:tabs>
                <w:tab w:val="left" w:pos="304"/>
              </w:tabs>
              <w:adjustRightInd w:val="0"/>
              <w:snapToGrid w:val="0"/>
              <w:jc w:val="center"/>
              <w:rPr>
                <w:rFonts w:hint="eastAsia" w:ascii="宋体" w:hAnsi="宋体" w:cs="宋体"/>
                <w:color w:val="0000FF"/>
                <w:highlight w:val="none"/>
              </w:rPr>
            </w:pPr>
          </w:p>
        </w:tc>
        <w:tc>
          <w:tcPr>
            <w:tcW w:w="6373" w:type="dxa"/>
            <w:noWrap w:val="0"/>
            <w:vAlign w:val="center"/>
          </w:tcPr>
          <w:p>
            <w:pPr>
              <w:rPr>
                <w:rFonts w:hint="eastAsia" w:ascii="Calibri" w:hAnsi="Calibri" w:eastAsia="宋体" w:cs="Arial"/>
                <w:color w:val="0000FF"/>
                <w:highlight w:val="none"/>
                <w:lang w:eastAsia="zh-CN"/>
              </w:rPr>
            </w:pPr>
            <w:r>
              <w:rPr>
                <w:rFonts w:hint="eastAsia" w:cs="Arial"/>
                <w:color w:val="0000FF"/>
                <w:highlight w:val="none"/>
                <w:lang w:val="en-US" w:eastAsia="zh-CN"/>
              </w:rPr>
              <w:t>3</w:t>
            </w:r>
            <w:r>
              <w:rPr>
                <w:rFonts w:hint="eastAsia" w:ascii="Calibri" w:hAnsi="Calibri" w:eastAsia="宋体" w:cs="Arial"/>
                <w:color w:val="0000FF"/>
                <w:highlight w:val="none"/>
                <w:lang w:val="en-US" w:eastAsia="zh-CN"/>
              </w:rPr>
              <w:t>.</w:t>
            </w:r>
            <w:r>
              <w:rPr>
                <w:rFonts w:hint="eastAsia" w:ascii="Calibri" w:hAnsi="Calibri" w:eastAsia="宋体" w:cs="Arial"/>
                <w:color w:val="0000FF"/>
                <w:highlight w:val="none"/>
                <w:lang w:eastAsia="zh-CN"/>
              </w:rPr>
              <w:t>服务机构</w:t>
            </w:r>
            <w:r>
              <w:rPr>
                <w:rFonts w:hint="eastAsia" w:ascii="Calibri" w:hAnsi="Calibri" w:eastAsia="宋体" w:cs="Arial"/>
                <w:color w:val="0000FF"/>
                <w:highlight w:val="none"/>
                <w:lang w:val="en-US" w:eastAsia="zh-CN"/>
              </w:rPr>
              <w:t>，</w:t>
            </w:r>
            <w:r>
              <w:rPr>
                <w:rFonts w:hint="eastAsia" w:ascii="Calibri" w:hAnsi="Calibri" w:eastAsia="宋体" w:cs="Arial"/>
                <w:color w:val="0000FF"/>
                <w:highlight w:val="none"/>
                <w:lang w:eastAsia="zh-CN"/>
              </w:rPr>
              <w:t>投标人（包括其控股子公司）在青海省内</w:t>
            </w:r>
            <w:r>
              <w:rPr>
                <w:rFonts w:ascii="Calibri" w:hAnsi="Calibri" w:eastAsia="宋体" w:cs="Arial"/>
                <w:color w:val="0000FF"/>
                <w:highlight w:val="none"/>
              </w:rPr>
              <w:t>服务机构</w:t>
            </w:r>
            <w:r>
              <w:rPr>
                <w:rFonts w:hint="eastAsia" w:ascii="Calibri" w:hAnsi="Calibri" w:eastAsia="宋体" w:cs="Arial"/>
                <w:color w:val="0000FF"/>
                <w:highlight w:val="none"/>
                <w:lang w:eastAsia="zh-CN"/>
              </w:rPr>
              <w:t>设置情况（</w:t>
            </w:r>
            <w:r>
              <w:rPr>
                <w:rFonts w:ascii="Calibri" w:hAnsi="Calibri" w:eastAsia="宋体" w:cs="Arial"/>
                <w:color w:val="0000FF"/>
                <w:highlight w:val="none"/>
              </w:rPr>
              <w:t>提供服务</w:t>
            </w:r>
            <w:r>
              <w:rPr>
                <w:rFonts w:hint="eastAsia" w:ascii="Calibri" w:hAnsi="Calibri" w:eastAsia="宋体" w:cs="Arial"/>
                <w:color w:val="0000FF"/>
                <w:highlight w:val="none"/>
                <w:lang w:eastAsia="zh-CN"/>
              </w:rPr>
              <w:t>机构</w:t>
            </w:r>
            <w:r>
              <w:rPr>
                <w:rFonts w:ascii="Calibri" w:hAnsi="Calibri" w:eastAsia="宋体" w:cs="Arial"/>
                <w:color w:val="0000FF"/>
                <w:highlight w:val="none"/>
              </w:rPr>
              <w:t>在有权部门的登记、注册文件或自有房产产权证明文件或房产租赁证明文件等）。</w:t>
            </w:r>
            <w:r>
              <w:rPr>
                <w:rFonts w:hint="eastAsia" w:ascii="Calibri" w:hAnsi="Calibri" w:eastAsia="宋体" w:cs="Arial"/>
                <w:color w:val="0000FF"/>
                <w:highlight w:val="none"/>
              </w:rPr>
              <w:t>优良得</w:t>
            </w:r>
            <w:r>
              <w:rPr>
                <w:rFonts w:hint="eastAsia" w:ascii="Calibri" w:hAnsi="Calibri" w:eastAsia="宋体" w:cs="Arial"/>
                <w:color w:val="0000FF"/>
                <w:highlight w:val="none"/>
                <w:lang w:val="en-US" w:eastAsia="zh-CN"/>
              </w:rPr>
              <w:t>4-2</w:t>
            </w:r>
            <w:r>
              <w:rPr>
                <w:rFonts w:hint="eastAsia" w:ascii="Calibri" w:hAnsi="Calibri" w:eastAsia="宋体" w:cs="Arial"/>
                <w:color w:val="0000FF"/>
                <w:highlight w:val="none"/>
              </w:rPr>
              <w:t>分；一般得</w:t>
            </w:r>
            <w:r>
              <w:rPr>
                <w:rFonts w:hint="eastAsia" w:ascii="Calibri" w:hAnsi="Calibri" w:eastAsia="宋体" w:cs="Arial"/>
                <w:color w:val="0000FF"/>
                <w:highlight w:val="none"/>
                <w:lang w:val="en-US" w:eastAsia="zh-CN"/>
              </w:rPr>
              <w:t>1-0</w:t>
            </w:r>
            <w:r>
              <w:rPr>
                <w:rFonts w:hint="eastAsia" w:ascii="Calibri" w:hAnsi="Calibri" w:eastAsia="宋体" w:cs="Arial"/>
                <w:color w:val="0000FF"/>
                <w:highlight w:val="none"/>
              </w:rPr>
              <w:t>分。</w:t>
            </w:r>
          </w:p>
        </w:tc>
        <w:tc>
          <w:tcPr>
            <w:tcW w:w="647" w:type="dxa"/>
            <w:noWrap w:val="0"/>
            <w:vAlign w:val="center"/>
          </w:tcPr>
          <w:p>
            <w:pPr>
              <w:tabs>
                <w:tab w:val="left" w:pos="304"/>
              </w:tabs>
              <w:adjustRightInd w:val="0"/>
              <w:snapToGrid w:val="0"/>
              <w:jc w:val="center"/>
              <w:rPr>
                <w:rFonts w:hint="eastAsia" w:ascii="宋体" w:hAnsi="宋体"/>
                <w:color w:val="0000FF"/>
                <w:highlight w:val="none"/>
                <w:lang w:val="en-US" w:eastAsia="zh-CN"/>
              </w:rPr>
            </w:pPr>
            <w:r>
              <w:rPr>
                <w:rFonts w:hint="eastAsia" w:ascii="宋体" w:hAnsi="宋体"/>
                <w:color w:val="0000FF"/>
                <w:highlight w:val="no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678" w:type="dxa"/>
            <w:noWrap w:val="0"/>
            <w:vAlign w:val="center"/>
          </w:tcPr>
          <w:p>
            <w:pPr>
              <w:tabs>
                <w:tab w:val="left" w:pos="304"/>
              </w:tabs>
              <w:adjustRightInd w:val="0"/>
              <w:snapToGrid w:val="0"/>
              <w:jc w:val="center"/>
              <w:rPr>
                <w:rFonts w:hint="eastAsia" w:eastAsia="宋体"/>
                <w:color w:val="0000FF"/>
                <w:highlight w:val="none"/>
                <w:lang w:eastAsia="zh-CN"/>
              </w:rPr>
            </w:pPr>
            <w:r>
              <w:rPr>
                <w:rFonts w:hint="eastAsia" w:ascii="宋体" w:hAnsi="宋体"/>
                <w:color w:val="0000FF"/>
                <w:highlight w:val="none"/>
                <w:lang w:eastAsia="zh-CN"/>
              </w:rPr>
              <w:t>四</w:t>
            </w:r>
          </w:p>
        </w:tc>
        <w:tc>
          <w:tcPr>
            <w:tcW w:w="1142" w:type="dxa"/>
            <w:noWrap w:val="0"/>
            <w:vAlign w:val="center"/>
          </w:tcPr>
          <w:p>
            <w:pPr>
              <w:tabs>
                <w:tab w:val="left" w:pos="304"/>
              </w:tabs>
              <w:adjustRightInd w:val="0"/>
              <w:snapToGrid w:val="0"/>
              <w:jc w:val="center"/>
              <w:rPr>
                <w:color w:val="0000FF"/>
                <w:highlight w:val="none"/>
              </w:rPr>
            </w:pPr>
            <w:r>
              <w:rPr>
                <w:rFonts w:hint="eastAsia" w:ascii="宋体" w:hAnsi="宋体"/>
                <w:color w:val="0000FF"/>
                <w:highlight w:val="none"/>
                <w:lang w:eastAsia="zh-CN"/>
              </w:rPr>
              <w:t>人员配置</w:t>
            </w:r>
            <w:r>
              <w:rPr>
                <w:rFonts w:hint="eastAsia" w:ascii="宋体" w:hAnsi="宋体"/>
                <w:color w:val="0000FF"/>
                <w:highlight w:val="none"/>
              </w:rPr>
              <w:t>（</w:t>
            </w:r>
            <w:r>
              <w:rPr>
                <w:rFonts w:hint="eastAsia" w:ascii="宋体" w:hAnsi="宋体"/>
                <w:color w:val="0000FF"/>
                <w:highlight w:val="none"/>
                <w:lang w:val="en-US" w:eastAsia="zh-CN"/>
              </w:rPr>
              <w:t>5</w:t>
            </w:r>
            <w:r>
              <w:rPr>
                <w:rFonts w:hint="eastAsia" w:ascii="宋体" w:hAnsi="宋体"/>
                <w:color w:val="0000FF"/>
                <w:highlight w:val="none"/>
              </w:rPr>
              <w:t>分）</w:t>
            </w:r>
          </w:p>
        </w:tc>
        <w:tc>
          <w:tcPr>
            <w:tcW w:w="6373" w:type="dxa"/>
            <w:noWrap w:val="0"/>
            <w:vAlign w:val="center"/>
          </w:tcPr>
          <w:p>
            <w:pPr>
              <w:rPr>
                <w:rFonts w:hint="default" w:ascii="宋体" w:hAnsi="宋体" w:cs="宋体"/>
                <w:color w:val="0000FF"/>
                <w:kern w:val="0"/>
                <w:sz w:val="21"/>
                <w:szCs w:val="21"/>
                <w:highlight w:val="none"/>
                <w:lang w:val="en-US" w:eastAsia="zh-CN" w:bidi="ar"/>
              </w:rPr>
            </w:pPr>
            <w:r>
              <w:rPr>
                <w:rFonts w:hint="eastAsia" w:ascii="Calibri" w:hAnsi="Calibri" w:eastAsia="宋体" w:cs="Arial"/>
                <w:color w:val="0000FF"/>
                <w:highlight w:val="none"/>
                <w:lang w:val="en-US" w:eastAsia="zh-CN"/>
              </w:rPr>
              <w:t xml:space="preserve">拟派人员中（除项目负责人）具有资产评估师，每提供一名得 </w:t>
            </w:r>
            <w:r>
              <w:rPr>
                <w:rFonts w:hint="eastAsia" w:cs="Arial"/>
                <w:color w:val="0000FF"/>
                <w:highlight w:val="none"/>
                <w:lang w:val="en-US" w:eastAsia="zh-CN"/>
              </w:rPr>
              <w:t>1</w:t>
            </w:r>
            <w:r>
              <w:rPr>
                <w:rFonts w:hint="eastAsia" w:ascii="Calibri" w:hAnsi="Calibri" w:eastAsia="宋体" w:cs="Arial"/>
                <w:color w:val="0000FF"/>
                <w:highlight w:val="none"/>
                <w:lang w:val="en-US" w:eastAsia="zh-CN"/>
              </w:rPr>
              <w:t>分，最高得</w:t>
            </w:r>
            <w:r>
              <w:rPr>
                <w:rFonts w:hint="eastAsia" w:cs="Arial"/>
                <w:color w:val="0000FF"/>
                <w:highlight w:val="none"/>
                <w:lang w:val="en-US" w:eastAsia="zh-CN"/>
              </w:rPr>
              <w:t>5</w:t>
            </w:r>
            <w:r>
              <w:rPr>
                <w:rFonts w:hint="eastAsia" w:ascii="Calibri" w:hAnsi="Calibri" w:eastAsia="宋体" w:cs="Arial"/>
                <w:color w:val="0000FF"/>
                <w:highlight w:val="none"/>
                <w:lang w:val="en-US" w:eastAsia="zh-CN"/>
              </w:rPr>
              <w:t>分（提供</w:t>
            </w:r>
            <w:r>
              <w:rPr>
                <w:rFonts w:hint="eastAsia" w:eastAsia="宋体" w:cs="Arial"/>
                <w:color w:val="0000FF"/>
                <w:highlight w:val="none"/>
                <w:lang w:val="en-US" w:eastAsia="zh-CN"/>
              </w:rPr>
              <w:t>人员</w:t>
            </w:r>
            <w:r>
              <w:rPr>
                <w:rFonts w:hint="eastAsia" w:cs="Arial"/>
                <w:color w:val="0000FF"/>
                <w:highlight w:val="none"/>
                <w:lang w:val="en-US" w:eastAsia="zh-CN"/>
              </w:rPr>
              <w:t>相关证书</w:t>
            </w:r>
            <w:r>
              <w:rPr>
                <w:rFonts w:hint="eastAsia" w:eastAsia="宋体" w:cs="Arial"/>
                <w:color w:val="0000FF"/>
                <w:highlight w:val="none"/>
                <w:lang w:val="en-US" w:eastAsia="zh-CN"/>
              </w:rPr>
              <w:t>及社保缴纳证明</w:t>
            </w:r>
            <w:r>
              <w:rPr>
                <w:rFonts w:hint="eastAsia" w:ascii="Calibri" w:hAnsi="Calibri" w:eastAsia="宋体" w:cs="Arial"/>
                <w:color w:val="0000FF"/>
                <w:highlight w:val="none"/>
                <w:lang w:val="en-US" w:eastAsia="zh-CN"/>
              </w:rPr>
              <w:t>）</w:t>
            </w:r>
            <w:r>
              <w:rPr>
                <w:rFonts w:hint="eastAsia" w:eastAsia="宋体" w:cs="Arial"/>
                <w:color w:val="0000FF"/>
                <w:highlight w:val="none"/>
                <w:lang w:val="en-US" w:eastAsia="zh-CN"/>
              </w:rPr>
              <w:t>。</w:t>
            </w:r>
          </w:p>
        </w:tc>
        <w:tc>
          <w:tcPr>
            <w:tcW w:w="647" w:type="dxa"/>
            <w:noWrap w:val="0"/>
            <w:vAlign w:val="center"/>
          </w:tcPr>
          <w:p>
            <w:pPr>
              <w:spacing w:line="240" w:lineRule="auto"/>
              <w:ind w:firstLine="0" w:firstLineChars="0"/>
              <w:jc w:val="center"/>
              <w:rPr>
                <w:rFonts w:hint="default" w:ascii="宋体" w:hAnsi="宋体"/>
                <w:color w:val="0000FF"/>
                <w:highlight w:val="none"/>
                <w:lang w:val="en-US" w:eastAsia="zh-CN"/>
              </w:rPr>
            </w:pPr>
            <w:r>
              <w:rPr>
                <w:rFonts w:hint="eastAsia" w:ascii="宋体" w:hAnsi="宋体"/>
                <w:color w:val="0000FF"/>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678" w:type="dxa"/>
            <w:noWrap w:val="0"/>
            <w:vAlign w:val="center"/>
          </w:tcPr>
          <w:p>
            <w:pPr>
              <w:tabs>
                <w:tab w:val="left" w:pos="304"/>
              </w:tabs>
              <w:adjustRightInd w:val="0"/>
              <w:snapToGrid w:val="0"/>
              <w:jc w:val="center"/>
              <w:rPr>
                <w:rFonts w:hint="eastAsia" w:ascii="宋体" w:hAnsi="宋体"/>
                <w:color w:val="0000FF"/>
                <w:highlight w:val="none"/>
                <w:lang w:eastAsia="zh-CN"/>
              </w:rPr>
            </w:pPr>
            <w:r>
              <w:rPr>
                <w:rFonts w:hint="eastAsia" w:ascii="宋体" w:hAnsi="宋体"/>
                <w:color w:val="0000FF"/>
                <w:highlight w:val="none"/>
                <w:lang w:eastAsia="zh-CN"/>
              </w:rPr>
              <w:t>五</w:t>
            </w:r>
          </w:p>
        </w:tc>
        <w:tc>
          <w:tcPr>
            <w:tcW w:w="1142" w:type="dxa"/>
            <w:noWrap w:val="0"/>
            <w:vAlign w:val="center"/>
          </w:tcPr>
          <w:p>
            <w:pPr>
              <w:tabs>
                <w:tab w:val="left" w:pos="304"/>
              </w:tabs>
              <w:adjustRightInd w:val="0"/>
              <w:snapToGrid w:val="0"/>
              <w:jc w:val="center"/>
              <w:rPr>
                <w:rFonts w:hint="eastAsia" w:ascii="宋体" w:hAnsi="宋体" w:eastAsia="宋体"/>
                <w:color w:val="0000FF"/>
                <w:highlight w:val="none"/>
                <w:lang w:eastAsia="zh-CN"/>
              </w:rPr>
            </w:pPr>
            <w:r>
              <w:rPr>
                <w:rFonts w:hint="eastAsia" w:ascii="宋体" w:hAnsi="宋体"/>
                <w:color w:val="0000FF"/>
                <w:highlight w:val="none"/>
                <w:lang w:eastAsia="zh-CN"/>
              </w:rPr>
              <w:t>服务承诺（</w:t>
            </w:r>
            <w:r>
              <w:rPr>
                <w:rFonts w:hint="eastAsia" w:ascii="宋体" w:hAnsi="宋体"/>
                <w:color w:val="0000FF"/>
                <w:highlight w:val="none"/>
                <w:lang w:val="en-US" w:eastAsia="zh-CN"/>
              </w:rPr>
              <w:t>15分</w:t>
            </w:r>
            <w:r>
              <w:rPr>
                <w:rFonts w:hint="eastAsia" w:ascii="宋体" w:hAnsi="宋体"/>
                <w:color w:val="0000FF"/>
                <w:highlight w:val="none"/>
                <w:lang w:eastAsia="zh-CN"/>
              </w:rPr>
              <w:t>）</w:t>
            </w:r>
          </w:p>
        </w:tc>
        <w:tc>
          <w:tcPr>
            <w:tcW w:w="6373" w:type="dxa"/>
            <w:noWrap w:val="0"/>
            <w:vAlign w:val="center"/>
          </w:tcPr>
          <w:p>
            <w:pPr>
              <w:spacing w:line="240" w:lineRule="auto"/>
              <w:ind w:firstLine="0" w:firstLineChars="0"/>
              <w:jc w:val="left"/>
              <w:rPr>
                <w:rFonts w:hint="eastAsia" w:ascii="宋体" w:hAnsi="宋体" w:eastAsia="宋体" w:cs="宋体"/>
                <w:color w:val="0000FF"/>
                <w:kern w:val="0"/>
                <w:sz w:val="21"/>
                <w:szCs w:val="21"/>
                <w:highlight w:val="none"/>
                <w:lang w:eastAsia="zh-CN"/>
              </w:rPr>
            </w:pPr>
            <w:r>
              <w:rPr>
                <w:rFonts w:hint="eastAsia" w:ascii="宋体" w:hAnsi="宋体" w:eastAsia="宋体" w:cs="宋体"/>
                <w:color w:val="0000FF"/>
                <w:kern w:val="0"/>
                <w:sz w:val="21"/>
                <w:szCs w:val="21"/>
                <w:highlight w:val="none"/>
                <w:lang w:eastAsia="zh-CN"/>
              </w:rPr>
              <w:t>服务承诺。</w:t>
            </w:r>
          </w:p>
          <w:p>
            <w:pPr>
              <w:rPr>
                <w:rFonts w:hint="eastAsia" w:ascii="Calibri" w:hAnsi="Calibri" w:eastAsia="宋体" w:cs="Arial"/>
                <w:color w:val="0000FF"/>
                <w:highlight w:val="none"/>
                <w:lang w:val="en-US" w:eastAsia="zh-CN"/>
              </w:rPr>
            </w:pPr>
            <w:r>
              <w:rPr>
                <w:rFonts w:hint="eastAsia" w:ascii="宋体" w:hAnsi="宋体" w:cs="宋体"/>
                <w:color w:val="0000FF"/>
                <w:szCs w:val="21"/>
                <w:highlight w:val="none"/>
              </w:rPr>
              <w:t>优良得</w:t>
            </w:r>
            <w:r>
              <w:rPr>
                <w:rFonts w:hint="eastAsia" w:ascii="宋体" w:hAnsi="宋体" w:cs="宋体"/>
                <w:color w:val="0000FF"/>
                <w:szCs w:val="21"/>
                <w:highlight w:val="none"/>
                <w:lang w:val="en-US" w:eastAsia="zh-CN"/>
              </w:rPr>
              <w:t>15</w:t>
            </w:r>
            <w:r>
              <w:rPr>
                <w:rFonts w:hint="eastAsia" w:ascii="宋体" w:hAnsi="宋体" w:cs="宋体"/>
                <w:color w:val="0000FF"/>
                <w:szCs w:val="21"/>
                <w:highlight w:val="none"/>
              </w:rPr>
              <w:t>-</w:t>
            </w:r>
            <w:r>
              <w:rPr>
                <w:rFonts w:hint="eastAsia" w:ascii="宋体" w:hAnsi="宋体" w:cs="宋体"/>
                <w:color w:val="0000FF"/>
                <w:szCs w:val="21"/>
                <w:highlight w:val="none"/>
                <w:lang w:val="en-US" w:eastAsia="zh-CN"/>
              </w:rPr>
              <w:t>10</w:t>
            </w:r>
            <w:r>
              <w:rPr>
                <w:rFonts w:hint="eastAsia" w:ascii="宋体" w:hAnsi="宋体" w:cs="宋体"/>
                <w:color w:val="0000FF"/>
                <w:szCs w:val="21"/>
                <w:highlight w:val="none"/>
              </w:rPr>
              <w:t>分；较好得</w:t>
            </w:r>
            <w:r>
              <w:rPr>
                <w:rFonts w:hint="eastAsia" w:ascii="宋体" w:hAnsi="宋体" w:cs="宋体"/>
                <w:color w:val="0000FF"/>
                <w:szCs w:val="21"/>
                <w:highlight w:val="none"/>
                <w:lang w:val="en-US" w:eastAsia="zh-CN"/>
              </w:rPr>
              <w:t>9</w:t>
            </w:r>
            <w:r>
              <w:rPr>
                <w:rFonts w:hint="eastAsia" w:ascii="宋体" w:hAnsi="宋体" w:cs="宋体"/>
                <w:color w:val="0000FF"/>
                <w:szCs w:val="21"/>
                <w:highlight w:val="none"/>
              </w:rPr>
              <w:t>-</w:t>
            </w:r>
            <w:r>
              <w:rPr>
                <w:rFonts w:hint="eastAsia" w:ascii="宋体" w:hAnsi="宋体" w:cs="宋体"/>
                <w:color w:val="0000FF"/>
                <w:szCs w:val="21"/>
                <w:highlight w:val="none"/>
                <w:lang w:val="en-US" w:eastAsia="zh-CN"/>
              </w:rPr>
              <w:t>5</w:t>
            </w:r>
            <w:r>
              <w:rPr>
                <w:rFonts w:hint="eastAsia" w:ascii="宋体" w:hAnsi="宋体" w:cs="宋体"/>
                <w:color w:val="0000FF"/>
                <w:szCs w:val="21"/>
                <w:highlight w:val="none"/>
              </w:rPr>
              <w:t>分；一般得</w:t>
            </w:r>
            <w:r>
              <w:rPr>
                <w:rFonts w:hint="eastAsia" w:ascii="宋体" w:hAnsi="宋体" w:cs="宋体"/>
                <w:color w:val="0000FF"/>
                <w:szCs w:val="21"/>
                <w:highlight w:val="none"/>
                <w:lang w:val="en-US" w:eastAsia="zh-CN"/>
              </w:rPr>
              <w:t>4</w:t>
            </w:r>
            <w:r>
              <w:rPr>
                <w:rFonts w:hint="eastAsia" w:ascii="宋体" w:hAnsi="宋体" w:cs="宋体"/>
                <w:color w:val="0000FF"/>
                <w:szCs w:val="21"/>
                <w:highlight w:val="none"/>
              </w:rPr>
              <w:t>-</w:t>
            </w:r>
            <w:r>
              <w:rPr>
                <w:rFonts w:hint="eastAsia" w:ascii="宋体" w:hAnsi="宋体" w:cs="宋体"/>
                <w:color w:val="0000FF"/>
                <w:szCs w:val="21"/>
                <w:highlight w:val="none"/>
                <w:lang w:val="en-US" w:eastAsia="zh-CN"/>
              </w:rPr>
              <w:t>0</w:t>
            </w:r>
            <w:r>
              <w:rPr>
                <w:rFonts w:hint="eastAsia" w:ascii="宋体" w:hAnsi="宋体" w:cs="宋体"/>
                <w:color w:val="0000FF"/>
                <w:szCs w:val="21"/>
                <w:highlight w:val="none"/>
              </w:rPr>
              <w:t>分。</w:t>
            </w:r>
          </w:p>
        </w:tc>
        <w:tc>
          <w:tcPr>
            <w:tcW w:w="647" w:type="dxa"/>
            <w:noWrap w:val="0"/>
            <w:vAlign w:val="center"/>
          </w:tcPr>
          <w:p>
            <w:pPr>
              <w:tabs>
                <w:tab w:val="left" w:pos="304"/>
              </w:tabs>
              <w:adjustRightInd w:val="0"/>
              <w:snapToGrid w:val="0"/>
              <w:jc w:val="center"/>
              <w:rPr>
                <w:rFonts w:hint="default" w:ascii="宋体" w:hAnsi="宋体"/>
                <w:color w:val="0000FF"/>
                <w:highlight w:val="none"/>
                <w:lang w:val="en-US" w:eastAsia="zh-CN"/>
              </w:rPr>
            </w:pPr>
            <w:r>
              <w:rPr>
                <w:rFonts w:hint="eastAsia" w:ascii="宋体" w:hAnsi="宋体"/>
                <w:color w:val="0000FF"/>
                <w:highlight w:val="none"/>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2" w:hRule="atLeast"/>
          <w:jc w:val="center"/>
        </w:trPr>
        <w:tc>
          <w:tcPr>
            <w:tcW w:w="678" w:type="dxa"/>
            <w:noWrap w:val="0"/>
            <w:vAlign w:val="center"/>
          </w:tcPr>
          <w:p>
            <w:pPr>
              <w:tabs>
                <w:tab w:val="left" w:pos="304"/>
              </w:tabs>
              <w:adjustRightInd w:val="0"/>
              <w:snapToGrid w:val="0"/>
              <w:jc w:val="center"/>
              <w:rPr>
                <w:rFonts w:hint="eastAsia" w:ascii="宋体" w:hAnsi="宋体" w:eastAsia="宋体" w:cs="宋体"/>
                <w:color w:val="0000FF"/>
                <w:highlight w:val="none"/>
                <w:lang w:eastAsia="zh-CN"/>
              </w:rPr>
            </w:pPr>
            <w:r>
              <w:rPr>
                <w:rFonts w:hint="eastAsia" w:ascii="宋体" w:hAnsi="宋体"/>
                <w:color w:val="0000FF"/>
                <w:highlight w:val="none"/>
                <w:lang w:eastAsia="zh-CN"/>
              </w:rPr>
              <w:t>六</w:t>
            </w:r>
          </w:p>
        </w:tc>
        <w:tc>
          <w:tcPr>
            <w:tcW w:w="1142" w:type="dxa"/>
            <w:noWrap w:val="0"/>
            <w:vAlign w:val="center"/>
          </w:tcPr>
          <w:p>
            <w:pPr>
              <w:tabs>
                <w:tab w:val="left" w:pos="304"/>
              </w:tabs>
              <w:adjustRightInd w:val="0"/>
              <w:snapToGrid w:val="0"/>
              <w:jc w:val="center"/>
              <w:rPr>
                <w:rFonts w:hint="eastAsia" w:ascii="宋体" w:hAnsi="宋体"/>
                <w:color w:val="0000FF"/>
                <w:highlight w:val="none"/>
              </w:rPr>
            </w:pPr>
            <w:r>
              <w:rPr>
                <w:rFonts w:hint="eastAsia" w:ascii="宋体" w:hAnsi="宋体"/>
                <w:color w:val="0000FF"/>
                <w:highlight w:val="none"/>
              </w:rPr>
              <w:t>价格</w:t>
            </w:r>
          </w:p>
          <w:p>
            <w:pPr>
              <w:tabs>
                <w:tab w:val="left" w:pos="304"/>
              </w:tabs>
              <w:adjustRightInd w:val="0"/>
              <w:snapToGrid w:val="0"/>
              <w:jc w:val="center"/>
              <w:rPr>
                <w:rFonts w:hint="eastAsia" w:ascii="宋体" w:hAnsi="宋体" w:cs="宋体"/>
                <w:color w:val="0000FF"/>
                <w:highlight w:val="none"/>
              </w:rPr>
            </w:pPr>
            <w:r>
              <w:rPr>
                <w:rFonts w:hint="eastAsia" w:ascii="宋体" w:hAnsi="宋体"/>
                <w:color w:val="0000FF"/>
                <w:highlight w:val="none"/>
              </w:rPr>
              <w:t>（</w:t>
            </w:r>
            <w:r>
              <w:rPr>
                <w:rFonts w:hint="eastAsia" w:ascii="宋体" w:hAnsi="宋体"/>
                <w:color w:val="0000FF"/>
                <w:highlight w:val="none"/>
                <w:lang w:val="en-US" w:eastAsia="zh-CN"/>
              </w:rPr>
              <w:t>30</w:t>
            </w:r>
            <w:r>
              <w:rPr>
                <w:rFonts w:hint="eastAsia" w:ascii="宋体" w:hAnsi="宋体"/>
                <w:color w:val="0000FF"/>
                <w:highlight w:val="none"/>
              </w:rPr>
              <w:t>分）</w:t>
            </w:r>
          </w:p>
        </w:tc>
        <w:tc>
          <w:tcPr>
            <w:tcW w:w="6373" w:type="dxa"/>
            <w:noWrap w:val="0"/>
            <w:vAlign w:val="center"/>
          </w:tcPr>
          <w:p>
            <w:pPr>
              <w:rPr>
                <w:rFonts w:hint="eastAsia" w:ascii="Calibri" w:hAnsi="Calibri" w:eastAsia="宋体" w:cs="Arial"/>
                <w:color w:val="0000FF"/>
                <w:highlight w:val="none"/>
              </w:rPr>
            </w:pPr>
            <w:r>
              <w:rPr>
                <w:rFonts w:hint="eastAsia" w:ascii="Calibri" w:hAnsi="Calibri" w:eastAsia="宋体" w:cs="Arial"/>
                <w:color w:val="0000FF"/>
                <w:highlight w:val="none"/>
              </w:rPr>
              <w:t>价格得分计算方法：</w:t>
            </w:r>
          </w:p>
          <w:p>
            <w:pPr>
              <w:rPr>
                <w:rFonts w:hint="eastAsia" w:ascii="Calibri" w:hAnsi="Calibri" w:eastAsia="宋体" w:cs="Arial"/>
                <w:color w:val="0000FF"/>
                <w:highlight w:val="none"/>
              </w:rPr>
            </w:pPr>
            <w:r>
              <w:rPr>
                <w:rFonts w:hint="eastAsia" w:ascii="Calibri" w:hAnsi="Calibri" w:eastAsia="宋体" w:cs="Arial"/>
                <w:color w:val="0000FF"/>
                <w:highlight w:val="none"/>
              </w:rPr>
              <w:t>A:某投标人评标价格。</w:t>
            </w:r>
          </w:p>
          <w:p>
            <w:pPr>
              <w:rPr>
                <w:rFonts w:hint="eastAsia" w:ascii="Calibri" w:hAnsi="Calibri" w:eastAsia="宋体" w:cs="Arial"/>
                <w:color w:val="0000FF"/>
                <w:highlight w:val="none"/>
              </w:rPr>
            </w:pPr>
            <w:r>
              <w:rPr>
                <w:rFonts w:hint="eastAsia" w:ascii="Calibri" w:hAnsi="Calibri" w:eastAsia="宋体" w:cs="Arial"/>
                <w:color w:val="0000FF"/>
                <w:highlight w:val="none"/>
              </w:rPr>
              <w:t>B:所有合格投标人评标价格平均值；</w:t>
            </w:r>
          </w:p>
          <w:p>
            <w:pPr>
              <w:rPr>
                <w:rFonts w:hint="eastAsia" w:ascii="Calibri" w:hAnsi="Calibri" w:eastAsia="宋体" w:cs="Arial"/>
                <w:color w:val="0000FF"/>
                <w:highlight w:val="none"/>
              </w:rPr>
            </w:pPr>
            <w:r>
              <w:rPr>
                <w:rFonts w:hint="eastAsia" w:ascii="Calibri" w:hAnsi="Calibri" w:eastAsia="宋体" w:cs="Arial"/>
                <w:color w:val="0000FF"/>
                <w:highlight w:val="none"/>
              </w:rPr>
              <w:t>1</w:t>
            </w:r>
            <w:r>
              <w:rPr>
                <w:rFonts w:hint="eastAsia" w:ascii="Calibri" w:hAnsi="Calibri" w:eastAsia="宋体" w:cs="Arial"/>
                <w:color w:val="0000FF"/>
                <w:highlight w:val="none"/>
                <w:lang w:val="en-US" w:eastAsia="zh-CN"/>
              </w:rPr>
              <w:t>)</w:t>
            </w:r>
            <w:r>
              <w:rPr>
                <w:rFonts w:hint="eastAsia" w:ascii="Calibri" w:hAnsi="Calibri" w:eastAsia="宋体" w:cs="Arial"/>
                <w:color w:val="0000FF"/>
                <w:highlight w:val="none"/>
              </w:rPr>
              <w:t>若A≤B，则投标人得满分；</w:t>
            </w:r>
          </w:p>
          <w:p>
            <w:pPr>
              <w:rPr>
                <w:rFonts w:hint="eastAsia" w:ascii="Calibri" w:hAnsi="Calibri" w:eastAsia="宋体" w:cs="Arial"/>
                <w:color w:val="0000FF"/>
                <w:highlight w:val="none"/>
              </w:rPr>
            </w:pPr>
            <w:r>
              <w:rPr>
                <w:rFonts w:hint="eastAsia" w:ascii="Calibri" w:hAnsi="Calibri" w:eastAsia="宋体" w:cs="Arial"/>
                <w:color w:val="0000FF"/>
                <w:highlight w:val="none"/>
              </w:rPr>
              <w:t>2</w:t>
            </w:r>
            <w:r>
              <w:rPr>
                <w:rFonts w:hint="eastAsia" w:ascii="Calibri" w:hAnsi="Calibri" w:eastAsia="宋体" w:cs="Arial"/>
                <w:color w:val="0000FF"/>
                <w:highlight w:val="none"/>
                <w:lang w:val="en-US" w:eastAsia="zh-CN"/>
              </w:rPr>
              <w:t>)</w:t>
            </w:r>
            <w:r>
              <w:rPr>
                <w:rFonts w:hint="eastAsia" w:ascii="Calibri" w:hAnsi="Calibri" w:eastAsia="宋体" w:cs="Arial"/>
                <w:color w:val="0000FF"/>
                <w:highlight w:val="none"/>
              </w:rPr>
              <w:t>若A＞B，则投标人得分=（B/A）×</w:t>
            </w:r>
            <w:r>
              <w:rPr>
                <w:rFonts w:hint="eastAsia" w:ascii="Calibri" w:hAnsi="Calibri" w:eastAsia="宋体" w:cs="Arial"/>
                <w:color w:val="0000FF"/>
                <w:highlight w:val="none"/>
                <w:lang w:val="en-US" w:eastAsia="zh-CN"/>
              </w:rPr>
              <w:t>30</w:t>
            </w:r>
            <w:r>
              <w:rPr>
                <w:rFonts w:hint="eastAsia" w:ascii="Calibri" w:hAnsi="Calibri" w:eastAsia="宋体" w:cs="Arial"/>
                <w:color w:val="0000FF"/>
                <w:highlight w:val="none"/>
              </w:rPr>
              <w:t>。</w:t>
            </w:r>
          </w:p>
          <w:p>
            <w:pPr>
              <w:rPr>
                <w:rFonts w:hint="eastAsia" w:ascii="Calibri" w:hAnsi="Calibri" w:eastAsia="宋体" w:cs="Arial"/>
                <w:color w:val="0000FF"/>
                <w:highlight w:val="none"/>
              </w:rPr>
            </w:pPr>
            <w:r>
              <w:rPr>
                <w:rFonts w:hint="eastAsia" w:ascii="Calibri" w:hAnsi="Calibri" w:eastAsia="宋体" w:cs="Arial"/>
                <w:color w:val="0000FF"/>
                <w:highlight w:val="none"/>
                <w:lang w:val="en-US" w:eastAsia="zh-CN"/>
              </w:rPr>
              <w:t>3)计算得分四舍五入，精确到小数点后两位。</w:t>
            </w:r>
          </w:p>
        </w:tc>
        <w:tc>
          <w:tcPr>
            <w:tcW w:w="647" w:type="dxa"/>
            <w:noWrap w:val="0"/>
            <w:vAlign w:val="center"/>
          </w:tcPr>
          <w:p>
            <w:pPr>
              <w:tabs>
                <w:tab w:val="left" w:pos="304"/>
              </w:tabs>
              <w:adjustRightInd w:val="0"/>
              <w:snapToGrid w:val="0"/>
              <w:jc w:val="center"/>
              <w:rPr>
                <w:rFonts w:hint="eastAsia" w:ascii="宋体" w:hAnsi="宋体" w:eastAsia="宋体" w:cs="宋体"/>
                <w:color w:val="0000FF"/>
                <w:highlight w:val="none"/>
                <w:lang w:eastAsia="zh-CN"/>
              </w:rPr>
            </w:pPr>
            <w:r>
              <w:rPr>
                <w:rFonts w:hint="eastAsia" w:ascii="宋体" w:hAnsi="宋体"/>
                <w:color w:val="0000FF"/>
                <w:highlight w:val="none"/>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8" w:type="dxa"/>
            <w:noWrap w:val="0"/>
            <w:vAlign w:val="center"/>
          </w:tcPr>
          <w:p>
            <w:pPr>
              <w:tabs>
                <w:tab w:val="left" w:pos="304"/>
              </w:tabs>
              <w:adjustRightInd w:val="0"/>
              <w:snapToGrid w:val="0"/>
              <w:jc w:val="center"/>
              <w:rPr>
                <w:rFonts w:hint="eastAsia" w:ascii="宋体" w:hAnsi="宋体" w:cs="宋体"/>
                <w:color w:val="0000FF"/>
                <w:highlight w:val="none"/>
              </w:rPr>
            </w:pPr>
            <w:r>
              <w:rPr>
                <w:rFonts w:hint="eastAsia" w:ascii="宋体" w:hAnsi="宋体" w:cs="宋体"/>
                <w:color w:val="0000FF"/>
                <w:highlight w:val="none"/>
              </w:rPr>
              <w:t>合计</w:t>
            </w:r>
          </w:p>
        </w:tc>
        <w:tc>
          <w:tcPr>
            <w:tcW w:w="7515" w:type="dxa"/>
            <w:gridSpan w:val="2"/>
            <w:noWrap w:val="0"/>
            <w:vAlign w:val="center"/>
          </w:tcPr>
          <w:p>
            <w:pPr>
              <w:tabs>
                <w:tab w:val="left" w:pos="304"/>
              </w:tabs>
              <w:adjustRightInd w:val="0"/>
              <w:snapToGrid w:val="0"/>
              <w:jc w:val="center"/>
              <w:rPr>
                <w:rFonts w:hint="eastAsia" w:ascii="宋体" w:hAnsi="宋体" w:cs="宋体"/>
                <w:color w:val="0000FF"/>
                <w:highlight w:val="none"/>
              </w:rPr>
            </w:pPr>
            <w:r>
              <w:rPr>
                <w:rFonts w:hint="eastAsia" w:ascii="宋体" w:hAnsi="宋体" w:cs="宋体"/>
                <w:color w:val="0000FF"/>
                <w:highlight w:val="none"/>
              </w:rPr>
              <w:t>上述各项之和即为投标人的综合得分</w:t>
            </w:r>
          </w:p>
        </w:tc>
        <w:tc>
          <w:tcPr>
            <w:tcW w:w="647" w:type="dxa"/>
            <w:noWrap w:val="0"/>
            <w:vAlign w:val="center"/>
          </w:tcPr>
          <w:p>
            <w:pPr>
              <w:tabs>
                <w:tab w:val="left" w:pos="304"/>
              </w:tabs>
              <w:adjustRightInd w:val="0"/>
              <w:snapToGrid w:val="0"/>
              <w:jc w:val="center"/>
              <w:rPr>
                <w:rFonts w:hint="eastAsia" w:ascii="宋体" w:hAnsi="宋体" w:cs="宋体"/>
                <w:color w:val="0000FF"/>
                <w:highlight w:val="none"/>
              </w:rPr>
            </w:pPr>
            <w:r>
              <w:rPr>
                <w:rFonts w:hint="eastAsia" w:ascii="宋体" w:hAnsi="宋体" w:cs="宋体"/>
                <w:color w:val="0000FF"/>
                <w:highlight w:val="none"/>
              </w:rPr>
              <w:t>100</w:t>
            </w:r>
          </w:p>
        </w:tc>
      </w:tr>
    </w:tbl>
    <w:p>
      <w:pPr>
        <w:pStyle w:val="3"/>
        <w:rPr>
          <w:rFonts w:hint="eastAsia" w:asciiTheme="minorEastAsia" w:hAnsiTheme="minorEastAsia" w:eastAsiaTheme="minorEastAsia" w:cstheme="minorEastAsia"/>
          <w:b/>
          <w:color w:val="auto"/>
          <w:sz w:val="36"/>
          <w:szCs w:val="36"/>
        </w:rPr>
      </w:pPr>
      <w:bookmarkStart w:id="310" w:name="_Toc228290637"/>
      <w:bookmarkStart w:id="311" w:name="_Toc229406412"/>
      <w:bookmarkStart w:id="312" w:name="_Toc166944903"/>
      <w:bookmarkStart w:id="313" w:name="_Toc25149"/>
      <w:bookmarkStart w:id="314" w:name="_Toc4463"/>
      <w:bookmarkStart w:id="315" w:name="_Toc23178"/>
      <w:bookmarkStart w:id="316" w:name="_Toc17022"/>
    </w:p>
    <w:p>
      <w:pPr>
        <w:rPr>
          <w:rFonts w:hint="eastAsia" w:asciiTheme="minorEastAsia" w:hAnsiTheme="minorEastAsia" w:eastAsiaTheme="minorEastAsia" w:cstheme="minorEastAsia"/>
          <w:b/>
          <w:color w:val="auto"/>
          <w:sz w:val="36"/>
          <w:szCs w:val="36"/>
        </w:rPr>
      </w:pPr>
    </w:p>
    <w:p>
      <w:pPr>
        <w:pStyle w:val="2"/>
        <w:rPr>
          <w:rFonts w:hint="eastAsia" w:asciiTheme="minorEastAsia" w:hAnsiTheme="minorEastAsia" w:eastAsiaTheme="minorEastAsia" w:cstheme="minorEastAsia"/>
          <w:b/>
          <w:color w:val="auto"/>
          <w:sz w:val="36"/>
          <w:szCs w:val="36"/>
        </w:rPr>
      </w:pPr>
    </w:p>
    <w:p>
      <w:pPr>
        <w:rPr>
          <w:rFonts w:hint="eastAsia" w:asciiTheme="minorEastAsia" w:hAnsiTheme="minorEastAsia" w:eastAsiaTheme="minorEastAsia" w:cstheme="minorEastAsia"/>
          <w:b/>
          <w:color w:val="auto"/>
          <w:sz w:val="36"/>
          <w:szCs w:val="36"/>
        </w:rPr>
      </w:pPr>
    </w:p>
    <w:p>
      <w:pPr>
        <w:pStyle w:val="3"/>
        <w:jc w:val="both"/>
        <w:rPr>
          <w:rFonts w:hint="eastAsia" w:asciiTheme="minorEastAsia" w:hAnsiTheme="minorEastAsia" w:eastAsiaTheme="minorEastAsia" w:cstheme="minorEastAsia"/>
          <w:b/>
          <w:color w:val="auto"/>
          <w:sz w:val="36"/>
          <w:szCs w:val="36"/>
        </w:rPr>
      </w:pPr>
    </w:p>
    <w:p>
      <w:pPr>
        <w:pStyle w:val="3"/>
        <w:jc w:val="center"/>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b/>
          <w:color w:val="auto"/>
          <w:sz w:val="36"/>
          <w:szCs w:val="36"/>
        </w:rPr>
        <w:t>第四章  技术要求与服务内容</w:t>
      </w:r>
      <w:bookmarkEnd w:id="304"/>
      <w:bookmarkEnd w:id="309"/>
      <w:bookmarkEnd w:id="310"/>
      <w:bookmarkEnd w:id="311"/>
      <w:bookmarkEnd w:id="312"/>
      <w:bookmarkEnd w:id="313"/>
      <w:bookmarkEnd w:id="314"/>
      <w:bookmarkEnd w:id="315"/>
      <w:bookmarkEnd w:id="316"/>
      <w:bookmarkStart w:id="317" w:name="_Toc89586927"/>
      <w:bookmarkStart w:id="318" w:name="_Toc91399426"/>
      <w:bookmarkStart w:id="319" w:name="_Toc89058566"/>
      <w:bookmarkStart w:id="320" w:name="_Toc97561963"/>
    </w:p>
    <w:p>
      <w:pPr>
        <w:ind w:firstLine="472" w:firstLineChars="196"/>
        <w:rPr>
          <w:rFonts w:hint="eastAsia" w:asciiTheme="minorEastAsia" w:hAnsiTheme="minorEastAsia" w:eastAsiaTheme="minorEastAsia" w:cstheme="minorEastAsia"/>
          <w:b/>
          <w:color w:val="auto"/>
          <w:sz w:val="24"/>
          <w:szCs w:val="30"/>
        </w:rPr>
      </w:pPr>
      <w:r>
        <w:rPr>
          <w:rFonts w:hint="eastAsia" w:asciiTheme="minorEastAsia" w:hAnsiTheme="minorEastAsia" w:eastAsiaTheme="minorEastAsia" w:cstheme="minorEastAsia"/>
          <w:b/>
          <w:color w:val="auto"/>
          <w:sz w:val="24"/>
          <w:szCs w:val="30"/>
        </w:rPr>
        <w:t xml:space="preserve">  </w:t>
      </w:r>
    </w:p>
    <w:p>
      <w:pPr>
        <w:rPr>
          <w:rFonts w:hint="eastAsia" w:ascii="宋体" w:hAnsi="宋体" w:eastAsia="宋体" w:cs="宋体"/>
          <w:b/>
          <w:sz w:val="28"/>
          <w:szCs w:val="28"/>
        </w:rPr>
      </w:pPr>
      <w:bookmarkStart w:id="321" w:name="_Toc12367"/>
      <w:bookmarkStart w:id="322" w:name="_Toc14575"/>
      <w:bookmarkStart w:id="323" w:name="_Toc16523"/>
      <w:bookmarkStart w:id="324" w:name="_Toc31140"/>
      <w:r>
        <w:rPr>
          <w:rFonts w:hint="eastAsia" w:ascii="宋体" w:hAnsi="宋体" w:eastAsia="宋体" w:cs="宋体"/>
          <w:b/>
          <w:sz w:val="28"/>
          <w:szCs w:val="28"/>
        </w:rPr>
        <w:t>一、项目名称及招标编号：</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农行青海分行辖内评估机构采购项目  </w:t>
      </w:r>
      <w:r>
        <w:rPr>
          <w:rFonts w:hint="eastAsia" w:asciiTheme="minorEastAsia" w:hAnsiTheme="minorEastAsia" w:eastAsiaTheme="minorEastAsia" w:cstheme="minorEastAsia"/>
          <w:color w:val="auto"/>
          <w:sz w:val="21"/>
          <w:szCs w:val="21"/>
        </w:rPr>
        <w:t>（招标编号：</w:t>
      </w:r>
      <w:r>
        <w:rPr>
          <w:rFonts w:hint="eastAsia" w:asciiTheme="minorEastAsia" w:hAnsiTheme="minorEastAsia" w:eastAsiaTheme="minorEastAsia" w:cstheme="minorEastAsia"/>
          <w:color w:val="auto"/>
          <w:sz w:val="21"/>
          <w:szCs w:val="21"/>
          <w:lang w:val="en-US" w:eastAsia="zh-CN"/>
        </w:rPr>
        <w:t>青海省国丰公招（服务）2022-019</w:t>
      </w:r>
      <w:r>
        <w:rPr>
          <w:rFonts w:hint="eastAsia" w:asciiTheme="minorEastAsia" w:hAnsiTheme="minorEastAsia" w:eastAsiaTheme="minorEastAsia" w:cstheme="minorEastAsia"/>
          <w:color w:val="auto"/>
          <w:sz w:val="21"/>
          <w:szCs w:val="21"/>
        </w:rPr>
        <w:t>）</w:t>
      </w:r>
    </w:p>
    <w:p>
      <w:pPr>
        <w:rPr>
          <w:rFonts w:hint="eastAsia" w:ascii="宋体" w:hAnsi="宋体" w:eastAsia="宋体" w:cs="宋体"/>
          <w:b/>
          <w:sz w:val="28"/>
          <w:szCs w:val="28"/>
          <w:lang w:eastAsia="zh-CN"/>
        </w:rPr>
      </w:pPr>
      <w:r>
        <w:rPr>
          <w:rFonts w:hint="eastAsia" w:ascii="宋体" w:hAnsi="宋体" w:eastAsia="宋体" w:cs="宋体"/>
          <w:b/>
          <w:sz w:val="28"/>
          <w:szCs w:val="28"/>
          <w:lang w:val="en-US" w:eastAsia="zh-CN"/>
        </w:rPr>
        <w:t>二、</w:t>
      </w:r>
      <w:r>
        <w:rPr>
          <w:rFonts w:hint="eastAsia" w:ascii="宋体" w:hAnsi="宋体" w:eastAsia="宋体" w:cs="宋体"/>
          <w:b/>
          <w:sz w:val="28"/>
          <w:szCs w:val="28"/>
          <w:lang w:eastAsia="zh-CN"/>
        </w:rPr>
        <w:t>采购标的</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Theme="minorEastAsia" w:hAnsiTheme="minorEastAsia" w:eastAsiaTheme="minorEastAsia" w:cstheme="minorEastAsia"/>
          <w:b/>
          <w:bCs/>
          <w:color w:val="auto"/>
          <w:sz w:val="21"/>
          <w:szCs w:val="21"/>
          <w:lang w:eastAsia="zh-CN"/>
        </w:rPr>
      </w:pPr>
      <w:r>
        <w:rPr>
          <w:rFonts w:hint="eastAsia" w:asciiTheme="minorEastAsia" w:hAnsiTheme="minorEastAsia" w:eastAsiaTheme="minorEastAsia" w:cstheme="minorEastAsia"/>
          <w:b/>
          <w:bCs/>
          <w:color w:val="auto"/>
          <w:sz w:val="21"/>
          <w:szCs w:val="21"/>
          <w:lang w:val="en-US" w:eastAsia="zh-CN"/>
        </w:rPr>
        <w:t>二、</w:t>
      </w:r>
      <w:r>
        <w:rPr>
          <w:rFonts w:hint="eastAsia" w:asciiTheme="minorEastAsia" w:hAnsiTheme="minorEastAsia" w:eastAsiaTheme="minorEastAsia" w:cstheme="minorEastAsia"/>
          <w:b/>
          <w:bCs/>
          <w:color w:val="auto"/>
          <w:sz w:val="21"/>
          <w:szCs w:val="21"/>
          <w:lang w:eastAsia="zh-CN"/>
        </w:rPr>
        <w:t>采购标的</w:t>
      </w:r>
    </w:p>
    <w:p>
      <w:pPr>
        <w:numPr>
          <w:ilvl w:val="0"/>
          <w:numId w:val="0"/>
        </w:numPr>
        <w:spacing w:line="360" w:lineRule="auto"/>
        <w:ind w:firstLine="420" w:firstLineChars="200"/>
        <w:rPr>
          <w:rFonts w:hint="eastAsia" w:hAnsi="宋体"/>
          <w:color w:val="auto"/>
          <w:szCs w:val="21"/>
          <w:lang w:val="en-US" w:eastAsia="zh-CN"/>
        </w:rPr>
      </w:pPr>
      <w:r>
        <w:rPr>
          <w:rFonts w:hint="eastAsia" w:hAnsi="宋体"/>
          <w:b w:val="0"/>
          <w:bCs w:val="0"/>
          <w:color w:val="auto"/>
          <w:szCs w:val="21"/>
          <w:lang w:val="en-US" w:eastAsia="zh-CN"/>
        </w:rPr>
        <w:t>（一）服务类别：</w:t>
      </w:r>
      <w:r>
        <w:rPr>
          <w:rFonts w:hint="eastAsia" w:hAnsi="宋体"/>
          <w:color w:val="auto"/>
          <w:szCs w:val="21"/>
          <w:lang w:val="en-US" w:eastAsia="zh-CN"/>
        </w:rPr>
        <w:t>评估服务。</w:t>
      </w:r>
    </w:p>
    <w:p>
      <w:pPr>
        <w:numPr>
          <w:ilvl w:val="0"/>
          <w:numId w:val="0"/>
        </w:numPr>
        <w:spacing w:line="360" w:lineRule="auto"/>
        <w:ind w:firstLine="420" w:firstLineChars="200"/>
        <w:jc w:val="left"/>
        <w:rPr>
          <w:rFonts w:hint="eastAsia" w:ascii="Calibri" w:hAnsi="宋体" w:eastAsia="宋体" w:cs="Times New Roman"/>
          <w:b w:val="0"/>
          <w:color w:val="auto"/>
          <w:kern w:val="2"/>
          <w:sz w:val="21"/>
          <w:szCs w:val="21"/>
          <w:lang w:val="en-US" w:eastAsia="zh-CN" w:bidi="ar-SA"/>
        </w:rPr>
      </w:pPr>
      <w:r>
        <w:rPr>
          <w:rFonts w:hint="eastAsia" w:ascii="Calibri" w:hAnsi="宋体" w:eastAsia="宋体" w:cs="Times New Roman"/>
          <w:b w:val="0"/>
          <w:color w:val="auto"/>
          <w:kern w:val="2"/>
          <w:sz w:val="21"/>
          <w:szCs w:val="21"/>
          <w:lang w:val="en-US" w:eastAsia="zh-CN" w:bidi="ar-SA"/>
        </w:rPr>
        <w:t>（二）标段划分：两个标段</w:t>
      </w:r>
    </w:p>
    <w:p>
      <w:pPr>
        <w:numPr>
          <w:ilvl w:val="0"/>
          <w:numId w:val="0"/>
        </w:numPr>
        <w:spacing w:line="360" w:lineRule="auto"/>
        <w:ind w:firstLine="420" w:firstLineChars="200"/>
        <w:jc w:val="left"/>
        <w:rPr>
          <w:rFonts w:hint="eastAsia" w:ascii="Calibri" w:hAnsi="宋体" w:eastAsia="宋体" w:cs="Times New Roman"/>
          <w:b w:val="0"/>
          <w:color w:val="auto"/>
          <w:kern w:val="2"/>
          <w:sz w:val="21"/>
          <w:szCs w:val="21"/>
          <w:lang w:val="en-US" w:eastAsia="zh-CN" w:bidi="ar-SA"/>
        </w:rPr>
      </w:pPr>
      <w:r>
        <w:rPr>
          <w:rFonts w:hint="eastAsia" w:ascii="Calibri" w:hAnsi="宋体" w:eastAsia="宋体" w:cs="Times New Roman"/>
          <w:b w:val="0"/>
          <w:color w:val="auto"/>
          <w:kern w:val="2"/>
          <w:sz w:val="21"/>
          <w:szCs w:val="21"/>
          <w:lang w:val="en-US" w:eastAsia="zh-CN" w:bidi="ar-SA"/>
        </w:rPr>
        <w:t>标段名称：</w:t>
      </w:r>
      <w:r>
        <w:rPr>
          <w:rFonts w:hint="eastAsia" w:hAnsi="宋体" w:cs="Times New Roman"/>
          <w:b w:val="0"/>
          <w:color w:val="auto"/>
          <w:kern w:val="2"/>
          <w:sz w:val="21"/>
          <w:szCs w:val="21"/>
          <w:lang w:val="en-US" w:eastAsia="zh-CN" w:bidi="ar-SA"/>
        </w:rPr>
        <w:t>标段一：</w:t>
      </w:r>
      <w:r>
        <w:rPr>
          <w:rFonts w:hint="eastAsia" w:asciiTheme="minorEastAsia" w:hAnsiTheme="minorEastAsia" w:eastAsiaTheme="minorEastAsia" w:cstheme="minorEastAsia"/>
          <w:color w:val="auto"/>
          <w:sz w:val="21"/>
          <w:szCs w:val="21"/>
          <w:lang w:val="en-US" w:eastAsia="zh-CN"/>
        </w:rPr>
        <w:t>农行青海分行辖内评估机构采购项目</w:t>
      </w:r>
      <w:r>
        <w:rPr>
          <w:rFonts w:hint="eastAsia" w:ascii="Calibri" w:hAnsi="宋体" w:eastAsia="宋体" w:cs="Times New Roman"/>
          <w:b w:val="0"/>
          <w:color w:val="auto"/>
          <w:kern w:val="2"/>
          <w:sz w:val="21"/>
          <w:szCs w:val="21"/>
          <w:lang w:val="en-US" w:eastAsia="zh-CN" w:bidi="ar-SA"/>
        </w:rPr>
        <w:t>房地产评估服务</w:t>
      </w:r>
    </w:p>
    <w:p>
      <w:pPr>
        <w:numPr>
          <w:ilvl w:val="0"/>
          <w:numId w:val="0"/>
        </w:numPr>
        <w:spacing w:line="360" w:lineRule="auto"/>
        <w:ind w:firstLine="420" w:firstLineChars="200"/>
        <w:jc w:val="left"/>
        <w:rPr>
          <w:rFonts w:hint="eastAsia"/>
          <w:lang w:val="en-US" w:eastAsia="zh-CN"/>
        </w:rPr>
      </w:pPr>
      <w:r>
        <w:rPr>
          <w:rFonts w:hint="eastAsia" w:hAnsi="宋体" w:cs="Times New Roman"/>
          <w:b w:val="0"/>
          <w:color w:val="auto"/>
          <w:kern w:val="2"/>
          <w:sz w:val="21"/>
          <w:szCs w:val="21"/>
          <w:lang w:val="en-US" w:eastAsia="zh-CN" w:bidi="ar-SA"/>
        </w:rPr>
        <w:t xml:space="preserve">          标段二：</w:t>
      </w:r>
      <w:r>
        <w:rPr>
          <w:rFonts w:hint="eastAsia" w:asciiTheme="minorEastAsia" w:hAnsiTheme="minorEastAsia" w:eastAsiaTheme="minorEastAsia" w:cstheme="minorEastAsia"/>
          <w:color w:val="auto"/>
          <w:sz w:val="21"/>
          <w:szCs w:val="21"/>
          <w:lang w:val="en-US" w:eastAsia="zh-CN"/>
        </w:rPr>
        <w:t>农行青海分行辖内评估机构采购项目资产评估服务</w:t>
      </w:r>
    </w:p>
    <w:p>
      <w:pPr>
        <w:numPr>
          <w:ilvl w:val="0"/>
          <w:numId w:val="0"/>
        </w:numPr>
        <w:spacing w:line="360" w:lineRule="auto"/>
        <w:ind w:firstLine="420" w:firstLineChars="200"/>
        <w:jc w:val="left"/>
        <w:rPr>
          <w:rFonts w:hint="eastAsia" w:hAnsi="宋体"/>
          <w:color w:val="auto"/>
          <w:kern w:val="2"/>
          <w:sz w:val="21"/>
          <w:szCs w:val="21"/>
          <w:lang w:val="en-US" w:eastAsia="zh-CN" w:bidi="ar-SA"/>
        </w:rPr>
      </w:pPr>
      <w:r>
        <w:rPr>
          <w:rFonts w:hint="eastAsia" w:hAnsi="宋体"/>
          <w:b w:val="0"/>
          <w:bCs w:val="0"/>
          <w:color w:val="auto"/>
          <w:szCs w:val="21"/>
          <w:lang w:val="en-US" w:eastAsia="zh-CN"/>
        </w:rPr>
        <w:t>（三）</w:t>
      </w:r>
      <w:r>
        <w:rPr>
          <w:rFonts w:hint="eastAsia" w:hAnsi="宋体"/>
          <w:color w:val="auto"/>
          <w:kern w:val="2"/>
          <w:sz w:val="21"/>
          <w:szCs w:val="21"/>
          <w:lang w:val="en-US" w:eastAsia="zh-CN" w:bidi="ar-SA"/>
        </w:rPr>
        <w:t>服务内容：</w:t>
      </w:r>
    </w:p>
    <w:p>
      <w:pPr>
        <w:numPr>
          <w:ilvl w:val="0"/>
          <w:numId w:val="0"/>
        </w:numPr>
        <w:spacing w:line="360" w:lineRule="auto"/>
        <w:ind w:firstLine="420" w:firstLineChars="20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标段一：农业银行委托的包括但不限于自有房地产评估服务。</w:t>
      </w:r>
    </w:p>
    <w:p>
      <w:pPr>
        <w:numPr>
          <w:ilvl w:val="0"/>
          <w:numId w:val="0"/>
        </w:numPr>
        <w:spacing w:line="360" w:lineRule="auto"/>
        <w:ind w:firstLine="420" w:firstLineChars="200"/>
        <w:jc w:val="left"/>
        <w:rPr>
          <w:rFonts w:hint="eastAsia" w:ascii="Calibri" w:hAnsi="宋体" w:eastAsia="宋体" w:cs="Times New Roman"/>
          <w:b w:val="0"/>
          <w:color w:val="auto"/>
          <w:kern w:val="2"/>
          <w:sz w:val="21"/>
          <w:szCs w:val="21"/>
          <w:lang w:val="en-US" w:eastAsia="zh-CN" w:bidi="ar-SA"/>
        </w:rPr>
      </w:pPr>
      <w:r>
        <w:rPr>
          <w:rFonts w:hint="eastAsia" w:ascii="Calibri" w:hAnsi="宋体" w:eastAsia="宋体" w:cs="Times New Roman"/>
          <w:b w:val="0"/>
          <w:color w:val="auto"/>
          <w:kern w:val="2"/>
          <w:sz w:val="21"/>
          <w:szCs w:val="21"/>
          <w:lang w:val="en-US" w:eastAsia="zh-CN" w:bidi="ar-SA"/>
        </w:rPr>
        <w:t>标段二：农业银行委托的包括但不限于自有固定资产如机器设备、车辆及其他类固定资产评估服务。</w:t>
      </w:r>
    </w:p>
    <w:p>
      <w:pPr>
        <w:numPr>
          <w:ilvl w:val="0"/>
          <w:numId w:val="0"/>
        </w:numPr>
        <w:spacing w:line="360" w:lineRule="auto"/>
        <w:ind w:left="422" w:leftChars="0"/>
        <w:jc w:val="left"/>
        <w:rPr>
          <w:rFonts w:hint="eastAsia" w:ascii="Calibri" w:hAnsi="宋体" w:eastAsia="宋体" w:cs="Times New Roman"/>
          <w:b w:val="0"/>
          <w:color w:val="auto"/>
          <w:kern w:val="2"/>
          <w:sz w:val="21"/>
          <w:szCs w:val="21"/>
          <w:lang w:val="en-US" w:eastAsia="zh-CN" w:bidi="ar-SA"/>
        </w:rPr>
      </w:pPr>
      <w:r>
        <w:rPr>
          <w:rFonts w:hint="eastAsia" w:ascii="Calibri" w:hAnsi="宋体" w:eastAsia="宋体" w:cs="Times New Roman"/>
          <w:b w:val="0"/>
          <w:color w:val="auto"/>
          <w:kern w:val="2"/>
          <w:sz w:val="21"/>
          <w:szCs w:val="21"/>
          <w:lang w:val="en-US" w:eastAsia="zh-CN" w:bidi="ar-SA"/>
        </w:rPr>
        <w:t>（</w:t>
      </w:r>
      <w:r>
        <w:rPr>
          <w:rFonts w:hint="eastAsia" w:hAnsi="宋体" w:cs="Times New Roman"/>
          <w:b w:val="0"/>
          <w:color w:val="auto"/>
          <w:kern w:val="2"/>
          <w:sz w:val="21"/>
          <w:szCs w:val="21"/>
          <w:lang w:val="en-US" w:eastAsia="zh-CN" w:bidi="ar-SA"/>
        </w:rPr>
        <w:t>四</w:t>
      </w:r>
      <w:r>
        <w:rPr>
          <w:rFonts w:hint="eastAsia" w:ascii="Calibri" w:hAnsi="宋体" w:eastAsia="宋体" w:cs="Times New Roman"/>
          <w:b w:val="0"/>
          <w:color w:val="auto"/>
          <w:kern w:val="2"/>
          <w:sz w:val="21"/>
          <w:szCs w:val="21"/>
          <w:lang w:val="en-US" w:eastAsia="zh-CN" w:bidi="ar-SA"/>
        </w:rPr>
        <w:t>）服务范围：包括但不限于自有固定资产评估。</w:t>
      </w:r>
    </w:p>
    <w:p>
      <w:pPr>
        <w:numPr>
          <w:ilvl w:val="0"/>
          <w:numId w:val="0"/>
        </w:numPr>
        <w:spacing w:line="360" w:lineRule="auto"/>
        <w:ind w:left="422" w:leftChars="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（五）服务对象：中国农业银行青海省分行及其辖属机构。</w:t>
      </w:r>
    </w:p>
    <w:p>
      <w:pPr>
        <w:numPr>
          <w:ilvl w:val="0"/>
          <w:numId w:val="0"/>
        </w:numPr>
        <w:spacing w:line="360" w:lineRule="auto"/>
        <w:ind w:left="422" w:leftChars="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（六）服务期限：三年</w:t>
      </w:r>
    </w:p>
    <w:p>
      <w:pPr>
        <w:rPr>
          <w:rFonts w:hint="eastAsia" w:ascii="宋体" w:hAnsi="宋体" w:eastAsia="宋体" w:cs="宋体"/>
          <w:b/>
          <w:sz w:val="28"/>
          <w:szCs w:val="28"/>
        </w:rPr>
      </w:pPr>
      <w:r>
        <w:rPr>
          <w:rFonts w:hint="eastAsia" w:ascii="宋体" w:hAnsi="宋体" w:cs="宋体"/>
          <w:b/>
          <w:sz w:val="28"/>
          <w:szCs w:val="28"/>
          <w:lang w:eastAsia="zh-CN"/>
        </w:rPr>
        <w:t>三</w:t>
      </w:r>
      <w:r>
        <w:rPr>
          <w:rFonts w:hint="eastAsia" w:ascii="宋体" w:hAnsi="宋体" w:eastAsia="宋体" w:cs="宋体"/>
          <w:b/>
          <w:sz w:val="28"/>
          <w:szCs w:val="28"/>
          <w:lang w:eastAsia="zh-CN"/>
        </w:rPr>
        <w:t>、</w:t>
      </w:r>
      <w:r>
        <w:rPr>
          <w:rFonts w:hint="eastAsia" w:ascii="宋体" w:hAnsi="宋体" w:eastAsia="宋体" w:cs="宋体"/>
          <w:b/>
          <w:sz w:val="28"/>
          <w:szCs w:val="28"/>
        </w:rPr>
        <w:t>技术（服务）要求</w:t>
      </w:r>
    </w:p>
    <w:p>
      <w:pPr>
        <w:numPr>
          <w:ilvl w:val="0"/>
          <w:numId w:val="0"/>
        </w:numPr>
        <w:spacing w:line="360" w:lineRule="auto"/>
        <w:ind w:left="422" w:leftChars="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（一）服务内容，服务范围，服务对象或用途。</w:t>
      </w:r>
    </w:p>
    <w:p>
      <w:pPr>
        <w:numPr>
          <w:ilvl w:val="0"/>
          <w:numId w:val="0"/>
        </w:numPr>
        <w:spacing w:line="360" w:lineRule="auto"/>
        <w:ind w:firstLine="420" w:firstLineChars="20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1.服务内容：</w:t>
      </w:r>
    </w:p>
    <w:p>
      <w:pPr>
        <w:numPr>
          <w:ilvl w:val="0"/>
          <w:numId w:val="0"/>
        </w:numPr>
        <w:spacing w:line="360" w:lineRule="auto"/>
        <w:ind w:firstLine="420" w:firstLineChars="20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标段一：农业银行委托的包括但不限于自有房地产评估服务。</w:t>
      </w:r>
    </w:p>
    <w:p>
      <w:pPr>
        <w:numPr>
          <w:ilvl w:val="0"/>
          <w:numId w:val="0"/>
        </w:numPr>
        <w:spacing w:line="360" w:lineRule="auto"/>
        <w:ind w:firstLine="420" w:firstLineChars="200"/>
        <w:jc w:val="left"/>
        <w:rPr>
          <w:rFonts w:hint="eastAsia" w:hAnsi="宋体"/>
          <w:color w:val="auto"/>
          <w:kern w:val="2"/>
          <w:sz w:val="21"/>
          <w:szCs w:val="21"/>
          <w:lang w:val="en-US" w:eastAsia="zh-CN" w:bidi="ar-SA"/>
        </w:rPr>
      </w:pPr>
      <w:r>
        <w:rPr>
          <w:rFonts w:hint="eastAsia" w:ascii="Calibri" w:hAnsi="宋体" w:eastAsia="宋体" w:cs="Times New Roman"/>
          <w:b w:val="0"/>
          <w:color w:val="auto"/>
          <w:kern w:val="2"/>
          <w:sz w:val="21"/>
          <w:szCs w:val="21"/>
          <w:lang w:val="en-US" w:eastAsia="zh-CN" w:bidi="ar-SA"/>
        </w:rPr>
        <w:t>标段二：农业银行委托的包括但不限于自有固定资产</w:t>
      </w:r>
      <w:r>
        <w:rPr>
          <w:rFonts w:hint="eastAsia" w:hAnsi="宋体" w:cs="Times New Roman"/>
          <w:b w:val="0"/>
          <w:color w:val="auto"/>
          <w:kern w:val="2"/>
          <w:sz w:val="21"/>
          <w:szCs w:val="21"/>
          <w:lang w:val="en-US" w:eastAsia="zh-CN" w:bidi="ar-SA"/>
        </w:rPr>
        <w:t>，</w:t>
      </w:r>
      <w:r>
        <w:rPr>
          <w:rFonts w:hint="eastAsia" w:ascii="Calibri" w:hAnsi="宋体" w:eastAsia="宋体" w:cs="Times New Roman"/>
          <w:b w:val="0"/>
          <w:color w:val="auto"/>
          <w:kern w:val="2"/>
          <w:sz w:val="21"/>
          <w:szCs w:val="21"/>
          <w:lang w:val="en-US" w:eastAsia="zh-CN" w:bidi="ar-SA"/>
        </w:rPr>
        <w:t>如机器设备、车辆及其他类固定资产评估服务。</w:t>
      </w:r>
    </w:p>
    <w:p>
      <w:pPr>
        <w:numPr>
          <w:ilvl w:val="0"/>
          <w:numId w:val="0"/>
        </w:numPr>
        <w:spacing w:line="360" w:lineRule="auto"/>
        <w:ind w:left="422" w:leftChars="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2.服务范围：包括但不限于自有固定资产评估。</w:t>
      </w:r>
    </w:p>
    <w:p>
      <w:pPr>
        <w:numPr>
          <w:ilvl w:val="0"/>
          <w:numId w:val="0"/>
        </w:numPr>
        <w:spacing w:line="360" w:lineRule="auto"/>
        <w:ind w:left="422" w:leftChars="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3.服务对象：中国农业银行青海省分行及其辖属机构。</w:t>
      </w:r>
    </w:p>
    <w:p>
      <w:pPr>
        <w:numPr>
          <w:ilvl w:val="0"/>
          <w:numId w:val="0"/>
        </w:numPr>
        <w:spacing w:line="360" w:lineRule="auto"/>
        <w:ind w:left="422" w:leftChars="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4.具体服务要求详述：</w:t>
      </w:r>
    </w:p>
    <w:p>
      <w:pPr>
        <w:numPr>
          <w:ilvl w:val="0"/>
          <w:numId w:val="0"/>
        </w:numPr>
        <w:spacing w:line="360" w:lineRule="auto"/>
        <w:ind w:left="422" w:leftChars="0" w:firstLine="420" w:firstLineChars="200"/>
        <w:jc w:val="left"/>
        <w:rPr>
          <w:rFonts w:hint="eastAsia" w:hAnsi="宋体"/>
          <w:color w:val="auto"/>
          <w:kern w:val="2"/>
          <w:sz w:val="21"/>
          <w:szCs w:val="21"/>
          <w:lang w:val="en-US" w:eastAsia="zh-CN" w:bidi="ar-SA"/>
        </w:rPr>
      </w:pPr>
      <w:r>
        <w:rPr>
          <w:rFonts w:hint="eastAsia" w:hAnsi="宋体"/>
          <w:color w:val="auto"/>
          <w:kern w:val="2"/>
          <w:sz w:val="21"/>
          <w:szCs w:val="21"/>
          <w:lang w:val="zh-CN" w:eastAsia="zh-CN" w:bidi="ar-SA"/>
        </w:rPr>
        <w:t>评估机构对报告的真实性负责，必须按照相关法律法规的规定和要求，遵循适用的评估原则，选择适当的价值类型，按照法定的评估程序，运用科学的评估方法，对所委托资产的价值进行估算，独立开展各项工作。评估机构依据项目情况制定编制评估方案、开展评估工作、出具评估报告，并做到编制的评估报告资料真实准确、依据充分、分析透彻、建议可行。</w:t>
      </w:r>
    </w:p>
    <w:p>
      <w:pPr>
        <w:numPr>
          <w:ilvl w:val="0"/>
          <w:numId w:val="0"/>
        </w:numPr>
        <w:spacing w:line="360" w:lineRule="auto"/>
        <w:ind w:left="422" w:leftChars="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5.行业规范要求：</w:t>
      </w:r>
    </w:p>
    <w:p>
      <w:pPr>
        <w:numPr>
          <w:ilvl w:val="0"/>
          <w:numId w:val="0"/>
        </w:numPr>
        <w:spacing w:line="360" w:lineRule="auto"/>
        <w:ind w:left="422" w:leftChars="0" w:firstLine="420" w:firstLineChars="20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标段一：</w:t>
      </w:r>
    </w:p>
    <w:p>
      <w:pPr>
        <w:numPr>
          <w:ilvl w:val="0"/>
          <w:numId w:val="0"/>
        </w:numPr>
        <w:spacing w:line="360" w:lineRule="auto"/>
        <w:ind w:left="422" w:leftChars="0" w:firstLine="420" w:firstLineChars="20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1）《中华人民共和国民法典》；</w:t>
      </w:r>
    </w:p>
    <w:p>
      <w:pPr>
        <w:numPr>
          <w:ilvl w:val="0"/>
          <w:numId w:val="0"/>
        </w:numPr>
        <w:spacing w:line="360" w:lineRule="auto"/>
        <w:ind w:left="422" w:leftChars="0" w:firstLine="420" w:firstLineChars="20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2）《中华人民共和国城市房地产管理法》；</w:t>
      </w:r>
    </w:p>
    <w:p>
      <w:pPr>
        <w:numPr>
          <w:ilvl w:val="0"/>
          <w:numId w:val="0"/>
        </w:numPr>
        <w:spacing w:line="360" w:lineRule="auto"/>
        <w:ind w:left="422" w:leftChars="0" w:firstLine="420" w:firstLineChars="20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3）《房地产估价机构管理办法》；</w:t>
      </w:r>
    </w:p>
    <w:p>
      <w:pPr>
        <w:numPr>
          <w:ilvl w:val="0"/>
          <w:numId w:val="0"/>
        </w:numPr>
        <w:spacing w:line="360" w:lineRule="auto"/>
        <w:ind w:left="422" w:leftChars="0" w:firstLine="420" w:firstLineChars="20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4）《房地产估价规范》GB/T50291—2015；</w:t>
      </w:r>
    </w:p>
    <w:p>
      <w:pPr>
        <w:numPr>
          <w:ilvl w:val="0"/>
          <w:numId w:val="0"/>
        </w:numPr>
        <w:spacing w:line="360" w:lineRule="auto"/>
        <w:ind w:left="422" w:leftChars="0" w:firstLine="420" w:firstLineChars="20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5）《房地产抵押估价指导意见》；</w:t>
      </w:r>
    </w:p>
    <w:p>
      <w:pPr>
        <w:numPr>
          <w:ilvl w:val="0"/>
          <w:numId w:val="0"/>
        </w:numPr>
        <w:spacing w:line="360" w:lineRule="auto"/>
        <w:ind w:left="422" w:leftChars="0" w:firstLine="420" w:firstLineChars="20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6）《房地产估价基本术语标准》；</w:t>
      </w:r>
    </w:p>
    <w:p>
      <w:pPr>
        <w:numPr>
          <w:ilvl w:val="0"/>
          <w:numId w:val="0"/>
        </w:numPr>
        <w:spacing w:line="360" w:lineRule="auto"/>
        <w:ind w:left="422" w:leftChars="0" w:firstLine="420" w:firstLineChars="20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7）建设部、中国人民银行、中国银行业监督管理委员会《关于规范与银行信贷业务相关的房地产抵押估价管理有关问题的通知》等；</w:t>
      </w:r>
    </w:p>
    <w:p>
      <w:pPr>
        <w:numPr>
          <w:ilvl w:val="0"/>
          <w:numId w:val="0"/>
        </w:numPr>
        <w:spacing w:line="360" w:lineRule="auto"/>
        <w:ind w:left="422" w:leftChars="0" w:firstLine="420" w:firstLineChars="20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8）如国家行业主管部门及地方有关部门颁布的新规定和标准，从其新的规定和标准。</w:t>
      </w:r>
    </w:p>
    <w:p>
      <w:pPr>
        <w:numPr>
          <w:ilvl w:val="0"/>
          <w:numId w:val="0"/>
        </w:numPr>
        <w:spacing w:line="360" w:lineRule="auto"/>
        <w:ind w:left="422" w:leftChars="0" w:firstLine="420" w:firstLineChars="200"/>
        <w:jc w:val="left"/>
        <w:rPr>
          <w:rFonts w:hint="default" w:hAnsi="宋体"/>
          <w:color w:val="auto"/>
          <w:kern w:val="2"/>
          <w:sz w:val="21"/>
          <w:szCs w:val="21"/>
          <w:lang w:val="en-US" w:eastAsia="zh-CN" w:bidi="ar-SA"/>
        </w:rPr>
      </w:pPr>
      <w:r>
        <w:rPr>
          <w:rFonts w:hint="eastAsia" w:hAnsi="宋体"/>
          <w:color w:val="auto"/>
          <w:kern w:val="2"/>
          <w:sz w:val="21"/>
          <w:szCs w:val="21"/>
          <w:lang w:val="en-US" w:eastAsia="zh-CN" w:bidi="ar-SA"/>
        </w:rPr>
        <w:t>标段二：</w:t>
      </w:r>
    </w:p>
    <w:p>
      <w:pPr>
        <w:numPr>
          <w:ilvl w:val="0"/>
          <w:numId w:val="0"/>
        </w:numPr>
        <w:spacing w:line="360" w:lineRule="auto"/>
        <w:ind w:left="422" w:leftChars="0" w:firstLine="420" w:firstLineChars="200"/>
        <w:jc w:val="left"/>
        <w:rPr>
          <w:rFonts w:hint="default" w:hAnsi="宋体"/>
          <w:color w:val="auto"/>
          <w:kern w:val="2"/>
          <w:sz w:val="21"/>
          <w:szCs w:val="21"/>
          <w:lang w:val="en-US" w:eastAsia="zh-CN" w:bidi="ar-SA"/>
        </w:rPr>
      </w:pPr>
      <w:r>
        <w:rPr>
          <w:rFonts w:hint="eastAsia" w:hAnsi="宋体"/>
          <w:color w:val="auto"/>
          <w:kern w:val="2"/>
          <w:sz w:val="21"/>
          <w:szCs w:val="21"/>
          <w:lang w:val="en-US" w:eastAsia="zh-CN" w:bidi="ar-SA"/>
        </w:rPr>
        <w:t>1）</w:t>
      </w:r>
      <w:r>
        <w:rPr>
          <w:rFonts w:hint="default" w:hAnsi="宋体"/>
          <w:color w:val="auto"/>
          <w:kern w:val="2"/>
          <w:sz w:val="21"/>
          <w:szCs w:val="21"/>
          <w:lang w:val="en-US" w:eastAsia="zh-CN" w:bidi="ar-SA"/>
        </w:rPr>
        <w:t>《中华人民共和国民法典》已由中华人民共和国第十三届全国人民代表大会第三次会议于2020年5月28日通过，于2021年1月1日正式实施；</w:t>
      </w:r>
    </w:p>
    <w:p>
      <w:pPr>
        <w:numPr>
          <w:ilvl w:val="0"/>
          <w:numId w:val="0"/>
        </w:numPr>
        <w:spacing w:line="360" w:lineRule="auto"/>
        <w:ind w:left="422" w:leftChars="0" w:firstLine="420" w:firstLineChars="200"/>
        <w:jc w:val="left"/>
        <w:rPr>
          <w:rFonts w:hint="default" w:hAnsi="宋体"/>
          <w:color w:val="auto"/>
          <w:kern w:val="2"/>
          <w:sz w:val="21"/>
          <w:szCs w:val="21"/>
          <w:lang w:val="en-US" w:eastAsia="zh-CN" w:bidi="ar-SA"/>
        </w:rPr>
      </w:pPr>
      <w:r>
        <w:rPr>
          <w:rFonts w:hint="eastAsia" w:hAnsi="宋体"/>
          <w:color w:val="auto"/>
          <w:kern w:val="2"/>
          <w:sz w:val="21"/>
          <w:szCs w:val="21"/>
          <w:lang w:val="en-US" w:eastAsia="zh-CN" w:bidi="ar-SA"/>
        </w:rPr>
        <w:t>2）</w:t>
      </w:r>
      <w:r>
        <w:rPr>
          <w:rFonts w:hint="default" w:hAnsi="宋体"/>
          <w:color w:val="auto"/>
          <w:kern w:val="2"/>
          <w:sz w:val="21"/>
          <w:szCs w:val="21"/>
          <w:lang w:val="en-US" w:eastAsia="zh-CN" w:bidi="ar-SA"/>
        </w:rPr>
        <w:t>《中华人民共和国公司法》(2013年12月28日第十二届全国人民代表大会常务委员会第六次会议通过修订,于2014年3月1日起施行)；</w:t>
      </w:r>
    </w:p>
    <w:p>
      <w:pPr>
        <w:numPr>
          <w:ilvl w:val="0"/>
          <w:numId w:val="0"/>
        </w:numPr>
        <w:spacing w:line="360" w:lineRule="auto"/>
        <w:ind w:left="422" w:leftChars="0" w:firstLine="420" w:firstLineChars="200"/>
        <w:jc w:val="left"/>
        <w:rPr>
          <w:rFonts w:hint="default" w:hAnsi="宋体"/>
          <w:color w:val="auto"/>
          <w:kern w:val="2"/>
          <w:sz w:val="21"/>
          <w:szCs w:val="21"/>
          <w:lang w:val="en-US" w:eastAsia="zh-CN" w:bidi="ar-SA"/>
        </w:rPr>
      </w:pPr>
      <w:r>
        <w:rPr>
          <w:rFonts w:hint="eastAsia" w:hAnsi="宋体"/>
          <w:color w:val="auto"/>
          <w:kern w:val="2"/>
          <w:sz w:val="21"/>
          <w:szCs w:val="21"/>
          <w:lang w:val="en-US" w:eastAsia="zh-CN" w:bidi="ar-SA"/>
        </w:rPr>
        <w:t>3）</w:t>
      </w:r>
      <w:r>
        <w:rPr>
          <w:rFonts w:hint="default" w:hAnsi="宋体"/>
          <w:color w:val="auto"/>
          <w:kern w:val="2"/>
          <w:sz w:val="21"/>
          <w:szCs w:val="21"/>
          <w:lang w:val="en-US" w:eastAsia="zh-CN" w:bidi="ar-SA"/>
        </w:rPr>
        <w:t>《中华人民共和国土地管理法》（中华人民共和国主席令第28号）；</w:t>
      </w:r>
    </w:p>
    <w:p>
      <w:pPr>
        <w:numPr>
          <w:ilvl w:val="0"/>
          <w:numId w:val="0"/>
        </w:numPr>
        <w:spacing w:line="360" w:lineRule="auto"/>
        <w:ind w:left="422" w:leftChars="0" w:firstLine="420" w:firstLineChars="200"/>
        <w:jc w:val="left"/>
        <w:rPr>
          <w:rFonts w:hint="default" w:hAnsi="宋体"/>
          <w:color w:val="auto"/>
          <w:kern w:val="2"/>
          <w:sz w:val="21"/>
          <w:szCs w:val="21"/>
          <w:lang w:val="en-US" w:eastAsia="zh-CN" w:bidi="ar-SA"/>
        </w:rPr>
      </w:pPr>
      <w:r>
        <w:rPr>
          <w:rFonts w:hint="eastAsia" w:hAnsi="宋体"/>
          <w:color w:val="auto"/>
          <w:kern w:val="2"/>
          <w:sz w:val="21"/>
          <w:szCs w:val="21"/>
          <w:lang w:val="en-US" w:eastAsia="zh-CN" w:bidi="ar-SA"/>
        </w:rPr>
        <w:t>4）</w:t>
      </w:r>
      <w:r>
        <w:rPr>
          <w:rFonts w:hint="default" w:hAnsi="宋体"/>
          <w:color w:val="auto"/>
          <w:kern w:val="2"/>
          <w:sz w:val="21"/>
          <w:szCs w:val="21"/>
          <w:lang w:val="en-US" w:eastAsia="zh-CN" w:bidi="ar-SA"/>
        </w:rPr>
        <w:t>《中华人民共和国资产评估法》（2016年7月2日第十二届全国人民代表大会常委委员会第二十一次会议通过）；</w:t>
      </w:r>
    </w:p>
    <w:p>
      <w:pPr>
        <w:numPr>
          <w:ilvl w:val="0"/>
          <w:numId w:val="0"/>
        </w:numPr>
        <w:spacing w:line="360" w:lineRule="auto"/>
        <w:ind w:left="422" w:leftChars="0" w:firstLine="420" w:firstLineChars="200"/>
        <w:jc w:val="left"/>
        <w:rPr>
          <w:rFonts w:hint="default" w:hAnsi="宋体"/>
          <w:color w:val="auto"/>
          <w:kern w:val="2"/>
          <w:sz w:val="21"/>
          <w:szCs w:val="21"/>
          <w:lang w:val="en-US" w:eastAsia="zh-CN" w:bidi="ar-SA"/>
        </w:rPr>
      </w:pPr>
      <w:r>
        <w:rPr>
          <w:rFonts w:hint="eastAsia" w:hAnsi="宋体"/>
          <w:color w:val="auto"/>
          <w:kern w:val="2"/>
          <w:sz w:val="21"/>
          <w:szCs w:val="21"/>
          <w:lang w:val="en-US" w:eastAsia="zh-CN" w:bidi="ar-SA"/>
        </w:rPr>
        <w:t>5）</w:t>
      </w:r>
      <w:r>
        <w:rPr>
          <w:rFonts w:hint="default" w:hAnsi="宋体"/>
          <w:color w:val="auto"/>
          <w:kern w:val="2"/>
          <w:sz w:val="21"/>
          <w:szCs w:val="21"/>
          <w:lang w:val="en-US" w:eastAsia="zh-CN" w:bidi="ar-SA"/>
        </w:rPr>
        <w:t>《资产评估基本准则》（财政部财资〔2017〕43号）；</w:t>
      </w:r>
    </w:p>
    <w:p>
      <w:pPr>
        <w:numPr>
          <w:ilvl w:val="0"/>
          <w:numId w:val="0"/>
        </w:numPr>
        <w:spacing w:line="360" w:lineRule="auto"/>
        <w:ind w:left="422" w:leftChars="0" w:firstLine="420" w:firstLineChars="200"/>
        <w:jc w:val="left"/>
        <w:rPr>
          <w:rFonts w:hint="default" w:hAnsi="宋体"/>
          <w:color w:val="auto"/>
          <w:kern w:val="2"/>
          <w:sz w:val="21"/>
          <w:szCs w:val="21"/>
          <w:lang w:val="en-US" w:eastAsia="zh-CN" w:bidi="ar-SA"/>
        </w:rPr>
      </w:pPr>
      <w:r>
        <w:rPr>
          <w:rFonts w:hint="eastAsia" w:hAnsi="宋体"/>
          <w:color w:val="auto"/>
          <w:kern w:val="2"/>
          <w:sz w:val="21"/>
          <w:szCs w:val="21"/>
          <w:lang w:val="en-US" w:eastAsia="zh-CN" w:bidi="ar-SA"/>
        </w:rPr>
        <w:t>6）</w:t>
      </w:r>
      <w:r>
        <w:rPr>
          <w:rFonts w:hint="default" w:hAnsi="宋体"/>
          <w:color w:val="auto"/>
          <w:kern w:val="2"/>
          <w:sz w:val="21"/>
          <w:szCs w:val="21"/>
          <w:lang w:val="en-US" w:eastAsia="zh-CN" w:bidi="ar-SA"/>
        </w:rPr>
        <w:t>《资产评估职业道德准则》（中评协[2017]30号）；</w:t>
      </w:r>
    </w:p>
    <w:p>
      <w:pPr>
        <w:numPr>
          <w:ilvl w:val="0"/>
          <w:numId w:val="0"/>
        </w:numPr>
        <w:spacing w:line="360" w:lineRule="auto"/>
        <w:ind w:left="422" w:leftChars="0" w:firstLine="420" w:firstLineChars="200"/>
        <w:jc w:val="left"/>
        <w:rPr>
          <w:rFonts w:hint="default" w:hAnsi="宋体"/>
          <w:color w:val="auto"/>
          <w:kern w:val="2"/>
          <w:sz w:val="21"/>
          <w:szCs w:val="21"/>
          <w:lang w:val="en-US" w:eastAsia="zh-CN" w:bidi="ar-SA"/>
        </w:rPr>
      </w:pPr>
      <w:r>
        <w:rPr>
          <w:rFonts w:hint="eastAsia" w:hAnsi="宋体"/>
          <w:color w:val="auto"/>
          <w:kern w:val="2"/>
          <w:sz w:val="21"/>
          <w:szCs w:val="21"/>
          <w:lang w:val="en-US" w:eastAsia="zh-CN" w:bidi="ar-SA"/>
        </w:rPr>
        <w:t>7）</w:t>
      </w:r>
      <w:r>
        <w:rPr>
          <w:rFonts w:hint="default" w:hAnsi="宋体"/>
          <w:color w:val="auto"/>
          <w:kern w:val="2"/>
          <w:sz w:val="21"/>
          <w:szCs w:val="21"/>
          <w:lang w:val="en-US" w:eastAsia="zh-CN" w:bidi="ar-SA"/>
        </w:rPr>
        <w:t xml:space="preserve"> 《资产评估执业准则—资产评估程序》（中评协[2018]36号） ；</w:t>
      </w:r>
    </w:p>
    <w:p>
      <w:pPr>
        <w:numPr>
          <w:ilvl w:val="0"/>
          <w:numId w:val="0"/>
        </w:numPr>
        <w:spacing w:line="360" w:lineRule="auto"/>
        <w:ind w:left="422" w:leftChars="0" w:firstLine="420" w:firstLineChars="200"/>
        <w:jc w:val="left"/>
        <w:rPr>
          <w:rFonts w:hint="default" w:hAnsi="宋体"/>
          <w:color w:val="auto"/>
          <w:kern w:val="2"/>
          <w:sz w:val="21"/>
          <w:szCs w:val="21"/>
          <w:lang w:val="en-US" w:eastAsia="zh-CN" w:bidi="ar-SA"/>
        </w:rPr>
      </w:pPr>
      <w:r>
        <w:rPr>
          <w:rFonts w:hint="eastAsia" w:hAnsi="宋体"/>
          <w:color w:val="auto"/>
          <w:kern w:val="2"/>
          <w:sz w:val="21"/>
          <w:szCs w:val="21"/>
          <w:lang w:val="en-US" w:eastAsia="zh-CN" w:bidi="ar-SA"/>
        </w:rPr>
        <w:t>8）</w:t>
      </w:r>
      <w:r>
        <w:rPr>
          <w:rFonts w:hint="default" w:hAnsi="宋体"/>
          <w:color w:val="auto"/>
          <w:kern w:val="2"/>
          <w:sz w:val="21"/>
          <w:szCs w:val="21"/>
          <w:lang w:val="en-US" w:eastAsia="zh-CN" w:bidi="ar-SA"/>
        </w:rPr>
        <w:t>《资产评估执业准则—资产评估报告》（中评协[2018]35号）；</w:t>
      </w:r>
    </w:p>
    <w:p>
      <w:pPr>
        <w:numPr>
          <w:ilvl w:val="0"/>
          <w:numId w:val="0"/>
        </w:numPr>
        <w:spacing w:line="360" w:lineRule="auto"/>
        <w:ind w:left="422" w:leftChars="0" w:firstLine="420" w:firstLineChars="200"/>
        <w:jc w:val="left"/>
        <w:rPr>
          <w:rFonts w:hint="default" w:hAnsi="宋体"/>
          <w:color w:val="auto"/>
          <w:kern w:val="2"/>
          <w:sz w:val="21"/>
          <w:szCs w:val="21"/>
          <w:lang w:val="en-US" w:eastAsia="zh-CN" w:bidi="ar-SA"/>
        </w:rPr>
      </w:pPr>
      <w:r>
        <w:rPr>
          <w:rFonts w:hint="eastAsia" w:hAnsi="宋体"/>
          <w:color w:val="auto"/>
          <w:kern w:val="2"/>
          <w:sz w:val="21"/>
          <w:szCs w:val="21"/>
          <w:lang w:val="en-US" w:eastAsia="zh-CN" w:bidi="ar-SA"/>
        </w:rPr>
        <w:t>9）</w:t>
      </w:r>
      <w:r>
        <w:rPr>
          <w:rFonts w:hint="default" w:hAnsi="宋体"/>
          <w:color w:val="auto"/>
          <w:kern w:val="2"/>
          <w:sz w:val="21"/>
          <w:szCs w:val="21"/>
          <w:lang w:val="en-US" w:eastAsia="zh-CN" w:bidi="ar-SA"/>
        </w:rPr>
        <w:t>《资产评估执业准则—资产评估委托合同》（中评协[2017]33号）；</w:t>
      </w:r>
    </w:p>
    <w:p>
      <w:pPr>
        <w:numPr>
          <w:ilvl w:val="0"/>
          <w:numId w:val="0"/>
        </w:numPr>
        <w:spacing w:line="360" w:lineRule="auto"/>
        <w:ind w:left="422" w:leftChars="0" w:firstLine="420" w:firstLineChars="200"/>
        <w:jc w:val="left"/>
        <w:rPr>
          <w:rFonts w:hint="default" w:hAnsi="宋体"/>
          <w:color w:val="auto"/>
          <w:kern w:val="2"/>
          <w:sz w:val="21"/>
          <w:szCs w:val="21"/>
          <w:lang w:val="en-US" w:eastAsia="zh-CN" w:bidi="ar-SA"/>
        </w:rPr>
      </w:pPr>
      <w:r>
        <w:rPr>
          <w:rFonts w:hint="eastAsia" w:hAnsi="宋体"/>
          <w:color w:val="auto"/>
          <w:kern w:val="2"/>
          <w:sz w:val="21"/>
          <w:szCs w:val="21"/>
          <w:lang w:val="en-US" w:eastAsia="zh-CN" w:bidi="ar-SA"/>
        </w:rPr>
        <w:t>10）</w:t>
      </w:r>
      <w:r>
        <w:rPr>
          <w:rFonts w:hint="default" w:hAnsi="宋体"/>
          <w:color w:val="auto"/>
          <w:kern w:val="2"/>
          <w:sz w:val="21"/>
          <w:szCs w:val="21"/>
          <w:lang w:val="en-US" w:eastAsia="zh-CN" w:bidi="ar-SA"/>
        </w:rPr>
        <w:t xml:space="preserve"> 《资产评估执业准则—资产评估档案》（中评协[2018]37号） ；</w:t>
      </w:r>
    </w:p>
    <w:p>
      <w:pPr>
        <w:numPr>
          <w:ilvl w:val="0"/>
          <w:numId w:val="0"/>
        </w:numPr>
        <w:spacing w:line="360" w:lineRule="auto"/>
        <w:ind w:left="422" w:leftChars="0" w:firstLine="420" w:firstLineChars="200"/>
        <w:jc w:val="left"/>
        <w:rPr>
          <w:rFonts w:hint="default" w:hAnsi="宋体"/>
          <w:color w:val="auto"/>
          <w:kern w:val="2"/>
          <w:sz w:val="21"/>
          <w:szCs w:val="21"/>
          <w:lang w:val="en-US" w:eastAsia="zh-CN" w:bidi="ar-SA"/>
        </w:rPr>
      </w:pPr>
      <w:r>
        <w:rPr>
          <w:rFonts w:hint="eastAsia" w:hAnsi="宋体"/>
          <w:color w:val="auto"/>
          <w:kern w:val="2"/>
          <w:sz w:val="21"/>
          <w:szCs w:val="21"/>
          <w:lang w:val="en-US" w:eastAsia="zh-CN" w:bidi="ar-SA"/>
        </w:rPr>
        <w:t>11）</w:t>
      </w:r>
      <w:r>
        <w:rPr>
          <w:rFonts w:hint="default" w:hAnsi="宋体"/>
          <w:color w:val="auto"/>
          <w:kern w:val="2"/>
          <w:sz w:val="21"/>
          <w:szCs w:val="21"/>
          <w:lang w:val="en-US" w:eastAsia="zh-CN" w:bidi="ar-SA"/>
        </w:rPr>
        <w:t>《资产评估执业准则—企业价值》（中评协[2017]36号）；</w:t>
      </w:r>
    </w:p>
    <w:p>
      <w:pPr>
        <w:numPr>
          <w:ilvl w:val="0"/>
          <w:numId w:val="0"/>
        </w:numPr>
        <w:spacing w:line="360" w:lineRule="auto"/>
        <w:ind w:left="422" w:leftChars="0" w:firstLine="420" w:firstLineChars="200"/>
        <w:jc w:val="left"/>
        <w:rPr>
          <w:rFonts w:hint="default" w:hAnsi="宋体"/>
          <w:color w:val="auto"/>
          <w:kern w:val="2"/>
          <w:sz w:val="21"/>
          <w:szCs w:val="21"/>
          <w:lang w:val="en-US" w:eastAsia="zh-CN" w:bidi="ar-SA"/>
        </w:rPr>
      </w:pPr>
      <w:r>
        <w:rPr>
          <w:rFonts w:hint="eastAsia" w:hAnsi="宋体"/>
          <w:color w:val="auto"/>
          <w:kern w:val="2"/>
          <w:sz w:val="21"/>
          <w:szCs w:val="21"/>
          <w:lang w:val="en-US" w:eastAsia="zh-CN" w:bidi="ar-SA"/>
        </w:rPr>
        <w:t>12）</w:t>
      </w:r>
      <w:r>
        <w:rPr>
          <w:rFonts w:hint="default" w:hAnsi="宋体"/>
          <w:color w:val="auto"/>
          <w:kern w:val="2"/>
          <w:sz w:val="21"/>
          <w:szCs w:val="21"/>
          <w:lang w:val="en-US" w:eastAsia="zh-CN" w:bidi="ar-SA"/>
        </w:rPr>
        <w:t>《资产评估执业准则—不动产》（中评协[2017]38号）；</w:t>
      </w:r>
    </w:p>
    <w:p>
      <w:pPr>
        <w:numPr>
          <w:ilvl w:val="0"/>
          <w:numId w:val="0"/>
        </w:numPr>
        <w:spacing w:line="360" w:lineRule="auto"/>
        <w:ind w:left="422" w:leftChars="0" w:firstLine="420" w:firstLineChars="200"/>
        <w:jc w:val="left"/>
        <w:rPr>
          <w:rFonts w:hint="default" w:hAnsi="宋体"/>
          <w:color w:val="auto"/>
          <w:kern w:val="2"/>
          <w:sz w:val="21"/>
          <w:szCs w:val="21"/>
          <w:lang w:val="en-US" w:eastAsia="zh-CN" w:bidi="ar-SA"/>
        </w:rPr>
      </w:pPr>
      <w:r>
        <w:rPr>
          <w:rFonts w:hint="eastAsia" w:hAnsi="宋体"/>
          <w:color w:val="auto"/>
          <w:kern w:val="2"/>
          <w:sz w:val="21"/>
          <w:szCs w:val="21"/>
          <w:lang w:val="en-US" w:eastAsia="zh-CN" w:bidi="ar-SA"/>
        </w:rPr>
        <w:t>13）</w:t>
      </w:r>
      <w:r>
        <w:rPr>
          <w:rFonts w:hint="default" w:hAnsi="宋体"/>
          <w:color w:val="auto"/>
          <w:kern w:val="2"/>
          <w:sz w:val="21"/>
          <w:szCs w:val="21"/>
          <w:lang w:val="en-US" w:eastAsia="zh-CN" w:bidi="ar-SA"/>
        </w:rPr>
        <w:t>《资产评估执业准则—机器设备》（中评协[2017]39号）；</w:t>
      </w:r>
    </w:p>
    <w:p>
      <w:pPr>
        <w:numPr>
          <w:ilvl w:val="0"/>
          <w:numId w:val="0"/>
        </w:numPr>
        <w:spacing w:line="360" w:lineRule="auto"/>
        <w:ind w:left="422" w:leftChars="0"/>
        <w:jc w:val="left"/>
        <w:rPr>
          <w:rFonts w:hint="default" w:hAnsi="宋体"/>
          <w:color w:val="auto"/>
          <w:kern w:val="2"/>
          <w:sz w:val="21"/>
          <w:szCs w:val="21"/>
          <w:lang w:val="en-US" w:eastAsia="zh-CN" w:bidi="ar-SA"/>
        </w:rPr>
      </w:pPr>
      <w:r>
        <w:rPr>
          <w:rFonts w:hint="eastAsia" w:hAnsi="宋体"/>
          <w:color w:val="auto"/>
          <w:kern w:val="2"/>
          <w:sz w:val="21"/>
          <w:szCs w:val="21"/>
          <w:lang w:val="en-US" w:eastAsia="zh-CN" w:bidi="ar-SA"/>
        </w:rPr>
        <w:t>14）</w:t>
      </w:r>
      <w:r>
        <w:rPr>
          <w:rFonts w:hint="default" w:hAnsi="宋体"/>
          <w:color w:val="auto"/>
          <w:kern w:val="2"/>
          <w:sz w:val="21"/>
          <w:szCs w:val="21"/>
          <w:lang w:val="en-US" w:eastAsia="zh-CN" w:bidi="ar-SA"/>
        </w:rPr>
        <w:t>《资产评估执业准则—资产评估方法》（中评协[2019]35号）；</w:t>
      </w:r>
    </w:p>
    <w:p>
      <w:pPr>
        <w:numPr>
          <w:ilvl w:val="0"/>
          <w:numId w:val="0"/>
        </w:numPr>
        <w:spacing w:line="360" w:lineRule="auto"/>
        <w:ind w:left="422" w:leftChars="0"/>
        <w:jc w:val="left"/>
        <w:rPr>
          <w:rFonts w:hint="default" w:hAnsi="宋体"/>
          <w:color w:val="auto"/>
          <w:kern w:val="2"/>
          <w:sz w:val="21"/>
          <w:szCs w:val="21"/>
          <w:lang w:val="en-US" w:eastAsia="zh-CN" w:bidi="ar-SA"/>
        </w:rPr>
      </w:pPr>
      <w:r>
        <w:rPr>
          <w:rFonts w:hint="eastAsia" w:hAnsi="宋体"/>
          <w:color w:val="auto"/>
          <w:kern w:val="2"/>
          <w:sz w:val="21"/>
          <w:szCs w:val="21"/>
          <w:lang w:val="en-US" w:eastAsia="zh-CN" w:bidi="ar-SA"/>
        </w:rPr>
        <w:t>15）</w:t>
      </w:r>
      <w:r>
        <w:rPr>
          <w:rFonts w:hint="default" w:hAnsi="宋体"/>
          <w:color w:val="auto"/>
          <w:kern w:val="2"/>
          <w:sz w:val="21"/>
          <w:szCs w:val="21"/>
          <w:lang w:val="en-US" w:eastAsia="zh-CN" w:bidi="ar-SA"/>
        </w:rPr>
        <w:t>《资产评估价值类型指导意见》（中评协[2017]47号）；</w:t>
      </w:r>
    </w:p>
    <w:p>
      <w:pPr>
        <w:numPr>
          <w:ilvl w:val="0"/>
          <w:numId w:val="0"/>
        </w:numPr>
        <w:spacing w:line="360" w:lineRule="auto"/>
        <w:ind w:left="422" w:leftChars="0"/>
        <w:jc w:val="left"/>
        <w:rPr>
          <w:rFonts w:hint="default" w:hAnsi="宋体"/>
          <w:color w:val="auto"/>
          <w:kern w:val="2"/>
          <w:sz w:val="21"/>
          <w:szCs w:val="21"/>
          <w:lang w:val="en-US" w:eastAsia="zh-CN" w:bidi="ar-SA"/>
        </w:rPr>
      </w:pPr>
      <w:r>
        <w:rPr>
          <w:rFonts w:hint="eastAsia" w:hAnsi="宋体"/>
          <w:color w:val="auto"/>
          <w:kern w:val="2"/>
          <w:sz w:val="21"/>
          <w:szCs w:val="21"/>
          <w:lang w:val="en-US" w:eastAsia="zh-CN" w:bidi="ar-SA"/>
        </w:rPr>
        <w:t>16）</w:t>
      </w:r>
      <w:r>
        <w:rPr>
          <w:rFonts w:hint="default" w:hAnsi="宋体"/>
          <w:color w:val="auto"/>
          <w:kern w:val="2"/>
          <w:sz w:val="21"/>
          <w:szCs w:val="21"/>
          <w:lang w:val="en-US" w:eastAsia="zh-CN" w:bidi="ar-SA"/>
        </w:rPr>
        <w:t>《资产评估执业准则——无形资产》（中评协[2017]37号）</w:t>
      </w:r>
    </w:p>
    <w:p>
      <w:pPr>
        <w:numPr>
          <w:ilvl w:val="0"/>
          <w:numId w:val="0"/>
        </w:numPr>
        <w:spacing w:line="360" w:lineRule="auto"/>
        <w:ind w:left="422" w:leftChars="0"/>
        <w:jc w:val="left"/>
        <w:rPr>
          <w:rFonts w:hint="default" w:hAnsi="宋体"/>
          <w:color w:val="auto"/>
          <w:kern w:val="2"/>
          <w:sz w:val="21"/>
          <w:szCs w:val="21"/>
          <w:lang w:val="en-US" w:eastAsia="zh-CN" w:bidi="ar-SA"/>
        </w:rPr>
      </w:pPr>
      <w:r>
        <w:rPr>
          <w:rFonts w:hint="eastAsia" w:hAnsi="宋体"/>
          <w:color w:val="auto"/>
          <w:kern w:val="2"/>
          <w:sz w:val="21"/>
          <w:szCs w:val="21"/>
          <w:lang w:val="en-US" w:eastAsia="zh-CN" w:bidi="ar-SA"/>
        </w:rPr>
        <w:t>17）</w:t>
      </w:r>
      <w:r>
        <w:rPr>
          <w:rFonts w:hint="default" w:hAnsi="宋体"/>
          <w:color w:val="auto"/>
          <w:kern w:val="2"/>
          <w:sz w:val="21"/>
          <w:szCs w:val="21"/>
          <w:lang w:val="en-US" w:eastAsia="zh-CN" w:bidi="ar-SA"/>
        </w:rPr>
        <w:t>《资产评估执业准则——利用专家工作及相关报告》（中评协[2017]35号）</w:t>
      </w:r>
    </w:p>
    <w:p>
      <w:pPr>
        <w:numPr>
          <w:ilvl w:val="0"/>
          <w:numId w:val="0"/>
        </w:numPr>
        <w:spacing w:line="360" w:lineRule="auto"/>
        <w:ind w:left="422" w:leftChars="0"/>
        <w:jc w:val="left"/>
        <w:rPr>
          <w:rFonts w:hint="default" w:hAnsi="宋体"/>
          <w:color w:val="auto"/>
          <w:kern w:val="2"/>
          <w:sz w:val="21"/>
          <w:szCs w:val="21"/>
          <w:lang w:val="en-US" w:eastAsia="zh-CN" w:bidi="ar-SA"/>
        </w:rPr>
      </w:pPr>
      <w:r>
        <w:rPr>
          <w:rFonts w:hint="eastAsia" w:hAnsi="宋体"/>
          <w:color w:val="auto"/>
          <w:kern w:val="2"/>
          <w:sz w:val="21"/>
          <w:szCs w:val="21"/>
          <w:lang w:val="en-US" w:eastAsia="zh-CN" w:bidi="ar-SA"/>
        </w:rPr>
        <w:t>18）</w:t>
      </w:r>
      <w:r>
        <w:rPr>
          <w:rFonts w:hint="default" w:hAnsi="宋体"/>
          <w:color w:val="auto"/>
          <w:kern w:val="2"/>
          <w:sz w:val="21"/>
          <w:szCs w:val="21"/>
          <w:lang w:val="en-US" w:eastAsia="zh-CN" w:bidi="ar-SA"/>
        </w:rPr>
        <w:t>《资产评估执业准则——森林资源资产》（中评协[2017]41号）</w:t>
      </w:r>
    </w:p>
    <w:p>
      <w:pPr>
        <w:numPr>
          <w:ilvl w:val="0"/>
          <w:numId w:val="0"/>
        </w:numPr>
        <w:spacing w:line="360" w:lineRule="auto"/>
        <w:ind w:left="422" w:leftChars="0"/>
        <w:jc w:val="left"/>
        <w:rPr>
          <w:rFonts w:hint="default" w:hAnsi="宋体"/>
          <w:color w:val="auto"/>
          <w:kern w:val="2"/>
          <w:sz w:val="21"/>
          <w:szCs w:val="21"/>
          <w:lang w:val="en-US" w:eastAsia="zh-CN" w:bidi="ar-SA"/>
        </w:rPr>
      </w:pPr>
      <w:r>
        <w:rPr>
          <w:rFonts w:hint="eastAsia" w:hAnsi="宋体"/>
          <w:color w:val="auto"/>
          <w:kern w:val="2"/>
          <w:sz w:val="21"/>
          <w:szCs w:val="21"/>
          <w:lang w:val="en-US" w:eastAsia="zh-CN" w:bidi="ar-SA"/>
        </w:rPr>
        <w:t>19）</w:t>
      </w:r>
      <w:r>
        <w:rPr>
          <w:rFonts w:hint="default" w:hAnsi="宋体"/>
          <w:color w:val="auto"/>
          <w:kern w:val="2"/>
          <w:sz w:val="21"/>
          <w:szCs w:val="21"/>
          <w:lang w:val="en-US" w:eastAsia="zh-CN" w:bidi="ar-SA"/>
        </w:rPr>
        <w:t>《资产评估执业准则——珠宝首饰》（中评协[2017]40号）</w:t>
      </w:r>
    </w:p>
    <w:p>
      <w:pPr>
        <w:numPr>
          <w:ilvl w:val="0"/>
          <w:numId w:val="0"/>
        </w:numPr>
        <w:spacing w:line="360" w:lineRule="auto"/>
        <w:ind w:left="422" w:leftChars="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20）其他相关指南：</w:t>
      </w:r>
      <w:r>
        <w:rPr>
          <w:rFonts w:hint="default" w:hAnsi="宋体"/>
          <w:color w:val="auto"/>
          <w:kern w:val="2"/>
          <w:sz w:val="21"/>
          <w:szCs w:val="21"/>
          <w:lang w:val="en-US" w:eastAsia="zh-CN" w:bidi="ar-SA"/>
        </w:rPr>
        <w:t xml:space="preserve">企业国有资产评估报告指南 </w:t>
      </w:r>
      <w:r>
        <w:rPr>
          <w:rFonts w:hint="eastAsia" w:hAnsi="宋体"/>
          <w:color w:val="auto"/>
          <w:kern w:val="2"/>
          <w:sz w:val="21"/>
          <w:szCs w:val="21"/>
          <w:lang w:val="en-US" w:eastAsia="zh-CN" w:bidi="ar-SA"/>
        </w:rPr>
        <w:t>；</w:t>
      </w:r>
      <w:r>
        <w:rPr>
          <w:rFonts w:hint="default" w:hAnsi="宋体"/>
          <w:color w:val="auto"/>
          <w:kern w:val="2"/>
          <w:sz w:val="21"/>
          <w:szCs w:val="21"/>
          <w:lang w:val="en-US" w:eastAsia="zh-CN" w:bidi="ar-SA"/>
        </w:rPr>
        <w:t xml:space="preserve">金融企业国有资产评估报告指南 </w:t>
      </w:r>
      <w:r>
        <w:rPr>
          <w:rFonts w:hint="eastAsia" w:hAnsi="宋体"/>
          <w:color w:val="auto"/>
          <w:kern w:val="2"/>
          <w:sz w:val="21"/>
          <w:szCs w:val="21"/>
          <w:lang w:val="en-US" w:eastAsia="zh-CN" w:bidi="ar-SA"/>
        </w:rPr>
        <w:t>；</w:t>
      </w:r>
      <w:r>
        <w:rPr>
          <w:rFonts w:hint="default" w:hAnsi="宋体"/>
          <w:color w:val="auto"/>
          <w:kern w:val="2"/>
          <w:sz w:val="21"/>
          <w:szCs w:val="21"/>
          <w:lang w:val="en-US" w:eastAsia="zh-CN" w:bidi="ar-SA"/>
        </w:rPr>
        <w:t xml:space="preserve">知识产权资产评估指南 </w:t>
      </w:r>
      <w:r>
        <w:rPr>
          <w:rFonts w:hint="eastAsia" w:hAnsi="宋体"/>
          <w:color w:val="auto"/>
          <w:kern w:val="2"/>
          <w:sz w:val="21"/>
          <w:szCs w:val="21"/>
          <w:lang w:val="en-US" w:eastAsia="zh-CN" w:bidi="ar-SA"/>
        </w:rPr>
        <w:t>；</w:t>
      </w:r>
      <w:r>
        <w:rPr>
          <w:rFonts w:hint="default" w:hAnsi="宋体"/>
          <w:color w:val="auto"/>
          <w:kern w:val="2"/>
          <w:sz w:val="21"/>
          <w:szCs w:val="21"/>
          <w:lang w:val="en-US" w:eastAsia="zh-CN" w:bidi="ar-SA"/>
        </w:rPr>
        <w:t xml:space="preserve">以财务报告为目的的评估指南 </w:t>
      </w:r>
      <w:r>
        <w:rPr>
          <w:rFonts w:hint="eastAsia" w:hAnsi="宋体"/>
          <w:color w:val="auto"/>
          <w:kern w:val="2"/>
          <w:sz w:val="21"/>
          <w:szCs w:val="21"/>
          <w:lang w:val="en-US" w:eastAsia="zh-CN" w:bidi="ar-SA"/>
        </w:rPr>
        <w:t>；</w:t>
      </w:r>
      <w:r>
        <w:rPr>
          <w:rFonts w:hint="default" w:hAnsi="宋体"/>
          <w:color w:val="auto"/>
          <w:kern w:val="2"/>
          <w:sz w:val="21"/>
          <w:szCs w:val="21"/>
          <w:lang w:val="en-US" w:eastAsia="zh-CN" w:bidi="ar-SA"/>
        </w:rPr>
        <w:t xml:space="preserve">资产评估机构业务质量控制指南 </w:t>
      </w:r>
      <w:r>
        <w:rPr>
          <w:rFonts w:hint="eastAsia" w:hAnsi="宋体"/>
          <w:color w:val="auto"/>
          <w:kern w:val="2"/>
          <w:sz w:val="21"/>
          <w:szCs w:val="21"/>
          <w:lang w:val="en-US" w:eastAsia="zh-CN" w:bidi="ar-SA"/>
        </w:rPr>
        <w:t>；</w:t>
      </w:r>
      <w:r>
        <w:rPr>
          <w:rFonts w:hint="default" w:hAnsi="宋体"/>
          <w:color w:val="auto"/>
          <w:kern w:val="2"/>
          <w:sz w:val="21"/>
          <w:szCs w:val="21"/>
          <w:lang w:val="en-US" w:eastAsia="zh-CN" w:bidi="ar-SA"/>
        </w:rPr>
        <w:t xml:space="preserve">资产评估价值类型指导意见 </w:t>
      </w:r>
      <w:r>
        <w:rPr>
          <w:rFonts w:hint="eastAsia" w:hAnsi="宋体"/>
          <w:color w:val="auto"/>
          <w:kern w:val="2"/>
          <w:sz w:val="21"/>
          <w:szCs w:val="21"/>
          <w:lang w:val="en-US" w:eastAsia="zh-CN" w:bidi="ar-SA"/>
        </w:rPr>
        <w:t>；</w:t>
      </w:r>
      <w:r>
        <w:rPr>
          <w:rFonts w:hint="default" w:hAnsi="宋体"/>
          <w:color w:val="auto"/>
          <w:kern w:val="2"/>
          <w:sz w:val="21"/>
          <w:szCs w:val="21"/>
          <w:lang w:val="en-US" w:eastAsia="zh-CN" w:bidi="ar-SA"/>
        </w:rPr>
        <w:t xml:space="preserve">资产评估对象法律权属指导意见 </w:t>
      </w:r>
      <w:r>
        <w:rPr>
          <w:rFonts w:hint="eastAsia" w:hAnsi="宋体"/>
          <w:color w:val="auto"/>
          <w:kern w:val="2"/>
          <w:sz w:val="21"/>
          <w:szCs w:val="21"/>
          <w:lang w:val="en-US" w:eastAsia="zh-CN" w:bidi="ar-SA"/>
        </w:rPr>
        <w:t>；</w:t>
      </w:r>
      <w:r>
        <w:rPr>
          <w:rFonts w:hint="default" w:hAnsi="宋体"/>
          <w:color w:val="auto"/>
          <w:kern w:val="2"/>
          <w:sz w:val="21"/>
          <w:szCs w:val="21"/>
          <w:lang w:val="en-US" w:eastAsia="zh-CN" w:bidi="ar-SA"/>
        </w:rPr>
        <w:t xml:space="preserve">专利资产评估指导意见 </w:t>
      </w:r>
      <w:r>
        <w:rPr>
          <w:rFonts w:hint="eastAsia" w:hAnsi="宋体"/>
          <w:color w:val="auto"/>
          <w:kern w:val="2"/>
          <w:sz w:val="21"/>
          <w:szCs w:val="21"/>
          <w:lang w:val="en-US" w:eastAsia="zh-CN" w:bidi="ar-SA"/>
        </w:rPr>
        <w:t>；</w:t>
      </w:r>
      <w:r>
        <w:rPr>
          <w:rFonts w:hint="default" w:hAnsi="宋体"/>
          <w:color w:val="auto"/>
          <w:kern w:val="2"/>
          <w:sz w:val="21"/>
          <w:szCs w:val="21"/>
          <w:lang w:val="en-US" w:eastAsia="zh-CN" w:bidi="ar-SA"/>
        </w:rPr>
        <w:t xml:space="preserve">著作权资产评估指导意见 </w:t>
      </w:r>
      <w:r>
        <w:rPr>
          <w:rFonts w:hint="eastAsia" w:hAnsi="宋体"/>
          <w:color w:val="auto"/>
          <w:kern w:val="2"/>
          <w:sz w:val="21"/>
          <w:szCs w:val="21"/>
          <w:lang w:val="en-US" w:eastAsia="zh-CN" w:bidi="ar-SA"/>
        </w:rPr>
        <w:t>；</w:t>
      </w:r>
      <w:r>
        <w:rPr>
          <w:rFonts w:hint="default" w:hAnsi="宋体"/>
          <w:color w:val="auto"/>
          <w:kern w:val="2"/>
          <w:sz w:val="21"/>
          <w:szCs w:val="21"/>
          <w:lang w:val="en-US" w:eastAsia="zh-CN" w:bidi="ar-SA"/>
        </w:rPr>
        <w:t xml:space="preserve">商标资产评估指导意见 </w:t>
      </w:r>
      <w:r>
        <w:rPr>
          <w:rFonts w:hint="eastAsia" w:hAnsi="宋体"/>
          <w:color w:val="auto"/>
          <w:kern w:val="2"/>
          <w:sz w:val="21"/>
          <w:szCs w:val="21"/>
          <w:lang w:val="en-US" w:eastAsia="zh-CN" w:bidi="ar-SA"/>
        </w:rPr>
        <w:t>；</w:t>
      </w:r>
      <w:r>
        <w:rPr>
          <w:rFonts w:hint="default" w:hAnsi="宋体"/>
          <w:color w:val="auto"/>
          <w:kern w:val="2"/>
          <w:sz w:val="21"/>
          <w:szCs w:val="21"/>
          <w:lang w:val="en-US" w:eastAsia="zh-CN" w:bidi="ar-SA"/>
        </w:rPr>
        <w:t xml:space="preserve">金融不良资产评估指导意见 </w:t>
      </w:r>
      <w:r>
        <w:rPr>
          <w:rFonts w:hint="eastAsia" w:hAnsi="宋体"/>
          <w:color w:val="auto"/>
          <w:kern w:val="2"/>
          <w:sz w:val="21"/>
          <w:szCs w:val="21"/>
          <w:lang w:val="en-US" w:eastAsia="zh-CN" w:bidi="ar-SA"/>
        </w:rPr>
        <w:t>；</w:t>
      </w:r>
      <w:r>
        <w:rPr>
          <w:rFonts w:hint="default" w:hAnsi="宋体"/>
          <w:color w:val="auto"/>
          <w:kern w:val="2"/>
          <w:sz w:val="21"/>
          <w:szCs w:val="21"/>
          <w:lang w:val="en-US" w:eastAsia="zh-CN" w:bidi="ar-SA"/>
        </w:rPr>
        <w:t xml:space="preserve">投资性房地产评估指导意见 </w:t>
      </w:r>
      <w:r>
        <w:rPr>
          <w:rFonts w:hint="eastAsia" w:hAnsi="宋体"/>
          <w:color w:val="auto"/>
          <w:kern w:val="2"/>
          <w:sz w:val="21"/>
          <w:szCs w:val="21"/>
          <w:lang w:val="en-US" w:eastAsia="zh-CN" w:bidi="ar-SA"/>
        </w:rPr>
        <w:t>；</w:t>
      </w:r>
      <w:r>
        <w:rPr>
          <w:rFonts w:hint="default" w:hAnsi="宋体"/>
          <w:color w:val="auto"/>
          <w:kern w:val="2"/>
          <w:sz w:val="21"/>
          <w:szCs w:val="21"/>
          <w:lang w:val="en-US" w:eastAsia="zh-CN" w:bidi="ar-SA"/>
        </w:rPr>
        <w:t>实物期权评估指导意见</w:t>
      </w:r>
      <w:r>
        <w:rPr>
          <w:rFonts w:hint="eastAsia" w:hAnsi="宋体"/>
          <w:color w:val="auto"/>
          <w:kern w:val="2"/>
          <w:sz w:val="21"/>
          <w:szCs w:val="21"/>
          <w:lang w:val="en-US" w:eastAsia="zh-CN" w:bidi="ar-SA"/>
        </w:rPr>
        <w:t>。</w:t>
      </w:r>
    </w:p>
    <w:p>
      <w:pPr>
        <w:numPr>
          <w:ilvl w:val="0"/>
          <w:numId w:val="0"/>
        </w:numPr>
        <w:spacing w:line="360" w:lineRule="auto"/>
        <w:ind w:left="422" w:leftChars="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6.服务所需提交的成果：出具经过</w:t>
      </w:r>
      <w:r>
        <w:rPr>
          <w:rFonts w:hint="eastAsia" w:hAnsi="宋体"/>
          <w:color w:val="auto"/>
          <w:kern w:val="2"/>
          <w:sz w:val="21"/>
          <w:szCs w:val="21"/>
          <w:lang w:val="en-US" w:eastAsia="zh-CN" w:bidi="ar-SA"/>
        </w:rPr>
        <w:fldChar w:fldCharType="begin"/>
      </w:r>
      <w:r>
        <w:rPr>
          <w:rFonts w:hint="eastAsia" w:hAnsi="宋体"/>
          <w:color w:val="auto"/>
          <w:kern w:val="2"/>
          <w:sz w:val="21"/>
          <w:szCs w:val="21"/>
          <w:lang w:val="en-US" w:eastAsia="zh-CN" w:bidi="ar-SA"/>
        </w:rPr>
        <w:instrText xml:space="preserve"> HYPERLINK "https://baike.so.com/doc/5569983-5785191.html" \t "https://baike.so.com/doc/_blank" </w:instrText>
      </w:r>
      <w:r>
        <w:rPr>
          <w:rFonts w:hint="eastAsia" w:hAnsi="宋体"/>
          <w:color w:val="auto"/>
          <w:kern w:val="2"/>
          <w:sz w:val="21"/>
          <w:szCs w:val="21"/>
          <w:lang w:val="en-US" w:eastAsia="zh-CN" w:bidi="ar-SA"/>
        </w:rPr>
        <w:fldChar w:fldCharType="separate"/>
      </w:r>
      <w:r>
        <w:rPr>
          <w:rFonts w:hint="eastAsia" w:hAnsi="宋体"/>
          <w:color w:val="auto"/>
          <w:kern w:val="2"/>
          <w:sz w:val="21"/>
          <w:szCs w:val="21"/>
          <w:lang w:val="en-US" w:eastAsia="zh-CN" w:bidi="ar-SA"/>
        </w:rPr>
        <w:t>国有资产管理</w:t>
      </w:r>
      <w:r>
        <w:rPr>
          <w:rFonts w:hint="eastAsia" w:hAnsi="宋体"/>
          <w:color w:val="auto"/>
          <w:kern w:val="2"/>
          <w:sz w:val="21"/>
          <w:szCs w:val="21"/>
          <w:lang w:val="en-US" w:eastAsia="zh-CN" w:bidi="ar-SA"/>
        </w:rPr>
        <w:fldChar w:fldCharType="end"/>
      </w:r>
      <w:r>
        <w:rPr>
          <w:rFonts w:hint="eastAsia" w:hAnsi="宋体"/>
          <w:color w:val="auto"/>
          <w:kern w:val="2"/>
          <w:sz w:val="21"/>
          <w:szCs w:val="21"/>
          <w:lang w:val="en-US" w:eastAsia="zh-CN" w:bidi="ar-SA"/>
        </w:rPr>
        <w:t>部门或有关主管部门确认生效，关于项目评估过程及其结果等基本情况的资产评估报告，并向委托方提出管理决策与建议。</w:t>
      </w:r>
    </w:p>
    <w:p>
      <w:pPr>
        <w:numPr>
          <w:ilvl w:val="0"/>
          <w:numId w:val="0"/>
        </w:numPr>
        <w:spacing w:line="360" w:lineRule="auto"/>
        <w:ind w:left="422" w:leftChars="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7.服务过程及结果控制。</w:t>
      </w:r>
    </w:p>
    <w:p>
      <w:pPr>
        <w:numPr>
          <w:ilvl w:val="0"/>
          <w:numId w:val="0"/>
        </w:numPr>
        <w:spacing w:line="360" w:lineRule="auto"/>
        <w:ind w:left="422" w:leftChars="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 xml:space="preserve">    项目实施过程中，评估公司完成评估工作，向青海分行反馈评估成果，评估公司应按时完成评估工作，并提交成果。</w:t>
      </w:r>
    </w:p>
    <w:p>
      <w:pPr>
        <w:numPr>
          <w:ilvl w:val="0"/>
          <w:numId w:val="0"/>
        </w:numPr>
        <w:spacing w:line="360" w:lineRule="auto"/>
        <w:ind w:left="422" w:leftChars="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8.知识产权与保密要求：除青海分行书面标明为非保密资料或信息外，供应商在履行服务过程中接受或知悉的资料和信息，均视为保密信息。</w:t>
      </w:r>
    </w:p>
    <w:p>
      <w:pPr>
        <w:numPr>
          <w:ilvl w:val="0"/>
          <w:numId w:val="0"/>
        </w:numPr>
        <w:spacing w:line="360" w:lineRule="auto"/>
        <w:ind w:left="422" w:leftChars="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9.知识转移与培训要求：无</w:t>
      </w:r>
    </w:p>
    <w:p>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eastAsia" w:ascii="Calibri" w:hAnsi="宋体" w:eastAsia="宋体" w:cs="Times New Roman"/>
          <w:color w:val="auto"/>
          <w:kern w:val="2"/>
          <w:sz w:val="21"/>
          <w:szCs w:val="21"/>
          <w:lang w:val="en-US" w:eastAsia="zh-CN" w:bidi="ar-SA"/>
        </w:rPr>
      </w:pPr>
      <w:r>
        <w:rPr>
          <w:rFonts w:hint="eastAsia" w:ascii="Calibri" w:hAnsi="宋体" w:eastAsia="宋体" w:cs="Times New Roman"/>
          <w:color w:val="auto"/>
          <w:kern w:val="2"/>
          <w:sz w:val="21"/>
          <w:szCs w:val="21"/>
          <w:lang w:val="en-US" w:eastAsia="zh-CN" w:bidi="ar-SA"/>
        </w:rPr>
        <w:t>10.</w:t>
      </w:r>
      <w:r>
        <w:rPr>
          <w:rFonts w:hint="default" w:ascii="Calibri" w:hAnsi="宋体" w:eastAsia="宋体" w:cs="Times New Roman"/>
          <w:color w:val="auto"/>
          <w:kern w:val="2"/>
          <w:sz w:val="21"/>
          <w:szCs w:val="21"/>
          <w:lang w:val="en-US" w:eastAsia="zh-CN" w:bidi="ar-SA"/>
        </w:rPr>
        <w:t>评估机构不得有下列行为：</w:t>
      </w:r>
    </w:p>
    <w:p>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Calibri" w:hAnsi="宋体" w:eastAsia="宋体" w:cs="Times New Roman"/>
          <w:color w:val="auto"/>
          <w:kern w:val="2"/>
          <w:sz w:val="21"/>
          <w:szCs w:val="21"/>
          <w:lang w:val="en-US" w:eastAsia="zh-CN" w:bidi="ar-SA"/>
        </w:rPr>
      </w:pPr>
      <w:r>
        <w:rPr>
          <w:rFonts w:hint="eastAsia" w:ascii="Calibri" w:cs="Times New Roman"/>
          <w:color w:val="auto"/>
          <w:kern w:val="2"/>
          <w:sz w:val="21"/>
          <w:szCs w:val="21"/>
          <w:lang w:val="en-US" w:eastAsia="zh-CN" w:bidi="ar-SA"/>
        </w:rPr>
        <w:t>1）</w:t>
      </w:r>
      <w:r>
        <w:rPr>
          <w:rFonts w:hint="default" w:ascii="Calibri" w:hAnsi="宋体" w:eastAsia="宋体" w:cs="Times New Roman"/>
          <w:color w:val="auto"/>
          <w:kern w:val="2"/>
          <w:sz w:val="21"/>
          <w:szCs w:val="21"/>
          <w:lang w:val="en-US" w:eastAsia="zh-CN" w:bidi="ar-SA"/>
        </w:rPr>
        <w:t>利用开展业务之便，谋取不正当利益;</w:t>
      </w:r>
    </w:p>
    <w:p>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Calibri" w:hAnsi="宋体" w:eastAsia="宋体" w:cs="Times New Roman"/>
          <w:color w:val="auto"/>
          <w:kern w:val="2"/>
          <w:sz w:val="21"/>
          <w:szCs w:val="21"/>
          <w:lang w:val="en-US" w:eastAsia="zh-CN" w:bidi="ar-SA"/>
        </w:rPr>
      </w:pPr>
      <w:r>
        <w:rPr>
          <w:rFonts w:hint="eastAsia" w:ascii="Calibri" w:cs="Times New Roman"/>
          <w:color w:val="auto"/>
          <w:kern w:val="2"/>
          <w:sz w:val="21"/>
          <w:szCs w:val="21"/>
          <w:lang w:val="en-US" w:eastAsia="zh-CN" w:bidi="ar-SA"/>
        </w:rPr>
        <w:t>2）</w:t>
      </w:r>
      <w:r>
        <w:rPr>
          <w:rFonts w:hint="default" w:ascii="Calibri" w:hAnsi="宋体" w:eastAsia="宋体" w:cs="Times New Roman"/>
          <w:color w:val="auto"/>
          <w:kern w:val="2"/>
          <w:sz w:val="21"/>
          <w:szCs w:val="21"/>
          <w:lang w:val="en-US" w:eastAsia="zh-CN" w:bidi="ar-SA"/>
        </w:rPr>
        <w:t>允许其他机构以本机构名义开展业务，或者冒用其他机构名义开展业务;</w:t>
      </w:r>
    </w:p>
    <w:p>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Calibri" w:hAnsi="宋体" w:eastAsia="宋体" w:cs="Times New Roman"/>
          <w:color w:val="auto"/>
          <w:kern w:val="2"/>
          <w:sz w:val="21"/>
          <w:szCs w:val="21"/>
          <w:lang w:val="en-US" w:eastAsia="zh-CN" w:bidi="ar-SA"/>
        </w:rPr>
      </w:pPr>
      <w:r>
        <w:rPr>
          <w:rFonts w:hint="eastAsia" w:ascii="Calibri" w:cs="Times New Roman"/>
          <w:color w:val="auto"/>
          <w:kern w:val="2"/>
          <w:sz w:val="21"/>
          <w:szCs w:val="21"/>
          <w:lang w:val="en-US" w:eastAsia="zh-CN" w:bidi="ar-SA"/>
        </w:rPr>
        <w:t>3）</w:t>
      </w:r>
      <w:r>
        <w:rPr>
          <w:rFonts w:hint="default" w:ascii="Calibri" w:hAnsi="宋体" w:eastAsia="宋体" w:cs="Times New Roman"/>
          <w:color w:val="auto"/>
          <w:kern w:val="2"/>
          <w:sz w:val="21"/>
          <w:szCs w:val="21"/>
          <w:lang w:val="en-US" w:eastAsia="zh-CN" w:bidi="ar-SA"/>
        </w:rPr>
        <w:t>以恶性压价、支付回扣、虚假宣传，或者贬损、诋毁其他评估机构等不正当手段招揽业务;</w:t>
      </w:r>
    </w:p>
    <w:p>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Calibri" w:hAnsi="宋体" w:eastAsia="宋体" w:cs="Times New Roman"/>
          <w:color w:val="auto"/>
          <w:kern w:val="2"/>
          <w:sz w:val="21"/>
          <w:szCs w:val="21"/>
          <w:lang w:val="en-US" w:eastAsia="zh-CN" w:bidi="ar-SA"/>
        </w:rPr>
      </w:pPr>
      <w:r>
        <w:rPr>
          <w:rFonts w:hint="eastAsia" w:ascii="Calibri" w:cs="Times New Roman"/>
          <w:color w:val="auto"/>
          <w:kern w:val="2"/>
          <w:sz w:val="21"/>
          <w:szCs w:val="21"/>
          <w:lang w:val="en-US" w:eastAsia="zh-CN" w:bidi="ar-SA"/>
        </w:rPr>
        <w:t>4）</w:t>
      </w:r>
      <w:r>
        <w:rPr>
          <w:rFonts w:hint="default" w:ascii="Calibri" w:hAnsi="宋体" w:eastAsia="宋体" w:cs="Times New Roman"/>
          <w:color w:val="auto"/>
          <w:kern w:val="2"/>
          <w:sz w:val="21"/>
          <w:szCs w:val="21"/>
          <w:lang w:val="en-US" w:eastAsia="zh-CN" w:bidi="ar-SA"/>
        </w:rPr>
        <w:t>受理与自身有利害关系的业务;</w:t>
      </w:r>
    </w:p>
    <w:p>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Calibri" w:hAnsi="宋体" w:eastAsia="宋体" w:cs="Times New Roman"/>
          <w:color w:val="auto"/>
          <w:kern w:val="2"/>
          <w:sz w:val="21"/>
          <w:szCs w:val="21"/>
          <w:lang w:val="en-US" w:eastAsia="zh-CN" w:bidi="ar-SA"/>
        </w:rPr>
      </w:pPr>
      <w:r>
        <w:rPr>
          <w:rFonts w:hint="eastAsia" w:ascii="Calibri" w:cs="Times New Roman"/>
          <w:color w:val="auto"/>
          <w:kern w:val="2"/>
          <w:sz w:val="21"/>
          <w:szCs w:val="21"/>
          <w:lang w:val="en-US" w:eastAsia="zh-CN" w:bidi="ar-SA"/>
        </w:rPr>
        <w:t>5）</w:t>
      </w:r>
      <w:r>
        <w:rPr>
          <w:rFonts w:hint="default" w:ascii="Calibri" w:hAnsi="宋体" w:eastAsia="宋体" w:cs="Times New Roman"/>
          <w:color w:val="auto"/>
          <w:kern w:val="2"/>
          <w:sz w:val="21"/>
          <w:szCs w:val="21"/>
          <w:lang w:val="en-US" w:eastAsia="zh-CN" w:bidi="ar-SA"/>
        </w:rPr>
        <w:t>分别接受利益冲突双方的委托，对同一评估对象进行评估;</w:t>
      </w:r>
    </w:p>
    <w:p>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Calibri" w:hAnsi="宋体" w:eastAsia="宋体" w:cs="Times New Roman"/>
          <w:color w:val="auto"/>
          <w:kern w:val="2"/>
          <w:sz w:val="21"/>
          <w:szCs w:val="21"/>
          <w:lang w:val="en-US" w:eastAsia="zh-CN" w:bidi="ar-SA"/>
        </w:rPr>
      </w:pPr>
      <w:r>
        <w:rPr>
          <w:rFonts w:hint="eastAsia" w:ascii="Calibri" w:cs="Times New Roman"/>
          <w:color w:val="auto"/>
          <w:kern w:val="2"/>
          <w:sz w:val="21"/>
          <w:szCs w:val="21"/>
          <w:lang w:val="en-US" w:eastAsia="zh-CN" w:bidi="ar-SA"/>
        </w:rPr>
        <w:t>6）</w:t>
      </w:r>
      <w:r>
        <w:rPr>
          <w:rFonts w:hint="default" w:ascii="Calibri" w:hAnsi="宋体" w:eastAsia="宋体" w:cs="Times New Roman"/>
          <w:color w:val="auto"/>
          <w:kern w:val="2"/>
          <w:sz w:val="21"/>
          <w:szCs w:val="21"/>
          <w:lang w:val="en-US" w:eastAsia="zh-CN" w:bidi="ar-SA"/>
        </w:rPr>
        <w:t>出具虚假评估报告或者有重大遗漏的评估报告;</w:t>
      </w:r>
    </w:p>
    <w:p>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Calibri" w:hAnsi="宋体" w:eastAsia="宋体" w:cs="Times New Roman"/>
          <w:color w:val="auto"/>
          <w:kern w:val="2"/>
          <w:sz w:val="21"/>
          <w:szCs w:val="21"/>
          <w:lang w:val="en-US" w:eastAsia="zh-CN" w:bidi="ar-SA"/>
        </w:rPr>
      </w:pPr>
      <w:r>
        <w:rPr>
          <w:rFonts w:hint="eastAsia" w:ascii="Calibri" w:cs="Times New Roman"/>
          <w:color w:val="auto"/>
          <w:kern w:val="2"/>
          <w:sz w:val="21"/>
          <w:szCs w:val="21"/>
          <w:lang w:val="en-US" w:eastAsia="zh-CN" w:bidi="ar-SA"/>
        </w:rPr>
        <w:t>7）</w:t>
      </w:r>
      <w:r>
        <w:rPr>
          <w:rFonts w:hint="default" w:ascii="Calibri" w:hAnsi="宋体" w:eastAsia="宋体" w:cs="Times New Roman"/>
          <w:color w:val="auto"/>
          <w:kern w:val="2"/>
          <w:sz w:val="21"/>
          <w:szCs w:val="21"/>
          <w:lang w:val="en-US" w:eastAsia="zh-CN" w:bidi="ar-SA"/>
        </w:rPr>
        <w:t>聘用或者指定不符合本法规定的人员从事评估业务;</w:t>
      </w:r>
    </w:p>
    <w:p>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Calibri" w:hAnsi="宋体" w:eastAsia="宋体" w:cs="Times New Roman"/>
          <w:color w:val="auto"/>
          <w:kern w:val="2"/>
          <w:sz w:val="21"/>
          <w:szCs w:val="21"/>
          <w:lang w:val="en-US" w:eastAsia="zh-CN" w:bidi="ar-SA"/>
        </w:rPr>
      </w:pPr>
      <w:r>
        <w:rPr>
          <w:rFonts w:hint="eastAsia" w:ascii="Calibri" w:cs="Times New Roman"/>
          <w:color w:val="auto"/>
          <w:kern w:val="2"/>
          <w:sz w:val="21"/>
          <w:szCs w:val="21"/>
          <w:lang w:val="en-US" w:eastAsia="zh-CN" w:bidi="ar-SA"/>
        </w:rPr>
        <w:t>8）</w:t>
      </w:r>
      <w:r>
        <w:rPr>
          <w:rFonts w:hint="default" w:ascii="Calibri" w:hAnsi="宋体" w:eastAsia="宋体" w:cs="Times New Roman"/>
          <w:color w:val="auto"/>
          <w:kern w:val="2"/>
          <w:sz w:val="21"/>
          <w:szCs w:val="21"/>
          <w:lang w:val="en-US" w:eastAsia="zh-CN" w:bidi="ar-SA"/>
        </w:rPr>
        <w:t>违反法律、行政法规的其他行为</w:t>
      </w:r>
    </w:p>
    <w:p>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Calibri" w:hAnsi="宋体" w:eastAsia="宋体" w:cs="Times New Roman"/>
          <w:color w:val="auto"/>
          <w:kern w:val="2"/>
          <w:sz w:val="21"/>
          <w:szCs w:val="21"/>
          <w:lang w:val="en-US" w:eastAsia="zh-CN" w:bidi="ar-SA"/>
        </w:rPr>
      </w:pPr>
      <w:r>
        <w:rPr>
          <w:rFonts w:hint="eastAsia" w:ascii="Calibri" w:hAnsi="宋体" w:eastAsia="宋体" w:cs="Times New Roman"/>
          <w:color w:val="auto"/>
          <w:kern w:val="2"/>
          <w:sz w:val="21"/>
          <w:szCs w:val="21"/>
          <w:lang w:val="en-US" w:eastAsia="zh-CN" w:bidi="ar-SA"/>
        </w:rPr>
        <w:t>11.</w:t>
      </w:r>
      <w:r>
        <w:rPr>
          <w:rFonts w:hint="default" w:ascii="Calibri" w:hAnsi="宋体" w:eastAsia="宋体" w:cs="Times New Roman"/>
          <w:color w:val="auto"/>
          <w:kern w:val="2"/>
          <w:sz w:val="21"/>
          <w:szCs w:val="21"/>
          <w:lang w:val="en-US" w:eastAsia="zh-CN" w:bidi="ar-SA"/>
        </w:rPr>
        <w:t>评估报告应当由至少两名承办该项业务的评估专业人员签名并加盖评估机构印章。</w:t>
      </w:r>
    </w:p>
    <w:p>
      <w:pPr>
        <w:numPr>
          <w:ilvl w:val="0"/>
          <w:numId w:val="0"/>
        </w:numPr>
        <w:spacing w:line="360" w:lineRule="auto"/>
        <w:ind w:left="422" w:leftChars="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12.其它</w:t>
      </w:r>
    </w:p>
    <w:p>
      <w:pPr>
        <w:numPr>
          <w:ilvl w:val="0"/>
          <w:numId w:val="0"/>
        </w:numPr>
        <w:spacing w:line="360" w:lineRule="auto"/>
        <w:ind w:left="422" w:leftChars="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 xml:space="preserve">    1）供应商应当在委托人的范围内进行评估服务，遵守国家法律、法规及政策规定，符合委托人的技术、商务、质量要求。</w:t>
      </w:r>
    </w:p>
    <w:p>
      <w:pPr>
        <w:numPr>
          <w:ilvl w:val="0"/>
          <w:numId w:val="0"/>
        </w:numPr>
        <w:spacing w:line="360" w:lineRule="auto"/>
        <w:ind w:left="422" w:leftChars="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 xml:space="preserve">    2）评估服务应当</w:t>
      </w:r>
      <w:r>
        <w:rPr>
          <w:rFonts w:hint="eastAsia" w:hAnsi="宋体"/>
          <w:color w:val="auto"/>
          <w:kern w:val="2"/>
          <w:sz w:val="21"/>
          <w:szCs w:val="21"/>
          <w:lang w:val="zh-CN" w:eastAsia="zh-CN" w:bidi="ar-SA"/>
        </w:rPr>
        <w:t>遵循适用的评估原则，选择适当的价值类型，按照法定的评估程序，运用科学的评估方法，对所委托资产的价值进行估算。</w:t>
      </w:r>
    </w:p>
    <w:p>
      <w:pPr>
        <w:numPr>
          <w:ilvl w:val="0"/>
          <w:numId w:val="0"/>
        </w:numPr>
        <w:spacing w:line="360" w:lineRule="auto"/>
        <w:ind w:left="422" w:leftChars="0" w:firstLine="420" w:firstLineChars="200"/>
        <w:jc w:val="left"/>
        <w:rPr>
          <w:rFonts w:hint="eastAsia" w:hAnsi="宋体"/>
          <w:color w:val="auto"/>
          <w:kern w:val="2"/>
          <w:sz w:val="21"/>
          <w:szCs w:val="21"/>
          <w:lang w:val="en-US" w:eastAsia="zh-CN" w:bidi="ar-SA"/>
        </w:rPr>
      </w:pPr>
      <w:r>
        <w:rPr>
          <w:rFonts w:hint="eastAsia" w:hAnsi="宋体"/>
          <w:color w:val="auto"/>
          <w:kern w:val="2"/>
          <w:sz w:val="21"/>
          <w:szCs w:val="21"/>
          <w:lang w:val="en-US" w:eastAsia="zh-CN" w:bidi="ar-SA"/>
        </w:rPr>
        <w:t xml:space="preserve">3）供应商不得将评估业务转包、分包。如有违反，委托人有权立即终止评估服务合同，并不支付供应商已进行工作相应费用。 </w:t>
      </w:r>
    </w:p>
    <w:p>
      <w:pPr>
        <w:rPr>
          <w:rFonts w:hint="eastAsia" w:ascii="宋体" w:hAnsi="宋体" w:eastAsia="宋体" w:cs="宋体"/>
          <w:b/>
          <w:sz w:val="28"/>
          <w:szCs w:val="28"/>
        </w:rPr>
      </w:pPr>
      <w:r>
        <w:rPr>
          <w:rFonts w:hint="eastAsia" w:ascii="宋体" w:hAnsi="宋体" w:eastAsia="宋体" w:cs="宋体"/>
          <w:b/>
          <w:sz w:val="28"/>
          <w:szCs w:val="28"/>
          <w:lang w:eastAsia="zh-CN"/>
        </w:rPr>
        <w:t>四、合同及其他要求</w:t>
      </w:r>
    </w:p>
    <w:p>
      <w:pPr>
        <w:numPr>
          <w:ilvl w:val="0"/>
          <w:numId w:val="0"/>
        </w:numPr>
        <w:spacing w:line="360" w:lineRule="auto"/>
        <w:ind w:left="400" w:leftChars="0"/>
        <w:rPr>
          <w:rFonts w:hint="eastAsia" w:hAnsi="宋体"/>
          <w:color w:val="auto"/>
          <w:szCs w:val="21"/>
        </w:rPr>
      </w:pPr>
      <w:r>
        <w:rPr>
          <w:rFonts w:hint="eastAsia" w:hAnsi="宋体"/>
          <w:color w:val="auto"/>
          <w:szCs w:val="21"/>
          <w:lang w:val="en-US" w:eastAsia="zh-CN"/>
        </w:rPr>
        <w:t>（一）</w:t>
      </w:r>
      <w:r>
        <w:rPr>
          <w:rFonts w:hint="eastAsia" w:hAnsi="宋体"/>
          <w:color w:val="auto"/>
          <w:szCs w:val="21"/>
        </w:rPr>
        <w:t>保密要求</w:t>
      </w:r>
    </w:p>
    <w:p>
      <w:pPr>
        <w:numPr>
          <w:ilvl w:val="0"/>
          <w:numId w:val="0"/>
        </w:numPr>
        <w:spacing w:line="360" w:lineRule="auto"/>
        <w:ind w:left="400" w:leftChars="0"/>
        <w:rPr>
          <w:rFonts w:hint="eastAsia" w:hAnsi="宋体"/>
          <w:color w:val="auto"/>
          <w:szCs w:val="21"/>
        </w:rPr>
      </w:pPr>
      <w:r>
        <w:rPr>
          <w:rFonts w:hint="eastAsia" w:hAnsi="宋体"/>
          <w:color w:val="auto"/>
          <w:szCs w:val="21"/>
          <w:lang w:val="en-US" w:eastAsia="zh-CN"/>
        </w:rPr>
        <w:t>1.</w:t>
      </w:r>
      <w:r>
        <w:rPr>
          <w:rFonts w:hint="eastAsia" w:hAnsi="宋体"/>
          <w:color w:val="auto"/>
          <w:szCs w:val="21"/>
        </w:rPr>
        <w:t>保密信息的范围</w:t>
      </w:r>
    </w:p>
    <w:p>
      <w:pPr>
        <w:numPr>
          <w:ilvl w:val="0"/>
          <w:numId w:val="0"/>
        </w:numPr>
        <w:spacing w:line="360" w:lineRule="auto"/>
        <w:ind w:firstLine="420" w:firstLineChars="200"/>
        <w:rPr>
          <w:rFonts w:hint="eastAsia" w:hAnsi="宋体"/>
          <w:color w:val="auto"/>
          <w:szCs w:val="21"/>
        </w:rPr>
      </w:pPr>
      <w:r>
        <w:rPr>
          <w:rFonts w:hint="eastAsia" w:hAnsi="宋体"/>
          <w:color w:val="auto"/>
          <w:szCs w:val="21"/>
        </w:rPr>
        <w:t>除</w:t>
      </w:r>
      <w:r>
        <w:rPr>
          <w:rFonts w:hint="eastAsia" w:hAnsi="宋体"/>
          <w:color w:val="auto"/>
          <w:szCs w:val="21"/>
          <w:lang w:eastAsia="zh-CN"/>
        </w:rPr>
        <w:t>青海分行</w:t>
      </w:r>
      <w:r>
        <w:rPr>
          <w:rFonts w:hint="eastAsia" w:hAnsi="宋体"/>
          <w:color w:val="auto"/>
          <w:szCs w:val="21"/>
        </w:rPr>
        <w:t>书面标明为非保密资料或信息外，</w:t>
      </w:r>
      <w:r>
        <w:rPr>
          <w:rFonts w:hint="eastAsia" w:hAnsi="宋体"/>
          <w:color w:val="auto"/>
          <w:szCs w:val="21"/>
          <w:lang w:eastAsia="zh-CN"/>
        </w:rPr>
        <w:t>评估机构</w:t>
      </w:r>
      <w:r>
        <w:rPr>
          <w:rFonts w:hint="eastAsia" w:hAnsi="宋体"/>
          <w:color w:val="auto"/>
          <w:szCs w:val="21"/>
        </w:rPr>
        <w:t>在本协议签订、履行过程中接受或知悉的</w:t>
      </w:r>
      <w:r>
        <w:rPr>
          <w:rFonts w:hint="eastAsia" w:hAnsi="宋体"/>
          <w:color w:val="auto"/>
          <w:szCs w:val="21"/>
          <w:lang w:eastAsia="zh-CN"/>
        </w:rPr>
        <w:t>青海分行</w:t>
      </w:r>
      <w:r>
        <w:rPr>
          <w:rFonts w:hint="eastAsia" w:hAnsi="宋体"/>
          <w:color w:val="auto"/>
          <w:szCs w:val="21"/>
        </w:rPr>
        <w:t>的资料和信息，均视为保密信息。</w:t>
      </w:r>
    </w:p>
    <w:p>
      <w:pPr>
        <w:numPr>
          <w:ilvl w:val="0"/>
          <w:numId w:val="0"/>
        </w:numPr>
        <w:spacing w:line="360" w:lineRule="auto"/>
        <w:ind w:left="400" w:leftChars="0"/>
        <w:rPr>
          <w:rFonts w:hint="eastAsia" w:hAnsi="宋体"/>
          <w:color w:val="auto"/>
          <w:szCs w:val="21"/>
        </w:rPr>
      </w:pPr>
      <w:r>
        <w:rPr>
          <w:rFonts w:hint="eastAsia" w:hAnsi="宋体"/>
          <w:color w:val="auto"/>
          <w:szCs w:val="21"/>
          <w:lang w:val="en-US" w:eastAsia="zh-CN"/>
        </w:rPr>
        <w:t>2.</w:t>
      </w:r>
      <w:r>
        <w:rPr>
          <w:rFonts w:hint="eastAsia" w:hAnsi="宋体"/>
          <w:color w:val="auto"/>
          <w:szCs w:val="21"/>
        </w:rPr>
        <w:t>保密义务</w:t>
      </w:r>
    </w:p>
    <w:p>
      <w:pPr>
        <w:numPr>
          <w:ilvl w:val="0"/>
          <w:numId w:val="0"/>
        </w:numPr>
        <w:spacing w:line="360" w:lineRule="auto"/>
        <w:ind w:firstLine="420" w:firstLineChars="200"/>
        <w:rPr>
          <w:rFonts w:hint="eastAsia" w:hAnsi="宋体"/>
          <w:color w:val="auto"/>
          <w:szCs w:val="21"/>
        </w:rPr>
      </w:pPr>
      <w:r>
        <w:rPr>
          <w:rFonts w:hint="eastAsia" w:hAnsi="宋体"/>
          <w:color w:val="auto"/>
          <w:szCs w:val="21"/>
          <w:lang w:val="en-US" w:eastAsia="zh-CN"/>
        </w:rPr>
        <w:t>①</w:t>
      </w:r>
      <w:r>
        <w:rPr>
          <w:rFonts w:hint="eastAsia" w:hAnsi="宋体"/>
          <w:color w:val="auto"/>
          <w:szCs w:val="21"/>
          <w:lang w:eastAsia="zh-CN"/>
        </w:rPr>
        <w:t>评估机构</w:t>
      </w:r>
      <w:r>
        <w:rPr>
          <w:rFonts w:hint="eastAsia" w:hAnsi="宋体"/>
          <w:color w:val="auto"/>
          <w:szCs w:val="21"/>
        </w:rPr>
        <w:t>对于</w:t>
      </w:r>
      <w:r>
        <w:rPr>
          <w:rFonts w:hint="eastAsia" w:hAnsi="宋体"/>
          <w:color w:val="auto"/>
          <w:szCs w:val="21"/>
          <w:lang w:eastAsia="zh-CN"/>
        </w:rPr>
        <w:t>青海分行</w:t>
      </w:r>
      <w:r>
        <w:rPr>
          <w:rFonts w:hint="eastAsia" w:hAnsi="宋体"/>
          <w:color w:val="auto"/>
          <w:szCs w:val="21"/>
        </w:rPr>
        <w:t>就委托项目所交付的资料和信息等应妥善保管、保密和谨慎使用，</w:t>
      </w:r>
      <w:r>
        <w:rPr>
          <w:rFonts w:hint="eastAsia" w:hAnsi="宋体"/>
          <w:color w:val="auto"/>
          <w:szCs w:val="21"/>
          <w:lang w:eastAsia="zh-CN"/>
        </w:rPr>
        <w:t>评估机构</w:t>
      </w:r>
      <w:r>
        <w:rPr>
          <w:rFonts w:hint="eastAsia" w:hAnsi="宋体"/>
          <w:color w:val="auto"/>
          <w:szCs w:val="21"/>
        </w:rPr>
        <w:t>仅可将</w:t>
      </w:r>
      <w:r>
        <w:rPr>
          <w:rFonts w:hint="eastAsia" w:hAnsi="宋体"/>
          <w:color w:val="auto"/>
          <w:szCs w:val="21"/>
          <w:lang w:eastAsia="zh-CN"/>
        </w:rPr>
        <w:t>青海分行</w:t>
      </w:r>
      <w:r>
        <w:rPr>
          <w:rFonts w:hint="eastAsia" w:hAnsi="宋体"/>
          <w:color w:val="auto"/>
          <w:szCs w:val="21"/>
        </w:rPr>
        <w:t>提供的资料披露给</w:t>
      </w:r>
      <w:r>
        <w:rPr>
          <w:rFonts w:hint="eastAsia" w:hAnsi="宋体"/>
          <w:color w:val="auto"/>
          <w:szCs w:val="21"/>
          <w:lang w:eastAsia="zh-CN"/>
        </w:rPr>
        <w:t>评估机构</w:t>
      </w:r>
      <w:r>
        <w:rPr>
          <w:rFonts w:hint="eastAsia" w:hAnsi="宋体"/>
          <w:color w:val="auto"/>
          <w:szCs w:val="21"/>
        </w:rPr>
        <w:t>内部因履行职责而必须了解该资料的员工以及经</w:t>
      </w:r>
      <w:r>
        <w:rPr>
          <w:rFonts w:hint="eastAsia" w:hAnsi="宋体"/>
          <w:color w:val="auto"/>
          <w:szCs w:val="21"/>
          <w:lang w:eastAsia="zh-CN"/>
        </w:rPr>
        <w:t>青海分行</w:t>
      </w:r>
      <w:r>
        <w:rPr>
          <w:rFonts w:hint="eastAsia" w:hAnsi="宋体"/>
          <w:color w:val="auto"/>
          <w:szCs w:val="21"/>
        </w:rPr>
        <w:t>书面同意的第三方。</w:t>
      </w:r>
    </w:p>
    <w:p>
      <w:pPr>
        <w:numPr>
          <w:ilvl w:val="0"/>
          <w:numId w:val="0"/>
        </w:numPr>
        <w:spacing w:line="360" w:lineRule="auto"/>
        <w:ind w:firstLine="420" w:firstLineChars="200"/>
        <w:rPr>
          <w:rFonts w:hint="eastAsia" w:hAnsi="宋体"/>
          <w:color w:val="auto"/>
          <w:szCs w:val="21"/>
        </w:rPr>
      </w:pPr>
      <w:r>
        <w:rPr>
          <w:rFonts w:hint="eastAsia" w:hAnsi="宋体"/>
          <w:color w:val="auto"/>
          <w:szCs w:val="21"/>
          <w:lang w:val="en-US" w:eastAsia="zh-CN"/>
        </w:rPr>
        <w:t>②</w:t>
      </w:r>
      <w:r>
        <w:rPr>
          <w:rFonts w:hint="eastAsia" w:hAnsi="宋体"/>
          <w:color w:val="auto"/>
          <w:szCs w:val="21"/>
        </w:rPr>
        <w:t>未经</w:t>
      </w:r>
      <w:r>
        <w:rPr>
          <w:rFonts w:hint="eastAsia" w:hAnsi="宋体"/>
          <w:color w:val="auto"/>
          <w:szCs w:val="21"/>
          <w:lang w:eastAsia="zh-CN"/>
        </w:rPr>
        <w:t>青海分行</w:t>
      </w:r>
      <w:r>
        <w:rPr>
          <w:rFonts w:hint="eastAsia" w:hAnsi="宋体"/>
          <w:color w:val="auto"/>
          <w:szCs w:val="21"/>
        </w:rPr>
        <w:t>书面同意，</w:t>
      </w:r>
      <w:r>
        <w:rPr>
          <w:rFonts w:hint="eastAsia" w:hAnsi="宋体"/>
          <w:color w:val="auto"/>
          <w:szCs w:val="21"/>
          <w:lang w:eastAsia="zh-CN"/>
        </w:rPr>
        <w:t>评估机构</w:t>
      </w:r>
      <w:r>
        <w:rPr>
          <w:rFonts w:hint="eastAsia" w:hAnsi="宋体"/>
          <w:color w:val="auto"/>
          <w:szCs w:val="21"/>
        </w:rPr>
        <w:t>不得将</w:t>
      </w:r>
      <w:r>
        <w:rPr>
          <w:rFonts w:hint="eastAsia" w:hAnsi="宋体"/>
          <w:color w:val="auto"/>
          <w:szCs w:val="21"/>
          <w:lang w:eastAsia="zh-CN"/>
        </w:rPr>
        <w:t>青海分行</w:t>
      </w:r>
      <w:r>
        <w:rPr>
          <w:rFonts w:hint="eastAsia" w:hAnsi="宋体"/>
          <w:color w:val="auto"/>
          <w:szCs w:val="21"/>
        </w:rPr>
        <w:t>提交的所有资料和信息用于委托项目以外的其他事宜，不得使第三方知悉、持有和使用。</w:t>
      </w:r>
    </w:p>
    <w:p>
      <w:pPr>
        <w:numPr>
          <w:ilvl w:val="0"/>
          <w:numId w:val="0"/>
        </w:numPr>
        <w:spacing w:line="360" w:lineRule="auto"/>
        <w:ind w:firstLine="420" w:firstLineChars="200"/>
        <w:rPr>
          <w:rFonts w:hint="eastAsia" w:hAnsi="宋体"/>
          <w:color w:val="auto"/>
          <w:szCs w:val="21"/>
        </w:rPr>
      </w:pPr>
      <w:r>
        <w:rPr>
          <w:rFonts w:hint="eastAsia" w:hAnsi="宋体"/>
          <w:color w:val="auto"/>
          <w:szCs w:val="21"/>
          <w:lang w:val="en-US" w:eastAsia="zh-CN"/>
        </w:rPr>
        <w:t>③</w:t>
      </w:r>
      <w:r>
        <w:rPr>
          <w:rFonts w:hint="eastAsia" w:hAnsi="宋体"/>
          <w:color w:val="auto"/>
          <w:szCs w:val="21"/>
          <w:lang w:eastAsia="zh-CN"/>
        </w:rPr>
        <w:t>评估机构</w:t>
      </w:r>
      <w:r>
        <w:rPr>
          <w:rFonts w:hint="eastAsia" w:hAnsi="宋体"/>
          <w:color w:val="auto"/>
          <w:szCs w:val="21"/>
        </w:rPr>
        <w:t>应当建立严格的保密制度，确保其员工在</w:t>
      </w:r>
      <w:r>
        <w:rPr>
          <w:rFonts w:hint="eastAsia" w:hAnsi="宋体"/>
          <w:color w:val="auto"/>
          <w:szCs w:val="21"/>
          <w:lang w:eastAsia="zh-CN"/>
        </w:rPr>
        <w:t>评估机构</w:t>
      </w:r>
      <w:r>
        <w:rPr>
          <w:rFonts w:hint="eastAsia" w:hAnsi="宋体"/>
          <w:color w:val="auto"/>
          <w:szCs w:val="21"/>
        </w:rPr>
        <w:t>工作期间及从</w:t>
      </w:r>
      <w:r>
        <w:rPr>
          <w:rFonts w:hint="eastAsia" w:hAnsi="宋体"/>
          <w:color w:val="auto"/>
          <w:szCs w:val="21"/>
          <w:lang w:eastAsia="zh-CN"/>
        </w:rPr>
        <w:t>评估机构</w:t>
      </w:r>
      <w:r>
        <w:rPr>
          <w:rFonts w:hint="eastAsia" w:hAnsi="宋体"/>
          <w:color w:val="auto"/>
          <w:szCs w:val="21"/>
        </w:rPr>
        <w:t>离职后均能履行保密义务。</w:t>
      </w:r>
    </w:p>
    <w:p>
      <w:pPr>
        <w:numPr>
          <w:ilvl w:val="0"/>
          <w:numId w:val="0"/>
        </w:numPr>
        <w:spacing w:line="360" w:lineRule="auto"/>
        <w:ind w:firstLine="420" w:firstLineChars="200"/>
        <w:rPr>
          <w:rFonts w:hint="eastAsia" w:hAnsi="宋体"/>
          <w:color w:val="auto"/>
          <w:szCs w:val="21"/>
        </w:rPr>
      </w:pPr>
      <w:r>
        <w:rPr>
          <w:rFonts w:hint="eastAsia" w:hAnsi="宋体"/>
          <w:color w:val="auto"/>
          <w:szCs w:val="21"/>
          <w:lang w:val="en-US" w:eastAsia="zh-CN"/>
        </w:rPr>
        <w:t>④</w:t>
      </w:r>
      <w:r>
        <w:rPr>
          <w:rFonts w:hint="eastAsia" w:hAnsi="宋体"/>
          <w:color w:val="auto"/>
          <w:szCs w:val="21"/>
          <w:lang w:eastAsia="zh-CN"/>
        </w:rPr>
        <w:t>评估机构</w:t>
      </w:r>
      <w:r>
        <w:rPr>
          <w:rFonts w:hint="eastAsia" w:hAnsi="宋体"/>
          <w:color w:val="auto"/>
          <w:szCs w:val="21"/>
        </w:rPr>
        <w:t>通过互联网、邮件系统等方式传输保密信息时必须符合</w:t>
      </w:r>
      <w:r>
        <w:rPr>
          <w:rFonts w:hint="eastAsia" w:hAnsi="宋体"/>
          <w:color w:val="auto"/>
          <w:szCs w:val="21"/>
          <w:lang w:eastAsia="zh-CN"/>
        </w:rPr>
        <w:t>青海分行</w:t>
      </w:r>
      <w:r>
        <w:rPr>
          <w:rFonts w:hint="eastAsia" w:hAnsi="宋体"/>
          <w:color w:val="auto"/>
          <w:szCs w:val="21"/>
        </w:rPr>
        <w:t>信息加密要求，不得通过传真机传输保密信息，储存保密信息的设备应屏蔽移动储存设备端口。</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420" w:firstLineChars="200"/>
        <w:jc w:val="both"/>
        <w:textAlignment w:val="auto"/>
        <w:outlineLvl w:val="9"/>
        <w:rPr>
          <w:rFonts w:hint="eastAsia" w:hAnsi="宋体"/>
          <w:color w:val="auto"/>
          <w:szCs w:val="21"/>
        </w:rPr>
      </w:pPr>
      <w:r>
        <w:rPr>
          <w:rFonts w:hint="eastAsia" w:hAnsi="宋体"/>
          <w:color w:val="auto"/>
          <w:szCs w:val="21"/>
          <w:lang w:val="en-US" w:eastAsia="zh-CN"/>
        </w:rPr>
        <w:t>3.</w:t>
      </w:r>
      <w:r>
        <w:rPr>
          <w:rFonts w:hint="eastAsia" w:hAnsi="宋体"/>
          <w:color w:val="auto"/>
          <w:szCs w:val="21"/>
          <w:lang w:eastAsia="zh-CN"/>
        </w:rPr>
        <w:t>评估机构</w:t>
      </w:r>
      <w:r>
        <w:rPr>
          <w:rFonts w:hint="eastAsia" w:hAnsi="宋体"/>
          <w:color w:val="auto"/>
          <w:szCs w:val="21"/>
        </w:rPr>
        <w:t>或</w:t>
      </w:r>
      <w:r>
        <w:rPr>
          <w:rFonts w:hint="eastAsia" w:hAnsi="宋体"/>
          <w:color w:val="auto"/>
          <w:szCs w:val="21"/>
          <w:lang w:eastAsia="zh-CN"/>
        </w:rPr>
        <w:t>评估机构</w:t>
      </w:r>
      <w:r>
        <w:rPr>
          <w:rFonts w:hint="eastAsia" w:hAnsi="宋体"/>
          <w:color w:val="auto"/>
          <w:szCs w:val="21"/>
        </w:rPr>
        <w:t>员工（包括离职后）违反保密义务的，</w:t>
      </w:r>
      <w:r>
        <w:rPr>
          <w:rFonts w:hint="eastAsia" w:hAnsi="宋体"/>
          <w:color w:val="auto"/>
          <w:szCs w:val="21"/>
          <w:lang w:eastAsia="zh-CN"/>
        </w:rPr>
        <w:t>评估机构</w:t>
      </w:r>
      <w:r>
        <w:rPr>
          <w:rFonts w:hint="eastAsia" w:hAnsi="宋体"/>
          <w:color w:val="auto"/>
          <w:szCs w:val="21"/>
        </w:rPr>
        <w:t>应当对</w:t>
      </w:r>
      <w:r>
        <w:rPr>
          <w:rFonts w:hint="eastAsia" w:hAnsi="宋体"/>
          <w:color w:val="auto"/>
          <w:szCs w:val="21"/>
          <w:lang w:eastAsia="zh-CN"/>
        </w:rPr>
        <w:t>青海分行</w:t>
      </w:r>
      <w:r>
        <w:rPr>
          <w:rFonts w:hint="eastAsia" w:hAnsi="宋体"/>
          <w:color w:val="auto"/>
          <w:szCs w:val="21"/>
        </w:rPr>
        <w:t>因此所遭受的直接或间接损失承担赔偿责任。</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00" w:leftChars="0" w:right="0" w:rightChars="0"/>
        <w:jc w:val="both"/>
        <w:textAlignment w:val="auto"/>
        <w:outlineLvl w:val="9"/>
        <w:rPr>
          <w:rFonts w:hint="eastAsia" w:hAnsi="宋体"/>
          <w:color w:val="auto"/>
          <w:szCs w:val="21"/>
        </w:rPr>
      </w:pPr>
      <w:r>
        <w:rPr>
          <w:rFonts w:hint="eastAsia" w:hAnsi="宋体"/>
          <w:color w:val="auto"/>
          <w:szCs w:val="21"/>
          <w:lang w:val="en-US" w:eastAsia="zh-CN"/>
        </w:rPr>
        <w:t>（二）</w:t>
      </w:r>
      <w:r>
        <w:rPr>
          <w:rFonts w:hint="eastAsia" w:hAnsi="宋体"/>
          <w:color w:val="auto"/>
          <w:szCs w:val="21"/>
        </w:rPr>
        <w:t>付款方式；</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420" w:firstLineChars="200"/>
        <w:jc w:val="both"/>
        <w:textAlignment w:val="auto"/>
        <w:outlineLvl w:val="9"/>
        <w:rPr>
          <w:rFonts w:hint="eastAsia" w:ascii="宋体" w:hAnsi="宋体"/>
          <w:color w:val="auto"/>
          <w:szCs w:val="21"/>
          <w:highlight w:val="yellow"/>
        </w:rPr>
      </w:pPr>
      <w:r>
        <w:rPr>
          <w:rFonts w:hint="eastAsia" w:ascii="宋体" w:hAnsi="宋体"/>
          <w:color w:val="auto"/>
          <w:szCs w:val="21"/>
          <w:highlight w:val="yellow"/>
          <w:lang w:eastAsia="zh-CN"/>
        </w:rPr>
        <w:t>标段一、标段二均</w:t>
      </w:r>
      <w:r>
        <w:rPr>
          <w:rFonts w:hint="eastAsia" w:ascii="宋体" w:hAnsi="宋体"/>
          <w:color w:val="auto"/>
          <w:szCs w:val="21"/>
          <w:highlight w:val="yellow"/>
        </w:rPr>
        <w:t>依据</w:t>
      </w:r>
      <w:r>
        <w:rPr>
          <w:rFonts w:hint="eastAsia" w:hAnsi="宋体"/>
          <w:b w:val="0"/>
          <w:bCs w:val="0"/>
          <w:color w:val="auto"/>
          <w:szCs w:val="21"/>
          <w:highlight w:val="yellow"/>
          <w:lang w:val="en-US" w:eastAsia="zh-CN"/>
        </w:rPr>
        <w:t>《青海省资产评估收费管理暂行办法的通知》青发改收费【2011】2322号关于差额计费基准价累进收费表，评估</w:t>
      </w:r>
      <w:r>
        <w:rPr>
          <w:rFonts w:hint="eastAsia" w:ascii="宋体" w:hAnsi="宋体"/>
          <w:color w:val="auto"/>
          <w:szCs w:val="21"/>
          <w:highlight w:val="yellow"/>
          <w:lang w:eastAsia="zh-CN"/>
        </w:rPr>
        <w:t>机构在入围招标时，</w:t>
      </w:r>
      <w:r>
        <w:rPr>
          <w:rFonts w:hint="eastAsia" w:ascii="宋体" w:hAnsi="宋体"/>
          <w:color w:val="auto"/>
          <w:szCs w:val="21"/>
          <w:highlight w:val="yellow"/>
        </w:rPr>
        <w:t>自行填报</w:t>
      </w:r>
      <w:r>
        <w:rPr>
          <w:rFonts w:hint="eastAsia" w:ascii="宋体" w:hAnsi="宋体"/>
          <w:color w:val="auto"/>
          <w:szCs w:val="21"/>
          <w:highlight w:val="yellow"/>
          <w:lang w:eastAsia="zh-CN"/>
        </w:rPr>
        <w:t>收费折扣率，评估费用由委托人承</w:t>
      </w:r>
      <w:r>
        <w:rPr>
          <w:rFonts w:hint="eastAsia" w:ascii="Times New Roman" w:hAnsi="宋体" w:eastAsia="宋体" w:cs="Times New Roman"/>
          <w:b w:val="0"/>
          <w:bCs w:val="0"/>
          <w:color w:val="auto"/>
          <w:szCs w:val="21"/>
          <w:highlight w:val="yellow"/>
          <w:lang w:val="en-US" w:eastAsia="zh-CN"/>
        </w:rPr>
        <w:t>担。</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420" w:firstLineChars="200"/>
        <w:jc w:val="both"/>
        <w:textAlignment w:val="auto"/>
        <w:outlineLvl w:val="9"/>
        <w:rPr>
          <w:rFonts w:hint="eastAsia" w:hAnsi="宋体"/>
          <w:color w:val="auto"/>
          <w:szCs w:val="21"/>
        </w:rPr>
      </w:pPr>
      <w:r>
        <w:rPr>
          <w:rFonts w:hint="eastAsia" w:hAnsi="宋体"/>
          <w:color w:val="auto"/>
          <w:szCs w:val="21"/>
          <w:lang w:val="en-US" w:eastAsia="zh-CN"/>
        </w:rPr>
        <w:t>1.</w:t>
      </w:r>
      <w:r>
        <w:rPr>
          <w:rFonts w:hint="eastAsia" w:hAnsi="宋体"/>
          <w:color w:val="auto"/>
          <w:szCs w:val="21"/>
        </w:rPr>
        <w:t>合同期内服务要求；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420" w:firstLineChars="200"/>
        <w:jc w:val="both"/>
        <w:textAlignment w:val="auto"/>
        <w:outlineLvl w:val="9"/>
        <w:rPr>
          <w:rFonts w:hint="eastAsia" w:hAnsi="宋体"/>
          <w:color w:val="auto"/>
          <w:szCs w:val="21"/>
        </w:rPr>
      </w:pPr>
      <w:r>
        <w:rPr>
          <w:rFonts w:hint="eastAsia" w:hAnsi="宋体"/>
          <w:color w:val="auto"/>
          <w:szCs w:val="21"/>
          <w:lang w:val="en-US" w:eastAsia="zh-CN"/>
        </w:rPr>
        <w:t>①</w:t>
      </w:r>
      <w:r>
        <w:rPr>
          <w:rFonts w:hint="eastAsia" w:hAnsi="宋体"/>
          <w:color w:val="auto"/>
          <w:szCs w:val="21"/>
        </w:rPr>
        <w:t>具体项目实施前，甲乙双方应签订项目合同，合同签订时间为本项目启动时间。</w:t>
      </w:r>
      <w:r>
        <w:rPr>
          <w:rFonts w:hint="eastAsia" w:hAnsi="宋体"/>
          <w:color w:val="auto"/>
          <w:szCs w:val="21"/>
          <w:lang w:eastAsia="zh-CN"/>
        </w:rPr>
        <w:t>评估机构</w:t>
      </w:r>
      <w:r>
        <w:rPr>
          <w:rFonts w:hint="eastAsia" w:hAnsi="宋体"/>
          <w:color w:val="auto"/>
          <w:szCs w:val="21"/>
        </w:rPr>
        <w:t>提交的项目成果经</w:t>
      </w:r>
      <w:r>
        <w:rPr>
          <w:rFonts w:hint="eastAsia" w:hAnsi="宋体"/>
          <w:color w:val="auto"/>
          <w:szCs w:val="21"/>
          <w:lang w:eastAsia="zh-CN"/>
        </w:rPr>
        <w:t>青海分行</w:t>
      </w:r>
      <w:r>
        <w:rPr>
          <w:rFonts w:hint="eastAsia" w:hAnsi="宋体"/>
          <w:color w:val="auto"/>
          <w:szCs w:val="21"/>
        </w:rPr>
        <w:t>认可后视为验收通过。</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420" w:firstLineChars="200"/>
        <w:jc w:val="both"/>
        <w:textAlignment w:val="auto"/>
        <w:outlineLvl w:val="9"/>
        <w:rPr>
          <w:rFonts w:hint="eastAsia" w:hAnsi="宋体"/>
          <w:color w:val="auto"/>
          <w:szCs w:val="21"/>
        </w:rPr>
      </w:pPr>
      <w:r>
        <w:rPr>
          <w:rFonts w:hint="eastAsia" w:hAnsi="宋体"/>
          <w:color w:val="auto"/>
          <w:szCs w:val="21"/>
          <w:lang w:val="en-US" w:eastAsia="zh-CN"/>
        </w:rPr>
        <w:t>②</w:t>
      </w:r>
      <w:r>
        <w:rPr>
          <w:rFonts w:hint="eastAsia" w:hAnsi="宋体"/>
          <w:color w:val="auto"/>
          <w:szCs w:val="21"/>
          <w:lang w:eastAsia="zh-CN"/>
        </w:rPr>
        <w:t>评估机构</w:t>
      </w:r>
      <w:r>
        <w:rPr>
          <w:rFonts w:hint="eastAsia" w:hAnsi="宋体"/>
          <w:color w:val="auto"/>
          <w:szCs w:val="21"/>
        </w:rPr>
        <w:t>应组建满足工作需要的项目</w:t>
      </w:r>
      <w:r>
        <w:rPr>
          <w:rFonts w:hint="eastAsia" w:hAnsi="宋体"/>
          <w:color w:val="auto"/>
          <w:szCs w:val="21"/>
          <w:lang w:eastAsia="zh-CN"/>
        </w:rPr>
        <w:t>评估</w:t>
      </w:r>
      <w:r>
        <w:rPr>
          <w:rFonts w:hint="eastAsia" w:hAnsi="宋体"/>
          <w:color w:val="auto"/>
          <w:szCs w:val="21"/>
        </w:rPr>
        <w:t>团队，配备必要的设备。项目</w:t>
      </w:r>
      <w:r>
        <w:rPr>
          <w:rFonts w:hint="eastAsia" w:hAnsi="宋体"/>
          <w:color w:val="auto"/>
          <w:szCs w:val="21"/>
          <w:lang w:eastAsia="zh-CN"/>
        </w:rPr>
        <w:t>评估</w:t>
      </w:r>
      <w:r>
        <w:rPr>
          <w:rFonts w:hint="eastAsia" w:hAnsi="宋体"/>
          <w:color w:val="auto"/>
          <w:szCs w:val="21"/>
        </w:rPr>
        <w:t>团队的主要人员应具有相应的资格条件。</w:t>
      </w:r>
      <w:r>
        <w:rPr>
          <w:rFonts w:hint="eastAsia" w:hAnsi="宋体"/>
          <w:color w:val="auto"/>
          <w:szCs w:val="21"/>
          <w:lang w:eastAsia="zh-CN"/>
        </w:rPr>
        <w:t>评估机构</w:t>
      </w:r>
      <w:r>
        <w:rPr>
          <w:rFonts w:hint="eastAsia" w:hAnsi="宋体"/>
          <w:color w:val="auto"/>
          <w:szCs w:val="21"/>
        </w:rPr>
        <w:t>因工作进展和工作需要调整项目</w:t>
      </w:r>
      <w:r>
        <w:rPr>
          <w:rFonts w:hint="eastAsia" w:hAnsi="宋体"/>
          <w:color w:val="auto"/>
          <w:szCs w:val="21"/>
          <w:lang w:eastAsia="zh-CN"/>
        </w:rPr>
        <w:t>评估</w:t>
      </w:r>
      <w:r>
        <w:rPr>
          <w:rFonts w:hint="eastAsia" w:hAnsi="宋体"/>
          <w:color w:val="auto"/>
          <w:szCs w:val="21"/>
        </w:rPr>
        <w:t>团队人员的，应提前向</w:t>
      </w:r>
      <w:r>
        <w:rPr>
          <w:rFonts w:hint="eastAsia" w:hAnsi="宋体"/>
          <w:color w:val="auto"/>
          <w:szCs w:val="21"/>
          <w:lang w:eastAsia="zh-CN"/>
        </w:rPr>
        <w:t>青海分行</w:t>
      </w:r>
      <w:r>
        <w:rPr>
          <w:rFonts w:hint="eastAsia" w:hAnsi="宋体"/>
          <w:color w:val="auto"/>
          <w:szCs w:val="21"/>
        </w:rPr>
        <w:t>书面报告，经</w:t>
      </w:r>
      <w:r>
        <w:rPr>
          <w:rFonts w:hint="eastAsia" w:hAnsi="宋体"/>
          <w:color w:val="auto"/>
          <w:szCs w:val="21"/>
          <w:lang w:eastAsia="zh-CN"/>
        </w:rPr>
        <w:t>青海分行</w:t>
      </w:r>
      <w:r>
        <w:rPr>
          <w:rFonts w:hint="eastAsia" w:hAnsi="宋体"/>
          <w:color w:val="auto"/>
          <w:szCs w:val="21"/>
        </w:rPr>
        <w:t>同意后方可更换。</w:t>
      </w:r>
    </w:p>
    <w:p>
      <w:pPr>
        <w:numPr>
          <w:ilvl w:val="0"/>
          <w:numId w:val="0"/>
        </w:numPr>
        <w:spacing w:line="360" w:lineRule="auto"/>
        <w:ind w:firstLine="420" w:firstLineChars="200"/>
        <w:rPr>
          <w:rFonts w:hint="eastAsia" w:hAnsi="宋体"/>
          <w:color w:val="auto"/>
          <w:szCs w:val="21"/>
        </w:rPr>
      </w:pPr>
      <w:r>
        <w:rPr>
          <w:rFonts w:hint="eastAsia" w:hAnsi="宋体"/>
          <w:color w:val="auto"/>
          <w:szCs w:val="21"/>
          <w:lang w:val="en-US" w:eastAsia="zh-CN"/>
        </w:rPr>
        <w:t>③</w:t>
      </w:r>
      <w:r>
        <w:rPr>
          <w:rFonts w:hint="eastAsia" w:hAnsi="宋体"/>
          <w:color w:val="auto"/>
          <w:szCs w:val="21"/>
          <w:lang w:eastAsia="zh-CN"/>
        </w:rPr>
        <w:t>评估机构</w:t>
      </w:r>
      <w:r>
        <w:rPr>
          <w:rFonts w:hint="eastAsia" w:hAnsi="宋体"/>
          <w:color w:val="auto"/>
          <w:szCs w:val="21"/>
        </w:rPr>
        <w:t>应遵循职业道德准则和行为规范，严格按照法律法规、</w:t>
      </w:r>
      <w:r>
        <w:rPr>
          <w:rFonts w:hint="eastAsia" w:hAnsi="宋体"/>
          <w:color w:val="auto"/>
          <w:szCs w:val="21"/>
          <w:lang w:eastAsia="zh-CN"/>
        </w:rPr>
        <w:t>评估</w:t>
      </w:r>
      <w:r>
        <w:rPr>
          <w:rFonts w:hint="eastAsia" w:hAnsi="宋体"/>
          <w:color w:val="auto"/>
          <w:szCs w:val="21"/>
        </w:rPr>
        <w:t>行业有关标准及本合同履行职责。当</w:t>
      </w:r>
      <w:r>
        <w:rPr>
          <w:rFonts w:hint="eastAsia" w:hAnsi="宋体"/>
          <w:color w:val="auto"/>
          <w:szCs w:val="21"/>
          <w:lang w:eastAsia="zh-CN"/>
        </w:rPr>
        <w:t>因评估报告产生</w:t>
      </w:r>
      <w:r>
        <w:rPr>
          <w:rFonts w:hint="eastAsia" w:hAnsi="宋体"/>
          <w:color w:val="auto"/>
          <w:szCs w:val="21"/>
        </w:rPr>
        <w:t>争议提交仲裁机构仲裁或人民法院审理时，</w:t>
      </w:r>
      <w:r>
        <w:rPr>
          <w:rFonts w:hint="eastAsia" w:hAnsi="宋体"/>
          <w:color w:val="auto"/>
          <w:szCs w:val="21"/>
          <w:lang w:eastAsia="zh-CN"/>
        </w:rPr>
        <w:t>评估机构</w:t>
      </w:r>
      <w:r>
        <w:rPr>
          <w:rFonts w:hint="eastAsia" w:hAnsi="宋体"/>
          <w:color w:val="auto"/>
          <w:szCs w:val="21"/>
        </w:rPr>
        <w:t>应积极为</w:t>
      </w:r>
      <w:r>
        <w:rPr>
          <w:rFonts w:hint="eastAsia" w:hAnsi="宋体"/>
          <w:color w:val="auto"/>
          <w:szCs w:val="21"/>
          <w:lang w:eastAsia="zh-CN"/>
        </w:rPr>
        <w:t>青海分行</w:t>
      </w:r>
      <w:r>
        <w:rPr>
          <w:rFonts w:hint="eastAsia" w:hAnsi="宋体"/>
          <w:color w:val="auto"/>
          <w:szCs w:val="21"/>
        </w:rPr>
        <w:t>提供必要的证明资料，配合</w:t>
      </w:r>
      <w:r>
        <w:rPr>
          <w:rFonts w:hint="eastAsia" w:hAnsi="宋体"/>
          <w:color w:val="auto"/>
          <w:szCs w:val="21"/>
          <w:lang w:eastAsia="zh-CN"/>
        </w:rPr>
        <w:t>青海分行</w:t>
      </w:r>
      <w:r>
        <w:rPr>
          <w:rFonts w:hint="eastAsia" w:hAnsi="宋体"/>
          <w:color w:val="auto"/>
          <w:szCs w:val="21"/>
        </w:rPr>
        <w:t>完成仲裁机构仲裁或人民法院对争议事件的解决。</w:t>
      </w:r>
    </w:p>
    <w:p>
      <w:pPr>
        <w:numPr>
          <w:ilvl w:val="0"/>
          <w:numId w:val="0"/>
        </w:numPr>
        <w:spacing w:line="360" w:lineRule="auto"/>
        <w:ind w:firstLine="420" w:firstLineChars="200"/>
        <w:rPr>
          <w:rFonts w:hint="eastAsia" w:hAnsi="宋体"/>
          <w:color w:val="auto"/>
          <w:szCs w:val="21"/>
        </w:rPr>
      </w:pPr>
      <w:r>
        <w:rPr>
          <w:rFonts w:hint="eastAsia" w:hAnsi="宋体"/>
          <w:color w:val="auto"/>
          <w:szCs w:val="21"/>
          <w:lang w:val="en-US" w:eastAsia="zh-CN"/>
        </w:rPr>
        <w:t>④</w:t>
      </w:r>
      <w:r>
        <w:rPr>
          <w:rFonts w:hint="eastAsia" w:hAnsi="宋体"/>
          <w:color w:val="auto"/>
          <w:szCs w:val="21"/>
        </w:rPr>
        <w:t>项目实施过程中，</w:t>
      </w:r>
      <w:r>
        <w:rPr>
          <w:rFonts w:hint="eastAsia" w:hAnsi="宋体"/>
          <w:color w:val="auto"/>
          <w:szCs w:val="21"/>
          <w:lang w:eastAsia="zh-CN"/>
        </w:rPr>
        <w:t>评估机构</w:t>
      </w:r>
      <w:r>
        <w:rPr>
          <w:rFonts w:hint="eastAsia" w:hAnsi="宋体"/>
          <w:color w:val="auto"/>
          <w:szCs w:val="21"/>
        </w:rPr>
        <w:t>完成阶段性工作，向</w:t>
      </w:r>
      <w:r>
        <w:rPr>
          <w:rFonts w:hint="eastAsia" w:hAnsi="宋体"/>
          <w:color w:val="auto"/>
          <w:szCs w:val="21"/>
          <w:lang w:eastAsia="zh-CN"/>
        </w:rPr>
        <w:t>青海分行</w:t>
      </w:r>
      <w:r>
        <w:rPr>
          <w:rFonts w:hint="eastAsia" w:hAnsi="宋体"/>
          <w:color w:val="auto"/>
          <w:szCs w:val="21"/>
        </w:rPr>
        <w:t>提交阶段性</w:t>
      </w:r>
      <w:r>
        <w:rPr>
          <w:rFonts w:hint="eastAsia" w:hAnsi="宋体"/>
          <w:color w:val="auto"/>
          <w:szCs w:val="21"/>
          <w:lang w:eastAsia="zh-CN"/>
        </w:rPr>
        <w:t>评估</w:t>
      </w:r>
      <w:r>
        <w:rPr>
          <w:rFonts w:hint="eastAsia" w:hAnsi="宋体"/>
          <w:color w:val="auto"/>
          <w:szCs w:val="21"/>
        </w:rPr>
        <w:t>成果报告，</w:t>
      </w:r>
      <w:r>
        <w:rPr>
          <w:rFonts w:hint="eastAsia" w:hAnsi="宋体"/>
          <w:color w:val="auto"/>
          <w:szCs w:val="21"/>
          <w:lang w:eastAsia="zh-CN"/>
        </w:rPr>
        <w:t>青海分行</w:t>
      </w:r>
      <w:r>
        <w:rPr>
          <w:rFonts w:hint="eastAsia" w:hAnsi="宋体"/>
          <w:color w:val="auto"/>
          <w:szCs w:val="21"/>
        </w:rPr>
        <w:t>依据本合同约定的服务内容及时间要求进行验收。</w:t>
      </w:r>
      <w:r>
        <w:rPr>
          <w:rFonts w:hint="eastAsia" w:hAnsi="宋体"/>
          <w:color w:val="auto"/>
          <w:szCs w:val="21"/>
          <w:lang w:eastAsia="zh-CN"/>
        </w:rPr>
        <w:t>评估机构</w:t>
      </w:r>
      <w:r>
        <w:rPr>
          <w:rFonts w:hint="eastAsia" w:hAnsi="宋体"/>
          <w:color w:val="auto"/>
          <w:szCs w:val="21"/>
        </w:rPr>
        <w:t>应按时完成各阶段工作并提交</w:t>
      </w:r>
      <w:r>
        <w:rPr>
          <w:rFonts w:hint="eastAsia" w:hAnsi="宋体"/>
          <w:color w:val="auto"/>
          <w:szCs w:val="21"/>
          <w:lang w:eastAsia="zh-CN"/>
        </w:rPr>
        <w:t>评估</w:t>
      </w:r>
      <w:r>
        <w:rPr>
          <w:rFonts w:hint="eastAsia" w:hAnsi="宋体"/>
          <w:color w:val="auto"/>
          <w:szCs w:val="21"/>
        </w:rPr>
        <w:t>成果。</w:t>
      </w:r>
    </w:p>
    <w:p>
      <w:pPr>
        <w:numPr>
          <w:ilvl w:val="0"/>
          <w:numId w:val="0"/>
        </w:numPr>
        <w:spacing w:line="360" w:lineRule="auto"/>
        <w:ind w:firstLine="420" w:firstLineChars="200"/>
        <w:rPr>
          <w:rFonts w:hint="eastAsia" w:hAnsi="宋体"/>
          <w:color w:val="auto"/>
          <w:szCs w:val="21"/>
        </w:rPr>
      </w:pPr>
      <w:r>
        <w:rPr>
          <w:rFonts w:hint="eastAsia" w:hAnsi="宋体"/>
          <w:color w:val="auto"/>
          <w:szCs w:val="21"/>
          <w:lang w:val="en-US" w:eastAsia="zh-CN"/>
        </w:rPr>
        <w:t>⑤</w:t>
      </w:r>
      <w:r>
        <w:rPr>
          <w:rFonts w:hint="eastAsia" w:hAnsi="宋体"/>
          <w:color w:val="auto"/>
          <w:szCs w:val="21"/>
          <w:lang w:eastAsia="zh-CN"/>
        </w:rPr>
        <w:t>评估机构</w:t>
      </w:r>
      <w:r>
        <w:rPr>
          <w:rFonts w:hint="eastAsia" w:hAnsi="宋体"/>
          <w:color w:val="auto"/>
          <w:szCs w:val="21"/>
        </w:rPr>
        <w:t>应提交的</w:t>
      </w:r>
      <w:r>
        <w:rPr>
          <w:rFonts w:hint="eastAsia" w:hAnsi="宋体"/>
          <w:color w:val="auto"/>
          <w:szCs w:val="21"/>
          <w:lang w:eastAsia="zh-CN"/>
        </w:rPr>
        <w:t>评估</w:t>
      </w:r>
      <w:r>
        <w:rPr>
          <w:rFonts w:hint="eastAsia" w:hAnsi="宋体"/>
          <w:color w:val="auto"/>
          <w:szCs w:val="21"/>
        </w:rPr>
        <w:t>成果及相关资料，包括但不限于以下内容：</w:t>
      </w:r>
      <w:r>
        <w:rPr>
          <w:rFonts w:hint="eastAsia" w:hAnsi="宋体"/>
          <w:color w:val="auto"/>
          <w:szCs w:val="21"/>
          <w:lang w:val="en-US" w:eastAsia="zh-CN"/>
        </w:rPr>
        <w:t>a</w:t>
      </w:r>
      <w:r>
        <w:rPr>
          <w:rFonts w:hint="eastAsia" w:hAnsi="宋体"/>
          <w:color w:val="auto"/>
          <w:szCs w:val="21"/>
        </w:rPr>
        <w:t>.</w:t>
      </w:r>
      <w:r>
        <w:rPr>
          <w:rFonts w:hint="eastAsia" w:hAnsi="宋体"/>
          <w:color w:val="auto"/>
          <w:szCs w:val="21"/>
          <w:lang w:eastAsia="zh-CN"/>
        </w:rPr>
        <w:t>评估</w:t>
      </w:r>
      <w:r>
        <w:rPr>
          <w:rFonts w:hint="eastAsia" w:hAnsi="宋体"/>
          <w:color w:val="auto"/>
          <w:szCs w:val="21"/>
        </w:rPr>
        <w:t>方案；</w:t>
      </w:r>
      <w:r>
        <w:rPr>
          <w:rFonts w:hint="eastAsia" w:hAnsi="宋体"/>
          <w:color w:val="auto"/>
          <w:szCs w:val="21"/>
          <w:lang w:val="en-US" w:eastAsia="zh-CN"/>
        </w:rPr>
        <w:t>b</w:t>
      </w:r>
      <w:r>
        <w:rPr>
          <w:rFonts w:hint="eastAsia" w:hAnsi="宋体"/>
          <w:color w:val="auto"/>
          <w:szCs w:val="21"/>
        </w:rPr>
        <w:t>.出具《</w:t>
      </w:r>
      <w:r>
        <w:rPr>
          <w:rFonts w:hint="eastAsia" w:hAnsi="宋体"/>
          <w:color w:val="auto"/>
          <w:szCs w:val="21"/>
          <w:lang w:eastAsia="zh-CN"/>
        </w:rPr>
        <w:t>评估</w:t>
      </w:r>
      <w:r>
        <w:rPr>
          <w:rFonts w:hint="eastAsia" w:hAnsi="宋体"/>
          <w:color w:val="auto"/>
          <w:szCs w:val="21"/>
        </w:rPr>
        <w:t>报告书》</w:t>
      </w:r>
      <w:r>
        <w:rPr>
          <w:rFonts w:hint="eastAsia" w:hAnsi="宋体"/>
          <w:color w:val="auto"/>
          <w:szCs w:val="21"/>
          <w:lang w:eastAsia="zh-CN"/>
        </w:rPr>
        <w:t>；</w:t>
      </w:r>
      <w:r>
        <w:rPr>
          <w:rFonts w:hint="eastAsia" w:hAnsi="宋体"/>
          <w:color w:val="auto"/>
          <w:szCs w:val="21"/>
          <w:lang w:val="en-US" w:eastAsia="zh-CN"/>
        </w:rPr>
        <w:t>c</w:t>
      </w:r>
      <w:r>
        <w:rPr>
          <w:rFonts w:hint="eastAsia" w:hAnsi="宋体"/>
          <w:color w:val="auto"/>
          <w:szCs w:val="21"/>
        </w:rPr>
        <w:t>.整理、移交</w:t>
      </w:r>
      <w:r>
        <w:rPr>
          <w:rFonts w:hint="eastAsia" w:hAnsi="宋体"/>
          <w:color w:val="auto"/>
          <w:szCs w:val="21"/>
          <w:lang w:eastAsia="zh-CN"/>
        </w:rPr>
        <w:t>评估</w:t>
      </w:r>
      <w:r>
        <w:rPr>
          <w:rFonts w:hint="eastAsia" w:hAnsi="宋体"/>
          <w:color w:val="auto"/>
          <w:szCs w:val="21"/>
        </w:rPr>
        <w:t>过程中所有资料。</w:t>
      </w:r>
    </w:p>
    <w:p>
      <w:pPr>
        <w:numPr>
          <w:ilvl w:val="0"/>
          <w:numId w:val="18"/>
        </w:numPr>
        <w:spacing w:line="360" w:lineRule="auto"/>
        <w:ind w:left="400" w:leftChars="0"/>
        <w:rPr>
          <w:rFonts w:hint="eastAsia" w:hAnsi="宋体"/>
          <w:color w:val="auto"/>
          <w:szCs w:val="21"/>
        </w:rPr>
      </w:pPr>
      <w:r>
        <w:rPr>
          <w:rFonts w:hint="eastAsia" w:hAnsi="宋体"/>
          <w:color w:val="auto"/>
          <w:szCs w:val="21"/>
        </w:rPr>
        <w:t>违约责任与赔偿要求；</w:t>
      </w:r>
    </w:p>
    <w:p>
      <w:pPr>
        <w:numPr>
          <w:ilvl w:val="0"/>
          <w:numId w:val="0"/>
        </w:numPr>
        <w:spacing w:line="360" w:lineRule="auto"/>
        <w:ind w:firstLine="420" w:firstLineChars="200"/>
        <w:rPr>
          <w:rFonts w:hint="eastAsia" w:hAnsi="宋体"/>
          <w:color w:val="auto"/>
          <w:szCs w:val="21"/>
          <w:lang w:val="en-US" w:eastAsia="zh-CN"/>
        </w:rPr>
      </w:pPr>
      <w:r>
        <w:rPr>
          <w:rFonts w:hint="eastAsia" w:hAnsi="宋体"/>
          <w:color w:val="auto"/>
          <w:szCs w:val="21"/>
          <w:lang w:val="en-US" w:eastAsia="zh-CN"/>
        </w:rPr>
        <w:t xml:space="preserve"> 1.如果评估机构未按合同约定提供服务或提供服务不符合合同要求，青海分行有权终止本合同，并将评估机构列入青海分行采购禁入名单，由此给青海分行造成的损失由评估机构赔偿。青海分行终止合同并不排除青海分行依本合同向评估机构追偿违约金及青海分行受到的损失的权利。</w:t>
      </w:r>
    </w:p>
    <w:p>
      <w:pPr>
        <w:numPr>
          <w:ilvl w:val="0"/>
          <w:numId w:val="0"/>
        </w:numPr>
        <w:spacing w:line="360" w:lineRule="auto"/>
        <w:ind w:firstLine="420" w:firstLineChars="200"/>
        <w:rPr>
          <w:rFonts w:hint="eastAsia" w:hAnsi="宋体"/>
          <w:color w:val="auto"/>
          <w:szCs w:val="21"/>
          <w:lang w:val="en-US" w:eastAsia="zh-CN"/>
        </w:rPr>
      </w:pPr>
      <w:r>
        <w:rPr>
          <w:rFonts w:hint="eastAsia" w:hAnsi="宋体"/>
          <w:color w:val="auto"/>
          <w:szCs w:val="21"/>
          <w:lang w:val="en-US" w:eastAsia="zh-CN"/>
        </w:rPr>
        <w:t>2.因评估机构违反本合同约定的评估机构义务而给青海分行造成损失，评估机构将对青海分行的实际损害（损失）进行全额赔偿。</w:t>
      </w:r>
    </w:p>
    <w:p>
      <w:pPr>
        <w:numPr>
          <w:ilvl w:val="0"/>
          <w:numId w:val="0"/>
        </w:numPr>
        <w:spacing w:line="360" w:lineRule="auto"/>
        <w:ind w:firstLine="420" w:firstLineChars="200"/>
        <w:rPr>
          <w:rFonts w:hint="eastAsia" w:hAnsi="宋体"/>
          <w:color w:val="auto"/>
          <w:szCs w:val="21"/>
          <w:lang w:val="en-US" w:eastAsia="zh-CN"/>
        </w:rPr>
      </w:pPr>
      <w:r>
        <w:rPr>
          <w:rFonts w:hint="eastAsia" w:hAnsi="宋体"/>
          <w:color w:val="auto"/>
          <w:szCs w:val="21"/>
          <w:lang w:val="en-US" w:eastAsia="zh-CN"/>
        </w:rPr>
        <w:t>3.未经青海分行同意，评估机构在合同履约过程中擅自变更影响评估价格的相关资料造成青海分行经济损失的，所造成的经济损失均由评估机构承担，同时，青海分行有权单方面解除合同。</w:t>
      </w:r>
    </w:p>
    <w:p>
      <w:pPr>
        <w:numPr>
          <w:ilvl w:val="0"/>
          <w:numId w:val="0"/>
        </w:numPr>
        <w:spacing w:line="360" w:lineRule="auto"/>
        <w:ind w:firstLine="420" w:firstLineChars="200"/>
        <w:rPr>
          <w:rFonts w:hint="eastAsia" w:hAnsi="宋体"/>
          <w:color w:val="auto"/>
          <w:szCs w:val="21"/>
          <w:lang w:val="en-US" w:eastAsia="zh-CN"/>
        </w:rPr>
      </w:pPr>
      <w:r>
        <w:rPr>
          <w:rFonts w:hint="eastAsia" w:hAnsi="宋体"/>
          <w:color w:val="auto"/>
          <w:szCs w:val="21"/>
          <w:lang w:val="en-US" w:eastAsia="zh-CN"/>
        </w:rPr>
        <w:t>4.因评估机构未严格履行本协议约定，出现严重过失行为、违法行为、涉嫌犯罪行为、严重违反执业道德等行为，评估机构应赔偿因上行为而造成青海分行的经济损失。同时，青海分行有权单方面权解除合同。</w:t>
      </w:r>
    </w:p>
    <w:p>
      <w:pPr>
        <w:numPr>
          <w:ilvl w:val="0"/>
          <w:numId w:val="0"/>
        </w:numPr>
        <w:spacing w:line="360" w:lineRule="auto"/>
        <w:ind w:firstLine="420" w:firstLineChars="200"/>
        <w:rPr>
          <w:rFonts w:hint="eastAsia" w:hAnsi="宋体"/>
          <w:color w:val="auto"/>
          <w:szCs w:val="21"/>
          <w:lang w:val="en-US" w:eastAsia="zh-CN"/>
        </w:rPr>
      </w:pPr>
      <w:r>
        <w:rPr>
          <w:rFonts w:hint="eastAsia" w:hAnsi="宋体"/>
          <w:color w:val="auto"/>
          <w:szCs w:val="21"/>
          <w:lang w:val="en-US" w:eastAsia="zh-CN"/>
        </w:rPr>
        <w:t>5.有下列情形之一的，青海分行有权更换不能胜任本职工作的项目评估机构员：</w:t>
      </w:r>
    </w:p>
    <w:p>
      <w:pPr>
        <w:numPr>
          <w:ilvl w:val="0"/>
          <w:numId w:val="0"/>
        </w:numPr>
        <w:spacing w:line="360" w:lineRule="auto"/>
        <w:ind w:firstLine="420" w:firstLineChars="200"/>
        <w:rPr>
          <w:rFonts w:hint="eastAsia" w:hAnsi="宋体"/>
          <w:color w:val="auto"/>
          <w:szCs w:val="21"/>
          <w:lang w:val="en-US" w:eastAsia="zh-CN"/>
        </w:rPr>
      </w:pPr>
      <w:r>
        <w:rPr>
          <w:rFonts w:hint="eastAsia" w:hAnsi="宋体"/>
          <w:color w:val="auto"/>
          <w:szCs w:val="21"/>
          <w:lang w:val="en-US" w:eastAsia="zh-CN"/>
        </w:rPr>
        <w:t>①严重过失行为的；</w:t>
      </w:r>
    </w:p>
    <w:p>
      <w:pPr>
        <w:numPr>
          <w:ilvl w:val="0"/>
          <w:numId w:val="0"/>
        </w:numPr>
        <w:spacing w:line="360" w:lineRule="auto"/>
        <w:ind w:firstLine="420" w:firstLineChars="200"/>
        <w:rPr>
          <w:rFonts w:hint="eastAsia" w:hAnsi="宋体"/>
          <w:color w:val="auto"/>
          <w:szCs w:val="21"/>
          <w:lang w:val="en-US" w:eastAsia="zh-CN"/>
        </w:rPr>
      </w:pPr>
      <w:r>
        <w:rPr>
          <w:rFonts w:hint="eastAsia" w:hAnsi="宋体"/>
          <w:color w:val="auto"/>
          <w:szCs w:val="21"/>
          <w:lang w:val="en-US" w:eastAsia="zh-CN"/>
        </w:rPr>
        <w:t>②有违法行为不能履行职责的；</w:t>
      </w:r>
    </w:p>
    <w:p>
      <w:pPr>
        <w:numPr>
          <w:ilvl w:val="0"/>
          <w:numId w:val="0"/>
        </w:numPr>
        <w:spacing w:line="360" w:lineRule="auto"/>
        <w:ind w:firstLine="420" w:firstLineChars="200"/>
        <w:rPr>
          <w:rFonts w:hint="eastAsia" w:hAnsi="宋体"/>
          <w:color w:val="auto"/>
          <w:szCs w:val="21"/>
          <w:lang w:val="en-US" w:eastAsia="zh-CN"/>
        </w:rPr>
      </w:pPr>
      <w:r>
        <w:rPr>
          <w:rFonts w:hint="eastAsia" w:hAnsi="宋体"/>
          <w:color w:val="auto"/>
          <w:szCs w:val="21"/>
          <w:lang w:val="en-US" w:eastAsia="zh-CN"/>
        </w:rPr>
        <w:t>③涉嫌犯罪的；</w:t>
      </w:r>
    </w:p>
    <w:p>
      <w:pPr>
        <w:numPr>
          <w:ilvl w:val="0"/>
          <w:numId w:val="0"/>
        </w:numPr>
        <w:spacing w:line="360" w:lineRule="auto"/>
        <w:ind w:firstLine="420" w:firstLineChars="200"/>
        <w:rPr>
          <w:rFonts w:hint="eastAsia" w:hAnsi="宋体"/>
          <w:color w:val="auto"/>
          <w:szCs w:val="21"/>
          <w:lang w:val="en-US" w:eastAsia="zh-CN"/>
        </w:rPr>
      </w:pPr>
      <w:r>
        <w:rPr>
          <w:rFonts w:hint="eastAsia" w:hAnsi="宋体"/>
          <w:color w:val="auto"/>
          <w:szCs w:val="21"/>
          <w:lang w:val="en-US" w:eastAsia="zh-CN"/>
        </w:rPr>
        <w:t>④不能胜任岗位职责的；</w:t>
      </w:r>
    </w:p>
    <w:p>
      <w:pPr>
        <w:numPr>
          <w:ilvl w:val="0"/>
          <w:numId w:val="0"/>
        </w:numPr>
        <w:spacing w:line="360" w:lineRule="auto"/>
        <w:ind w:firstLine="420" w:firstLineChars="200"/>
        <w:rPr>
          <w:rFonts w:hint="eastAsia" w:hAnsi="宋体"/>
          <w:color w:val="auto"/>
          <w:szCs w:val="21"/>
          <w:lang w:val="en-US" w:eastAsia="zh-CN"/>
        </w:rPr>
      </w:pPr>
      <w:r>
        <w:rPr>
          <w:rFonts w:hint="eastAsia" w:hAnsi="宋体"/>
          <w:color w:val="auto"/>
          <w:szCs w:val="21"/>
          <w:lang w:val="en-US" w:eastAsia="zh-CN"/>
        </w:rPr>
        <w:t>⑤严重违反职业道德的；</w:t>
      </w:r>
    </w:p>
    <w:p>
      <w:pPr>
        <w:numPr>
          <w:ilvl w:val="0"/>
          <w:numId w:val="0"/>
        </w:numPr>
        <w:spacing w:line="360" w:lineRule="auto"/>
        <w:ind w:firstLine="420" w:firstLineChars="200"/>
        <w:rPr>
          <w:rFonts w:hint="eastAsia" w:hAnsi="宋体" w:eastAsia="宋体"/>
          <w:color w:val="auto"/>
          <w:szCs w:val="21"/>
          <w:lang w:val="en-US" w:eastAsia="zh-CN"/>
        </w:rPr>
      </w:pPr>
      <w:r>
        <w:rPr>
          <w:rFonts w:hint="eastAsia" w:hAnsi="宋体"/>
          <w:color w:val="auto"/>
          <w:szCs w:val="21"/>
          <w:lang w:val="en-US" w:eastAsia="zh-CN"/>
        </w:rPr>
        <w:t>⑥评估机构应按照约定的期限，完成项目的评估工作。如延期5个工作日仍未完成，青海分行有权委托其他评估机构完成该项目。青海分行不承担因此给评估机构造成的损失。</w:t>
      </w:r>
    </w:p>
    <w:p>
      <w:pPr>
        <w:pStyle w:val="20"/>
        <w:rPr>
          <w:rFonts w:hint="eastAsia" w:ascii="仿宋_GB2312" w:hAnsi="宋体" w:eastAsia="仿宋_GB2312"/>
          <w:kern w:val="11"/>
          <w:sz w:val="28"/>
          <w:szCs w:val="28"/>
          <w:highlight w:val="none"/>
        </w:rPr>
      </w:pPr>
    </w:p>
    <w:p>
      <w:pPr>
        <w:pStyle w:val="20"/>
        <w:rPr>
          <w:rFonts w:hint="eastAsia" w:ascii="仿宋_GB2312" w:hAnsi="宋体" w:eastAsia="仿宋_GB2312"/>
          <w:kern w:val="11"/>
          <w:sz w:val="28"/>
          <w:szCs w:val="28"/>
          <w:highlight w:val="none"/>
        </w:rPr>
      </w:pPr>
    </w:p>
    <w:p>
      <w:pPr>
        <w:pStyle w:val="20"/>
        <w:rPr>
          <w:rFonts w:hint="eastAsia" w:ascii="仿宋_GB2312" w:hAnsi="宋体" w:eastAsia="仿宋_GB2312"/>
          <w:kern w:val="11"/>
          <w:sz w:val="28"/>
          <w:szCs w:val="28"/>
          <w:highlight w:val="none"/>
        </w:rPr>
      </w:pPr>
    </w:p>
    <w:p>
      <w:pPr>
        <w:pStyle w:val="20"/>
        <w:rPr>
          <w:rFonts w:hint="eastAsia" w:ascii="仿宋_GB2312" w:hAnsi="宋体" w:eastAsia="仿宋_GB2312"/>
          <w:kern w:val="11"/>
          <w:sz w:val="28"/>
          <w:szCs w:val="28"/>
          <w:highlight w:val="none"/>
        </w:rPr>
      </w:pPr>
    </w:p>
    <w:p>
      <w:pPr>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br w:type="page"/>
      </w:r>
    </w:p>
    <w:p>
      <w:pPr>
        <w:pStyle w:val="3"/>
        <w:ind w:left="0" w:leftChars="0" w:right="0" w:rightChars="0" w:firstLine="0" w:firstLineChars="0"/>
        <w:jc w:val="center"/>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b/>
          <w:color w:val="auto"/>
          <w:sz w:val="36"/>
          <w:szCs w:val="36"/>
          <w:highlight w:val="none"/>
        </w:rPr>
        <w:t>第</w:t>
      </w:r>
      <w:r>
        <w:rPr>
          <w:rFonts w:hint="eastAsia" w:asciiTheme="minorEastAsia" w:hAnsiTheme="minorEastAsia" w:eastAsiaTheme="minorEastAsia" w:cstheme="minorEastAsia"/>
          <w:b/>
          <w:color w:val="auto"/>
          <w:sz w:val="36"/>
          <w:szCs w:val="36"/>
          <w:highlight w:val="none"/>
          <w:lang w:eastAsia="zh-CN"/>
        </w:rPr>
        <w:t>五</w:t>
      </w:r>
      <w:r>
        <w:rPr>
          <w:rFonts w:hint="eastAsia" w:asciiTheme="minorEastAsia" w:hAnsiTheme="minorEastAsia" w:eastAsiaTheme="minorEastAsia" w:cstheme="minorEastAsia"/>
          <w:b/>
          <w:color w:val="auto"/>
          <w:sz w:val="36"/>
          <w:szCs w:val="36"/>
          <w:highlight w:val="none"/>
        </w:rPr>
        <w:t xml:space="preserve">章  </w:t>
      </w:r>
      <w:r>
        <w:rPr>
          <w:rFonts w:hint="eastAsia" w:asciiTheme="minorEastAsia" w:hAnsiTheme="minorEastAsia" w:eastAsiaTheme="minorEastAsia" w:cstheme="minorEastAsia"/>
          <w:b/>
          <w:color w:val="auto"/>
          <w:sz w:val="36"/>
          <w:szCs w:val="36"/>
          <w:highlight w:val="none"/>
          <w:lang w:eastAsia="zh-CN"/>
        </w:rPr>
        <w:t>采购合同</w:t>
      </w:r>
      <w:bookmarkEnd w:id="321"/>
      <w:bookmarkEnd w:id="322"/>
      <w:bookmarkEnd w:id="323"/>
      <w:bookmarkEnd w:id="324"/>
    </w:p>
    <w:p>
      <w:pPr>
        <w:spacing w:line="360" w:lineRule="auto"/>
        <w:jc w:val="center"/>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
          <w:color w:val="auto"/>
          <w:sz w:val="24"/>
          <w:szCs w:val="24"/>
        </w:rPr>
        <w:t xml:space="preserve"> </w:t>
      </w:r>
    </w:p>
    <w:bookmarkEnd w:id="317"/>
    <w:bookmarkEnd w:id="318"/>
    <w:bookmarkEnd w:id="319"/>
    <w:bookmarkEnd w:id="320"/>
    <w:p>
      <w:pPr>
        <w:ind w:firstLine="0" w:firstLineChars="0"/>
        <w:jc w:val="center"/>
        <w:rPr>
          <w:rFonts w:hint="eastAsia"/>
          <w:b/>
          <w:color w:val="auto"/>
          <w:sz w:val="30"/>
          <w:szCs w:val="28"/>
          <w:highlight w:val="none"/>
          <w:lang w:eastAsia="zh-CN"/>
        </w:rPr>
      </w:pPr>
      <w:bookmarkStart w:id="325" w:name="_Toc15030"/>
      <w:bookmarkStart w:id="326" w:name="_Toc12082"/>
      <w:bookmarkStart w:id="327" w:name="_Toc22610"/>
      <w:bookmarkStart w:id="328" w:name="_Toc21389"/>
      <w:bookmarkStart w:id="329" w:name="_Toc182220308"/>
      <w:bookmarkStart w:id="330" w:name="_Toc97562004"/>
      <w:bookmarkStart w:id="331" w:name="_Toc182225094"/>
      <w:r>
        <w:rPr>
          <w:rFonts w:hint="eastAsia"/>
          <w:b/>
          <w:color w:val="auto"/>
          <w:sz w:val="30"/>
          <w:szCs w:val="28"/>
          <w:highlight w:val="none"/>
          <w:lang w:eastAsia="zh-CN"/>
        </w:rPr>
        <w:t>农行青海分行辖内评估机构采购项目 协议</w:t>
      </w:r>
    </w:p>
    <w:p>
      <w:pPr>
        <w:ind w:firstLine="0" w:firstLineChars="0"/>
        <w:jc w:val="center"/>
        <w:rPr>
          <w:rFonts w:hint="eastAsia"/>
          <w:b/>
          <w:color w:val="auto"/>
          <w:sz w:val="28"/>
          <w:szCs w:val="28"/>
          <w:highlight w:val="none"/>
        </w:rPr>
      </w:pPr>
    </w:p>
    <w:p>
      <w:pPr>
        <w:ind w:right="2" w:firstLine="6480" w:firstLineChars="2700"/>
        <w:rPr>
          <w:rFonts w:hint="eastAsia" w:ascii="宋体" w:hAnsi="宋体" w:cs="Arial"/>
          <w:color w:val="auto"/>
          <w:sz w:val="24"/>
          <w:highlight w:val="none"/>
        </w:rPr>
      </w:pPr>
      <w:r>
        <w:rPr>
          <w:rFonts w:hint="eastAsia" w:ascii="宋体" w:hAnsi="宋体" w:cs="Arial"/>
          <w:color w:val="auto"/>
          <w:sz w:val="24"/>
          <w:highlight w:val="none"/>
          <w:lang w:eastAsia="zh-CN"/>
        </w:rPr>
        <w:t>协议</w:t>
      </w:r>
      <w:r>
        <w:rPr>
          <w:rFonts w:hint="eastAsia" w:ascii="宋体" w:hAnsi="宋体" w:cs="Arial"/>
          <w:color w:val="auto"/>
          <w:sz w:val="24"/>
          <w:highlight w:val="none"/>
          <w:lang w:val="en-US" w:eastAsia="zh-CN"/>
        </w:rPr>
        <w:t>/合同</w:t>
      </w:r>
      <w:r>
        <w:rPr>
          <w:rFonts w:hint="eastAsia" w:ascii="宋体" w:hAnsi="宋体" w:cs="Arial"/>
          <w:color w:val="auto"/>
          <w:sz w:val="24"/>
          <w:highlight w:val="none"/>
        </w:rPr>
        <w:t>编号：</w:t>
      </w:r>
    </w:p>
    <w:p>
      <w:pPr>
        <w:widowControl/>
        <w:ind w:firstLine="0" w:firstLineChars="0"/>
        <w:jc w:val="left"/>
        <w:rPr>
          <w:rFonts w:hint="eastAsia" w:hAnsi="宋体"/>
          <w:sz w:val="21"/>
          <w:szCs w:val="21"/>
          <w:highlight w:val="none"/>
        </w:rPr>
      </w:pPr>
      <w:r>
        <w:rPr>
          <w:rFonts w:hint="eastAsia" w:hAnsi="宋体"/>
          <w:sz w:val="21"/>
          <w:szCs w:val="21"/>
          <w:highlight w:val="none"/>
        </w:rPr>
        <w:t>甲    方：</w:t>
      </w:r>
    </w:p>
    <w:p>
      <w:pPr>
        <w:widowControl/>
        <w:ind w:firstLine="0" w:firstLineChars="0"/>
        <w:jc w:val="left"/>
        <w:rPr>
          <w:rFonts w:hint="eastAsia" w:hAnsi="宋体"/>
          <w:sz w:val="21"/>
          <w:szCs w:val="21"/>
          <w:highlight w:val="none"/>
        </w:rPr>
      </w:pPr>
      <w:r>
        <w:rPr>
          <w:rFonts w:hint="eastAsia" w:hAnsi="宋体"/>
          <w:sz w:val="21"/>
          <w:szCs w:val="21"/>
          <w:highlight w:val="none"/>
        </w:rPr>
        <w:t xml:space="preserve">地    址： </w:t>
      </w:r>
    </w:p>
    <w:p>
      <w:pPr>
        <w:widowControl/>
        <w:ind w:firstLine="0" w:firstLineChars="0"/>
        <w:jc w:val="left"/>
        <w:rPr>
          <w:rFonts w:hint="eastAsia" w:hAnsi="宋体"/>
          <w:sz w:val="21"/>
          <w:szCs w:val="21"/>
          <w:highlight w:val="none"/>
        </w:rPr>
      </w:pPr>
      <w:r>
        <w:rPr>
          <w:rFonts w:hint="eastAsia" w:hAnsi="宋体"/>
          <w:sz w:val="21"/>
          <w:szCs w:val="21"/>
          <w:highlight w:val="none"/>
        </w:rPr>
        <w:t xml:space="preserve">联 系 人： </w:t>
      </w:r>
    </w:p>
    <w:p>
      <w:pPr>
        <w:widowControl/>
        <w:ind w:firstLine="0" w:firstLineChars="0"/>
        <w:jc w:val="left"/>
        <w:rPr>
          <w:rFonts w:hint="eastAsia" w:hAnsi="宋体"/>
          <w:sz w:val="21"/>
          <w:szCs w:val="21"/>
          <w:highlight w:val="none"/>
        </w:rPr>
      </w:pPr>
      <w:r>
        <w:rPr>
          <w:rFonts w:hint="eastAsia" w:hAnsi="宋体"/>
          <w:sz w:val="21"/>
          <w:szCs w:val="21"/>
          <w:highlight w:val="none"/>
        </w:rPr>
        <w:t xml:space="preserve">电    话： </w:t>
      </w:r>
    </w:p>
    <w:p>
      <w:pPr>
        <w:widowControl/>
        <w:ind w:firstLine="0" w:firstLineChars="0"/>
        <w:jc w:val="left"/>
        <w:rPr>
          <w:rFonts w:hint="eastAsia" w:hAnsi="宋体"/>
          <w:sz w:val="21"/>
          <w:szCs w:val="21"/>
          <w:highlight w:val="none"/>
        </w:rPr>
      </w:pPr>
    </w:p>
    <w:p>
      <w:pPr>
        <w:widowControl/>
        <w:ind w:firstLine="0" w:firstLineChars="0"/>
        <w:jc w:val="left"/>
        <w:rPr>
          <w:rFonts w:hint="eastAsia" w:hAnsi="宋体"/>
          <w:sz w:val="21"/>
          <w:szCs w:val="21"/>
          <w:highlight w:val="none"/>
        </w:rPr>
      </w:pPr>
      <w:r>
        <w:rPr>
          <w:rFonts w:hint="eastAsia" w:hAnsi="宋体"/>
          <w:sz w:val="21"/>
          <w:szCs w:val="21"/>
          <w:highlight w:val="none"/>
        </w:rPr>
        <w:t>乙    方：</w:t>
      </w:r>
    </w:p>
    <w:p>
      <w:pPr>
        <w:widowControl/>
        <w:ind w:firstLine="0" w:firstLineChars="0"/>
        <w:jc w:val="left"/>
        <w:rPr>
          <w:rFonts w:hint="eastAsia" w:hAnsi="宋体"/>
          <w:sz w:val="21"/>
          <w:szCs w:val="21"/>
          <w:highlight w:val="none"/>
        </w:rPr>
      </w:pPr>
      <w:r>
        <w:rPr>
          <w:rFonts w:hint="eastAsia" w:hAnsi="宋体"/>
          <w:sz w:val="21"/>
          <w:szCs w:val="21"/>
          <w:highlight w:val="none"/>
        </w:rPr>
        <w:t>地    址：</w:t>
      </w:r>
    </w:p>
    <w:p>
      <w:pPr>
        <w:widowControl/>
        <w:ind w:firstLine="0" w:firstLineChars="0"/>
        <w:jc w:val="left"/>
        <w:rPr>
          <w:rFonts w:hint="eastAsia" w:hAnsi="宋体"/>
          <w:sz w:val="21"/>
          <w:szCs w:val="21"/>
          <w:highlight w:val="none"/>
        </w:rPr>
      </w:pPr>
      <w:r>
        <w:rPr>
          <w:rFonts w:hint="eastAsia" w:hAnsi="宋体"/>
          <w:sz w:val="21"/>
          <w:szCs w:val="21"/>
          <w:highlight w:val="none"/>
        </w:rPr>
        <w:t>联 系 人：</w:t>
      </w:r>
    </w:p>
    <w:p>
      <w:pPr>
        <w:widowControl/>
        <w:ind w:firstLine="0" w:firstLineChars="0"/>
        <w:jc w:val="left"/>
        <w:rPr>
          <w:rFonts w:hint="eastAsia" w:hAnsi="宋体"/>
          <w:sz w:val="21"/>
          <w:szCs w:val="21"/>
          <w:highlight w:val="none"/>
        </w:rPr>
      </w:pPr>
      <w:r>
        <w:rPr>
          <w:rFonts w:hint="eastAsia" w:hAnsi="宋体"/>
          <w:sz w:val="21"/>
          <w:szCs w:val="21"/>
          <w:highlight w:val="none"/>
        </w:rPr>
        <w:t>电    话：</w:t>
      </w:r>
    </w:p>
    <w:p>
      <w:pPr>
        <w:widowControl/>
        <w:ind w:firstLine="420" w:firstLineChars="200"/>
        <w:jc w:val="left"/>
        <w:rPr>
          <w:rFonts w:hint="eastAsia" w:hAnsi="宋体"/>
          <w:sz w:val="21"/>
          <w:szCs w:val="21"/>
          <w:highlight w:val="none"/>
        </w:rPr>
      </w:pPr>
      <w:r>
        <w:rPr>
          <w:rFonts w:hint="eastAsia" w:hAnsi="宋体"/>
          <w:sz w:val="21"/>
          <w:szCs w:val="21"/>
          <w:highlight w:val="none"/>
        </w:rPr>
        <w:t>根据《中华人民共和国</w:t>
      </w:r>
      <w:r>
        <w:rPr>
          <w:rFonts w:hint="eastAsia" w:hAnsi="宋体"/>
          <w:sz w:val="21"/>
          <w:szCs w:val="21"/>
          <w:highlight w:val="none"/>
          <w:lang w:val="en-US" w:eastAsia="zh-CN"/>
        </w:rPr>
        <w:t>民法典</w:t>
      </w:r>
      <w:r>
        <w:rPr>
          <w:rFonts w:hint="eastAsia" w:hAnsi="宋体"/>
          <w:sz w:val="21"/>
          <w:szCs w:val="21"/>
          <w:highlight w:val="none"/>
        </w:rPr>
        <w:t>》等法律、法规的规定，在自愿、平等、协商一致的基础上，甲方将</w:t>
      </w:r>
      <w:r>
        <w:rPr>
          <w:rFonts w:hint="eastAsia" w:hAnsi="宋体"/>
          <w:sz w:val="21"/>
          <w:szCs w:val="21"/>
          <w:highlight w:val="none"/>
          <w:lang w:eastAsia="zh-CN"/>
        </w:rPr>
        <w:t>工程建设评估服务</w:t>
      </w:r>
      <w:r>
        <w:rPr>
          <w:rFonts w:hint="eastAsia" w:hAnsi="宋体"/>
          <w:sz w:val="21"/>
          <w:szCs w:val="21"/>
          <w:highlight w:val="none"/>
        </w:rPr>
        <w:t>委托给乙方实行专业化服务，特订立本</w:t>
      </w:r>
      <w:r>
        <w:rPr>
          <w:rFonts w:hint="eastAsia" w:hAnsi="宋体"/>
          <w:sz w:val="21"/>
          <w:szCs w:val="21"/>
          <w:highlight w:val="none"/>
          <w:lang w:eastAsia="zh-CN"/>
        </w:rPr>
        <w:t>协议</w:t>
      </w:r>
      <w:r>
        <w:rPr>
          <w:rFonts w:hint="eastAsia" w:hAnsi="宋体"/>
          <w:sz w:val="21"/>
          <w:szCs w:val="21"/>
          <w:highlight w:val="none"/>
        </w:rPr>
        <w:t>。</w:t>
      </w:r>
    </w:p>
    <w:p>
      <w:pPr>
        <w:widowControl/>
        <w:ind w:firstLine="420" w:firstLineChars="200"/>
        <w:jc w:val="left"/>
        <w:rPr>
          <w:rFonts w:hint="eastAsia" w:hAnsi="宋体"/>
          <w:sz w:val="21"/>
          <w:szCs w:val="21"/>
          <w:highlight w:val="none"/>
        </w:rPr>
      </w:pPr>
      <w:r>
        <w:rPr>
          <w:rFonts w:hint="eastAsia" w:hAnsi="宋体"/>
          <w:sz w:val="21"/>
          <w:szCs w:val="21"/>
          <w:highlight w:val="none"/>
        </w:rPr>
        <w:t>以下文件是本</w:t>
      </w:r>
      <w:r>
        <w:rPr>
          <w:rFonts w:hint="eastAsia" w:hAnsi="宋体"/>
          <w:sz w:val="21"/>
          <w:szCs w:val="21"/>
          <w:highlight w:val="none"/>
          <w:lang w:eastAsia="zh-CN"/>
        </w:rPr>
        <w:t>协议</w:t>
      </w:r>
      <w:r>
        <w:rPr>
          <w:rFonts w:hint="eastAsia" w:hAnsi="宋体"/>
          <w:sz w:val="21"/>
          <w:szCs w:val="21"/>
          <w:highlight w:val="none"/>
        </w:rPr>
        <w:t>不可分割的组成部分，如果不同文件的条款之间有冲突，文件之间的优先效力顺序如下：</w:t>
      </w:r>
    </w:p>
    <w:p>
      <w:pPr>
        <w:widowControl/>
        <w:ind w:firstLine="420" w:firstLineChars="200"/>
        <w:jc w:val="left"/>
        <w:rPr>
          <w:rFonts w:hint="eastAsia" w:hAnsi="宋体"/>
          <w:sz w:val="21"/>
          <w:szCs w:val="21"/>
          <w:highlight w:val="none"/>
        </w:rPr>
      </w:pPr>
      <w:r>
        <w:rPr>
          <w:rFonts w:hint="eastAsia" w:hAnsi="宋体"/>
          <w:sz w:val="21"/>
          <w:szCs w:val="21"/>
          <w:highlight w:val="none"/>
        </w:rPr>
        <w:t>（一）本</w:t>
      </w:r>
      <w:r>
        <w:rPr>
          <w:rFonts w:hint="eastAsia" w:hAnsi="宋体"/>
          <w:sz w:val="21"/>
          <w:szCs w:val="21"/>
          <w:highlight w:val="none"/>
          <w:lang w:eastAsia="zh-CN"/>
        </w:rPr>
        <w:t>协议</w:t>
      </w:r>
      <w:r>
        <w:rPr>
          <w:rFonts w:hint="eastAsia" w:hAnsi="宋体"/>
          <w:sz w:val="21"/>
          <w:szCs w:val="21"/>
          <w:highlight w:val="none"/>
        </w:rPr>
        <w:t>及其附件（</w:t>
      </w:r>
      <w:r>
        <w:rPr>
          <w:rFonts w:hint="eastAsia" w:hAnsi="宋体"/>
          <w:sz w:val="21"/>
          <w:szCs w:val="21"/>
          <w:highlight w:val="none"/>
          <w:lang w:eastAsia="zh-CN"/>
        </w:rPr>
        <w:t>协议</w:t>
      </w:r>
      <w:r>
        <w:rPr>
          <w:rFonts w:hint="eastAsia" w:hAnsi="宋体"/>
          <w:sz w:val="21"/>
          <w:szCs w:val="21"/>
          <w:highlight w:val="none"/>
        </w:rPr>
        <w:t>同编号：       ）；</w:t>
      </w:r>
    </w:p>
    <w:p>
      <w:pPr>
        <w:widowControl/>
        <w:ind w:firstLine="420" w:firstLineChars="200"/>
        <w:jc w:val="left"/>
        <w:rPr>
          <w:rFonts w:hint="eastAsia" w:hAnsi="宋体"/>
          <w:sz w:val="21"/>
          <w:szCs w:val="21"/>
          <w:highlight w:val="none"/>
        </w:rPr>
      </w:pPr>
      <w:r>
        <w:rPr>
          <w:rFonts w:hint="eastAsia" w:hAnsi="宋体"/>
          <w:sz w:val="21"/>
          <w:szCs w:val="21"/>
          <w:highlight w:val="none"/>
        </w:rPr>
        <w:t>（二）成交通知书（含成交商承诺书等）；</w:t>
      </w:r>
    </w:p>
    <w:p>
      <w:pPr>
        <w:widowControl/>
        <w:ind w:firstLine="420" w:firstLineChars="200"/>
        <w:jc w:val="left"/>
        <w:rPr>
          <w:rFonts w:hint="eastAsia" w:hAnsi="宋体"/>
          <w:sz w:val="21"/>
          <w:szCs w:val="21"/>
          <w:highlight w:val="none"/>
        </w:rPr>
      </w:pPr>
      <w:r>
        <w:rPr>
          <w:rFonts w:hint="eastAsia" w:hAnsi="宋体"/>
          <w:sz w:val="21"/>
          <w:szCs w:val="21"/>
          <w:highlight w:val="none"/>
        </w:rPr>
        <w:t>（三）响应文件（采购编号：       ）（含澄清文件、最终报价及承诺等）；</w:t>
      </w:r>
    </w:p>
    <w:p>
      <w:pPr>
        <w:widowControl/>
        <w:ind w:firstLine="420" w:firstLineChars="200"/>
        <w:jc w:val="left"/>
        <w:rPr>
          <w:rFonts w:hint="eastAsia" w:hAnsi="宋体"/>
          <w:sz w:val="21"/>
          <w:szCs w:val="21"/>
          <w:highlight w:val="none"/>
        </w:rPr>
      </w:pPr>
      <w:r>
        <w:rPr>
          <w:rFonts w:hint="eastAsia" w:hAnsi="宋体"/>
          <w:sz w:val="21"/>
          <w:szCs w:val="21"/>
          <w:highlight w:val="none"/>
        </w:rPr>
        <w:t>（四）采购文件（采购编号：        ）（含采购补充文件等）。</w:t>
      </w:r>
    </w:p>
    <w:p>
      <w:pPr>
        <w:widowControl/>
        <w:ind w:firstLine="0" w:firstLineChars="0"/>
        <w:jc w:val="center"/>
        <w:rPr>
          <w:rFonts w:hint="eastAsia" w:hAnsi="宋体"/>
          <w:b/>
          <w:bCs/>
          <w:sz w:val="21"/>
          <w:szCs w:val="21"/>
          <w:highlight w:val="none"/>
        </w:rPr>
      </w:pPr>
      <w:r>
        <w:rPr>
          <w:rFonts w:hint="eastAsia" w:hAnsi="宋体"/>
          <w:b/>
          <w:bCs/>
          <w:sz w:val="21"/>
          <w:szCs w:val="21"/>
          <w:highlight w:val="none"/>
        </w:rPr>
        <w:t>第一条 咨询标的、</w:t>
      </w:r>
      <w:r>
        <w:rPr>
          <w:rFonts w:hint="eastAsia" w:hAnsi="宋体"/>
          <w:b/>
          <w:bCs/>
          <w:sz w:val="21"/>
          <w:szCs w:val="21"/>
          <w:highlight w:val="none"/>
          <w:lang w:eastAsia="zh-CN"/>
        </w:rPr>
        <w:t>价格</w:t>
      </w:r>
    </w:p>
    <w:p>
      <w:pPr>
        <w:widowControl/>
        <w:ind w:firstLine="420" w:firstLineChars="200"/>
        <w:jc w:val="left"/>
        <w:rPr>
          <w:rFonts w:hint="eastAsia" w:hAnsi="宋体"/>
          <w:sz w:val="21"/>
          <w:szCs w:val="21"/>
          <w:highlight w:val="none"/>
          <w:lang w:eastAsia="zh-CN"/>
        </w:rPr>
      </w:pPr>
      <w:r>
        <w:rPr>
          <w:rFonts w:hint="eastAsia" w:hAnsi="宋体"/>
          <w:sz w:val="21"/>
          <w:szCs w:val="21"/>
          <w:highlight w:val="none"/>
        </w:rPr>
        <w:t>甲方建设工程项目所需的</w:t>
      </w:r>
      <w:r>
        <w:rPr>
          <w:rFonts w:hint="eastAsia" w:hAnsi="宋体"/>
          <w:sz w:val="21"/>
          <w:szCs w:val="21"/>
          <w:highlight w:val="none"/>
          <w:lang w:eastAsia="zh-CN"/>
        </w:rPr>
        <w:t>评估服务</w:t>
      </w:r>
      <w:r>
        <w:rPr>
          <w:rFonts w:hint="eastAsia" w:hAnsi="宋体"/>
          <w:sz w:val="21"/>
          <w:szCs w:val="21"/>
          <w:highlight w:val="none"/>
        </w:rPr>
        <w:t>，均</w:t>
      </w:r>
      <w:r>
        <w:rPr>
          <w:rFonts w:hint="eastAsia" w:hAnsi="宋体"/>
          <w:sz w:val="21"/>
          <w:szCs w:val="21"/>
          <w:highlight w:val="none"/>
          <w:lang w:eastAsia="zh-CN"/>
        </w:rPr>
        <w:t>需</w:t>
      </w:r>
      <w:r>
        <w:rPr>
          <w:rFonts w:hint="eastAsia" w:hAnsi="宋体"/>
          <w:sz w:val="21"/>
          <w:szCs w:val="21"/>
          <w:highlight w:val="none"/>
        </w:rPr>
        <w:t>委托乙方提供服务。乙方按下列内容及咨询费率</w:t>
      </w:r>
      <w:r>
        <w:rPr>
          <w:rFonts w:hint="eastAsia" w:hAnsi="宋体"/>
          <w:sz w:val="21"/>
          <w:szCs w:val="21"/>
          <w:highlight w:val="none"/>
          <w:lang w:eastAsia="zh-CN"/>
        </w:rPr>
        <w:t>、折扣率</w:t>
      </w:r>
      <w:r>
        <w:rPr>
          <w:rFonts w:hint="eastAsia" w:hAnsi="宋体"/>
          <w:sz w:val="21"/>
          <w:szCs w:val="21"/>
          <w:highlight w:val="none"/>
        </w:rPr>
        <w:t>向甲方收取咨询服务费，</w:t>
      </w:r>
      <w:r>
        <w:rPr>
          <w:rFonts w:hint="eastAsia" w:hAnsi="宋体"/>
          <w:sz w:val="21"/>
          <w:szCs w:val="21"/>
          <w:highlight w:val="none"/>
          <w:lang w:eastAsia="zh-CN"/>
        </w:rPr>
        <w:t>即</w:t>
      </w:r>
      <w:r>
        <w:rPr>
          <w:rFonts w:hint="eastAsia" w:hAnsi="宋体"/>
          <w:sz w:val="21"/>
          <w:szCs w:val="21"/>
          <w:highlight w:val="none"/>
          <w:u w:val="single"/>
          <w:lang w:eastAsia="zh-CN"/>
        </w:rPr>
        <w:t>评估费</w:t>
      </w:r>
      <w:r>
        <w:rPr>
          <w:rFonts w:hint="eastAsia" w:hAnsi="宋体"/>
          <w:sz w:val="21"/>
          <w:szCs w:val="21"/>
          <w:highlight w:val="none"/>
          <w:u w:val="single"/>
          <w:lang w:val="en-US" w:eastAsia="zh-CN"/>
        </w:rPr>
        <w:t>=</w:t>
      </w:r>
      <w:r>
        <w:rPr>
          <w:rFonts w:hint="eastAsia" w:ascii="宋体" w:hAnsi="宋体" w:cs="宋体"/>
          <w:color w:val="auto"/>
          <w:sz w:val="21"/>
          <w:szCs w:val="21"/>
          <w:highlight w:val="none"/>
          <w:u w:val="single"/>
          <w:lang w:val="en-US" w:eastAsia="zh-CN"/>
        </w:rPr>
        <w:t>基准评估费</w:t>
      </w:r>
      <w:r>
        <w:rPr>
          <w:rFonts w:hint="eastAsia" w:ascii="宋体" w:hAnsi="宋体" w:eastAsia="宋体" w:cs="宋体"/>
          <w:color w:val="auto"/>
          <w:sz w:val="21"/>
          <w:szCs w:val="21"/>
          <w:highlight w:val="none"/>
          <w:u w:val="single"/>
          <w:lang w:val="en-US" w:eastAsia="zh-CN"/>
        </w:rPr>
        <w:t>×折扣率</w:t>
      </w:r>
      <w:r>
        <w:rPr>
          <w:rFonts w:hint="eastAsia" w:ascii="宋体" w:hAnsi="宋体" w:eastAsia="宋体" w:cs="宋体"/>
          <w:color w:val="auto"/>
          <w:sz w:val="21"/>
          <w:szCs w:val="21"/>
          <w:highlight w:val="none"/>
          <w:lang w:val="en-US" w:eastAsia="zh-CN"/>
        </w:rPr>
        <w:t>。</w:t>
      </w:r>
      <w:r>
        <w:rPr>
          <w:rFonts w:hint="eastAsia" w:hAnsi="宋体"/>
          <w:sz w:val="21"/>
          <w:szCs w:val="21"/>
          <w:highlight w:val="none"/>
        </w:rPr>
        <w:t>除此以外，乙方不得要求甲方增加任何费用，并不得以项目时间延长或费用超出预期等任何其他理由终止、中断提供服务</w:t>
      </w:r>
      <w:r>
        <w:rPr>
          <w:rFonts w:hint="eastAsia" w:hAnsi="宋体"/>
          <w:sz w:val="21"/>
          <w:szCs w:val="21"/>
          <w:highlight w:val="none"/>
          <w:lang w:eastAsia="zh-CN"/>
        </w:rPr>
        <w:t>。</w:t>
      </w:r>
    </w:p>
    <w:p>
      <w:pPr>
        <w:spacing w:after="120" w:afterLines="0" w:line="240" w:lineRule="auto"/>
        <w:ind w:firstLine="539" w:firstLineChars="257"/>
        <w:jc w:val="center"/>
        <w:rPr>
          <w:rFonts w:hint="eastAsia" w:ascii="宋体"/>
          <w:highlight w:val="none"/>
          <w:lang w:val="en-US" w:eastAsia="zh-CN"/>
        </w:rPr>
      </w:pPr>
      <w:r>
        <w:rPr>
          <w:rFonts w:hint="eastAsia" w:ascii="宋体"/>
          <w:highlight w:val="none"/>
          <w:lang w:val="en-US" w:eastAsia="zh-CN"/>
        </w:rPr>
        <w:t>评估费基准价</w:t>
      </w:r>
    </w:p>
    <w:tbl>
      <w:tblPr>
        <w:tblStyle w:val="23"/>
        <w:tblW w:w="84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66"/>
        <w:gridCol w:w="4472"/>
        <w:gridCol w:w="28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trPr>
        <w:tc>
          <w:tcPr>
            <w:tcW w:w="10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ind w:firstLine="420" w:firstLineChars="200"/>
              <w:jc w:val="left"/>
              <w:rPr>
                <w:rFonts w:hint="eastAsia" w:hAnsi="宋体" w:eastAsia="宋体"/>
                <w:sz w:val="21"/>
                <w:szCs w:val="21"/>
                <w:highlight w:val="none"/>
                <w:lang w:eastAsia="zh-CN"/>
              </w:rPr>
            </w:pPr>
            <w:r>
              <w:rPr>
                <w:rFonts w:hint="eastAsia" w:hAnsi="宋体" w:eastAsia="宋体"/>
                <w:sz w:val="21"/>
                <w:szCs w:val="21"/>
                <w:highlight w:val="none"/>
                <w:lang w:eastAsia="zh-CN"/>
              </w:rPr>
              <w:t>档次</w:t>
            </w:r>
          </w:p>
        </w:tc>
        <w:tc>
          <w:tcPr>
            <w:tcW w:w="44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ind w:firstLine="420" w:firstLineChars="200"/>
              <w:jc w:val="left"/>
              <w:rPr>
                <w:rFonts w:hint="eastAsia" w:hAnsi="宋体" w:eastAsia="宋体"/>
                <w:sz w:val="21"/>
                <w:szCs w:val="21"/>
                <w:highlight w:val="none"/>
                <w:lang w:val="en-US" w:eastAsia="zh-CN"/>
              </w:rPr>
            </w:pPr>
            <w:r>
              <w:rPr>
                <w:rFonts w:hint="eastAsia" w:hAnsi="宋体" w:eastAsia="宋体"/>
                <w:sz w:val="21"/>
                <w:szCs w:val="21"/>
                <w:highlight w:val="none"/>
                <w:lang w:val="en-US" w:eastAsia="zh-CN"/>
              </w:rPr>
              <w:t>计费额度（万元）</w:t>
            </w:r>
          </w:p>
        </w:tc>
        <w:tc>
          <w:tcPr>
            <w:tcW w:w="289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ind w:firstLine="420" w:firstLineChars="200"/>
              <w:jc w:val="left"/>
              <w:rPr>
                <w:rFonts w:hint="eastAsia" w:hAnsi="宋体" w:eastAsia="宋体"/>
                <w:sz w:val="21"/>
                <w:szCs w:val="21"/>
                <w:highlight w:val="none"/>
              </w:rPr>
            </w:pPr>
            <w:r>
              <w:rPr>
                <w:rFonts w:hint="eastAsia" w:hAnsi="宋体" w:eastAsia="宋体"/>
                <w:sz w:val="21"/>
                <w:szCs w:val="21"/>
                <w:highlight w:val="none"/>
                <w:lang w:val="en-US" w:eastAsia="zh-CN"/>
              </w:rPr>
              <w:t>差额计费率（‰）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trPr>
        <w:tc>
          <w:tcPr>
            <w:tcW w:w="10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ind w:firstLine="420" w:firstLineChars="200"/>
              <w:jc w:val="left"/>
              <w:rPr>
                <w:rFonts w:hint="eastAsia" w:hAnsi="宋体" w:eastAsia="宋体"/>
                <w:sz w:val="21"/>
                <w:szCs w:val="21"/>
                <w:highlight w:val="none"/>
                <w:lang w:val="en-US" w:eastAsia="zh-CN"/>
              </w:rPr>
            </w:pPr>
            <w:r>
              <w:rPr>
                <w:rFonts w:hint="eastAsia" w:hAnsi="宋体" w:eastAsia="宋体"/>
                <w:sz w:val="21"/>
                <w:szCs w:val="21"/>
                <w:highlight w:val="none"/>
                <w:lang w:val="en-US" w:eastAsia="zh-CN"/>
              </w:rPr>
              <w:t>1</w:t>
            </w:r>
          </w:p>
        </w:tc>
        <w:tc>
          <w:tcPr>
            <w:tcW w:w="44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ind w:firstLine="420" w:firstLineChars="200"/>
              <w:jc w:val="left"/>
              <w:rPr>
                <w:rFonts w:hint="default" w:hAnsi="宋体" w:eastAsia="宋体"/>
                <w:sz w:val="21"/>
                <w:szCs w:val="21"/>
                <w:highlight w:val="none"/>
                <w:lang w:val="en-US" w:eastAsia="zh-CN"/>
              </w:rPr>
            </w:pPr>
            <w:r>
              <w:rPr>
                <w:rFonts w:hint="eastAsia" w:hAnsi="宋体" w:eastAsia="宋体"/>
                <w:sz w:val="21"/>
                <w:szCs w:val="21"/>
                <w:highlight w:val="none"/>
                <w:lang w:val="en-US" w:eastAsia="zh-CN"/>
              </w:rPr>
              <w:t>100及以下（含100）</w:t>
            </w:r>
          </w:p>
        </w:tc>
        <w:tc>
          <w:tcPr>
            <w:tcW w:w="289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ind w:firstLine="420" w:firstLineChars="200"/>
              <w:jc w:val="left"/>
              <w:rPr>
                <w:rFonts w:hint="default" w:hAnsi="宋体" w:eastAsia="宋体"/>
                <w:sz w:val="21"/>
                <w:szCs w:val="21"/>
                <w:highlight w:val="none"/>
                <w:lang w:val="en-US"/>
              </w:rPr>
            </w:pPr>
            <w:r>
              <w:rPr>
                <w:rFonts w:hint="eastAsia" w:hAnsi="宋体" w:eastAsia="宋体"/>
                <w:sz w:val="21"/>
                <w:szCs w:val="21"/>
                <w:highlight w:val="none"/>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trPr>
        <w:tc>
          <w:tcPr>
            <w:tcW w:w="10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ind w:firstLine="420" w:firstLineChars="200"/>
              <w:jc w:val="left"/>
              <w:rPr>
                <w:rFonts w:hint="eastAsia" w:hAnsi="宋体" w:eastAsia="宋体"/>
                <w:sz w:val="21"/>
                <w:szCs w:val="21"/>
                <w:highlight w:val="none"/>
                <w:lang w:val="en-US" w:eastAsia="zh-CN"/>
              </w:rPr>
            </w:pPr>
            <w:r>
              <w:rPr>
                <w:rFonts w:hint="eastAsia" w:hAnsi="宋体" w:eastAsia="宋体"/>
                <w:sz w:val="21"/>
                <w:szCs w:val="21"/>
                <w:highlight w:val="none"/>
                <w:lang w:val="en-US" w:eastAsia="zh-CN"/>
              </w:rPr>
              <w:t>2</w:t>
            </w:r>
          </w:p>
        </w:tc>
        <w:tc>
          <w:tcPr>
            <w:tcW w:w="44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ind w:firstLine="420" w:firstLineChars="200"/>
              <w:jc w:val="left"/>
              <w:rPr>
                <w:rFonts w:hint="default" w:hAnsi="宋体" w:eastAsia="宋体"/>
                <w:sz w:val="21"/>
                <w:szCs w:val="21"/>
                <w:highlight w:val="none"/>
                <w:lang w:val="en-US" w:eastAsia="zh-CN"/>
              </w:rPr>
            </w:pPr>
            <w:r>
              <w:rPr>
                <w:rFonts w:hint="eastAsia" w:hAnsi="宋体" w:eastAsia="宋体"/>
                <w:sz w:val="21"/>
                <w:szCs w:val="21"/>
                <w:highlight w:val="none"/>
                <w:lang w:val="en-US" w:eastAsia="zh-CN"/>
              </w:rPr>
              <w:t>101以上~1000（含1000）</w:t>
            </w:r>
          </w:p>
        </w:tc>
        <w:tc>
          <w:tcPr>
            <w:tcW w:w="289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ind w:firstLine="420" w:firstLineChars="200"/>
              <w:jc w:val="left"/>
              <w:rPr>
                <w:rFonts w:hint="eastAsia" w:hAnsi="宋体" w:eastAsia="宋体"/>
                <w:sz w:val="21"/>
                <w:szCs w:val="21"/>
                <w:highlight w:val="none"/>
              </w:rPr>
            </w:pPr>
            <w:r>
              <w:rPr>
                <w:rFonts w:hint="eastAsia" w:hAnsi="宋体" w:eastAsia="宋体"/>
                <w:sz w:val="21"/>
                <w:szCs w:val="21"/>
                <w:highlight w:val="none"/>
                <w:lang w:val="en-US" w:eastAsia="zh-CN"/>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trPr>
        <w:tc>
          <w:tcPr>
            <w:tcW w:w="10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ind w:firstLine="420" w:firstLineChars="200"/>
              <w:jc w:val="left"/>
              <w:rPr>
                <w:rFonts w:hint="eastAsia" w:hAnsi="宋体" w:eastAsia="宋体"/>
                <w:sz w:val="21"/>
                <w:szCs w:val="21"/>
                <w:highlight w:val="none"/>
                <w:lang w:val="en-US" w:eastAsia="zh-CN"/>
              </w:rPr>
            </w:pPr>
            <w:r>
              <w:rPr>
                <w:rFonts w:hint="eastAsia" w:hAnsi="宋体" w:eastAsia="宋体"/>
                <w:sz w:val="21"/>
                <w:szCs w:val="21"/>
                <w:highlight w:val="none"/>
                <w:lang w:val="en-US" w:eastAsia="zh-CN"/>
              </w:rPr>
              <w:t>3</w:t>
            </w:r>
          </w:p>
        </w:tc>
        <w:tc>
          <w:tcPr>
            <w:tcW w:w="44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ind w:firstLine="420" w:firstLineChars="200"/>
              <w:jc w:val="left"/>
              <w:rPr>
                <w:rFonts w:hint="eastAsia" w:hAnsi="宋体" w:eastAsia="宋体"/>
                <w:sz w:val="21"/>
                <w:szCs w:val="21"/>
                <w:highlight w:val="none"/>
                <w:lang w:val="en-US" w:eastAsia="zh-CN"/>
              </w:rPr>
            </w:pPr>
            <w:r>
              <w:rPr>
                <w:rFonts w:hint="eastAsia" w:hAnsi="宋体" w:eastAsia="宋体"/>
                <w:sz w:val="21"/>
                <w:szCs w:val="21"/>
                <w:highlight w:val="none"/>
                <w:lang w:val="en-US" w:eastAsia="zh-CN"/>
              </w:rPr>
              <w:t>1001以上~5000（含5000）</w:t>
            </w:r>
          </w:p>
        </w:tc>
        <w:tc>
          <w:tcPr>
            <w:tcW w:w="289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ind w:firstLine="420" w:firstLineChars="200"/>
              <w:jc w:val="left"/>
              <w:rPr>
                <w:rFonts w:hint="default" w:hAnsi="宋体" w:eastAsia="宋体"/>
                <w:sz w:val="21"/>
                <w:szCs w:val="21"/>
                <w:highlight w:val="none"/>
                <w:lang w:val="en-US"/>
              </w:rPr>
            </w:pPr>
            <w:r>
              <w:rPr>
                <w:rFonts w:hint="eastAsia" w:hAnsi="宋体" w:eastAsia="宋体"/>
                <w:sz w:val="21"/>
                <w:szCs w:val="21"/>
                <w:highlight w:val="none"/>
                <w:lang w:val="en-US" w:eastAsia="zh-CN"/>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trPr>
        <w:tc>
          <w:tcPr>
            <w:tcW w:w="10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ind w:firstLine="420" w:firstLineChars="200"/>
              <w:jc w:val="left"/>
              <w:rPr>
                <w:rFonts w:hint="eastAsia" w:hAnsi="宋体" w:eastAsia="宋体"/>
                <w:sz w:val="21"/>
                <w:szCs w:val="21"/>
                <w:highlight w:val="none"/>
                <w:lang w:val="en-US" w:eastAsia="zh-CN"/>
              </w:rPr>
            </w:pPr>
            <w:r>
              <w:rPr>
                <w:rFonts w:hint="eastAsia" w:hAnsi="宋体" w:eastAsia="宋体"/>
                <w:sz w:val="21"/>
                <w:szCs w:val="21"/>
                <w:highlight w:val="none"/>
                <w:lang w:val="en-US" w:eastAsia="zh-CN"/>
              </w:rPr>
              <w:t>4</w:t>
            </w:r>
          </w:p>
        </w:tc>
        <w:tc>
          <w:tcPr>
            <w:tcW w:w="44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ind w:firstLine="420" w:firstLineChars="200"/>
              <w:jc w:val="left"/>
              <w:rPr>
                <w:rFonts w:hint="eastAsia" w:hAnsi="宋体" w:eastAsia="宋体"/>
                <w:sz w:val="21"/>
                <w:szCs w:val="21"/>
                <w:highlight w:val="none"/>
                <w:lang w:val="en-US" w:eastAsia="zh-CN"/>
              </w:rPr>
            </w:pPr>
            <w:r>
              <w:rPr>
                <w:rFonts w:hint="eastAsia" w:hAnsi="宋体" w:eastAsia="宋体"/>
                <w:sz w:val="21"/>
                <w:szCs w:val="21"/>
                <w:highlight w:val="none"/>
                <w:lang w:val="en-US" w:eastAsia="zh-CN"/>
              </w:rPr>
              <w:t>5001以上~10000（含10000）</w:t>
            </w:r>
          </w:p>
        </w:tc>
        <w:tc>
          <w:tcPr>
            <w:tcW w:w="289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ind w:firstLine="420" w:firstLineChars="200"/>
              <w:jc w:val="left"/>
              <w:rPr>
                <w:rFonts w:hint="eastAsia" w:hAnsi="宋体" w:eastAsia="宋体"/>
                <w:sz w:val="21"/>
                <w:szCs w:val="21"/>
                <w:highlight w:val="none"/>
              </w:rPr>
            </w:pPr>
            <w:r>
              <w:rPr>
                <w:rFonts w:hint="eastAsia" w:hAnsi="宋体" w:eastAsia="宋体"/>
                <w:sz w:val="21"/>
                <w:szCs w:val="21"/>
                <w:highlight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8" w:hRule="atLeast"/>
        </w:trPr>
        <w:tc>
          <w:tcPr>
            <w:tcW w:w="10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ind w:firstLine="420" w:firstLineChars="200"/>
              <w:jc w:val="left"/>
              <w:rPr>
                <w:rFonts w:hint="eastAsia" w:hAnsi="宋体" w:eastAsia="宋体"/>
                <w:sz w:val="21"/>
                <w:szCs w:val="21"/>
                <w:highlight w:val="none"/>
                <w:lang w:val="en-US" w:eastAsia="zh-CN"/>
              </w:rPr>
            </w:pPr>
            <w:r>
              <w:rPr>
                <w:rFonts w:hint="eastAsia" w:hAnsi="宋体" w:eastAsia="宋体"/>
                <w:sz w:val="21"/>
                <w:szCs w:val="21"/>
                <w:highlight w:val="none"/>
                <w:lang w:val="en-US" w:eastAsia="zh-CN"/>
              </w:rPr>
              <w:t>5</w:t>
            </w:r>
          </w:p>
        </w:tc>
        <w:tc>
          <w:tcPr>
            <w:tcW w:w="44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ind w:firstLine="420" w:firstLineChars="200"/>
              <w:jc w:val="left"/>
              <w:rPr>
                <w:rFonts w:hint="eastAsia" w:hAnsi="宋体" w:eastAsia="宋体"/>
                <w:sz w:val="21"/>
                <w:szCs w:val="21"/>
                <w:highlight w:val="none"/>
                <w:lang w:val="en-US" w:eastAsia="zh-CN"/>
              </w:rPr>
            </w:pPr>
            <w:r>
              <w:rPr>
                <w:rFonts w:hint="eastAsia" w:hAnsi="宋体" w:eastAsia="宋体"/>
                <w:sz w:val="21"/>
                <w:szCs w:val="21"/>
                <w:highlight w:val="none"/>
                <w:lang w:val="en-US" w:eastAsia="zh-CN"/>
              </w:rPr>
              <w:t>10001以上~100000（含100000）</w:t>
            </w:r>
          </w:p>
        </w:tc>
        <w:tc>
          <w:tcPr>
            <w:tcW w:w="289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ind w:firstLine="420" w:firstLineChars="200"/>
              <w:jc w:val="left"/>
              <w:rPr>
                <w:rFonts w:hint="default" w:hAnsi="宋体" w:eastAsia="宋体"/>
                <w:sz w:val="21"/>
                <w:szCs w:val="21"/>
                <w:highlight w:val="none"/>
                <w:lang w:val="en-US"/>
              </w:rPr>
            </w:pPr>
            <w:r>
              <w:rPr>
                <w:rFonts w:hint="eastAsia" w:hAnsi="宋体" w:eastAsia="宋体"/>
                <w:sz w:val="21"/>
                <w:szCs w:val="21"/>
                <w:highlight w:val="none"/>
                <w:lang w:val="en-US" w:eastAsia="zh-CN"/>
              </w:rPr>
              <w:t>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8" w:hRule="atLeast"/>
        </w:trPr>
        <w:tc>
          <w:tcPr>
            <w:tcW w:w="10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ind w:firstLine="420" w:firstLineChars="200"/>
              <w:jc w:val="left"/>
              <w:rPr>
                <w:rFonts w:hint="default" w:hAnsi="宋体" w:eastAsia="宋体"/>
                <w:sz w:val="21"/>
                <w:szCs w:val="21"/>
                <w:highlight w:val="none"/>
                <w:lang w:val="en-US" w:eastAsia="zh-CN"/>
              </w:rPr>
            </w:pPr>
            <w:r>
              <w:rPr>
                <w:rFonts w:hint="eastAsia" w:hAnsi="宋体" w:eastAsia="宋体"/>
                <w:sz w:val="21"/>
                <w:szCs w:val="21"/>
                <w:highlight w:val="none"/>
                <w:lang w:val="en-US" w:eastAsia="zh-CN"/>
              </w:rPr>
              <w:t>6</w:t>
            </w:r>
          </w:p>
        </w:tc>
        <w:tc>
          <w:tcPr>
            <w:tcW w:w="44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ind w:firstLine="420" w:firstLineChars="200"/>
              <w:jc w:val="left"/>
              <w:rPr>
                <w:rFonts w:hint="default" w:hAnsi="宋体" w:eastAsia="宋体"/>
                <w:sz w:val="21"/>
                <w:szCs w:val="21"/>
                <w:highlight w:val="none"/>
                <w:lang w:val="en-US" w:eastAsia="zh-CN"/>
              </w:rPr>
            </w:pPr>
            <w:r>
              <w:rPr>
                <w:rFonts w:hint="eastAsia" w:hAnsi="宋体" w:eastAsia="宋体"/>
                <w:sz w:val="21"/>
                <w:szCs w:val="21"/>
                <w:highlight w:val="none"/>
                <w:lang w:val="en-US" w:eastAsia="zh-CN"/>
              </w:rPr>
              <w:t>100001以上</w:t>
            </w:r>
          </w:p>
        </w:tc>
        <w:tc>
          <w:tcPr>
            <w:tcW w:w="289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ind w:firstLine="420" w:firstLineChars="200"/>
              <w:jc w:val="left"/>
              <w:rPr>
                <w:rFonts w:hint="default" w:hAnsi="宋体" w:eastAsia="宋体"/>
                <w:sz w:val="21"/>
                <w:szCs w:val="21"/>
                <w:highlight w:val="none"/>
                <w:lang w:val="en-US" w:eastAsia="zh-CN"/>
              </w:rPr>
            </w:pPr>
            <w:r>
              <w:rPr>
                <w:rFonts w:hint="eastAsia" w:hAnsi="宋体" w:eastAsia="宋体"/>
                <w:sz w:val="21"/>
                <w:szCs w:val="21"/>
                <w:highlight w:val="none"/>
                <w:lang w:val="en-US" w:eastAsia="zh-CN"/>
              </w:rPr>
              <w:t>0.15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8" w:hRule="atLeast"/>
        </w:trPr>
        <w:tc>
          <w:tcPr>
            <w:tcW w:w="10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ind w:firstLine="420" w:firstLineChars="200"/>
              <w:jc w:val="left"/>
              <w:rPr>
                <w:rFonts w:hint="default" w:hAnsi="宋体" w:eastAsia="宋体"/>
                <w:sz w:val="21"/>
                <w:szCs w:val="21"/>
                <w:highlight w:val="none"/>
                <w:lang w:val="en-US" w:eastAsia="zh-CN"/>
              </w:rPr>
            </w:pPr>
            <w:r>
              <w:rPr>
                <w:rFonts w:hint="eastAsia" w:hAnsi="宋体" w:eastAsia="宋体"/>
                <w:sz w:val="21"/>
                <w:szCs w:val="21"/>
                <w:highlight w:val="none"/>
                <w:lang w:val="en-US" w:eastAsia="zh-CN"/>
              </w:rPr>
              <w:t>7</w:t>
            </w:r>
          </w:p>
        </w:tc>
        <w:tc>
          <w:tcPr>
            <w:tcW w:w="44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ind w:firstLine="420" w:firstLineChars="200"/>
              <w:jc w:val="left"/>
              <w:rPr>
                <w:rFonts w:hint="default" w:hAnsi="宋体" w:eastAsia="宋体"/>
                <w:sz w:val="21"/>
                <w:szCs w:val="21"/>
                <w:highlight w:val="none"/>
                <w:lang w:val="en-US" w:eastAsia="zh-CN"/>
              </w:rPr>
            </w:pPr>
            <w:r>
              <w:rPr>
                <w:rFonts w:hint="eastAsia" w:hAnsi="宋体" w:eastAsia="宋体"/>
                <w:sz w:val="21"/>
                <w:szCs w:val="21"/>
                <w:highlight w:val="none"/>
                <w:lang w:val="en-US" w:eastAsia="zh-CN"/>
              </w:rPr>
              <w:t>收费额不足1800元的按1800元计算</w:t>
            </w:r>
          </w:p>
        </w:tc>
        <w:tc>
          <w:tcPr>
            <w:tcW w:w="289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ind w:firstLine="420" w:firstLineChars="200"/>
              <w:jc w:val="left"/>
              <w:rPr>
                <w:rFonts w:hint="eastAsia" w:hAnsi="宋体" w:eastAsia="宋体"/>
                <w:sz w:val="21"/>
                <w:szCs w:val="21"/>
                <w:highlight w:val="none"/>
                <w:lang w:val="en-US" w:eastAsia="zh-CN"/>
              </w:rPr>
            </w:pPr>
          </w:p>
        </w:tc>
      </w:tr>
    </w:tbl>
    <w:p>
      <w:pPr>
        <w:widowControl/>
        <w:ind w:firstLine="420" w:firstLineChars="200"/>
        <w:jc w:val="left"/>
        <w:rPr>
          <w:rFonts w:hint="eastAsia" w:hAnsi="宋体"/>
          <w:sz w:val="21"/>
          <w:szCs w:val="21"/>
          <w:highlight w:val="none"/>
          <w:lang w:eastAsia="zh-CN"/>
        </w:rPr>
      </w:pPr>
    </w:p>
    <w:p>
      <w:pPr>
        <w:widowControl/>
        <w:ind w:firstLine="0" w:firstLineChars="0"/>
        <w:jc w:val="left"/>
        <w:rPr>
          <w:rFonts w:hint="eastAsia" w:hAnsi="宋体" w:eastAsia="宋体"/>
          <w:sz w:val="21"/>
          <w:szCs w:val="21"/>
          <w:highlight w:val="none"/>
          <w:lang w:val="en-US" w:eastAsia="zh-CN"/>
        </w:rPr>
      </w:pPr>
      <w:r>
        <w:rPr>
          <w:rFonts w:hint="eastAsia" w:hAnsi="宋体"/>
          <w:sz w:val="21"/>
          <w:szCs w:val="21"/>
          <w:highlight w:val="none"/>
        </w:rPr>
        <w:t>折扣率为：</w:t>
      </w:r>
      <w:r>
        <w:rPr>
          <w:rFonts w:hint="eastAsia" w:hAnsi="宋体"/>
          <w:sz w:val="21"/>
          <w:szCs w:val="21"/>
          <w:highlight w:val="none"/>
          <w:u w:val="single"/>
        </w:rPr>
        <w:t xml:space="preserve">       </w:t>
      </w:r>
      <w:r>
        <w:rPr>
          <w:rFonts w:hint="eastAsia" w:hAnsi="宋体"/>
          <w:sz w:val="21"/>
          <w:szCs w:val="21"/>
          <w:highlight w:val="none"/>
        </w:rPr>
        <w:t xml:space="preserve"> %，增值税税率为：</w:t>
      </w:r>
      <w:r>
        <w:rPr>
          <w:rFonts w:hint="eastAsia" w:hAnsi="宋体"/>
          <w:sz w:val="21"/>
          <w:szCs w:val="21"/>
          <w:highlight w:val="none"/>
          <w:u w:val="single"/>
        </w:rPr>
        <w:t xml:space="preserve">      </w:t>
      </w:r>
      <w:r>
        <w:rPr>
          <w:rFonts w:hint="eastAsia" w:hAnsi="宋体"/>
          <w:sz w:val="21"/>
          <w:szCs w:val="21"/>
          <w:highlight w:val="none"/>
        </w:rPr>
        <w:t xml:space="preserve"> %。</w:t>
      </w:r>
    </w:p>
    <w:p>
      <w:pPr>
        <w:widowControl/>
        <w:ind w:firstLine="0" w:firstLineChars="0"/>
        <w:jc w:val="center"/>
        <w:rPr>
          <w:rFonts w:hint="eastAsia" w:hAnsi="宋体"/>
          <w:sz w:val="21"/>
          <w:szCs w:val="21"/>
          <w:highlight w:val="none"/>
        </w:rPr>
      </w:pPr>
      <w:r>
        <w:rPr>
          <w:rFonts w:hint="eastAsia" w:hAnsi="宋体"/>
          <w:b/>
          <w:bCs/>
          <w:sz w:val="21"/>
          <w:szCs w:val="21"/>
          <w:highlight w:val="none"/>
        </w:rPr>
        <w:t>第二条 甲方的义务</w:t>
      </w:r>
    </w:p>
    <w:p>
      <w:pPr>
        <w:widowControl/>
        <w:ind w:firstLine="0" w:firstLineChars="0"/>
        <w:jc w:val="left"/>
        <w:rPr>
          <w:rFonts w:hint="eastAsia" w:hAnsi="宋体"/>
          <w:sz w:val="21"/>
          <w:szCs w:val="21"/>
          <w:highlight w:val="none"/>
        </w:rPr>
      </w:pPr>
      <w:r>
        <w:rPr>
          <w:rFonts w:hint="eastAsia" w:hAnsi="宋体"/>
          <w:sz w:val="21"/>
          <w:szCs w:val="21"/>
          <w:highlight w:val="none"/>
          <w:lang w:val="en-US" w:eastAsia="zh-CN"/>
        </w:rPr>
        <w:t>（一）</w:t>
      </w:r>
      <w:r>
        <w:rPr>
          <w:rFonts w:hint="eastAsia" w:hAnsi="宋体"/>
          <w:sz w:val="21"/>
          <w:szCs w:val="21"/>
          <w:highlight w:val="none"/>
        </w:rPr>
        <w:t>告知</w:t>
      </w:r>
    </w:p>
    <w:p>
      <w:pPr>
        <w:widowControl/>
        <w:ind w:firstLine="0" w:firstLineChars="0"/>
        <w:jc w:val="left"/>
        <w:rPr>
          <w:rFonts w:hint="eastAsia" w:hAnsi="宋体"/>
          <w:sz w:val="21"/>
          <w:szCs w:val="21"/>
          <w:highlight w:val="none"/>
        </w:rPr>
      </w:pPr>
      <w:r>
        <w:rPr>
          <w:rFonts w:hint="eastAsia" w:hAnsi="宋体"/>
          <w:sz w:val="21"/>
          <w:szCs w:val="21"/>
          <w:highlight w:val="none"/>
        </w:rPr>
        <w:t>甲方应在甲方与承包人签订的合同中明确</w:t>
      </w:r>
      <w:r>
        <w:rPr>
          <w:rFonts w:hint="eastAsia" w:hAnsi="宋体"/>
          <w:sz w:val="21"/>
          <w:szCs w:val="21"/>
          <w:highlight w:val="none"/>
          <w:lang w:eastAsia="zh-CN"/>
        </w:rPr>
        <w:t>评估</w:t>
      </w:r>
      <w:r>
        <w:rPr>
          <w:rFonts w:hint="eastAsia" w:hAnsi="宋体"/>
          <w:sz w:val="21"/>
          <w:szCs w:val="21"/>
          <w:highlight w:val="none"/>
        </w:rPr>
        <w:t>人、</w:t>
      </w:r>
      <w:r>
        <w:rPr>
          <w:rFonts w:hint="eastAsia" w:hAnsi="宋体"/>
          <w:sz w:val="21"/>
          <w:szCs w:val="21"/>
          <w:highlight w:val="none"/>
          <w:lang w:eastAsia="zh-CN"/>
        </w:rPr>
        <w:t>资产评估</w:t>
      </w:r>
      <w:r>
        <w:rPr>
          <w:rFonts w:hint="eastAsia" w:hAnsi="宋体"/>
          <w:sz w:val="21"/>
          <w:szCs w:val="21"/>
          <w:highlight w:val="none"/>
        </w:rPr>
        <w:t>师和授予项目</w:t>
      </w:r>
      <w:r>
        <w:rPr>
          <w:rFonts w:hint="eastAsia" w:hAnsi="宋体"/>
          <w:sz w:val="21"/>
          <w:szCs w:val="21"/>
          <w:highlight w:val="none"/>
          <w:lang w:eastAsia="zh-CN"/>
        </w:rPr>
        <w:t>评估</w:t>
      </w:r>
      <w:r>
        <w:rPr>
          <w:rFonts w:hint="eastAsia" w:hAnsi="宋体"/>
          <w:sz w:val="21"/>
          <w:szCs w:val="21"/>
          <w:highlight w:val="none"/>
        </w:rPr>
        <w:t>机构的权限。如有变更，应及时通知承包人。</w:t>
      </w:r>
    </w:p>
    <w:p>
      <w:pPr>
        <w:widowControl/>
        <w:ind w:firstLine="0" w:firstLineChars="0"/>
        <w:jc w:val="left"/>
        <w:rPr>
          <w:rFonts w:hint="eastAsia" w:hAnsi="宋体"/>
          <w:sz w:val="21"/>
          <w:szCs w:val="21"/>
          <w:highlight w:val="none"/>
        </w:rPr>
      </w:pPr>
      <w:r>
        <w:rPr>
          <w:rFonts w:hint="eastAsia" w:hAnsi="宋体"/>
          <w:sz w:val="21"/>
          <w:szCs w:val="21"/>
          <w:highlight w:val="none"/>
          <w:lang w:eastAsia="zh-CN"/>
        </w:rPr>
        <w:t>（二）</w:t>
      </w:r>
      <w:r>
        <w:rPr>
          <w:rFonts w:hint="eastAsia" w:hAnsi="宋体"/>
          <w:sz w:val="21"/>
          <w:szCs w:val="21"/>
          <w:highlight w:val="none"/>
        </w:rPr>
        <w:t xml:space="preserve"> 提供资料</w:t>
      </w:r>
    </w:p>
    <w:p>
      <w:pPr>
        <w:widowControl/>
        <w:ind w:firstLine="0" w:firstLineChars="0"/>
        <w:jc w:val="left"/>
        <w:rPr>
          <w:rFonts w:hint="eastAsia" w:hAnsi="宋体"/>
          <w:sz w:val="21"/>
          <w:szCs w:val="21"/>
          <w:highlight w:val="none"/>
        </w:rPr>
      </w:pPr>
      <w:r>
        <w:rPr>
          <w:rFonts w:hint="eastAsia" w:hAnsi="宋体"/>
          <w:sz w:val="21"/>
          <w:szCs w:val="21"/>
          <w:highlight w:val="none"/>
        </w:rPr>
        <w:t>甲方应无偿向乙方提供工程有关的资料。在本协议履行过程中，甲方应及时向乙方提供最新的与</w:t>
      </w:r>
      <w:r>
        <w:rPr>
          <w:rFonts w:hint="eastAsia" w:hAnsi="宋体"/>
          <w:sz w:val="21"/>
          <w:szCs w:val="21"/>
          <w:highlight w:val="none"/>
          <w:lang w:eastAsia="zh-CN"/>
        </w:rPr>
        <w:t>资产</w:t>
      </w:r>
      <w:r>
        <w:rPr>
          <w:rFonts w:hint="eastAsia" w:hAnsi="宋体"/>
          <w:sz w:val="21"/>
          <w:szCs w:val="21"/>
          <w:highlight w:val="none"/>
        </w:rPr>
        <w:t>有关的资料。</w:t>
      </w:r>
    </w:p>
    <w:p>
      <w:pPr>
        <w:widowControl/>
        <w:ind w:firstLine="0" w:firstLineChars="0"/>
        <w:jc w:val="left"/>
        <w:rPr>
          <w:rFonts w:hint="eastAsia" w:hAnsi="宋体"/>
          <w:sz w:val="21"/>
          <w:szCs w:val="21"/>
          <w:highlight w:val="none"/>
        </w:rPr>
      </w:pPr>
      <w:r>
        <w:rPr>
          <w:rFonts w:hint="eastAsia" w:hAnsi="宋体"/>
          <w:sz w:val="21"/>
          <w:szCs w:val="21"/>
          <w:highlight w:val="none"/>
          <w:lang w:eastAsia="zh-CN"/>
        </w:rPr>
        <w:t>（三）</w:t>
      </w:r>
      <w:r>
        <w:rPr>
          <w:rFonts w:hint="eastAsia" w:hAnsi="宋体"/>
          <w:sz w:val="21"/>
          <w:szCs w:val="21"/>
          <w:highlight w:val="none"/>
        </w:rPr>
        <w:t>提供工作条件</w:t>
      </w:r>
    </w:p>
    <w:p>
      <w:pPr>
        <w:widowControl/>
        <w:ind w:firstLine="0" w:firstLineChars="0"/>
        <w:jc w:val="left"/>
        <w:rPr>
          <w:rFonts w:hint="eastAsia" w:hAnsi="宋体"/>
          <w:sz w:val="21"/>
          <w:szCs w:val="21"/>
          <w:highlight w:val="none"/>
        </w:rPr>
      </w:pPr>
      <w:r>
        <w:rPr>
          <w:rFonts w:hint="eastAsia" w:hAnsi="宋体"/>
          <w:sz w:val="21"/>
          <w:szCs w:val="21"/>
          <w:highlight w:val="none"/>
        </w:rPr>
        <w:t>甲方应为乙方完成</w:t>
      </w:r>
      <w:r>
        <w:rPr>
          <w:rFonts w:hint="eastAsia" w:hAnsi="宋体"/>
          <w:sz w:val="21"/>
          <w:szCs w:val="21"/>
          <w:highlight w:val="none"/>
          <w:lang w:eastAsia="zh-CN"/>
        </w:rPr>
        <w:t>评估</w:t>
      </w:r>
      <w:r>
        <w:rPr>
          <w:rFonts w:hint="eastAsia" w:hAnsi="宋体"/>
          <w:sz w:val="21"/>
          <w:szCs w:val="21"/>
          <w:highlight w:val="none"/>
        </w:rPr>
        <w:t>与相关服务提供必要的条件。</w:t>
      </w:r>
    </w:p>
    <w:p>
      <w:pPr>
        <w:widowControl/>
        <w:ind w:firstLine="0" w:firstLineChars="0"/>
        <w:jc w:val="left"/>
        <w:rPr>
          <w:rFonts w:hint="eastAsia" w:hAnsi="宋体"/>
          <w:sz w:val="21"/>
          <w:szCs w:val="21"/>
          <w:highlight w:val="none"/>
        </w:rPr>
      </w:pPr>
      <w:r>
        <w:rPr>
          <w:rFonts w:hint="eastAsia" w:hAnsi="宋体"/>
          <w:sz w:val="21"/>
          <w:szCs w:val="21"/>
          <w:highlight w:val="none"/>
          <w:lang w:eastAsia="zh-CN"/>
        </w:rPr>
        <w:t>（四）</w:t>
      </w:r>
      <w:r>
        <w:rPr>
          <w:rFonts w:hint="eastAsia" w:hAnsi="宋体"/>
          <w:sz w:val="21"/>
          <w:szCs w:val="21"/>
          <w:highlight w:val="none"/>
        </w:rPr>
        <w:t>甲方代表</w:t>
      </w:r>
    </w:p>
    <w:p>
      <w:pPr>
        <w:widowControl/>
        <w:ind w:firstLine="0" w:firstLineChars="0"/>
        <w:jc w:val="left"/>
        <w:rPr>
          <w:rFonts w:hint="eastAsia" w:hAnsi="宋体"/>
          <w:sz w:val="21"/>
          <w:szCs w:val="21"/>
          <w:highlight w:val="none"/>
        </w:rPr>
      </w:pPr>
      <w:r>
        <w:rPr>
          <w:rFonts w:hint="eastAsia" w:hAnsi="宋体"/>
          <w:sz w:val="21"/>
          <w:szCs w:val="21"/>
          <w:highlight w:val="none"/>
        </w:rPr>
        <w:t>甲方应授权一名熟悉工程情况的代表，负责与乙方联系。甲方应在双方签订本合同后7天内，将甲方代表的姓名和职责书面告知乙方。当甲方更换甲方代表时，应提前7天通知乙方。</w:t>
      </w:r>
    </w:p>
    <w:p>
      <w:pPr>
        <w:widowControl/>
        <w:ind w:firstLine="0" w:firstLineChars="0"/>
        <w:jc w:val="left"/>
        <w:rPr>
          <w:rFonts w:hint="eastAsia" w:hAnsi="宋体"/>
          <w:sz w:val="21"/>
          <w:szCs w:val="21"/>
          <w:highlight w:val="none"/>
        </w:rPr>
      </w:pPr>
      <w:r>
        <w:rPr>
          <w:rFonts w:hint="eastAsia" w:hAnsi="宋体"/>
          <w:sz w:val="21"/>
          <w:szCs w:val="21"/>
          <w:highlight w:val="none"/>
          <w:lang w:eastAsia="zh-CN"/>
        </w:rPr>
        <w:t>（五）</w:t>
      </w:r>
      <w:r>
        <w:rPr>
          <w:rFonts w:hint="eastAsia" w:hAnsi="宋体"/>
          <w:sz w:val="21"/>
          <w:szCs w:val="21"/>
          <w:highlight w:val="none"/>
        </w:rPr>
        <w:t xml:space="preserve"> 甲方意见或要求</w:t>
      </w:r>
    </w:p>
    <w:p>
      <w:pPr>
        <w:widowControl/>
        <w:ind w:firstLine="0" w:firstLineChars="0"/>
        <w:jc w:val="left"/>
        <w:rPr>
          <w:rFonts w:hint="eastAsia" w:hAnsi="宋体"/>
          <w:sz w:val="21"/>
          <w:szCs w:val="21"/>
          <w:highlight w:val="none"/>
        </w:rPr>
      </w:pPr>
      <w:r>
        <w:rPr>
          <w:rFonts w:hint="eastAsia" w:hAnsi="宋体"/>
          <w:sz w:val="21"/>
          <w:szCs w:val="21"/>
          <w:highlight w:val="none"/>
        </w:rPr>
        <w:t>在本合同约定的</w:t>
      </w:r>
      <w:r>
        <w:rPr>
          <w:rFonts w:hint="eastAsia" w:hAnsi="宋体"/>
          <w:sz w:val="21"/>
          <w:szCs w:val="21"/>
          <w:highlight w:val="none"/>
          <w:lang w:eastAsia="zh-CN"/>
        </w:rPr>
        <w:t>评估</w:t>
      </w:r>
      <w:r>
        <w:rPr>
          <w:rFonts w:hint="eastAsia" w:hAnsi="宋体"/>
          <w:sz w:val="21"/>
          <w:szCs w:val="21"/>
          <w:highlight w:val="none"/>
        </w:rPr>
        <w:t>与相关服务工作范围内，甲方对承包人的任何意见或要求应通知乙方，由乙方向承包人发出相应指令。</w:t>
      </w:r>
    </w:p>
    <w:p>
      <w:pPr>
        <w:widowControl/>
        <w:ind w:firstLine="0" w:firstLineChars="0"/>
        <w:jc w:val="left"/>
        <w:rPr>
          <w:rFonts w:hint="eastAsia" w:hAnsi="宋体"/>
          <w:sz w:val="21"/>
          <w:szCs w:val="21"/>
          <w:highlight w:val="none"/>
        </w:rPr>
      </w:pPr>
      <w:r>
        <w:rPr>
          <w:rFonts w:hint="eastAsia" w:hAnsi="宋体"/>
          <w:sz w:val="21"/>
          <w:szCs w:val="21"/>
          <w:highlight w:val="none"/>
          <w:lang w:eastAsia="zh-CN"/>
        </w:rPr>
        <w:t>（六）</w:t>
      </w:r>
      <w:r>
        <w:rPr>
          <w:rFonts w:hint="eastAsia" w:hAnsi="宋体"/>
          <w:sz w:val="21"/>
          <w:szCs w:val="21"/>
          <w:highlight w:val="none"/>
        </w:rPr>
        <w:t>答复</w:t>
      </w:r>
    </w:p>
    <w:p>
      <w:pPr>
        <w:widowControl/>
        <w:ind w:firstLine="0" w:firstLineChars="0"/>
        <w:jc w:val="left"/>
        <w:rPr>
          <w:rFonts w:hint="eastAsia" w:hAnsi="宋体"/>
          <w:sz w:val="21"/>
          <w:szCs w:val="21"/>
          <w:highlight w:val="none"/>
        </w:rPr>
      </w:pPr>
      <w:r>
        <w:rPr>
          <w:rFonts w:hint="eastAsia" w:hAnsi="宋体"/>
          <w:sz w:val="21"/>
          <w:szCs w:val="21"/>
          <w:highlight w:val="none"/>
        </w:rPr>
        <w:t>甲方应在专用条件约定的时间内，对乙方以书面形式提交并要求作出决定的事宜，给予书面答复。逾期未答复的，视为甲方认可。</w:t>
      </w:r>
    </w:p>
    <w:p>
      <w:pPr>
        <w:widowControl/>
        <w:ind w:firstLine="0" w:firstLineChars="0"/>
        <w:jc w:val="left"/>
        <w:rPr>
          <w:rFonts w:hint="eastAsia" w:hAnsi="宋体"/>
          <w:sz w:val="21"/>
          <w:szCs w:val="21"/>
          <w:highlight w:val="none"/>
        </w:rPr>
      </w:pPr>
      <w:r>
        <w:rPr>
          <w:rFonts w:hint="eastAsia" w:hAnsi="宋体"/>
          <w:sz w:val="21"/>
          <w:szCs w:val="21"/>
          <w:highlight w:val="none"/>
          <w:lang w:eastAsia="zh-CN"/>
        </w:rPr>
        <w:t>（七）</w:t>
      </w:r>
      <w:r>
        <w:rPr>
          <w:rFonts w:hint="eastAsia" w:hAnsi="宋体"/>
          <w:sz w:val="21"/>
          <w:szCs w:val="21"/>
          <w:highlight w:val="none"/>
        </w:rPr>
        <w:t>支付</w:t>
      </w:r>
    </w:p>
    <w:p>
      <w:pPr>
        <w:widowControl/>
        <w:ind w:firstLine="0" w:firstLineChars="0"/>
        <w:jc w:val="left"/>
        <w:rPr>
          <w:rFonts w:hint="eastAsia" w:hAnsi="宋体"/>
          <w:sz w:val="21"/>
          <w:szCs w:val="21"/>
          <w:highlight w:val="none"/>
        </w:rPr>
      </w:pPr>
      <w:r>
        <w:rPr>
          <w:rFonts w:hint="eastAsia" w:hAnsi="宋体"/>
          <w:sz w:val="21"/>
          <w:szCs w:val="21"/>
          <w:highlight w:val="none"/>
        </w:rPr>
        <w:t>甲方应按本合同约定，向乙方支付费用。</w:t>
      </w:r>
    </w:p>
    <w:p>
      <w:pPr>
        <w:widowControl/>
        <w:ind w:firstLine="0" w:firstLineChars="0"/>
        <w:jc w:val="center"/>
        <w:rPr>
          <w:rFonts w:hint="eastAsia" w:hAnsi="宋体"/>
          <w:b/>
          <w:bCs/>
          <w:sz w:val="21"/>
          <w:szCs w:val="21"/>
          <w:highlight w:val="none"/>
        </w:rPr>
      </w:pPr>
      <w:r>
        <w:rPr>
          <w:rFonts w:hint="eastAsia" w:hAnsi="宋体"/>
          <w:b/>
          <w:bCs/>
          <w:sz w:val="21"/>
          <w:szCs w:val="21"/>
          <w:highlight w:val="none"/>
        </w:rPr>
        <w:t>第三条 乙方</w:t>
      </w:r>
      <w:r>
        <w:rPr>
          <w:rFonts w:hint="eastAsia" w:hAnsi="宋体"/>
          <w:b/>
          <w:bCs/>
          <w:sz w:val="21"/>
          <w:szCs w:val="21"/>
          <w:highlight w:val="none"/>
          <w:lang w:eastAsia="zh-CN"/>
        </w:rPr>
        <w:t>的</w:t>
      </w:r>
      <w:r>
        <w:rPr>
          <w:rFonts w:hint="eastAsia" w:hAnsi="宋体"/>
          <w:b/>
          <w:bCs/>
          <w:sz w:val="21"/>
          <w:szCs w:val="21"/>
          <w:highlight w:val="none"/>
        </w:rPr>
        <w:t>义务</w:t>
      </w:r>
    </w:p>
    <w:p>
      <w:pPr>
        <w:pStyle w:val="21"/>
        <w:keepNext w:val="0"/>
        <w:keepLines w:val="0"/>
        <w:widowControl/>
        <w:suppressLineNumbers w:val="0"/>
        <w:spacing w:before="0" w:beforeAutospacing="0" w:after="0" w:afterAutospacing="0"/>
        <w:ind w:left="0" w:right="0" w:firstLine="0"/>
        <w:rPr>
          <w:rFonts w:hint="eastAsia" w:ascii="Calibri" w:hAnsi="宋体" w:eastAsia="宋体" w:cs="Times New Roman"/>
          <w:kern w:val="2"/>
          <w:sz w:val="21"/>
          <w:szCs w:val="21"/>
          <w:highlight w:val="none"/>
          <w:lang w:val="en-US" w:eastAsia="zh-CN" w:bidi="ar-SA"/>
        </w:rPr>
      </w:pPr>
      <w:r>
        <w:rPr>
          <w:rFonts w:hint="eastAsia" w:ascii="Calibri" w:hAnsi="宋体" w:eastAsia="宋体" w:cs="Times New Roman"/>
          <w:kern w:val="2"/>
          <w:sz w:val="21"/>
          <w:szCs w:val="21"/>
          <w:highlight w:val="none"/>
          <w:lang w:val="en-US" w:eastAsia="zh-CN" w:bidi="ar-SA"/>
        </w:rPr>
        <w:t xml:space="preserve"> 1、乙方应按照国家有关法律、法规和国有资产管理部门制定的资产评估管理办法，采用正</w:t>
      </w:r>
    </w:p>
    <w:p>
      <w:pPr>
        <w:pStyle w:val="21"/>
        <w:keepNext w:val="0"/>
        <w:keepLines w:val="0"/>
        <w:widowControl/>
        <w:suppressLineNumbers w:val="0"/>
        <w:spacing w:before="0" w:beforeAutospacing="0" w:after="0" w:afterAutospacing="0"/>
        <w:ind w:left="0" w:right="0" w:firstLine="0"/>
        <w:rPr>
          <w:rFonts w:hint="eastAsia" w:ascii="Calibri" w:hAnsi="宋体" w:eastAsia="宋体" w:cs="Times New Roman"/>
          <w:kern w:val="2"/>
          <w:sz w:val="21"/>
          <w:szCs w:val="21"/>
          <w:highlight w:val="none"/>
          <w:lang w:val="en-US" w:eastAsia="zh-CN" w:bidi="ar-SA"/>
        </w:rPr>
      </w:pPr>
      <w:r>
        <w:rPr>
          <w:rFonts w:hint="eastAsia" w:ascii="Calibri" w:hAnsi="宋体" w:eastAsia="宋体" w:cs="Times New Roman"/>
          <w:kern w:val="2"/>
          <w:sz w:val="21"/>
          <w:szCs w:val="21"/>
          <w:highlight w:val="none"/>
          <w:lang w:val="en-US" w:eastAsia="zh-CN" w:bidi="ar-SA"/>
        </w:rPr>
        <w:t>确的 评估方法和必要的评估程序，按照约定的评估目的、 范围和评估基准日对委估资产进行评估， 并出具资产评估报告。</w:t>
      </w:r>
    </w:p>
    <w:p>
      <w:pPr>
        <w:pStyle w:val="21"/>
        <w:keepNext w:val="0"/>
        <w:keepLines w:val="0"/>
        <w:widowControl/>
        <w:suppressLineNumbers w:val="0"/>
        <w:spacing w:before="0" w:beforeAutospacing="0" w:after="0" w:afterAutospacing="0"/>
        <w:ind w:left="0" w:right="0" w:firstLine="0"/>
        <w:rPr>
          <w:rFonts w:hint="eastAsia" w:ascii="Calibri" w:hAnsi="宋体" w:eastAsia="宋体" w:cs="Times New Roman"/>
          <w:kern w:val="2"/>
          <w:sz w:val="21"/>
          <w:szCs w:val="21"/>
          <w:highlight w:val="none"/>
          <w:lang w:val="en-US" w:eastAsia="zh-CN" w:bidi="ar-SA"/>
        </w:rPr>
      </w:pPr>
      <w:r>
        <w:rPr>
          <w:rFonts w:hint="eastAsia" w:ascii="Calibri" w:hAnsi="宋体" w:eastAsia="宋体" w:cs="Times New Roman"/>
          <w:kern w:val="2"/>
          <w:sz w:val="21"/>
          <w:szCs w:val="21"/>
          <w:highlight w:val="none"/>
          <w:lang w:val="en-US" w:eastAsia="zh-CN" w:bidi="ar-SA"/>
        </w:rPr>
        <w:t>2、乙方对甲方提供的评估资料负有保密责任。未经甲方同意，乙方不得将该资料提供给甲方以 外第三者。</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（二）评估依据</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（1）适用的法律、行政法规及部门规章；</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（2）与评估有关的标准；</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（3）本合同及甲方与第三方签订的与实施工程有关的其他合同。</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（三）项目评估机构和人员</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1、乙方应组建满足工作需要的项目评估机构，项目评估机构的主要人员应具有相应的资格条件。</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2、本协议履行过程中，总资产评估师及重要岗位评估人员应保持相对稳定，以保证评估工作正常进行。</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3、乙方可根据工程进展和工作需要调整项目评估机构人员。乙方更换总资产评估师时，应提前7天向甲方书面报告，经甲方同意后方可更换；乙方更换项目评估机构其他评估人员，应以相当资格与能力的人员替换，并通知甲方。</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4、 乙方应及时更换有下列情形之一的评估人员：</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（1）严重过失行为的；</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（2）有违法行为不能履行职责的；</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（3）涉嫌犯罪的；</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（4）不能胜任岗位职责的；</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（5）严重违反职业道德的；</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（6）专用条件约定的其他情形。</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2.3.5 甲方可要求乙方更换不能胜任本职工作的项目评估机构人员。</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（四）履行职责</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乙方应遵循职业道德准则和行为规范，严格按照法律法规、工程建设有关标准及本合同履行职责。</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（1）在评估与相关服务范围内，甲方和承包人提出的意见和要求，乙方应及时提出处置意见。当甲方与承包人之间发生合同争议时，乙方应协助甲方、承包人协商解决。</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（2）当甲方与承包人之间的合同争议提交仲裁机构仲裁或人民法院审理时，乙方应提供必要的证明资料。</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（3）乙方应在授权范围内，处理甲方与承包人所签订合同的变更事宜。如果变更超过授权范围，应以书面形式报甲方批准。</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在紧急情况下，为了保护财产和人身安全，乙方所发出的指令未能事先报甲方批准时，应在发出指令后的24小时内以书面形式报甲方。</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（4）乙方发现承包人的人员不能胜任本职工作的，有权要求承包人予以调换。</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（五）提交报告</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乙方应按专用条件约定的种类、时间和份数向甲方提交评估与相关服务的报告。</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（六）文件资料</w:t>
      </w:r>
    </w:p>
    <w:p>
      <w:pPr>
        <w:widowControl/>
        <w:ind w:firstLine="0" w:firstLineChars="0"/>
        <w:jc w:val="left"/>
        <w:rPr>
          <w:rFonts w:hint="eastAsia" w:hAnsi="宋体"/>
          <w:sz w:val="21"/>
          <w:szCs w:val="21"/>
          <w:highlight w:val="none"/>
          <w:lang w:val="en-US" w:eastAsia="zh-CN"/>
        </w:rPr>
      </w:pPr>
      <w:r>
        <w:rPr>
          <w:rFonts w:hint="eastAsia" w:hAnsi="宋体"/>
          <w:sz w:val="21"/>
          <w:szCs w:val="21"/>
          <w:highlight w:val="none"/>
          <w:lang w:val="en-US" w:eastAsia="zh-CN"/>
        </w:rPr>
        <w:t>在本协议履行期内，乙方应在现场保留工作所用的报告及记录评估工作的相关文件。</w:t>
      </w:r>
    </w:p>
    <w:p>
      <w:pPr>
        <w:widowControl/>
        <w:ind w:firstLine="0" w:firstLineChars="0"/>
        <w:jc w:val="left"/>
        <w:rPr>
          <w:rFonts w:hint="eastAsia" w:hAnsi="宋体"/>
          <w:sz w:val="21"/>
          <w:szCs w:val="21"/>
          <w:highlight w:val="none"/>
        </w:rPr>
      </w:pPr>
    </w:p>
    <w:p>
      <w:pPr>
        <w:widowControl/>
        <w:ind w:firstLine="0" w:firstLineChars="0"/>
        <w:jc w:val="center"/>
        <w:rPr>
          <w:rFonts w:hint="eastAsia" w:hAnsi="宋体"/>
          <w:b/>
          <w:bCs/>
          <w:sz w:val="21"/>
          <w:szCs w:val="21"/>
          <w:highlight w:val="none"/>
        </w:rPr>
      </w:pPr>
      <w:r>
        <w:rPr>
          <w:rFonts w:hint="eastAsia" w:hAnsi="宋体"/>
          <w:b/>
          <w:bCs/>
          <w:sz w:val="21"/>
          <w:szCs w:val="21"/>
          <w:highlight w:val="none"/>
        </w:rPr>
        <w:t>第</w:t>
      </w:r>
      <w:r>
        <w:rPr>
          <w:rFonts w:hint="eastAsia" w:hAnsi="宋体"/>
          <w:b/>
          <w:bCs/>
          <w:sz w:val="21"/>
          <w:szCs w:val="21"/>
          <w:highlight w:val="none"/>
          <w:lang w:eastAsia="zh-CN"/>
        </w:rPr>
        <w:t>四</w:t>
      </w:r>
      <w:r>
        <w:rPr>
          <w:rFonts w:hint="eastAsia" w:hAnsi="宋体"/>
          <w:b/>
          <w:bCs/>
          <w:sz w:val="21"/>
          <w:szCs w:val="21"/>
          <w:highlight w:val="none"/>
        </w:rPr>
        <w:t>条 服务费支付方式</w:t>
      </w:r>
    </w:p>
    <w:p>
      <w:pPr>
        <w:widowControl/>
        <w:ind w:firstLine="420" w:firstLineChars="200"/>
        <w:jc w:val="left"/>
        <w:rPr>
          <w:rFonts w:hint="eastAsia" w:hAnsi="宋体"/>
          <w:sz w:val="21"/>
          <w:szCs w:val="21"/>
          <w:highlight w:val="none"/>
          <w:lang w:eastAsia="zh-CN"/>
        </w:rPr>
      </w:pPr>
      <w:r>
        <w:rPr>
          <w:rFonts w:hint="eastAsia" w:hAnsi="宋体"/>
          <w:sz w:val="21"/>
          <w:szCs w:val="21"/>
          <w:highlight w:val="none"/>
          <w:lang w:eastAsia="zh-CN"/>
        </w:rPr>
        <w:t>评估</w:t>
      </w:r>
      <w:r>
        <w:rPr>
          <w:rFonts w:hint="eastAsia" w:hAnsi="宋体"/>
          <w:sz w:val="21"/>
          <w:szCs w:val="21"/>
          <w:highlight w:val="none"/>
        </w:rPr>
        <w:t>服务费按项目实施情况一次性支付，即项目顺利实施后根据采购人考核评价结果全额支付款项</w:t>
      </w:r>
      <w:r>
        <w:rPr>
          <w:rFonts w:hint="eastAsia" w:hAnsi="宋体"/>
          <w:sz w:val="21"/>
          <w:szCs w:val="21"/>
          <w:highlight w:val="none"/>
          <w:lang w:eastAsia="zh-CN"/>
        </w:rPr>
        <w:t>。</w:t>
      </w:r>
    </w:p>
    <w:p>
      <w:pPr>
        <w:widowControl/>
        <w:ind w:firstLine="420" w:firstLineChars="200"/>
        <w:jc w:val="left"/>
        <w:rPr>
          <w:rFonts w:hint="eastAsia" w:hAnsi="宋体"/>
          <w:sz w:val="21"/>
          <w:szCs w:val="21"/>
          <w:highlight w:val="none"/>
          <w:lang w:eastAsia="zh-CN"/>
        </w:rPr>
      </w:pPr>
      <w:r>
        <w:rPr>
          <w:rFonts w:hint="eastAsia" w:hAnsi="宋体"/>
          <w:sz w:val="21"/>
          <w:szCs w:val="21"/>
          <w:highlight w:val="none"/>
          <w:lang w:eastAsia="zh-CN"/>
        </w:rPr>
        <w:t>考核评价得分在90分（含）以上，全额支付或有条件全额支付项目评估服务款项。</w:t>
      </w:r>
    </w:p>
    <w:p>
      <w:pPr>
        <w:widowControl/>
        <w:ind w:firstLine="420" w:firstLineChars="200"/>
        <w:jc w:val="left"/>
        <w:rPr>
          <w:rFonts w:hint="eastAsia" w:hAnsi="宋体"/>
          <w:sz w:val="21"/>
          <w:szCs w:val="21"/>
          <w:highlight w:val="none"/>
          <w:lang w:eastAsia="zh-CN"/>
        </w:rPr>
      </w:pPr>
      <w:r>
        <w:rPr>
          <w:rFonts w:hint="eastAsia" w:hAnsi="宋体"/>
          <w:sz w:val="21"/>
          <w:szCs w:val="21"/>
          <w:highlight w:val="none"/>
          <w:lang w:eastAsia="zh-CN"/>
        </w:rPr>
        <w:t>考核评价得分在80分（含）至90分以内，可减值支付。减值比例或方式甲方根据实际情况自行确定，乙方应予以接受；</w:t>
      </w:r>
    </w:p>
    <w:p>
      <w:pPr>
        <w:widowControl/>
        <w:ind w:firstLine="420" w:firstLineChars="200"/>
        <w:jc w:val="left"/>
        <w:rPr>
          <w:rFonts w:hint="eastAsia" w:hAnsi="宋体"/>
          <w:sz w:val="21"/>
          <w:szCs w:val="21"/>
          <w:highlight w:val="none"/>
          <w:lang w:eastAsia="zh-CN"/>
        </w:rPr>
      </w:pPr>
      <w:r>
        <w:rPr>
          <w:rFonts w:hint="eastAsia" w:hAnsi="宋体"/>
          <w:sz w:val="21"/>
          <w:szCs w:val="21"/>
          <w:highlight w:val="none"/>
          <w:lang w:eastAsia="zh-CN"/>
        </w:rPr>
        <w:t>考核评价得分在80分以下，原则上不予支付。但甲方同意给予整改机会，并经重新考核评价在80分（含）以上的，减值支付协议款项，减值比例或方式由甲方根据实际情况自行确定，乙方应予以接受。</w:t>
      </w:r>
    </w:p>
    <w:p>
      <w:pPr>
        <w:widowControl/>
        <w:ind w:firstLine="420" w:firstLineChars="200"/>
        <w:jc w:val="left"/>
        <w:rPr>
          <w:rFonts w:hint="eastAsia" w:hAnsi="宋体"/>
          <w:sz w:val="21"/>
          <w:szCs w:val="21"/>
          <w:highlight w:val="none"/>
          <w:lang w:eastAsia="zh-CN"/>
        </w:rPr>
      </w:pPr>
      <w:r>
        <w:rPr>
          <w:rFonts w:hint="eastAsia" w:hAnsi="宋体"/>
          <w:sz w:val="21"/>
          <w:szCs w:val="21"/>
          <w:highlight w:val="none"/>
          <w:lang w:eastAsia="zh-CN"/>
        </w:rPr>
        <w:t>本协议项下款项支付至乙方指定的以下帐户：</w:t>
      </w:r>
    </w:p>
    <w:p>
      <w:pPr>
        <w:widowControl/>
        <w:ind w:firstLine="420" w:firstLineChars="200"/>
        <w:jc w:val="left"/>
        <w:rPr>
          <w:rFonts w:hint="eastAsia" w:hAnsi="宋体"/>
          <w:sz w:val="21"/>
          <w:szCs w:val="21"/>
          <w:highlight w:val="none"/>
          <w:u w:val="single"/>
          <w:lang w:eastAsia="zh-CN"/>
        </w:rPr>
      </w:pPr>
      <w:r>
        <w:rPr>
          <w:rFonts w:hint="eastAsia" w:hAnsi="宋体"/>
          <w:sz w:val="21"/>
          <w:szCs w:val="21"/>
          <w:highlight w:val="none"/>
          <w:lang w:eastAsia="zh-CN"/>
        </w:rPr>
        <w:t>开户名称：</w:t>
      </w:r>
      <w:r>
        <w:rPr>
          <w:rFonts w:hint="eastAsia" w:hAnsi="宋体"/>
          <w:sz w:val="21"/>
          <w:szCs w:val="21"/>
          <w:highlight w:val="none"/>
          <w:u w:val="single"/>
          <w:lang w:eastAsia="zh-CN"/>
        </w:rPr>
        <w:t xml:space="preserve">                     </w:t>
      </w:r>
    </w:p>
    <w:p>
      <w:pPr>
        <w:widowControl/>
        <w:ind w:firstLine="420" w:firstLineChars="200"/>
        <w:jc w:val="left"/>
        <w:rPr>
          <w:rFonts w:hint="eastAsia" w:hAnsi="宋体"/>
          <w:sz w:val="21"/>
          <w:szCs w:val="21"/>
          <w:highlight w:val="none"/>
          <w:u w:val="single"/>
          <w:lang w:eastAsia="zh-CN"/>
        </w:rPr>
      </w:pPr>
      <w:r>
        <w:rPr>
          <w:rFonts w:hint="eastAsia" w:hAnsi="宋体"/>
          <w:sz w:val="21"/>
          <w:szCs w:val="21"/>
          <w:highlight w:val="none"/>
          <w:lang w:eastAsia="zh-CN"/>
        </w:rPr>
        <w:t>开户银行：</w:t>
      </w:r>
      <w:r>
        <w:rPr>
          <w:rFonts w:hint="eastAsia" w:hAnsi="宋体"/>
          <w:sz w:val="21"/>
          <w:szCs w:val="21"/>
          <w:highlight w:val="none"/>
          <w:u w:val="single"/>
          <w:lang w:eastAsia="zh-CN"/>
        </w:rPr>
        <w:t xml:space="preserve">                     </w:t>
      </w:r>
    </w:p>
    <w:p>
      <w:pPr>
        <w:widowControl/>
        <w:ind w:firstLine="420" w:firstLineChars="200"/>
        <w:jc w:val="left"/>
        <w:rPr>
          <w:rFonts w:hint="eastAsia" w:hAnsi="宋体"/>
          <w:sz w:val="21"/>
          <w:szCs w:val="21"/>
          <w:highlight w:val="none"/>
          <w:u w:val="single"/>
          <w:lang w:eastAsia="zh-CN"/>
        </w:rPr>
      </w:pPr>
      <w:r>
        <w:rPr>
          <w:rFonts w:hint="eastAsia" w:hAnsi="宋体"/>
          <w:sz w:val="21"/>
          <w:szCs w:val="21"/>
          <w:highlight w:val="none"/>
          <w:lang w:eastAsia="zh-CN"/>
        </w:rPr>
        <w:t>账    号：</w:t>
      </w:r>
      <w:r>
        <w:rPr>
          <w:rFonts w:hint="eastAsia" w:hAnsi="宋体"/>
          <w:sz w:val="21"/>
          <w:szCs w:val="21"/>
          <w:highlight w:val="none"/>
          <w:u w:val="single"/>
          <w:lang w:eastAsia="zh-CN"/>
        </w:rPr>
        <w:t xml:space="preserve">                     </w:t>
      </w:r>
    </w:p>
    <w:p>
      <w:pPr>
        <w:widowControl/>
        <w:ind w:firstLine="0" w:firstLineChars="0"/>
        <w:jc w:val="center"/>
        <w:rPr>
          <w:rFonts w:hint="eastAsia" w:hAnsi="宋体"/>
          <w:sz w:val="21"/>
          <w:szCs w:val="21"/>
          <w:highlight w:val="none"/>
        </w:rPr>
      </w:pPr>
      <w:r>
        <w:rPr>
          <w:rFonts w:hint="eastAsia" w:hAnsi="宋体"/>
          <w:b/>
          <w:bCs/>
          <w:sz w:val="21"/>
          <w:szCs w:val="21"/>
          <w:highlight w:val="none"/>
        </w:rPr>
        <w:t>第</w:t>
      </w:r>
      <w:r>
        <w:rPr>
          <w:rFonts w:hint="eastAsia" w:hAnsi="宋体"/>
          <w:b/>
          <w:bCs/>
          <w:sz w:val="21"/>
          <w:szCs w:val="21"/>
          <w:highlight w:val="none"/>
          <w:lang w:eastAsia="zh-CN"/>
        </w:rPr>
        <w:t>五</w:t>
      </w:r>
      <w:r>
        <w:rPr>
          <w:rFonts w:hint="eastAsia" w:hAnsi="宋体"/>
          <w:b/>
          <w:bCs/>
          <w:sz w:val="21"/>
          <w:szCs w:val="21"/>
          <w:highlight w:val="none"/>
        </w:rPr>
        <w:t xml:space="preserve">条 </w:t>
      </w:r>
      <w:r>
        <w:rPr>
          <w:rFonts w:hint="eastAsia" w:hAnsi="宋体"/>
          <w:b/>
          <w:bCs/>
          <w:sz w:val="21"/>
          <w:szCs w:val="21"/>
          <w:highlight w:val="none"/>
          <w:lang w:eastAsia="zh-CN"/>
        </w:rPr>
        <w:t>违约责任</w:t>
      </w:r>
    </w:p>
    <w:p>
      <w:pPr>
        <w:widowControl/>
        <w:ind w:firstLine="0" w:firstLineChars="0"/>
        <w:jc w:val="left"/>
        <w:rPr>
          <w:rFonts w:hint="eastAsia" w:hAnsi="宋体"/>
          <w:sz w:val="21"/>
          <w:szCs w:val="21"/>
          <w:highlight w:val="none"/>
          <w:lang w:eastAsia="zh-CN"/>
        </w:rPr>
      </w:pPr>
      <w:r>
        <w:rPr>
          <w:rFonts w:hint="eastAsia" w:hAnsi="宋体"/>
          <w:sz w:val="21"/>
          <w:szCs w:val="21"/>
          <w:highlight w:val="none"/>
          <w:lang w:eastAsia="zh-CN"/>
        </w:rPr>
        <w:t>（一）乙方的违约责任</w:t>
      </w:r>
    </w:p>
    <w:p>
      <w:pPr>
        <w:widowControl/>
        <w:ind w:firstLine="0" w:firstLineChars="0"/>
        <w:jc w:val="left"/>
        <w:rPr>
          <w:rFonts w:hint="eastAsia" w:hAnsi="宋体"/>
          <w:sz w:val="21"/>
          <w:szCs w:val="21"/>
          <w:highlight w:val="none"/>
          <w:lang w:eastAsia="zh-CN"/>
        </w:rPr>
      </w:pPr>
      <w:r>
        <w:rPr>
          <w:rFonts w:hint="eastAsia" w:hAnsi="宋体"/>
          <w:sz w:val="21"/>
          <w:szCs w:val="21"/>
          <w:highlight w:val="none"/>
          <w:lang w:eastAsia="zh-CN"/>
        </w:rPr>
        <w:t>乙方未履行本合同义务的，应承担相应的责任。</w:t>
      </w:r>
    </w:p>
    <w:p>
      <w:pPr>
        <w:widowControl/>
        <w:ind w:firstLine="0" w:firstLineChars="0"/>
        <w:jc w:val="left"/>
        <w:rPr>
          <w:rFonts w:hint="eastAsia" w:hAnsi="宋体"/>
          <w:sz w:val="21"/>
          <w:szCs w:val="21"/>
          <w:highlight w:val="none"/>
          <w:lang w:eastAsia="zh-CN"/>
        </w:rPr>
      </w:pPr>
      <w:r>
        <w:rPr>
          <w:rFonts w:hint="eastAsia" w:hAnsi="宋体"/>
          <w:sz w:val="21"/>
          <w:szCs w:val="21"/>
          <w:highlight w:val="none"/>
          <w:lang w:eastAsia="zh-CN"/>
        </w:rPr>
        <w:t>1、因乙方违反本合同约定给甲方造成损失的，乙方应当赔偿甲方损失。赔偿金额的确定方法在专用条件中约定。乙方承担部分赔偿责任的，其承担赔偿金额由双方协商确定。</w:t>
      </w:r>
    </w:p>
    <w:p>
      <w:pPr>
        <w:widowControl/>
        <w:ind w:firstLine="0" w:firstLineChars="0"/>
        <w:jc w:val="left"/>
        <w:rPr>
          <w:rFonts w:hint="eastAsia" w:hAnsi="宋体"/>
          <w:sz w:val="21"/>
          <w:szCs w:val="21"/>
          <w:highlight w:val="none"/>
          <w:lang w:eastAsia="zh-CN"/>
        </w:rPr>
      </w:pPr>
      <w:r>
        <w:rPr>
          <w:rFonts w:hint="eastAsia" w:hAnsi="宋体"/>
          <w:sz w:val="21"/>
          <w:szCs w:val="21"/>
          <w:highlight w:val="none"/>
          <w:lang w:eastAsia="zh-CN"/>
        </w:rPr>
        <w:t>2、乙方向甲方的索赔不成立时，乙方应赔偿甲方由此发生的费用。</w:t>
      </w:r>
    </w:p>
    <w:p>
      <w:pPr>
        <w:widowControl/>
        <w:ind w:firstLine="0" w:firstLineChars="0"/>
        <w:jc w:val="left"/>
        <w:rPr>
          <w:rFonts w:hint="eastAsia" w:hAnsi="宋体"/>
          <w:sz w:val="21"/>
          <w:szCs w:val="21"/>
          <w:highlight w:val="none"/>
          <w:lang w:eastAsia="zh-CN"/>
        </w:rPr>
      </w:pPr>
      <w:r>
        <w:rPr>
          <w:rFonts w:hint="eastAsia" w:hAnsi="宋体"/>
          <w:sz w:val="21"/>
          <w:szCs w:val="21"/>
          <w:highlight w:val="none"/>
          <w:lang w:eastAsia="zh-CN"/>
        </w:rPr>
        <w:t>（二）甲方的违约责任</w:t>
      </w:r>
    </w:p>
    <w:p>
      <w:pPr>
        <w:widowControl/>
        <w:ind w:firstLine="0" w:firstLineChars="0"/>
        <w:jc w:val="left"/>
        <w:rPr>
          <w:rFonts w:hint="eastAsia" w:hAnsi="宋体"/>
          <w:sz w:val="21"/>
          <w:szCs w:val="21"/>
          <w:highlight w:val="none"/>
          <w:lang w:eastAsia="zh-CN"/>
        </w:rPr>
      </w:pPr>
      <w:r>
        <w:rPr>
          <w:rFonts w:hint="eastAsia" w:hAnsi="宋体"/>
          <w:sz w:val="21"/>
          <w:szCs w:val="21"/>
          <w:highlight w:val="none"/>
          <w:lang w:eastAsia="zh-CN"/>
        </w:rPr>
        <w:t>甲方未履行本合同义务的，应承担相应的责任。</w:t>
      </w:r>
    </w:p>
    <w:p>
      <w:pPr>
        <w:widowControl/>
        <w:ind w:firstLine="0" w:firstLineChars="0"/>
        <w:jc w:val="left"/>
        <w:rPr>
          <w:rFonts w:hint="eastAsia" w:hAnsi="宋体"/>
          <w:sz w:val="21"/>
          <w:szCs w:val="21"/>
          <w:highlight w:val="none"/>
          <w:lang w:eastAsia="zh-CN"/>
        </w:rPr>
      </w:pPr>
      <w:r>
        <w:rPr>
          <w:rFonts w:hint="eastAsia" w:hAnsi="宋体"/>
          <w:sz w:val="21"/>
          <w:szCs w:val="21"/>
          <w:highlight w:val="none"/>
          <w:lang w:eastAsia="zh-CN"/>
        </w:rPr>
        <w:t>1、甲方违反本合同约定造成乙方损失的，甲方应予以赔偿。</w:t>
      </w:r>
    </w:p>
    <w:p>
      <w:pPr>
        <w:widowControl/>
        <w:ind w:firstLine="0" w:firstLineChars="0"/>
        <w:jc w:val="left"/>
        <w:rPr>
          <w:rFonts w:hint="eastAsia" w:hAnsi="宋体"/>
          <w:sz w:val="21"/>
          <w:szCs w:val="21"/>
          <w:highlight w:val="none"/>
          <w:lang w:eastAsia="zh-CN"/>
        </w:rPr>
      </w:pPr>
      <w:r>
        <w:rPr>
          <w:rFonts w:hint="eastAsia" w:hAnsi="宋体"/>
          <w:sz w:val="21"/>
          <w:szCs w:val="21"/>
          <w:highlight w:val="none"/>
          <w:lang w:eastAsia="zh-CN"/>
        </w:rPr>
        <w:t>2、甲方向乙方的索赔不成立时，应赔偿乙方由此引起的费用。</w:t>
      </w:r>
    </w:p>
    <w:p>
      <w:pPr>
        <w:widowControl/>
        <w:ind w:firstLine="0" w:firstLineChars="0"/>
        <w:jc w:val="left"/>
        <w:rPr>
          <w:rFonts w:hint="eastAsia" w:hAnsi="宋体"/>
          <w:sz w:val="21"/>
          <w:szCs w:val="21"/>
          <w:highlight w:val="none"/>
          <w:lang w:eastAsia="zh-CN"/>
        </w:rPr>
      </w:pPr>
      <w:r>
        <w:rPr>
          <w:rFonts w:hint="eastAsia" w:hAnsi="宋体"/>
          <w:sz w:val="21"/>
          <w:szCs w:val="21"/>
          <w:highlight w:val="none"/>
          <w:lang w:eastAsia="zh-CN"/>
        </w:rPr>
        <w:t>3、甲方未能按期支付酬金超过28天，应按专用条件约定支付逾期付款利息。</w:t>
      </w:r>
    </w:p>
    <w:p>
      <w:pPr>
        <w:widowControl/>
        <w:ind w:firstLine="0" w:firstLineChars="0"/>
        <w:jc w:val="left"/>
        <w:rPr>
          <w:rFonts w:hint="eastAsia" w:hAnsi="宋体"/>
          <w:sz w:val="21"/>
          <w:szCs w:val="21"/>
          <w:highlight w:val="none"/>
          <w:lang w:eastAsia="zh-CN"/>
        </w:rPr>
      </w:pPr>
      <w:r>
        <w:rPr>
          <w:rFonts w:hint="eastAsia" w:hAnsi="宋体"/>
          <w:sz w:val="21"/>
          <w:szCs w:val="21"/>
          <w:highlight w:val="none"/>
          <w:lang w:eastAsia="zh-CN"/>
        </w:rPr>
        <w:t>（三）除外责任</w:t>
      </w:r>
    </w:p>
    <w:p>
      <w:pPr>
        <w:widowControl/>
        <w:ind w:firstLine="0" w:firstLineChars="0"/>
        <w:jc w:val="left"/>
        <w:rPr>
          <w:rFonts w:hint="eastAsia" w:hAnsi="宋体"/>
          <w:sz w:val="21"/>
          <w:szCs w:val="21"/>
          <w:highlight w:val="none"/>
          <w:lang w:eastAsia="zh-CN"/>
        </w:rPr>
      </w:pPr>
      <w:r>
        <w:rPr>
          <w:rFonts w:hint="eastAsia" w:hAnsi="宋体"/>
          <w:sz w:val="21"/>
          <w:szCs w:val="21"/>
          <w:highlight w:val="none"/>
          <w:lang w:val="en-US" w:eastAsia="zh-CN"/>
        </w:rPr>
        <w:t>1、</w:t>
      </w:r>
      <w:r>
        <w:rPr>
          <w:rFonts w:hint="eastAsia" w:hAnsi="宋体"/>
          <w:sz w:val="21"/>
          <w:szCs w:val="21"/>
          <w:highlight w:val="none"/>
          <w:lang w:eastAsia="zh-CN"/>
        </w:rPr>
        <w:t>因非乙方的原因，且乙方无过错，发生</w:t>
      </w:r>
      <w:r>
        <w:rPr>
          <w:rFonts w:hint="eastAsia" w:hAnsi="宋体"/>
          <w:sz w:val="21"/>
          <w:szCs w:val="21"/>
          <w:highlight w:val="none"/>
          <w:lang w:val="en-US" w:eastAsia="zh-CN"/>
        </w:rPr>
        <w:t>资产评估项目进度</w:t>
      </w:r>
      <w:r>
        <w:rPr>
          <w:rFonts w:hint="eastAsia" w:hAnsi="宋体"/>
          <w:sz w:val="21"/>
          <w:szCs w:val="21"/>
          <w:highlight w:val="none"/>
          <w:lang w:eastAsia="zh-CN"/>
        </w:rPr>
        <w:t>延误等造成的损失，乙方不承担赔偿责任。</w:t>
      </w:r>
    </w:p>
    <w:p>
      <w:pPr>
        <w:widowControl/>
        <w:ind w:firstLine="0" w:firstLineChars="0"/>
        <w:jc w:val="left"/>
        <w:rPr>
          <w:rFonts w:hint="eastAsia" w:hAnsi="宋体"/>
          <w:sz w:val="21"/>
          <w:szCs w:val="21"/>
          <w:highlight w:val="none"/>
        </w:rPr>
      </w:pPr>
      <w:r>
        <w:rPr>
          <w:rFonts w:hint="eastAsia" w:hAnsi="宋体"/>
          <w:sz w:val="21"/>
          <w:szCs w:val="21"/>
          <w:highlight w:val="none"/>
          <w:lang w:val="en-US" w:eastAsia="zh-CN"/>
        </w:rPr>
        <w:t>2、</w:t>
      </w:r>
      <w:r>
        <w:rPr>
          <w:rFonts w:hint="eastAsia" w:hAnsi="宋体"/>
          <w:sz w:val="21"/>
          <w:szCs w:val="21"/>
          <w:highlight w:val="none"/>
          <w:lang w:eastAsia="zh-CN"/>
        </w:rPr>
        <w:t>因不可抗力导致本合同全部或部分不能履行时，双方各自承担其因此而造成的损失、损害</w:t>
      </w:r>
      <w:r>
        <w:rPr>
          <w:rFonts w:hint="eastAsia" w:hAnsi="宋体"/>
          <w:sz w:val="21"/>
          <w:szCs w:val="21"/>
          <w:highlight w:val="none"/>
        </w:rPr>
        <w:t>。</w:t>
      </w:r>
    </w:p>
    <w:p>
      <w:pPr>
        <w:widowControl/>
        <w:ind w:firstLine="0" w:firstLineChars="0"/>
        <w:jc w:val="center"/>
        <w:rPr>
          <w:rFonts w:hint="eastAsia" w:hAnsi="宋体"/>
          <w:sz w:val="21"/>
          <w:szCs w:val="21"/>
          <w:highlight w:val="none"/>
        </w:rPr>
      </w:pPr>
      <w:r>
        <w:rPr>
          <w:rFonts w:hint="eastAsia" w:hAnsi="宋体"/>
          <w:b/>
          <w:bCs/>
          <w:sz w:val="21"/>
          <w:szCs w:val="21"/>
          <w:highlight w:val="none"/>
        </w:rPr>
        <w:t>第</w:t>
      </w:r>
      <w:r>
        <w:rPr>
          <w:rFonts w:hint="eastAsia" w:hAnsi="宋体"/>
          <w:b/>
          <w:bCs/>
          <w:sz w:val="21"/>
          <w:szCs w:val="21"/>
          <w:highlight w:val="none"/>
          <w:lang w:eastAsia="zh-CN"/>
        </w:rPr>
        <w:t>六</w:t>
      </w:r>
      <w:r>
        <w:rPr>
          <w:rFonts w:hint="eastAsia" w:hAnsi="宋体"/>
          <w:b/>
          <w:bCs/>
          <w:sz w:val="21"/>
          <w:szCs w:val="21"/>
          <w:highlight w:val="none"/>
        </w:rPr>
        <w:t>条  争议解决</w:t>
      </w:r>
    </w:p>
    <w:p>
      <w:pPr>
        <w:widowControl/>
        <w:ind w:firstLine="420" w:firstLineChars="200"/>
        <w:jc w:val="left"/>
        <w:rPr>
          <w:rFonts w:hint="eastAsia" w:hAnsi="宋体"/>
          <w:sz w:val="21"/>
          <w:szCs w:val="21"/>
          <w:highlight w:val="none"/>
        </w:rPr>
      </w:pPr>
      <w:r>
        <w:rPr>
          <w:rFonts w:hint="eastAsia" w:hAnsi="宋体"/>
          <w:sz w:val="21"/>
          <w:szCs w:val="21"/>
          <w:highlight w:val="none"/>
        </w:rPr>
        <w:t>甲、乙双方在履行</w:t>
      </w:r>
      <w:r>
        <w:rPr>
          <w:rFonts w:hint="eastAsia" w:hAnsi="宋体"/>
          <w:sz w:val="21"/>
          <w:szCs w:val="21"/>
          <w:highlight w:val="none"/>
          <w:lang w:eastAsia="zh-CN"/>
        </w:rPr>
        <w:t>协议</w:t>
      </w:r>
      <w:r>
        <w:rPr>
          <w:rFonts w:hint="eastAsia" w:hAnsi="宋体"/>
          <w:sz w:val="21"/>
          <w:szCs w:val="21"/>
          <w:highlight w:val="none"/>
        </w:rPr>
        <w:t>的过程中，若有争议，应本着友好协商和妥善处理的原则加以解决。如协商不成，可依照法律程序向甲方所在地管辖权的人民法院提起诉讼。</w:t>
      </w:r>
    </w:p>
    <w:p>
      <w:pPr>
        <w:widowControl/>
        <w:ind w:firstLine="0" w:firstLineChars="0"/>
        <w:jc w:val="center"/>
        <w:rPr>
          <w:rFonts w:hint="eastAsia" w:hAnsi="宋体"/>
          <w:b/>
          <w:bCs/>
          <w:sz w:val="21"/>
          <w:szCs w:val="21"/>
          <w:highlight w:val="none"/>
        </w:rPr>
      </w:pPr>
      <w:r>
        <w:rPr>
          <w:rFonts w:hint="eastAsia" w:hAnsi="宋体"/>
          <w:b/>
          <w:bCs/>
          <w:sz w:val="21"/>
          <w:szCs w:val="21"/>
          <w:highlight w:val="none"/>
        </w:rPr>
        <w:t>第</w:t>
      </w:r>
      <w:r>
        <w:rPr>
          <w:rFonts w:hint="eastAsia" w:hAnsi="宋体"/>
          <w:b/>
          <w:bCs/>
          <w:sz w:val="21"/>
          <w:szCs w:val="21"/>
          <w:highlight w:val="none"/>
          <w:lang w:eastAsia="zh-CN"/>
        </w:rPr>
        <w:t>七</w:t>
      </w:r>
      <w:r>
        <w:rPr>
          <w:rFonts w:hint="eastAsia" w:hAnsi="宋体"/>
          <w:b/>
          <w:bCs/>
          <w:sz w:val="21"/>
          <w:szCs w:val="21"/>
          <w:highlight w:val="none"/>
        </w:rPr>
        <w:t>条 附则</w:t>
      </w:r>
    </w:p>
    <w:p>
      <w:pPr>
        <w:widowControl/>
        <w:ind w:firstLine="0" w:firstLineChars="0"/>
        <w:jc w:val="left"/>
        <w:rPr>
          <w:rFonts w:hint="eastAsia" w:hAnsi="宋体"/>
          <w:sz w:val="21"/>
          <w:szCs w:val="21"/>
          <w:highlight w:val="none"/>
        </w:rPr>
      </w:pPr>
      <w:r>
        <w:rPr>
          <w:rFonts w:hint="eastAsia" w:hAnsi="宋体"/>
          <w:sz w:val="21"/>
          <w:szCs w:val="21"/>
          <w:highlight w:val="none"/>
        </w:rPr>
        <w:t>1</w:t>
      </w:r>
      <w:r>
        <w:rPr>
          <w:rFonts w:hint="eastAsia" w:hAnsi="宋体"/>
          <w:sz w:val="21"/>
          <w:szCs w:val="21"/>
          <w:highlight w:val="none"/>
          <w:lang w:val="en-US" w:eastAsia="zh-CN"/>
        </w:rPr>
        <w:t xml:space="preserve">. </w:t>
      </w:r>
      <w:r>
        <w:rPr>
          <w:rFonts w:hint="eastAsia" w:hAnsi="宋体"/>
          <w:sz w:val="21"/>
          <w:szCs w:val="21"/>
          <w:highlight w:val="none"/>
        </w:rPr>
        <w:t>本</w:t>
      </w:r>
      <w:r>
        <w:rPr>
          <w:rFonts w:hint="eastAsia" w:hAnsi="宋体"/>
          <w:sz w:val="21"/>
          <w:szCs w:val="21"/>
          <w:highlight w:val="none"/>
          <w:lang w:eastAsia="zh-CN"/>
        </w:rPr>
        <w:t>协议</w:t>
      </w:r>
      <w:r>
        <w:rPr>
          <w:rFonts w:hint="eastAsia" w:hAnsi="宋体"/>
          <w:sz w:val="21"/>
          <w:szCs w:val="21"/>
          <w:highlight w:val="none"/>
        </w:rPr>
        <w:t>约定若与国家法律、法规相抵触的，按国家法律、法规执行。</w:t>
      </w:r>
    </w:p>
    <w:p>
      <w:pPr>
        <w:widowControl/>
        <w:ind w:firstLine="0" w:firstLineChars="0"/>
        <w:jc w:val="left"/>
        <w:rPr>
          <w:rFonts w:hint="eastAsia" w:hAnsi="宋体"/>
          <w:sz w:val="21"/>
          <w:szCs w:val="21"/>
          <w:highlight w:val="none"/>
        </w:rPr>
      </w:pPr>
      <w:r>
        <w:rPr>
          <w:rFonts w:hint="eastAsia" w:hAnsi="宋体"/>
          <w:sz w:val="21"/>
          <w:szCs w:val="21"/>
          <w:highlight w:val="none"/>
        </w:rPr>
        <w:t>2.</w:t>
      </w:r>
      <w:r>
        <w:rPr>
          <w:rFonts w:hint="eastAsia" w:hAnsi="宋体"/>
          <w:sz w:val="21"/>
          <w:szCs w:val="21"/>
          <w:highlight w:val="none"/>
          <w:lang w:val="en-US" w:eastAsia="zh-CN"/>
        </w:rPr>
        <w:t xml:space="preserve"> </w:t>
      </w:r>
      <w:r>
        <w:rPr>
          <w:rFonts w:hint="eastAsia" w:hAnsi="宋体"/>
          <w:sz w:val="21"/>
          <w:szCs w:val="21"/>
          <w:highlight w:val="none"/>
        </w:rPr>
        <w:t>本</w:t>
      </w:r>
      <w:r>
        <w:rPr>
          <w:rFonts w:hint="eastAsia" w:hAnsi="宋体"/>
          <w:sz w:val="21"/>
          <w:szCs w:val="21"/>
          <w:highlight w:val="none"/>
          <w:lang w:eastAsia="zh-CN"/>
        </w:rPr>
        <w:t>协议</w:t>
      </w:r>
      <w:r>
        <w:rPr>
          <w:rFonts w:hint="eastAsia" w:hAnsi="宋体"/>
          <w:sz w:val="21"/>
          <w:szCs w:val="21"/>
          <w:highlight w:val="none"/>
        </w:rPr>
        <w:t>执行期间，如遇不可抗力，致使</w:t>
      </w:r>
      <w:r>
        <w:rPr>
          <w:rFonts w:hint="eastAsia" w:hAnsi="宋体"/>
          <w:sz w:val="21"/>
          <w:szCs w:val="21"/>
          <w:highlight w:val="none"/>
          <w:lang w:eastAsia="zh-CN"/>
        </w:rPr>
        <w:t>协议</w:t>
      </w:r>
      <w:r>
        <w:rPr>
          <w:rFonts w:hint="eastAsia" w:hAnsi="宋体"/>
          <w:sz w:val="21"/>
          <w:szCs w:val="21"/>
          <w:highlight w:val="none"/>
        </w:rPr>
        <w:t>无法履行时，双方按有关法律规定处理。</w:t>
      </w:r>
    </w:p>
    <w:p>
      <w:pPr>
        <w:widowControl/>
        <w:ind w:firstLine="0" w:firstLineChars="0"/>
        <w:jc w:val="left"/>
        <w:rPr>
          <w:rFonts w:hint="eastAsia" w:hAnsi="宋体"/>
          <w:sz w:val="21"/>
          <w:szCs w:val="21"/>
          <w:highlight w:val="none"/>
        </w:rPr>
      </w:pPr>
      <w:r>
        <w:rPr>
          <w:rFonts w:hint="eastAsia" w:hAnsi="宋体"/>
          <w:sz w:val="21"/>
          <w:szCs w:val="21"/>
          <w:highlight w:val="none"/>
        </w:rPr>
        <w:t>3.</w:t>
      </w:r>
      <w:r>
        <w:rPr>
          <w:rFonts w:hint="eastAsia" w:hAnsi="宋体"/>
          <w:sz w:val="21"/>
          <w:szCs w:val="21"/>
          <w:highlight w:val="none"/>
          <w:lang w:val="en-US" w:eastAsia="zh-CN"/>
        </w:rPr>
        <w:t xml:space="preserve"> </w:t>
      </w:r>
      <w:r>
        <w:rPr>
          <w:rFonts w:hint="eastAsia" w:hAnsi="宋体"/>
          <w:sz w:val="21"/>
          <w:szCs w:val="21"/>
          <w:highlight w:val="none"/>
        </w:rPr>
        <w:t>双方可对本</w:t>
      </w:r>
      <w:r>
        <w:rPr>
          <w:rFonts w:hint="eastAsia" w:hAnsi="宋体"/>
          <w:sz w:val="21"/>
          <w:szCs w:val="21"/>
          <w:highlight w:val="none"/>
          <w:lang w:eastAsia="zh-CN"/>
        </w:rPr>
        <w:t>协议</w:t>
      </w:r>
      <w:r>
        <w:rPr>
          <w:rFonts w:hint="eastAsia" w:hAnsi="宋体"/>
          <w:sz w:val="21"/>
          <w:szCs w:val="21"/>
          <w:highlight w:val="none"/>
        </w:rPr>
        <w:t>的条款进行修订更改或补充，以书面形式签订补充协议，补充协议与本</w:t>
      </w:r>
      <w:r>
        <w:rPr>
          <w:rFonts w:hint="eastAsia" w:hAnsi="宋体"/>
          <w:sz w:val="21"/>
          <w:szCs w:val="21"/>
          <w:highlight w:val="none"/>
          <w:lang w:eastAsia="zh-CN"/>
        </w:rPr>
        <w:t>协议</w:t>
      </w:r>
      <w:r>
        <w:rPr>
          <w:rFonts w:hint="eastAsia" w:hAnsi="宋体"/>
          <w:sz w:val="21"/>
          <w:szCs w:val="21"/>
          <w:highlight w:val="none"/>
        </w:rPr>
        <w:t>具有同等效力。</w:t>
      </w:r>
    </w:p>
    <w:p>
      <w:pPr>
        <w:widowControl/>
        <w:ind w:firstLine="0" w:firstLineChars="0"/>
        <w:jc w:val="left"/>
        <w:rPr>
          <w:rFonts w:hint="eastAsia" w:hAnsi="宋体"/>
          <w:sz w:val="21"/>
          <w:szCs w:val="21"/>
          <w:highlight w:val="none"/>
        </w:rPr>
      </w:pPr>
      <w:r>
        <w:rPr>
          <w:rFonts w:hint="eastAsia" w:hAnsi="宋体"/>
          <w:sz w:val="21"/>
          <w:szCs w:val="21"/>
          <w:highlight w:val="none"/>
          <w:lang w:val="en-US" w:eastAsia="zh-CN"/>
        </w:rPr>
        <w:t xml:space="preserve">4. </w:t>
      </w:r>
      <w:r>
        <w:rPr>
          <w:rFonts w:hint="eastAsia" w:hAnsi="宋体"/>
          <w:sz w:val="21"/>
          <w:szCs w:val="21"/>
          <w:highlight w:val="none"/>
        </w:rPr>
        <w:t>本</w:t>
      </w:r>
      <w:r>
        <w:rPr>
          <w:rFonts w:hint="eastAsia" w:hAnsi="宋体"/>
          <w:sz w:val="21"/>
          <w:szCs w:val="21"/>
          <w:highlight w:val="none"/>
          <w:lang w:eastAsia="zh-CN"/>
        </w:rPr>
        <w:t>协议</w:t>
      </w:r>
      <w:r>
        <w:rPr>
          <w:rFonts w:hint="eastAsia" w:hAnsi="宋体"/>
          <w:sz w:val="21"/>
          <w:szCs w:val="21"/>
          <w:highlight w:val="none"/>
        </w:rPr>
        <w:t>附件与主</w:t>
      </w:r>
      <w:r>
        <w:rPr>
          <w:rFonts w:hint="eastAsia" w:hAnsi="宋体"/>
          <w:sz w:val="21"/>
          <w:szCs w:val="21"/>
          <w:highlight w:val="none"/>
          <w:lang w:eastAsia="zh-CN"/>
        </w:rPr>
        <w:t>协议</w:t>
      </w:r>
      <w:r>
        <w:rPr>
          <w:rFonts w:hint="eastAsia" w:hAnsi="宋体"/>
          <w:sz w:val="21"/>
          <w:szCs w:val="21"/>
          <w:highlight w:val="none"/>
        </w:rPr>
        <w:t>具有同等效力，但附件内容或文字与主</w:t>
      </w:r>
      <w:r>
        <w:rPr>
          <w:rFonts w:hint="eastAsia" w:hAnsi="宋体"/>
          <w:sz w:val="21"/>
          <w:szCs w:val="21"/>
          <w:highlight w:val="none"/>
          <w:lang w:eastAsia="zh-CN"/>
        </w:rPr>
        <w:t>协议</w:t>
      </w:r>
      <w:r>
        <w:rPr>
          <w:rFonts w:hint="eastAsia" w:hAnsi="宋体"/>
          <w:sz w:val="21"/>
          <w:szCs w:val="21"/>
          <w:highlight w:val="none"/>
        </w:rPr>
        <w:t>相悖的，以主</w:t>
      </w:r>
      <w:r>
        <w:rPr>
          <w:rFonts w:hint="eastAsia" w:hAnsi="宋体"/>
          <w:sz w:val="21"/>
          <w:szCs w:val="21"/>
          <w:highlight w:val="none"/>
          <w:lang w:eastAsia="zh-CN"/>
        </w:rPr>
        <w:t>协议</w:t>
      </w:r>
      <w:r>
        <w:rPr>
          <w:rFonts w:hint="eastAsia" w:hAnsi="宋体"/>
          <w:sz w:val="21"/>
          <w:szCs w:val="21"/>
          <w:highlight w:val="none"/>
        </w:rPr>
        <w:t>内容和文字为准。本</w:t>
      </w:r>
      <w:r>
        <w:rPr>
          <w:rFonts w:hint="eastAsia" w:hAnsi="宋体"/>
          <w:sz w:val="21"/>
          <w:szCs w:val="21"/>
          <w:highlight w:val="none"/>
          <w:lang w:eastAsia="zh-CN"/>
        </w:rPr>
        <w:t>协议</w:t>
      </w:r>
      <w:r>
        <w:rPr>
          <w:rFonts w:hint="eastAsia" w:hAnsi="宋体"/>
          <w:sz w:val="21"/>
          <w:szCs w:val="21"/>
          <w:highlight w:val="none"/>
        </w:rPr>
        <w:t>中未规定的事宜，均遵照国家有关法律、法规和规章另行商议。</w:t>
      </w:r>
    </w:p>
    <w:p>
      <w:pPr>
        <w:widowControl/>
        <w:ind w:firstLine="0" w:firstLineChars="0"/>
        <w:jc w:val="left"/>
        <w:rPr>
          <w:rFonts w:hint="eastAsia" w:hAnsi="宋体"/>
          <w:sz w:val="21"/>
          <w:szCs w:val="21"/>
          <w:highlight w:val="none"/>
        </w:rPr>
      </w:pPr>
      <w:r>
        <w:rPr>
          <w:rFonts w:hint="eastAsia" w:hAnsi="宋体"/>
          <w:sz w:val="21"/>
          <w:szCs w:val="21"/>
          <w:highlight w:val="none"/>
          <w:lang w:val="en-US" w:eastAsia="zh-CN"/>
        </w:rPr>
        <w:t>5</w:t>
      </w:r>
      <w:r>
        <w:rPr>
          <w:rFonts w:hint="eastAsia" w:hAnsi="宋体"/>
          <w:sz w:val="21"/>
          <w:szCs w:val="21"/>
          <w:highlight w:val="none"/>
          <w:lang w:eastAsia="zh-CN"/>
        </w:rPr>
        <w:t>.</w:t>
      </w:r>
      <w:r>
        <w:rPr>
          <w:rFonts w:hint="eastAsia" w:hAnsi="宋体"/>
          <w:sz w:val="21"/>
          <w:szCs w:val="21"/>
          <w:highlight w:val="none"/>
          <w:lang w:val="en-US" w:eastAsia="zh-CN"/>
        </w:rPr>
        <w:t xml:space="preserve"> </w:t>
      </w:r>
      <w:r>
        <w:rPr>
          <w:rFonts w:hint="eastAsia" w:hAnsi="宋体"/>
          <w:sz w:val="21"/>
          <w:szCs w:val="21"/>
          <w:highlight w:val="none"/>
        </w:rPr>
        <w:t>本</w:t>
      </w:r>
      <w:r>
        <w:rPr>
          <w:rFonts w:hint="eastAsia" w:hAnsi="宋体"/>
          <w:sz w:val="21"/>
          <w:szCs w:val="21"/>
          <w:highlight w:val="none"/>
          <w:lang w:eastAsia="zh-CN"/>
        </w:rPr>
        <w:t>协议</w:t>
      </w:r>
      <w:r>
        <w:rPr>
          <w:rFonts w:hint="eastAsia" w:hAnsi="宋体"/>
          <w:sz w:val="21"/>
          <w:szCs w:val="21"/>
          <w:highlight w:val="none"/>
        </w:rPr>
        <w:t>一式肆份，甲方贰份，乙方贰份，具有同等法律效力。</w:t>
      </w:r>
    </w:p>
    <w:p>
      <w:pPr>
        <w:widowControl/>
        <w:ind w:firstLine="0" w:firstLineChars="0"/>
        <w:jc w:val="left"/>
        <w:rPr>
          <w:rFonts w:hint="eastAsia" w:hAnsi="宋体"/>
          <w:sz w:val="21"/>
          <w:szCs w:val="21"/>
          <w:highlight w:val="none"/>
        </w:rPr>
      </w:pPr>
      <w:r>
        <w:rPr>
          <w:rFonts w:hint="eastAsia" w:hAnsi="宋体"/>
          <w:sz w:val="21"/>
          <w:szCs w:val="21"/>
          <w:highlight w:val="none"/>
          <w:lang w:val="en-US" w:eastAsia="zh-CN"/>
        </w:rPr>
        <w:t>6</w:t>
      </w:r>
      <w:r>
        <w:rPr>
          <w:rFonts w:hint="eastAsia" w:hAnsi="宋体"/>
          <w:sz w:val="21"/>
          <w:szCs w:val="21"/>
          <w:highlight w:val="none"/>
          <w:lang w:eastAsia="zh-CN"/>
        </w:rPr>
        <w:t>.</w:t>
      </w:r>
      <w:r>
        <w:rPr>
          <w:rFonts w:hint="eastAsia" w:hAnsi="宋体"/>
          <w:sz w:val="21"/>
          <w:szCs w:val="21"/>
          <w:highlight w:val="none"/>
          <w:lang w:val="en-US" w:eastAsia="zh-CN"/>
        </w:rPr>
        <w:t xml:space="preserve"> </w:t>
      </w:r>
      <w:r>
        <w:rPr>
          <w:rFonts w:hint="eastAsia" w:hAnsi="宋体"/>
          <w:sz w:val="21"/>
          <w:szCs w:val="21"/>
          <w:highlight w:val="none"/>
        </w:rPr>
        <w:t>本</w:t>
      </w:r>
      <w:r>
        <w:rPr>
          <w:rFonts w:hint="eastAsia" w:hAnsi="宋体"/>
          <w:sz w:val="21"/>
          <w:szCs w:val="21"/>
          <w:highlight w:val="none"/>
          <w:lang w:eastAsia="zh-CN"/>
        </w:rPr>
        <w:t>协议</w:t>
      </w:r>
      <w:r>
        <w:rPr>
          <w:rFonts w:hint="eastAsia" w:hAnsi="宋体"/>
          <w:sz w:val="21"/>
          <w:szCs w:val="21"/>
          <w:highlight w:val="none"/>
        </w:rPr>
        <w:t>有效期三年，</w:t>
      </w:r>
      <w:r>
        <w:rPr>
          <w:rFonts w:hint="eastAsia" w:hAnsi="宋体"/>
          <w:sz w:val="21"/>
          <w:szCs w:val="21"/>
          <w:highlight w:val="none"/>
          <w:lang w:eastAsia="zh-CN"/>
        </w:rPr>
        <w:t>协议</w:t>
      </w:r>
      <w:r>
        <w:rPr>
          <w:rFonts w:hint="eastAsia" w:hAnsi="宋体"/>
          <w:sz w:val="21"/>
          <w:szCs w:val="21"/>
          <w:highlight w:val="none"/>
        </w:rPr>
        <w:t>生效日期自</w:t>
      </w:r>
      <w:r>
        <w:rPr>
          <w:rFonts w:hint="eastAsia" w:hAnsi="宋体"/>
          <w:sz w:val="21"/>
          <w:szCs w:val="21"/>
          <w:highlight w:val="none"/>
          <w:u w:val="single"/>
        </w:rPr>
        <w:t xml:space="preserve">   </w:t>
      </w:r>
      <w:r>
        <w:rPr>
          <w:rFonts w:hint="eastAsia" w:hAnsi="宋体"/>
          <w:sz w:val="21"/>
          <w:szCs w:val="21"/>
          <w:highlight w:val="none"/>
          <w:u w:val="none"/>
        </w:rPr>
        <w:t>年</w:t>
      </w:r>
      <w:r>
        <w:rPr>
          <w:rFonts w:hint="eastAsia" w:hAnsi="宋体"/>
          <w:sz w:val="21"/>
          <w:szCs w:val="21"/>
          <w:highlight w:val="none"/>
          <w:u w:val="single"/>
        </w:rPr>
        <w:t xml:space="preserve">  </w:t>
      </w:r>
      <w:r>
        <w:rPr>
          <w:rFonts w:hint="eastAsia" w:hAnsi="宋体"/>
          <w:sz w:val="21"/>
          <w:szCs w:val="21"/>
          <w:highlight w:val="none"/>
          <w:u w:val="none"/>
        </w:rPr>
        <w:t>月</w:t>
      </w:r>
      <w:r>
        <w:rPr>
          <w:rFonts w:hint="eastAsia" w:hAnsi="宋体"/>
          <w:sz w:val="21"/>
          <w:szCs w:val="21"/>
          <w:highlight w:val="none"/>
          <w:u w:val="single"/>
        </w:rPr>
        <w:t xml:space="preserve">  </w:t>
      </w:r>
      <w:r>
        <w:rPr>
          <w:rFonts w:hint="eastAsia" w:hAnsi="宋体"/>
          <w:sz w:val="21"/>
          <w:szCs w:val="21"/>
          <w:highlight w:val="none"/>
          <w:u w:val="none"/>
        </w:rPr>
        <w:t>日起至</w:t>
      </w:r>
      <w:r>
        <w:rPr>
          <w:rFonts w:hint="eastAsia" w:hAnsi="宋体"/>
          <w:sz w:val="21"/>
          <w:szCs w:val="21"/>
          <w:highlight w:val="none"/>
          <w:u w:val="single"/>
        </w:rPr>
        <w:t xml:space="preserve">    </w:t>
      </w:r>
      <w:r>
        <w:rPr>
          <w:rFonts w:hint="eastAsia" w:hAnsi="宋体"/>
          <w:sz w:val="21"/>
          <w:szCs w:val="21"/>
          <w:highlight w:val="none"/>
          <w:u w:val="none"/>
        </w:rPr>
        <w:t>年</w:t>
      </w:r>
      <w:r>
        <w:rPr>
          <w:rFonts w:hint="eastAsia" w:hAnsi="宋体"/>
          <w:sz w:val="21"/>
          <w:szCs w:val="21"/>
          <w:highlight w:val="none"/>
          <w:u w:val="single"/>
        </w:rPr>
        <w:t xml:space="preserve">  </w:t>
      </w:r>
      <w:r>
        <w:rPr>
          <w:rFonts w:hint="eastAsia" w:hAnsi="宋体"/>
          <w:sz w:val="21"/>
          <w:szCs w:val="21"/>
          <w:highlight w:val="none"/>
          <w:u w:val="none"/>
        </w:rPr>
        <w:t>月</w:t>
      </w:r>
      <w:r>
        <w:rPr>
          <w:rFonts w:hint="eastAsia" w:hAnsi="宋体"/>
          <w:sz w:val="21"/>
          <w:szCs w:val="21"/>
          <w:highlight w:val="none"/>
          <w:u w:val="single"/>
        </w:rPr>
        <w:t xml:space="preserve">  </w:t>
      </w:r>
      <w:r>
        <w:rPr>
          <w:rFonts w:hint="eastAsia" w:hAnsi="宋体"/>
          <w:sz w:val="21"/>
          <w:szCs w:val="21"/>
          <w:highlight w:val="none"/>
        </w:rPr>
        <w:t>日终止。到期后如采购内容未发生实质性变化，可续签本协议。</w:t>
      </w:r>
    </w:p>
    <w:p>
      <w:pPr>
        <w:widowControl/>
        <w:ind w:firstLine="0" w:firstLineChars="0"/>
        <w:jc w:val="left"/>
        <w:rPr>
          <w:rFonts w:hint="eastAsia" w:hAnsi="宋体"/>
          <w:sz w:val="21"/>
          <w:szCs w:val="21"/>
          <w:highlight w:val="none"/>
        </w:rPr>
      </w:pPr>
      <w:r>
        <w:rPr>
          <w:rFonts w:hint="eastAsia" w:hAnsi="宋体"/>
          <w:sz w:val="21"/>
          <w:szCs w:val="21"/>
          <w:highlight w:val="none"/>
        </w:rPr>
        <w:t>附件</w:t>
      </w:r>
      <w:r>
        <w:rPr>
          <w:rFonts w:hint="eastAsia" w:hAnsi="宋体"/>
          <w:sz w:val="21"/>
          <w:szCs w:val="21"/>
          <w:highlight w:val="none"/>
          <w:lang w:val="en-US" w:eastAsia="zh-CN"/>
        </w:rPr>
        <w:t>1</w:t>
      </w:r>
      <w:r>
        <w:rPr>
          <w:rFonts w:hint="eastAsia" w:hAnsi="宋体"/>
          <w:sz w:val="21"/>
          <w:szCs w:val="21"/>
          <w:highlight w:val="none"/>
        </w:rPr>
        <w:t>：供应商监督考核评价打分表</w:t>
      </w:r>
    </w:p>
    <w:p>
      <w:pPr>
        <w:widowControl/>
        <w:ind w:firstLine="0" w:firstLineChars="0"/>
        <w:jc w:val="left"/>
        <w:rPr>
          <w:rFonts w:hint="eastAsia" w:hAnsi="宋体"/>
          <w:sz w:val="21"/>
          <w:szCs w:val="21"/>
          <w:highlight w:val="none"/>
        </w:rPr>
      </w:pPr>
      <w:r>
        <w:rPr>
          <w:rFonts w:hint="eastAsia" w:hAnsi="宋体"/>
          <w:sz w:val="21"/>
          <w:szCs w:val="21"/>
          <w:highlight w:val="none"/>
        </w:rPr>
        <w:t>附件</w:t>
      </w:r>
      <w:r>
        <w:rPr>
          <w:rFonts w:hint="eastAsia" w:hAnsi="宋体"/>
          <w:sz w:val="21"/>
          <w:szCs w:val="21"/>
          <w:highlight w:val="none"/>
          <w:lang w:val="en-US" w:eastAsia="zh-CN"/>
        </w:rPr>
        <w:t>2</w:t>
      </w:r>
      <w:r>
        <w:rPr>
          <w:rFonts w:hint="eastAsia" w:hAnsi="宋体"/>
          <w:sz w:val="21"/>
          <w:szCs w:val="21"/>
          <w:highlight w:val="none"/>
        </w:rPr>
        <w:t>：采购项目供应商监督考核评价报告</w:t>
      </w:r>
    </w:p>
    <w:p>
      <w:pPr>
        <w:widowControl/>
        <w:ind w:firstLine="0" w:firstLineChars="0"/>
        <w:jc w:val="left"/>
        <w:rPr>
          <w:rFonts w:hint="eastAsia" w:hAnsi="宋体"/>
          <w:sz w:val="21"/>
          <w:szCs w:val="21"/>
          <w:highlight w:val="none"/>
        </w:rPr>
      </w:pPr>
    </w:p>
    <w:p>
      <w:pPr>
        <w:widowControl/>
        <w:ind w:firstLine="0" w:firstLineChars="0"/>
        <w:jc w:val="left"/>
        <w:rPr>
          <w:rFonts w:hint="eastAsia" w:hAnsi="宋体"/>
          <w:sz w:val="21"/>
          <w:szCs w:val="21"/>
          <w:highlight w:val="none"/>
        </w:rPr>
      </w:pPr>
      <w:r>
        <w:rPr>
          <w:rFonts w:hint="eastAsia" w:hAnsi="宋体"/>
          <w:sz w:val="21"/>
          <w:szCs w:val="21"/>
          <w:highlight w:val="none"/>
        </w:rPr>
        <w:t>甲方（公章）：                     乙方（公章）：</w:t>
      </w:r>
    </w:p>
    <w:p>
      <w:pPr>
        <w:widowControl/>
        <w:ind w:firstLine="0" w:firstLineChars="0"/>
        <w:jc w:val="left"/>
        <w:rPr>
          <w:rFonts w:hint="eastAsia" w:hAnsi="宋体"/>
          <w:sz w:val="21"/>
          <w:szCs w:val="21"/>
          <w:highlight w:val="none"/>
        </w:rPr>
      </w:pPr>
    </w:p>
    <w:p>
      <w:pPr>
        <w:widowControl/>
        <w:ind w:firstLine="0" w:firstLineChars="0"/>
        <w:jc w:val="left"/>
        <w:rPr>
          <w:rFonts w:hint="eastAsia" w:hAnsi="宋体"/>
          <w:sz w:val="21"/>
          <w:szCs w:val="21"/>
          <w:highlight w:val="none"/>
        </w:rPr>
      </w:pPr>
      <w:r>
        <w:rPr>
          <w:rFonts w:hint="eastAsia" w:hAnsi="宋体"/>
          <w:sz w:val="21"/>
          <w:szCs w:val="21"/>
          <w:highlight w:val="none"/>
        </w:rPr>
        <w:t xml:space="preserve">法定代表人                      </w:t>
      </w:r>
      <w:r>
        <w:rPr>
          <w:rFonts w:hint="eastAsia" w:hAnsi="宋体"/>
          <w:sz w:val="21"/>
          <w:szCs w:val="21"/>
          <w:highlight w:val="none"/>
          <w:lang w:val="en-US" w:eastAsia="zh-CN"/>
        </w:rPr>
        <w:t xml:space="preserve">  </w:t>
      </w:r>
      <w:r>
        <w:rPr>
          <w:rFonts w:hint="eastAsia" w:hAnsi="宋体"/>
          <w:sz w:val="21"/>
          <w:szCs w:val="21"/>
          <w:highlight w:val="none"/>
        </w:rPr>
        <w:t>法定代表人</w:t>
      </w:r>
    </w:p>
    <w:p>
      <w:pPr>
        <w:widowControl/>
        <w:ind w:firstLine="0" w:firstLineChars="0"/>
        <w:jc w:val="left"/>
        <w:rPr>
          <w:rFonts w:hint="eastAsia" w:hAnsi="宋体"/>
          <w:sz w:val="21"/>
          <w:szCs w:val="21"/>
          <w:highlight w:val="none"/>
        </w:rPr>
      </w:pPr>
      <w:r>
        <w:rPr>
          <w:rFonts w:hint="eastAsia" w:hAnsi="宋体"/>
          <w:sz w:val="21"/>
          <w:szCs w:val="21"/>
          <w:highlight w:val="none"/>
        </w:rPr>
        <w:t>或授权代理人（签字）：            或授权代理人（签字）：</w:t>
      </w:r>
    </w:p>
    <w:p>
      <w:pPr>
        <w:widowControl/>
        <w:ind w:firstLine="0" w:firstLineChars="0"/>
        <w:jc w:val="left"/>
        <w:rPr>
          <w:rFonts w:hint="eastAsia" w:hAnsi="宋体"/>
          <w:sz w:val="21"/>
          <w:szCs w:val="21"/>
          <w:highlight w:val="none"/>
        </w:rPr>
      </w:pPr>
      <w:r>
        <w:rPr>
          <w:rFonts w:hint="eastAsia" w:hAnsi="宋体"/>
          <w:sz w:val="21"/>
          <w:szCs w:val="21"/>
          <w:highlight w:val="none"/>
        </w:rPr>
        <w:t xml:space="preserve">           </w:t>
      </w:r>
    </w:p>
    <w:p>
      <w:pPr>
        <w:widowControl/>
        <w:ind w:firstLine="0" w:firstLineChars="0"/>
        <w:jc w:val="right"/>
        <w:rPr>
          <w:rFonts w:hint="eastAsia" w:hAnsi="宋体"/>
          <w:sz w:val="21"/>
          <w:szCs w:val="21"/>
          <w:highlight w:val="none"/>
        </w:rPr>
      </w:pPr>
      <w:r>
        <w:rPr>
          <w:rFonts w:hint="eastAsia" w:hAnsi="宋体"/>
          <w:sz w:val="21"/>
          <w:szCs w:val="21"/>
          <w:highlight w:val="none"/>
        </w:rPr>
        <w:t>　</w:t>
      </w:r>
      <w:r>
        <w:rPr>
          <w:rFonts w:hint="eastAsia" w:hAnsi="宋体"/>
          <w:sz w:val="21"/>
          <w:szCs w:val="21"/>
          <w:highlight w:val="none"/>
          <w:lang w:eastAsia="zh-CN"/>
        </w:rPr>
        <w:t>协议</w:t>
      </w:r>
      <w:r>
        <w:rPr>
          <w:rFonts w:hint="eastAsia" w:hAnsi="宋体"/>
          <w:sz w:val="21"/>
          <w:szCs w:val="21"/>
          <w:highlight w:val="none"/>
        </w:rPr>
        <w:t>签订日期：   年 　  月 　  日</w:t>
      </w:r>
    </w:p>
    <w:p>
      <w:pPr>
        <w:widowControl/>
        <w:ind w:firstLine="0" w:firstLineChars="0"/>
        <w:jc w:val="left"/>
        <w:rPr>
          <w:rFonts w:hint="eastAsia" w:hAnsi="宋体"/>
          <w:sz w:val="21"/>
          <w:szCs w:val="21"/>
          <w:highlight w:val="none"/>
        </w:rPr>
      </w:pPr>
      <w:r>
        <w:rPr>
          <w:rFonts w:hint="eastAsia" w:hAnsi="宋体"/>
          <w:sz w:val="21"/>
          <w:szCs w:val="21"/>
          <w:highlight w:val="none"/>
        </w:rPr>
        <w:t xml:space="preserve">　　　　　　  </w:t>
      </w:r>
      <w:r>
        <w:rPr>
          <w:rFonts w:hint="eastAsia" w:hAnsi="宋体"/>
          <w:sz w:val="21"/>
          <w:szCs w:val="21"/>
          <w:highlight w:val="none"/>
          <w:lang w:eastAsia="zh-CN"/>
        </w:rPr>
        <w:t>协议</w:t>
      </w:r>
      <w:r>
        <w:rPr>
          <w:rFonts w:hint="eastAsia" w:hAnsi="宋体"/>
          <w:sz w:val="21"/>
          <w:szCs w:val="21"/>
          <w:highlight w:val="none"/>
        </w:rPr>
        <w:t xml:space="preserve">签订地点：           </w:t>
      </w:r>
    </w:p>
    <w:p>
      <w:pPr>
        <w:widowControl/>
        <w:ind w:firstLine="0" w:firstLineChars="0"/>
        <w:jc w:val="right"/>
        <w:rPr>
          <w:highlight w:val="none"/>
        </w:rPr>
      </w:pPr>
      <w:r>
        <w:rPr>
          <w:rFonts w:hint="eastAsia" w:hAnsi="宋体"/>
          <w:sz w:val="21"/>
          <w:szCs w:val="21"/>
          <w:highlight w:val="none"/>
        </w:rPr>
        <w:t>　</w:t>
      </w:r>
    </w:p>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pStyle w:val="20"/>
      </w:pPr>
    </w:p>
    <w:p>
      <w:pPr>
        <w:keepNext w:val="0"/>
        <w:keepLines w:val="0"/>
        <w:spacing w:before="0" w:beforeLines="0" w:after="0" w:afterLines="0" w:line="360" w:lineRule="auto"/>
        <w:ind w:firstLine="420"/>
        <w:jc w:val="center"/>
        <w:outlineLvl w:val="9"/>
        <w:rPr>
          <w:rFonts w:hint="eastAsia" w:asciiTheme="minorEastAsia" w:hAnsiTheme="minorEastAsia" w:eastAsiaTheme="minorEastAsia" w:cstheme="minorEastAsia"/>
          <w:color w:val="auto"/>
          <w:sz w:val="32"/>
        </w:rPr>
      </w:pPr>
      <w:r>
        <w:rPr>
          <w:rStyle w:val="35"/>
          <w:rFonts w:hint="eastAsia" w:asciiTheme="minorEastAsia" w:hAnsiTheme="minorEastAsia" w:eastAsiaTheme="minorEastAsia" w:cstheme="minorEastAsia"/>
          <w:lang w:val="en-US" w:eastAsia="zh-CN"/>
        </w:rPr>
        <w:t>第六章  附件（投标文件格式）</w:t>
      </w:r>
      <w:bookmarkEnd w:id="325"/>
      <w:bookmarkEnd w:id="326"/>
      <w:bookmarkEnd w:id="327"/>
      <w:bookmarkEnd w:id="328"/>
    </w:p>
    <w:bookmarkEnd w:id="329"/>
    <w:bookmarkEnd w:id="330"/>
    <w:bookmarkEnd w:id="331"/>
    <w:p>
      <w:pPr>
        <w:pStyle w:val="4"/>
        <w:snapToGrid w:val="0"/>
        <w:spacing w:before="0" w:beforeLines="0" w:after="0" w:afterLines="0" w:line="360" w:lineRule="auto"/>
        <w:rPr>
          <w:rFonts w:hint="eastAsia" w:asciiTheme="minorEastAsia" w:hAnsiTheme="minorEastAsia" w:eastAsiaTheme="minorEastAsia" w:cstheme="minorEastAsia"/>
          <w:color w:val="auto"/>
        </w:rPr>
      </w:pPr>
      <w:bookmarkStart w:id="332" w:name="_Toc89586967"/>
      <w:bookmarkStart w:id="333" w:name="_Toc91399466"/>
      <w:bookmarkStart w:id="334" w:name="_Toc89058606"/>
      <w:bookmarkStart w:id="335" w:name="_Toc229406419"/>
      <w:bookmarkStart w:id="336" w:name="_Toc188431946"/>
      <w:bookmarkStart w:id="337" w:name="_Toc97562005"/>
    </w:p>
    <w:p>
      <w:pPr>
        <w:rPr>
          <w:rFonts w:hint="eastAsia" w:asciiTheme="minorEastAsia" w:hAnsiTheme="minorEastAsia" w:eastAsiaTheme="minorEastAsia" w:cstheme="minorEastAsia"/>
          <w:color w:val="auto"/>
        </w:rPr>
      </w:pPr>
    </w:p>
    <w:p>
      <w:pPr>
        <w:pStyle w:val="20"/>
        <w:rPr>
          <w:rFonts w:hint="eastAsia" w:asciiTheme="minorEastAsia" w:hAnsiTheme="minorEastAsia" w:eastAsiaTheme="minorEastAsia" w:cstheme="minorEastAsia"/>
          <w:color w:val="auto"/>
        </w:rPr>
      </w:pPr>
    </w:p>
    <w:p>
      <w:pPr>
        <w:pStyle w:val="20"/>
        <w:rPr>
          <w:rFonts w:hint="eastAsia" w:asciiTheme="minorEastAsia" w:hAnsiTheme="minorEastAsia" w:eastAsiaTheme="minorEastAsia" w:cstheme="minorEastAsia"/>
          <w:color w:val="auto"/>
        </w:rPr>
      </w:pPr>
    </w:p>
    <w:p>
      <w:pPr>
        <w:pStyle w:val="20"/>
        <w:rPr>
          <w:rFonts w:hint="eastAsia" w:asciiTheme="minorEastAsia" w:hAnsiTheme="minorEastAsia" w:eastAsiaTheme="minorEastAsia" w:cstheme="minorEastAsia"/>
          <w:color w:val="auto"/>
        </w:rPr>
      </w:pPr>
    </w:p>
    <w:p>
      <w:pPr>
        <w:pStyle w:val="20"/>
        <w:rPr>
          <w:rFonts w:hint="eastAsia" w:asciiTheme="minorEastAsia" w:hAnsiTheme="minorEastAsia" w:eastAsiaTheme="minorEastAsia" w:cstheme="minorEastAsia"/>
          <w:color w:val="auto"/>
        </w:rPr>
      </w:pPr>
    </w:p>
    <w:p>
      <w:pPr>
        <w:pStyle w:val="20"/>
        <w:rPr>
          <w:rFonts w:hint="eastAsia" w:asciiTheme="minorEastAsia" w:hAnsiTheme="minorEastAsia" w:eastAsiaTheme="minorEastAsia" w:cstheme="minorEastAsia"/>
          <w:color w:val="auto"/>
        </w:rPr>
      </w:pPr>
    </w:p>
    <w:p>
      <w:pPr>
        <w:pStyle w:val="20"/>
        <w:rPr>
          <w:rFonts w:hint="eastAsia" w:asciiTheme="minorEastAsia" w:hAnsiTheme="minorEastAsia" w:eastAsiaTheme="minorEastAsia" w:cstheme="minorEastAsia"/>
          <w:color w:val="auto"/>
        </w:rPr>
      </w:pPr>
    </w:p>
    <w:p>
      <w:pPr>
        <w:pStyle w:val="20"/>
        <w:rPr>
          <w:rFonts w:hint="eastAsia" w:asciiTheme="minorEastAsia" w:hAnsiTheme="minorEastAsia" w:eastAsiaTheme="minorEastAsia" w:cstheme="minorEastAsia"/>
          <w:color w:val="auto"/>
        </w:rPr>
      </w:pPr>
    </w:p>
    <w:p>
      <w:pPr>
        <w:pStyle w:val="20"/>
        <w:rPr>
          <w:rFonts w:hint="eastAsia" w:asciiTheme="minorEastAsia" w:hAnsiTheme="minorEastAsia" w:eastAsiaTheme="minorEastAsia" w:cstheme="minorEastAsia"/>
          <w:color w:val="auto"/>
        </w:rPr>
      </w:pPr>
    </w:p>
    <w:p>
      <w:pPr>
        <w:pStyle w:val="20"/>
        <w:rPr>
          <w:rFonts w:hint="eastAsia" w:asciiTheme="minorEastAsia" w:hAnsiTheme="minorEastAsia" w:eastAsiaTheme="minorEastAsia" w:cstheme="minorEastAsia"/>
          <w:color w:val="auto"/>
        </w:rPr>
      </w:pPr>
    </w:p>
    <w:p>
      <w:pPr>
        <w:pStyle w:val="20"/>
        <w:rPr>
          <w:rFonts w:hint="eastAsia" w:asciiTheme="minorEastAsia" w:hAnsiTheme="minorEastAsia" w:eastAsiaTheme="minorEastAsia" w:cstheme="minorEastAsia"/>
          <w:color w:val="auto"/>
        </w:rPr>
      </w:pPr>
    </w:p>
    <w:p>
      <w:pPr>
        <w:pStyle w:val="20"/>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br w:type="page"/>
      </w:r>
    </w:p>
    <w:p>
      <w:pPr>
        <w:pStyle w:val="20"/>
        <w:rPr>
          <w:rFonts w:hint="eastAsia" w:asciiTheme="minorEastAsia" w:hAnsiTheme="minorEastAsia" w:eastAsiaTheme="minorEastAsia" w:cstheme="minorEastAsia"/>
          <w:color w:val="auto"/>
        </w:rPr>
      </w:pPr>
    </w:p>
    <w:bookmarkEnd w:id="332"/>
    <w:bookmarkEnd w:id="333"/>
    <w:bookmarkEnd w:id="334"/>
    <w:bookmarkEnd w:id="335"/>
    <w:bookmarkEnd w:id="336"/>
    <w:bookmarkEnd w:id="337"/>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z w:val="21"/>
        </w:rPr>
        <mc:AlternateContent>
          <mc:Choice Requires="wps">
            <w:drawing>
              <wp:anchor distT="0" distB="0" distL="114300" distR="114300" simplePos="0" relativeHeight="251660288" behindDoc="0" locked="0" layoutInCell="1" allowOverlap="1">
                <wp:simplePos x="0" y="0"/>
                <wp:positionH relativeFrom="column">
                  <wp:posOffset>3551555</wp:posOffset>
                </wp:positionH>
                <wp:positionV relativeFrom="paragraph">
                  <wp:posOffset>43180</wp:posOffset>
                </wp:positionV>
                <wp:extent cx="1692275" cy="640715"/>
                <wp:effectExtent l="4445" t="4445" r="17780" b="21590"/>
                <wp:wrapNone/>
                <wp:docPr id="3" name="文本框 3"/>
                <wp:cNvGraphicFramePr/>
                <a:graphic xmlns:a="http://schemas.openxmlformats.org/drawingml/2006/main">
                  <a:graphicData uri="http://schemas.microsoft.com/office/word/2010/wordprocessingShape">
                    <wps:wsp>
                      <wps:cNvSpPr txBox="1"/>
                      <wps:spPr>
                        <a:xfrm>
                          <a:off x="0" y="0"/>
                          <a:ext cx="1692275" cy="64071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both"/>
                              <w:rPr>
                                <w:rFonts w:hint="eastAsia" w:ascii="黑体" w:hAnsi="黑体" w:eastAsia="黑体" w:cs="黑体"/>
                                <w:b/>
                                <w:bCs/>
                                <w:sz w:val="52"/>
                                <w:szCs w:val="52"/>
                                <w:lang w:eastAsia="zh-CN"/>
                              </w:rPr>
                            </w:pPr>
                            <w:r>
                              <w:rPr>
                                <w:rFonts w:hint="eastAsia" w:ascii="黑体" w:hAnsi="黑体" w:eastAsia="黑体" w:cs="黑体"/>
                                <w:b/>
                                <w:bCs/>
                                <w:sz w:val="52"/>
                                <w:szCs w:val="52"/>
                                <w:lang w:eastAsia="zh-CN"/>
                              </w:rPr>
                              <w:t>正本</w:t>
                            </w:r>
                            <w:r>
                              <w:rPr>
                                <w:rFonts w:hint="eastAsia" w:ascii="黑体" w:hAnsi="黑体" w:eastAsia="黑体" w:cs="黑体"/>
                                <w:b/>
                                <w:bCs/>
                                <w:sz w:val="52"/>
                                <w:szCs w:val="52"/>
                                <w:lang w:val="en-US" w:eastAsia="zh-CN"/>
                              </w:rPr>
                              <w:t>/副本</w:t>
                            </w:r>
                          </w:p>
                        </w:txbxContent>
                      </wps:txbx>
                      <wps:bodyPr upright="1"/>
                    </wps:wsp>
                  </a:graphicData>
                </a:graphic>
              </wp:anchor>
            </w:drawing>
          </mc:Choice>
          <mc:Fallback>
            <w:pict>
              <v:shape id="_x0000_s1026" o:spid="_x0000_s1026" o:spt="202" type="#_x0000_t202" style="position:absolute;left:0pt;margin-left:279.65pt;margin-top:3.4pt;height:50.45pt;width:133.25pt;z-index:251660288;mso-width-relative:page;mso-height-relative:page;" fillcolor="#FFFFFF" filled="t" stroked="t" coordsize="21600,21600" o:gfxdata="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M9IPrvYAAAACQEAAA8AAAAAAAAAAQAgAAAA&#10;IgAAAGRycy9kb3ducmV2LnhtbFBLAQIUABQAAAAIAIdO4kBci2rzCwIAADYEAAAOAAAAAAAAAAEA&#10;IAAAACcBAABkcnMvZTJvRG9jLnhtbFBLBQYAAAAABgAGAFkBAACkBQAAAAA=&#10;">
                <v:fill on="t" focussize="0,0"/>
                <v:stroke color="#000000" joinstyle="miter"/>
                <v:imagedata o:title=""/>
                <o:lock v:ext="edit" aspectratio="f"/>
                <v:textbox>
                  <w:txbxContent>
                    <w:p>
                      <w:pPr>
                        <w:jc w:val="both"/>
                        <w:rPr>
                          <w:rFonts w:hint="eastAsia" w:ascii="黑体" w:hAnsi="黑体" w:eastAsia="黑体" w:cs="黑体"/>
                          <w:b/>
                          <w:bCs/>
                          <w:sz w:val="52"/>
                          <w:szCs w:val="52"/>
                          <w:lang w:eastAsia="zh-CN"/>
                        </w:rPr>
                      </w:pPr>
                      <w:r>
                        <w:rPr>
                          <w:rFonts w:hint="eastAsia" w:ascii="黑体" w:hAnsi="黑体" w:eastAsia="黑体" w:cs="黑体"/>
                          <w:b/>
                          <w:bCs/>
                          <w:sz w:val="52"/>
                          <w:szCs w:val="52"/>
                          <w:lang w:eastAsia="zh-CN"/>
                        </w:rPr>
                        <w:t>正本</w:t>
                      </w:r>
                      <w:r>
                        <w:rPr>
                          <w:rFonts w:hint="eastAsia" w:ascii="黑体" w:hAnsi="黑体" w:eastAsia="黑体" w:cs="黑体"/>
                          <w:b/>
                          <w:bCs/>
                          <w:sz w:val="52"/>
                          <w:szCs w:val="52"/>
                          <w:lang w:val="en-US" w:eastAsia="zh-CN"/>
                        </w:rPr>
                        <w:t>/副本</w:t>
                      </w:r>
                    </w:p>
                  </w:txbxContent>
                </v:textbox>
              </v:shape>
            </w:pict>
          </mc:Fallback>
        </mc:AlternateContent>
      </w:r>
    </w:p>
    <w:p>
      <w:pPr>
        <w:rPr>
          <w:rFonts w:hint="eastAsia" w:asciiTheme="minorEastAsia" w:hAnsiTheme="minorEastAsia" w:eastAsiaTheme="minorEastAsia" w:cstheme="minorEastAsia"/>
          <w:lang w:eastAsia="zh-CN"/>
        </w:rPr>
      </w:pPr>
    </w:p>
    <w:p>
      <w:pPr>
        <w:pStyle w:val="20"/>
        <w:rPr>
          <w:rFonts w:hint="eastAsia" w:asciiTheme="minorEastAsia" w:hAnsiTheme="minorEastAsia" w:eastAsiaTheme="minorEastAsia" w:cstheme="minorEastAsia"/>
          <w:lang w:eastAsia="zh-CN"/>
        </w:rPr>
      </w:pPr>
    </w:p>
    <w:p>
      <w:pPr>
        <w:rPr>
          <w:rFonts w:hint="eastAsia" w:asciiTheme="minorEastAsia" w:hAnsiTheme="minorEastAsia" w:eastAsiaTheme="minorEastAsia" w:cstheme="minorEastAsia"/>
          <w:lang w:eastAsia="zh-CN"/>
        </w:rPr>
      </w:pPr>
    </w:p>
    <w:p>
      <w:pPr>
        <w:rPr>
          <w:rFonts w:hint="eastAsia" w:asciiTheme="minorEastAsia" w:hAnsiTheme="minorEastAsia" w:eastAsiaTheme="minorEastAsia" w:cstheme="minorEastAsia"/>
          <w:lang w:eastAsia="zh-CN"/>
        </w:rPr>
      </w:pPr>
    </w:p>
    <w:p>
      <w:pPr>
        <w:rPr>
          <w:rFonts w:hint="eastAsia" w:asciiTheme="minorEastAsia" w:hAnsiTheme="minorEastAsia" w:eastAsiaTheme="minorEastAsia" w:cstheme="minorEastAsia"/>
          <w:lang w:eastAsia="zh-CN"/>
        </w:rPr>
      </w:pPr>
    </w:p>
    <w:p>
      <w:pPr>
        <w:rPr>
          <w:rFonts w:hint="eastAsia" w:asciiTheme="minorEastAsia" w:hAnsiTheme="minorEastAsia" w:eastAsiaTheme="minorEastAsia" w:cstheme="minorEastAsia"/>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sz w:val="52"/>
          <w:szCs w:val="52"/>
          <w:lang w:val="en-US" w:eastAsia="zh-CN"/>
        </w:rPr>
      </w:pPr>
      <w:r>
        <w:rPr>
          <w:rFonts w:hint="eastAsia" w:asciiTheme="minorEastAsia" w:hAnsiTheme="minorEastAsia" w:eastAsiaTheme="minorEastAsia" w:cstheme="minorEastAsia"/>
          <w:sz w:val="52"/>
          <w:szCs w:val="52"/>
          <w:lang w:eastAsia="zh-CN"/>
        </w:rPr>
        <w:t>中国农业银行（</w:t>
      </w:r>
      <w:r>
        <w:rPr>
          <w:rFonts w:hint="eastAsia" w:asciiTheme="minorEastAsia" w:hAnsiTheme="minorEastAsia" w:eastAsiaTheme="minorEastAsia" w:cstheme="minorEastAsia"/>
          <w:sz w:val="52"/>
          <w:szCs w:val="52"/>
          <w:lang w:val="en-US" w:eastAsia="zh-CN"/>
        </w:rPr>
        <w:t>XX</w:t>
      </w:r>
      <w:r>
        <w:rPr>
          <w:rFonts w:hint="eastAsia" w:asciiTheme="minorEastAsia" w:hAnsiTheme="minorEastAsia" w:eastAsiaTheme="minorEastAsia" w:cstheme="minorEastAsia"/>
          <w:sz w:val="52"/>
          <w:szCs w:val="52"/>
          <w:lang w:eastAsia="zh-CN"/>
        </w:rPr>
        <w:t>分行）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sz w:val="52"/>
          <w:szCs w:val="52"/>
          <w:lang w:val="en-US" w:eastAsia="zh-CN"/>
        </w:rPr>
      </w:pPr>
      <w:r>
        <w:rPr>
          <w:rFonts w:hint="eastAsia" w:asciiTheme="minorEastAsia" w:hAnsiTheme="minorEastAsia" w:eastAsiaTheme="minorEastAsia" w:cstheme="minorEastAsia"/>
          <w:sz w:val="52"/>
          <w:szCs w:val="52"/>
          <w:lang w:val="en-US" w:eastAsia="zh-CN"/>
        </w:rPr>
        <w:t>XX项目</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sz w:val="52"/>
          <w:szCs w:val="52"/>
          <w:lang w:val="en-US" w:eastAsia="zh-CN"/>
        </w:rPr>
      </w:pPr>
      <w:r>
        <w:rPr>
          <w:rFonts w:hint="eastAsia" w:asciiTheme="minorEastAsia" w:hAnsiTheme="minorEastAsia" w:eastAsiaTheme="minorEastAsia" w:cstheme="minorEastAsia"/>
          <w:sz w:val="52"/>
          <w:szCs w:val="52"/>
          <w:lang w:val="en-US" w:eastAsia="zh-CN"/>
        </w:rPr>
        <w:t>包件X：XX（如有）</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sz w:val="52"/>
          <w:szCs w:val="52"/>
          <w:lang w:val="en-US" w:eastAsia="zh-CN"/>
        </w:rPr>
      </w:pPr>
      <w:r>
        <w:rPr>
          <w:rFonts w:hint="eastAsia" w:asciiTheme="minorEastAsia" w:hAnsiTheme="minorEastAsia" w:eastAsiaTheme="minorEastAsia" w:cstheme="minorEastAsia"/>
          <w:sz w:val="52"/>
          <w:szCs w:val="52"/>
          <w:lang w:val="en-US" w:eastAsia="zh-CN"/>
        </w:rPr>
        <w:t>投标文件</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sz w:val="52"/>
          <w:szCs w:val="52"/>
          <w:lang w:val="en-US" w:eastAsia="zh-CN"/>
        </w:rPr>
      </w:pPr>
      <w:r>
        <w:rPr>
          <w:rFonts w:hint="eastAsia" w:asciiTheme="minorEastAsia" w:hAnsiTheme="minorEastAsia" w:eastAsiaTheme="minorEastAsia" w:cstheme="minorEastAsia"/>
          <w:sz w:val="52"/>
          <w:szCs w:val="52"/>
          <w:lang w:val="en-US" w:eastAsia="zh-CN"/>
        </w:rPr>
        <w:t>（第X册，如有）</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sz w:val="44"/>
          <w:szCs w:val="44"/>
          <w:lang w:val="en-US" w:eastAsia="zh-CN"/>
        </w:rPr>
      </w:pPr>
      <w:r>
        <w:rPr>
          <w:rFonts w:hint="eastAsia" w:asciiTheme="minorEastAsia" w:hAnsiTheme="minorEastAsia" w:eastAsiaTheme="minorEastAsia" w:cstheme="minorEastAsia"/>
          <w:sz w:val="44"/>
          <w:szCs w:val="44"/>
          <w:lang w:val="en-US" w:eastAsia="zh-CN"/>
        </w:rPr>
        <w:t>招标编号：XX</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sz w:val="52"/>
          <w:szCs w:val="52"/>
          <w:lang w:val="en-US" w:eastAsia="zh-CN"/>
        </w:rPr>
      </w:pPr>
      <w:r>
        <w:rPr>
          <w:rFonts w:hint="eastAsia" w:asciiTheme="minorEastAsia" w:hAnsiTheme="minorEastAsia" w:eastAsiaTheme="minorEastAsia" w:cstheme="minorEastAsia"/>
          <w:sz w:val="52"/>
          <w:szCs w:val="52"/>
          <w:lang w:val="en-US" w:eastAsia="zh-CN"/>
        </w:rPr>
        <w:t>XX公司（公章）</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sz w:val="52"/>
          <w:szCs w:val="52"/>
          <w:lang w:val="en-US" w:eastAsia="zh-CN"/>
        </w:rPr>
        <w:sectPr>
          <w:headerReference r:id="rId4" w:type="default"/>
          <w:footerReference r:id="rId5" w:type="default"/>
          <w:pgSz w:w="11906" w:h="16838"/>
          <w:pgMar w:top="1440" w:right="1800" w:bottom="1440" w:left="1800" w:header="851" w:footer="992" w:gutter="0"/>
          <w:pgNumType w:fmt="decimal"/>
          <w:cols w:space="720" w:num="1"/>
          <w:docGrid w:type="lines" w:linePitch="312" w:charSpace="0"/>
        </w:sectPr>
      </w:pPr>
      <w:r>
        <w:rPr>
          <w:rFonts w:hint="eastAsia" w:asciiTheme="minorEastAsia" w:hAnsiTheme="minorEastAsia" w:eastAsiaTheme="minorEastAsia" w:cstheme="minorEastAsia"/>
          <w:sz w:val="52"/>
          <w:szCs w:val="52"/>
          <w:lang w:val="en-US" w:eastAsia="zh-CN"/>
        </w:rPr>
        <w:t>20XX年XX月</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sz w:val="36"/>
          <w:szCs w:val="36"/>
          <w:lang w:val="en-US" w:eastAsia="zh-CN"/>
        </w:rPr>
      </w:pPr>
      <w:r>
        <w:rPr>
          <w:rFonts w:hint="eastAsia" w:asciiTheme="minorEastAsia" w:hAnsiTheme="minorEastAsia" w:eastAsiaTheme="minorEastAsia" w:cstheme="minorEastAsia"/>
          <w:b/>
          <w:bCs/>
          <w:sz w:val="36"/>
          <w:szCs w:val="36"/>
          <w:lang w:val="en-US" w:eastAsia="zh-CN"/>
        </w:rPr>
        <w:t>评标索引表</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sz w:val="21"/>
          <w:szCs w:val="21"/>
          <w:highlight w:val="yellow"/>
          <w:lang w:val="en-US" w:eastAsia="zh-CN"/>
        </w:rPr>
      </w:pPr>
      <w:r>
        <w:rPr>
          <w:rFonts w:hint="eastAsia" w:asciiTheme="minorEastAsia" w:hAnsiTheme="minorEastAsia" w:eastAsiaTheme="minorEastAsia" w:cstheme="minorEastAsia"/>
          <w:b/>
          <w:bCs/>
          <w:sz w:val="21"/>
          <w:szCs w:val="21"/>
          <w:highlight w:val="yellow"/>
          <w:lang w:val="en-US" w:eastAsia="zh-CN"/>
        </w:rPr>
        <w:t>投标人按照评标办法所列评分内容，列出投标文件对应响应内容的页码</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heme="minorEastAsia" w:hAnsiTheme="minorEastAsia" w:eastAsiaTheme="minorEastAsia" w:cstheme="minorEastAsia"/>
          <w:b/>
          <w:bCs/>
          <w:sz w:val="21"/>
          <w:szCs w:val="21"/>
          <w:highlight w:val="yellow"/>
          <w:lang w:val="en-US" w:eastAsia="zh-CN"/>
        </w:rPr>
      </w:pPr>
      <w:r>
        <w:rPr>
          <w:rFonts w:hint="eastAsia" w:asciiTheme="minorEastAsia" w:hAnsiTheme="minorEastAsia" w:eastAsiaTheme="minorEastAsia" w:cstheme="minorEastAsia"/>
          <w:b/>
          <w:bCs/>
          <w:sz w:val="21"/>
          <w:szCs w:val="21"/>
          <w:highlight w:val="yellow"/>
          <w:lang w:val="en-US" w:eastAsia="zh-CN"/>
        </w:rPr>
        <w:t>标段一：</w:t>
      </w:r>
    </w:p>
    <w:tbl>
      <w:tblPr>
        <w:tblStyle w:val="23"/>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0"/>
        <w:gridCol w:w="917"/>
        <w:gridCol w:w="4227"/>
        <w:gridCol w:w="615"/>
        <w:gridCol w:w="25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550" w:type="dxa"/>
            <w:noWrap w:val="0"/>
            <w:vAlign w:val="center"/>
          </w:tcPr>
          <w:p>
            <w:pPr>
              <w:tabs>
                <w:tab w:val="left" w:pos="304"/>
              </w:tabs>
              <w:adjustRightInd w:val="0"/>
              <w:snapToGrid w:val="0"/>
              <w:jc w:val="center"/>
              <w:rPr>
                <w:rFonts w:hint="eastAsia" w:asciiTheme="minorEastAsia" w:hAnsiTheme="minorEastAsia" w:eastAsiaTheme="minorEastAsia" w:cstheme="minorEastAsia"/>
                <w:b w:val="0"/>
                <w:bCs/>
                <w:color w:val="0000FF"/>
                <w:sz w:val="24"/>
                <w:szCs w:val="24"/>
              </w:rPr>
            </w:pPr>
            <w:r>
              <w:rPr>
                <w:rFonts w:hint="eastAsia" w:asciiTheme="minorEastAsia" w:hAnsiTheme="minorEastAsia" w:eastAsiaTheme="minorEastAsia" w:cstheme="minorEastAsia"/>
                <w:b w:val="0"/>
                <w:bCs/>
                <w:color w:val="0000FF"/>
                <w:sz w:val="24"/>
                <w:szCs w:val="24"/>
              </w:rPr>
              <w:t>序号</w:t>
            </w:r>
          </w:p>
        </w:tc>
        <w:tc>
          <w:tcPr>
            <w:tcW w:w="917" w:type="dxa"/>
            <w:noWrap w:val="0"/>
            <w:vAlign w:val="center"/>
          </w:tcPr>
          <w:p>
            <w:pPr>
              <w:tabs>
                <w:tab w:val="left" w:pos="304"/>
              </w:tabs>
              <w:adjustRightInd w:val="0"/>
              <w:snapToGrid w:val="0"/>
              <w:jc w:val="center"/>
              <w:rPr>
                <w:rFonts w:hint="eastAsia" w:asciiTheme="minorEastAsia" w:hAnsiTheme="minorEastAsia" w:eastAsiaTheme="minorEastAsia" w:cstheme="minorEastAsia"/>
                <w:b w:val="0"/>
                <w:bCs/>
                <w:color w:val="0000FF"/>
                <w:sz w:val="24"/>
                <w:szCs w:val="24"/>
              </w:rPr>
            </w:pPr>
            <w:r>
              <w:rPr>
                <w:rFonts w:hint="eastAsia" w:asciiTheme="minorEastAsia" w:hAnsiTheme="minorEastAsia" w:eastAsiaTheme="minorEastAsia" w:cstheme="minorEastAsia"/>
                <w:b w:val="0"/>
                <w:bCs/>
                <w:color w:val="0000FF"/>
                <w:sz w:val="24"/>
                <w:szCs w:val="24"/>
              </w:rPr>
              <w:t>评分项目</w:t>
            </w:r>
          </w:p>
        </w:tc>
        <w:tc>
          <w:tcPr>
            <w:tcW w:w="4227" w:type="dxa"/>
            <w:noWrap w:val="0"/>
            <w:vAlign w:val="center"/>
          </w:tcPr>
          <w:p>
            <w:pPr>
              <w:tabs>
                <w:tab w:val="left" w:pos="304"/>
              </w:tabs>
              <w:adjustRightInd w:val="0"/>
              <w:snapToGrid w:val="0"/>
              <w:jc w:val="center"/>
              <w:rPr>
                <w:rFonts w:hint="eastAsia" w:asciiTheme="minorEastAsia" w:hAnsiTheme="minorEastAsia" w:eastAsiaTheme="minorEastAsia" w:cstheme="minorEastAsia"/>
                <w:b w:val="0"/>
                <w:bCs/>
                <w:color w:val="0000FF"/>
                <w:sz w:val="24"/>
                <w:szCs w:val="24"/>
              </w:rPr>
            </w:pPr>
            <w:r>
              <w:rPr>
                <w:rFonts w:hint="eastAsia" w:asciiTheme="minorEastAsia" w:hAnsiTheme="minorEastAsia" w:eastAsiaTheme="minorEastAsia" w:cstheme="minorEastAsia"/>
                <w:b w:val="0"/>
                <w:bCs/>
                <w:color w:val="0000FF"/>
                <w:sz w:val="24"/>
                <w:szCs w:val="24"/>
              </w:rPr>
              <w:t>评分内容</w:t>
            </w:r>
          </w:p>
        </w:tc>
        <w:tc>
          <w:tcPr>
            <w:tcW w:w="615" w:type="dxa"/>
            <w:noWrap w:val="0"/>
            <w:vAlign w:val="center"/>
          </w:tcPr>
          <w:p>
            <w:pPr>
              <w:tabs>
                <w:tab w:val="left" w:pos="304"/>
              </w:tabs>
              <w:adjustRightInd w:val="0"/>
              <w:snapToGrid w:val="0"/>
              <w:jc w:val="center"/>
              <w:rPr>
                <w:rFonts w:hint="eastAsia" w:asciiTheme="minorEastAsia" w:hAnsiTheme="minorEastAsia" w:eastAsiaTheme="minorEastAsia" w:cstheme="minorEastAsia"/>
                <w:b w:val="0"/>
                <w:bCs/>
                <w:color w:val="0000FF"/>
                <w:sz w:val="24"/>
                <w:szCs w:val="24"/>
              </w:rPr>
            </w:pPr>
            <w:r>
              <w:rPr>
                <w:rFonts w:hint="eastAsia" w:asciiTheme="minorEastAsia" w:hAnsiTheme="minorEastAsia" w:eastAsiaTheme="minorEastAsia" w:cstheme="minorEastAsia"/>
                <w:b w:val="0"/>
                <w:bCs/>
                <w:color w:val="0000FF"/>
                <w:sz w:val="24"/>
                <w:szCs w:val="24"/>
              </w:rPr>
              <w:t>分值</w:t>
            </w:r>
          </w:p>
        </w:tc>
        <w:tc>
          <w:tcPr>
            <w:tcW w:w="2511" w:type="dxa"/>
            <w:noWrap w:val="0"/>
            <w:vAlign w:val="center"/>
          </w:tcPr>
          <w:p>
            <w:pPr>
              <w:tabs>
                <w:tab w:val="left" w:pos="304"/>
              </w:tabs>
              <w:adjustRightInd w:val="0"/>
              <w:snapToGrid w:val="0"/>
              <w:jc w:val="center"/>
              <w:rPr>
                <w:rFonts w:hint="eastAsia" w:asciiTheme="minorEastAsia" w:hAnsiTheme="minorEastAsia" w:eastAsiaTheme="minorEastAsia" w:cstheme="minorEastAsia"/>
                <w:b w:val="0"/>
                <w:bCs/>
                <w:color w:val="0000FF"/>
                <w:sz w:val="24"/>
                <w:szCs w:val="24"/>
                <w:lang w:eastAsia="zh-CN"/>
              </w:rPr>
            </w:pPr>
            <w:r>
              <w:rPr>
                <w:rFonts w:hint="eastAsia" w:asciiTheme="minorEastAsia" w:hAnsiTheme="minorEastAsia" w:eastAsiaTheme="minorEastAsia" w:cstheme="minorEastAsia"/>
                <w:b w:val="0"/>
                <w:bCs/>
                <w:color w:val="0000FF"/>
                <w:sz w:val="24"/>
                <w:szCs w:val="24"/>
                <w:lang w:eastAsia="zh-CN"/>
              </w:rPr>
              <w:t>投标文件响应内容页码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3" w:hRule="atLeast"/>
          <w:jc w:val="center"/>
        </w:trPr>
        <w:tc>
          <w:tcPr>
            <w:tcW w:w="550" w:type="dxa"/>
            <w:vMerge w:val="restart"/>
            <w:noWrap w:val="0"/>
            <w:vAlign w:val="center"/>
          </w:tcPr>
          <w:p>
            <w:pPr>
              <w:spacing w:line="240" w:lineRule="auto"/>
              <w:ind w:firstLine="0" w:firstLineChars="0"/>
              <w:jc w:val="center"/>
              <w:rPr>
                <w:rFonts w:hint="eastAsia" w:asciiTheme="minorEastAsia" w:hAnsiTheme="minorEastAsia" w:eastAsiaTheme="minorEastAsia" w:cstheme="minorEastAsia"/>
                <w:color w:val="0000FF"/>
              </w:rPr>
            </w:pPr>
            <w:r>
              <w:rPr>
                <w:rFonts w:hint="eastAsia" w:asciiTheme="minorEastAsia" w:hAnsiTheme="minorEastAsia" w:eastAsiaTheme="minorEastAsia" w:cstheme="minorEastAsia"/>
                <w:color w:val="0000FF"/>
                <w:sz w:val="21"/>
                <w:szCs w:val="21"/>
                <w:highlight w:val="none"/>
              </w:rPr>
              <w:t>一</w:t>
            </w:r>
          </w:p>
        </w:tc>
        <w:tc>
          <w:tcPr>
            <w:tcW w:w="917" w:type="dxa"/>
            <w:vMerge w:val="restart"/>
            <w:noWrap w:val="0"/>
            <w:vAlign w:val="center"/>
          </w:tcPr>
          <w:p>
            <w:pPr>
              <w:tabs>
                <w:tab w:val="left" w:pos="304"/>
              </w:tabs>
              <w:adjustRightInd w:val="0"/>
              <w:snapToGrid w:val="0"/>
              <w:jc w:val="center"/>
              <w:rPr>
                <w:rFonts w:hint="eastAsia" w:ascii="宋体" w:hAnsi="宋体"/>
                <w:color w:val="0000FF"/>
                <w:highlight w:val="none"/>
              </w:rPr>
            </w:pPr>
            <w:r>
              <w:rPr>
                <w:rFonts w:hint="eastAsia" w:ascii="宋体" w:hAnsi="宋体"/>
                <w:color w:val="0000FF"/>
                <w:highlight w:val="none"/>
              </w:rPr>
              <w:t>综合实力</w:t>
            </w:r>
          </w:p>
          <w:p>
            <w:pPr>
              <w:tabs>
                <w:tab w:val="left" w:pos="304"/>
              </w:tabs>
              <w:adjustRightInd w:val="0"/>
              <w:snapToGrid w:val="0"/>
              <w:jc w:val="center"/>
              <w:rPr>
                <w:rFonts w:hint="eastAsia" w:asciiTheme="minorEastAsia" w:hAnsiTheme="minorEastAsia" w:eastAsiaTheme="minorEastAsia" w:cstheme="minorEastAsia"/>
                <w:color w:val="0000FF"/>
              </w:rPr>
            </w:pPr>
            <w:r>
              <w:rPr>
                <w:rFonts w:hint="eastAsia" w:ascii="宋体" w:hAnsi="宋体"/>
                <w:color w:val="0000FF"/>
                <w:highlight w:val="none"/>
              </w:rPr>
              <w:t>（10分）</w:t>
            </w:r>
          </w:p>
        </w:tc>
        <w:tc>
          <w:tcPr>
            <w:tcW w:w="4227" w:type="dxa"/>
            <w:vMerge w:val="restart"/>
            <w:noWrap w:val="0"/>
            <w:vAlign w:val="center"/>
          </w:tcPr>
          <w:p>
            <w:pPr>
              <w:rPr>
                <w:rFonts w:hint="eastAsia" w:ascii="宋体" w:hAnsi="宋体" w:eastAsia="宋体" w:cs="宋体"/>
                <w:color w:val="0000FF"/>
                <w:szCs w:val="21"/>
                <w:highlight w:val="none"/>
                <w:lang w:val="en-US" w:eastAsia="zh-CN"/>
              </w:rPr>
            </w:pPr>
            <w:r>
              <w:rPr>
                <w:rFonts w:hint="eastAsia" w:ascii="宋体" w:hAnsi="宋体" w:eastAsia="宋体" w:cs="宋体"/>
                <w:color w:val="0000FF"/>
                <w:szCs w:val="21"/>
                <w:highlight w:val="none"/>
                <w:lang w:val="en-US" w:eastAsia="zh-CN"/>
              </w:rPr>
              <w:t>投标人企业规模、组织机构、业务范围、财务状况（提供近三年被审计的财务报表等，成立不满一年的公司提供银行资信证明）。投标人从事评估服务领域年限、行业影响力、所获得的荣誉奖项等。</w:t>
            </w:r>
          </w:p>
          <w:p>
            <w:pPr>
              <w:rPr>
                <w:rFonts w:hint="eastAsia" w:asciiTheme="minorEastAsia" w:hAnsiTheme="minorEastAsia" w:eastAsiaTheme="minorEastAsia" w:cstheme="minorEastAsia"/>
                <w:color w:val="0000FF"/>
                <w:sz w:val="21"/>
                <w:szCs w:val="21"/>
                <w:highlight w:val="none"/>
              </w:rPr>
            </w:pPr>
            <w:r>
              <w:rPr>
                <w:rFonts w:hint="eastAsia" w:ascii="宋体" w:hAnsi="宋体" w:eastAsia="宋体" w:cs="宋体"/>
                <w:color w:val="0000FF"/>
                <w:szCs w:val="21"/>
                <w:highlight w:val="none"/>
                <w:lang w:val="en-US" w:eastAsia="zh-CN"/>
              </w:rPr>
              <w:t>优良得10-8分；较好得7-4分；一般得3-0分。</w:t>
            </w:r>
          </w:p>
        </w:tc>
        <w:tc>
          <w:tcPr>
            <w:tcW w:w="615" w:type="dxa"/>
            <w:vMerge w:val="restart"/>
            <w:noWrap w:val="0"/>
            <w:vAlign w:val="center"/>
          </w:tcPr>
          <w:p>
            <w:pPr>
              <w:spacing w:line="240" w:lineRule="auto"/>
              <w:ind w:firstLine="0" w:firstLineChars="0"/>
              <w:jc w:val="center"/>
              <w:rPr>
                <w:rFonts w:hint="eastAsia" w:asciiTheme="minorEastAsia" w:hAnsiTheme="minorEastAsia" w:eastAsiaTheme="minorEastAsia" w:cstheme="minorEastAsia"/>
                <w:color w:val="0000FF"/>
                <w:sz w:val="21"/>
                <w:szCs w:val="21"/>
                <w:highlight w:val="none"/>
                <w:lang w:val="en-US" w:eastAsia="zh-CN"/>
              </w:rPr>
            </w:pPr>
            <w:r>
              <w:rPr>
                <w:rFonts w:hint="eastAsia" w:asciiTheme="minorEastAsia" w:hAnsiTheme="minorEastAsia" w:eastAsiaTheme="minorEastAsia" w:cstheme="minorEastAsia"/>
                <w:color w:val="0000FF"/>
                <w:sz w:val="21"/>
                <w:szCs w:val="21"/>
                <w:highlight w:val="none"/>
                <w:lang w:val="en-US" w:eastAsia="zh-CN"/>
              </w:rPr>
              <w:t>10</w:t>
            </w:r>
            <w:r>
              <w:rPr>
                <w:rFonts w:hint="eastAsia" w:ascii="宋体" w:hAnsi="宋体" w:eastAsia="宋体" w:cs="宋体"/>
                <w:color w:val="0000FF"/>
                <w:kern w:val="0"/>
                <w:sz w:val="21"/>
                <w:szCs w:val="21"/>
                <w:lang w:val="en-US" w:eastAsia="zh-CN" w:bidi="ar"/>
              </w:rPr>
              <w:t>分</w:t>
            </w:r>
          </w:p>
          <w:p>
            <w:pPr>
              <w:spacing w:line="240" w:lineRule="auto"/>
              <w:ind w:firstLine="0" w:firstLineChars="0"/>
              <w:jc w:val="center"/>
              <w:rPr>
                <w:rFonts w:hint="eastAsia" w:asciiTheme="minorEastAsia" w:hAnsiTheme="minorEastAsia" w:eastAsiaTheme="minorEastAsia" w:cstheme="minorEastAsia"/>
                <w:color w:val="0000FF"/>
                <w:sz w:val="21"/>
                <w:szCs w:val="21"/>
                <w:highlight w:val="none"/>
              </w:rPr>
            </w:pPr>
          </w:p>
        </w:tc>
        <w:tc>
          <w:tcPr>
            <w:tcW w:w="2511" w:type="dxa"/>
            <w:noWrap w:val="0"/>
            <w:vAlign w:val="center"/>
          </w:tcPr>
          <w:p>
            <w:pPr>
              <w:pStyle w:val="20"/>
              <w:rPr>
                <w:rFonts w:hint="eastAsia" w:asciiTheme="minorEastAsia" w:hAnsiTheme="minorEastAsia" w:eastAsiaTheme="minorEastAsia" w:cstheme="minorEastAsia"/>
                <w:color w:val="0000FF"/>
                <w:lang w:val="en-US" w:eastAsia="zh-CN"/>
              </w:rPr>
            </w:pPr>
            <w:r>
              <w:rPr>
                <w:rFonts w:hint="eastAsia" w:asciiTheme="minorEastAsia" w:hAnsiTheme="minorEastAsia" w:eastAsiaTheme="minorEastAsia" w:cstheme="minorEastAsia"/>
                <w:color w:val="0000FF"/>
                <w:lang w:val="en-US" w:eastAsia="zh-CN"/>
              </w:rPr>
              <w:t>1.</w:t>
            </w:r>
            <w:r>
              <w:rPr>
                <w:rFonts w:hint="eastAsia" w:asciiTheme="minorEastAsia" w:hAnsiTheme="minorEastAsia" w:eastAsiaTheme="minorEastAsia" w:cstheme="minorEastAsia"/>
                <w:color w:val="0000FF"/>
                <w:lang w:eastAsia="zh-CN"/>
              </w:rPr>
              <w:t>财务状况：见</w:t>
            </w:r>
            <w:r>
              <w:rPr>
                <w:rFonts w:hint="eastAsia" w:asciiTheme="minorEastAsia" w:hAnsiTheme="minorEastAsia" w:eastAsiaTheme="minorEastAsia" w:cstheme="minorEastAsia"/>
                <w:b/>
                <w:bCs/>
                <w:color w:val="0000FF"/>
                <w:lang w:val="en-US" w:eastAsia="zh-CN"/>
              </w:rPr>
              <w:t>P27-P30</w:t>
            </w:r>
            <w:r>
              <w:rPr>
                <w:rFonts w:hint="eastAsia" w:asciiTheme="minorEastAsia" w:hAnsiTheme="minorEastAsia" w:eastAsiaTheme="minorEastAsia" w:cstheme="minorEastAsia"/>
                <w:color w:val="0000FF"/>
                <w:lang w:val="en-US" w:eastAsia="zh-CN"/>
              </w:rPr>
              <w:t>；</w:t>
            </w:r>
          </w:p>
          <w:p>
            <w:pPr>
              <w:pStyle w:val="20"/>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FF"/>
                <w:lang w:val="en-US" w:eastAsia="zh-CN"/>
              </w:rPr>
            </w:pPr>
            <w:r>
              <w:rPr>
                <w:rFonts w:hint="eastAsia" w:asciiTheme="minorEastAsia" w:hAnsiTheme="minorEastAsia" w:eastAsiaTheme="minorEastAsia" w:cstheme="minorEastAsia"/>
                <w:color w:val="0000FF"/>
                <w:lang w:val="en-US" w:eastAsia="zh-CN"/>
              </w:rPr>
              <w:t>2.从事类似服务领域年限：见</w:t>
            </w:r>
            <w:r>
              <w:rPr>
                <w:rFonts w:hint="eastAsia" w:asciiTheme="minorEastAsia" w:hAnsiTheme="minorEastAsia" w:eastAsiaTheme="minorEastAsia" w:cstheme="minorEastAsia"/>
                <w:b/>
                <w:bCs/>
                <w:color w:val="0000FF"/>
                <w:lang w:val="en-US" w:eastAsia="zh-CN"/>
              </w:rPr>
              <w:t>P34</w:t>
            </w:r>
          </w:p>
          <w:p>
            <w:pPr>
              <w:pStyle w:val="20"/>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FF"/>
                <w:lang w:val="en-US" w:eastAsia="zh-CN"/>
              </w:rPr>
            </w:pPr>
            <w:r>
              <w:rPr>
                <w:rFonts w:hint="eastAsia" w:asciiTheme="minorEastAsia" w:hAnsiTheme="minorEastAsia" w:eastAsiaTheme="minorEastAsia" w:cstheme="minorEastAsia"/>
                <w:color w:val="0000FF"/>
                <w:lang w:val="en-US" w:eastAsia="zh-CN"/>
              </w:rPr>
              <w:t>3.经营信誉（如荣誉奖项）：见</w:t>
            </w:r>
            <w:r>
              <w:rPr>
                <w:rFonts w:hint="eastAsia" w:asciiTheme="minorEastAsia" w:hAnsiTheme="minorEastAsia" w:eastAsiaTheme="minorEastAsia" w:cstheme="minorEastAsia"/>
                <w:b/>
                <w:bCs/>
                <w:color w:val="0000FF"/>
                <w:lang w:val="en-US" w:eastAsia="zh-CN"/>
              </w:rPr>
              <w:t>P34</w:t>
            </w:r>
          </w:p>
          <w:p>
            <w:pPr>
              <w:pStyle w:val="20"/>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FF"/>
                <w:szCs w:val="21"/>
                <w:lang w:val="en-US" w:eastAsia="zh-CN"/>
              </w:rPr>
            </w:pPr>
            <w:r>
              <w:rPr>
                <w:rFonts w:hint="eastAsia" w:asciiTheme="minorEastAsia" w:hAnsiTheme="minorEastAsia" w:eastAsiaTheme="minorEastAsia" w:cstheme="minorEastAsia"/>
                <w:color w:val="0000FF"/>
                <w:lang w:val="en-US" w:eastAsia="zh-CN"/>
              </w:rPr>
              <w:t>4.</w:t>
            </w:r>
            <w:r>
              <w:rPr>
                <w:rFonts w:hint="eastAsia" w:asciiTheme="minorEastAsia" w:hAnsiTheme="minorEastAsia" w:eastAsiaTheme="minorEastAsia" w:cstheme="minorEastAsia"/>
                <w:color w:val="0000FF"/>
                <w:szCs w:val="21"/>
              </w:rPr>
              <w:t>专业技术人员数量、研发能力</w:t>
            </w:r>
            <w:r>
              <w:rPr>
                <w:rFonts w:hint="eastAsia" w:asciiTheme="minorEastAsia" w:hAnsiTheme="minorEastAsia" w:eastAsiaTheme="minorEastAsia" w:cstheme="minorEastAsia"/>
                <w:color w:val="0000FF"/>
                <w:szCs w:val="21"/>
                <w:lang w:eastAsia="zh-CN"/>
              </w:rPr>
              <w:t>：见</w:t>
            </w:r>
            <w:r>
              <w:rPr>
                <w:rFonts w:hint="eastAsia" w:asciiTheme="minorEastAsia" w:hAnsiTheme="minorEastAsia" w:eastAsiaTheme="minorEastAsia" w:cstheme="minorEastAsia"/>
                <w:b/>
                <w:bCs/>
                <w:color w:val="0000FF"/>
                <w:szCs w:val="21"/>
                <w:lang w:val="en-US" w:eastAsia="zh-CN"/>
              </w:rPr>
              <w:t>P35-P36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50" w:type="dxa"/>
            <w:vMerge w:val="continue"/>
            <w:noWrap w:val="0"/>
            <w:vAlign w:val="center"/>
          </w:tcPr>
          <w:p>
            <w:pPr>
              <w:spacing w:line="360" w:lineRule="auto"/>
              <w:rPr>
                <w:color w:val="0000FF"/>
              </w:rPr>
            </w:pPr>
          </w:p>
        </w:tc>
        <w:tc>
          <w:tcPr>
            <w:tcW w:w="917" w:type="dxa"/>
            <w:vMerge w:val="continue"/>
            <w:noWrap w:val="0"/>
            <w:vAlign w:val="center"/>
          </w:tcPr>
          <w:p>
            <w:pPr>
              <w:spacing w:line="360" w:lineRule="auto"/>
              <w:rPr>
                <w:color w:val="0000FF"/>
              </w:rPr>
            </w:pPr>
          </w:p>
        </w:tc>
        <w:tc>
          <w:tcPr>
            <w:tcW w:w="4227" w:type="dxa"/>
            <w:vMerge w:val="continue"/>
            <w:noWrap w:val="0"/>
            <w:vAlign w:val="center"/>
          </w:tcPr>
          <w:p>
            <w:pPr>
              <w:spacing w:line="240" w:lineRule="auto"/>
              <w:ind w:firstLine="0" w:firstLineChars="0"/>
              <w:rPr>
                <w:rFonts w:hint="eastAsia" w:asciiTheme="minorEastAsia" w:hAnsiTheme="minorEastAsia" w:eastAsiaTheme="minorEastAsia" w:cstheme="minorEastAsia"/>
                <w:color w:val="0000FF"/>
                <w:sz w:val="21"/>
                <w:szCs w:val="21"/>
                <w:highlight w:val="none"/>
              </w:rPr>
            </w:pPr>
          </w:p>
        </w:tc>
        <w:tc>
          <w:tcPr>
            <w:tcW w:w="615" w:type="dxa"/>
            <w:vMerge w:val="continue"/>
            <w:noWrap w:val="0"/>
            <w:vAlign w:val="center"/>
          </w:tcPr>
          <w:p>
            <w:pPr>
              <w:spacing w:line="240" w:lineRule="auto"/>
              <w:ind w:firstLine="0" w:firstLineChars="0"/>
              <w:jc w:val="center"/>
              <w:rPr>
                <w:rFonts w:hint="eastAsia" w:asciiTheme="minorEastAsia" w:hAnsiTheme="minorEastAsia" w:eastAsiaTheme="minorEastAsia" w:cstheme="minorEastAsia"/>
                <w:color w:val="0000FF"/>
                <w:sz w:val="21"/>
                <w:szCs w:val="21"/>
                <w:highlight w:val="none"/>
              </w:rPr>
            </w:pPr>
          </w:p>
        </w:tc>
        <w:tc>
          <w:tcPr>
            <w:tcW w:w="2511" w:type="dxa"/>
            <w:noWrap w:val="0"/>
            <w:vAlign w:val="center"/>
          </w:tcPr>
          <w:p>
            <w:pPr>
              <w:spacing w:line="360" w:lineRule="auto"/>
              <w:rPr>
                <w:rFonts w:hint="eastAsia" w:asciiTheme="minorEastAsia" w:hAnsiTheme="minorEastAsia" w:eastAsiaTheme="minorEastAsia" w:cstheme="minorEastAsia"/>
                <w:color w:val="0000FF"/>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550" w:type="dxa"/>
            <w:noWrap w:val="0"/>
            <w:vAlign w:val="center"/>
          </w:tcPr>
          <w:p>
            <w:pPr>
              <w:spacing w:line="240" w:lineRule="auto"/>
              <w:ind w:firstLine="0" w:firstLineChars="0"/>
              <w:jc w:val="center"/>
              <w:rPr>
                <w:rFonts w:hint="eastAsia" w:asciiTheme="minorEastAsia" w:hAnsiTheme="minorEastAsia" w:eastAsiaTheme="minorEastAsia" w:cstheme="minorEastAsia"/>
                <w:color w:val="0000FF"/>
                <w:szCs w:val="21"/>
              </w:rPr>
            </w:pPr>
            <w:r>
              <w:rPr>
                <w:rFonts w:hint="eastAsia" w:asciiTheme="minorEastAsia" w:hAnsiTheme="minorEastAsia" w:eastAsiaTheme="minorEastAsia" w:cstheme="minorEastAsia"/>
                <w:color w:val="0000FF"/>
                <w:sz w:val="21"/>
                <w:szCs w:val="21"/>
                <w:highlight w:val="none"/>
              </w:rPr>
              <w:t>二</w:t>
            </w:r>
          </w:p>
        </w:tc>
        <w:tc>
          <w:tcPr>
            <w:tcW w:w="917" w:type="dxa"/>
            <w:noWrap w:val="0"/>
            <w:vAlign w:val="center"/>
          </w:tcPr>
          <w:p>
            <w:pPr>
              <w:tabs>
                <w:tab w:val="left" w:pos="304"/>
              </w:tabs>
              <w:adjustRightInd w:val="0"/>
              <w:snapToGrid w:val="0"/>
              <w:jc w:val="center"/>
              <w:rPr>
                <w:rFonts w:hint="eastAsia" w:ascii="宋体" w:hAnsi="宋体"/>
                <w:color w:val="0000FF"/>
                <w:highlight w:val="none"/>
              </w:rPr>
            </w:pPr>
            <w:r>
              <w:rPr>
                <w:rFonts w:hint="eastAsia" w:ascii="宋体" w:hAnsi="宋体"/>
                <w:color w:val="0000FF"/>
                <w:highlight w:val="none"/>
              </w:rPr>
              <w:t>项目业绩</w:t>
            </w:r>
          </w:p>
          <w:p>
            <w:pPr>
              <w:tabs>
                <w:tab w:val="left" w:pos="304"/>
              </w:tabs>
              <w:adjustRightInd w:val="0"/>
              <w:snapToGrid w:val="0"/>
              <w:jc w:val="center"/>
              <w:rPr>
                <w:rFonts w:hint="eastAsia" w:asciiTheme="minorEastAsia" w:hAnsiTheme="minorEastAsia" w:eastAsiaTheme="minorEastAsia" w:cstheme="minorEastAsia"/>
                <w:color w:val="0000FF"/>
                <w:szCs w:val="21"/>
              </w:rPr>
            </w:pPr>
            <w:r>
              <w:rPr>
                <w:rFonts w:hint="eastAsia" w:ascii="宋体" w:hAnsi="宋体"/>
                <w:color w:val="0000FF"/>
                <w:highlight w:val="none"/>
              </w:rPr>
              <w:t>（</w:t>
            </w:r>
            <w:r>
              <w:rPr>
                <w:rFonts w:hint="eastAsia" w:ascii="宋体" w:hAnsi="宋体"/>
                <w:color w:val="0000FF"/>
                <w:highlight w:val="none"/>
                <w:lang w:val="en-US" w:eastAsia="zh-CN"/>
              </w:rPr>
              <w:t>20</w:t>
            </w:r>
            <w:r>
              <w:rPr>
                <w:rFonts w:hint="eastAsia" w:ascii="宋体" w:hAnsi="宋体"/>
                <w:color w:val="0000FF"/>
                <w:highlight w:val="none"/>
              </w:rPr>
              <w:t>分）</w:t>
            </w:r>
          </w:p>
        </w:tc>
        <w:tc>
          <w:tcPr>
            <w:tcW w:w="4227" w:type="dxa"/>
            <w:noWrap w:val="0"/>
            <w:vAlign w:val="center"/>
          </w:tcPr>
          <w:p>
            <w:pPr>
              <w:rPr>
                <w:rFonts w:hint="eastAsia" w:asciiTheme="minorEastAsia" w:hAnsiTheme="minorEastAsia" w:eastAsiaTheme="minorEastAsia" w:cstheme="minorEastAsia"/>
                <w:color w:val="0000FF"/>
                <w:szCs w:val="21"/>
              </w:rPr>
            </w:pPr>
            <w:r>
              <w:rPr>
                <w:rFonts w:hint="eastAsia" w:ascii="宋体" w:hAnsi="宋体" w:eastAsia="宋体" w:cs="宋体"/>
                <w:color w:val="0000FF"/>
                <w:szCs w:val="21"/>
                <w:highlight w:val="none"/>
                <w:lang w:val="en-US" w:eastAsia="zh-CN"/>
              </w:rPr>
              <w:t>投标人提供2018年至今合作的机构，每合作一个机构得2分，最多得20分，不提供不得分。（</w:t>
            </w:r>
            <w:r>
              <w:rPr>
                <w:rFonts w:hint="eastAsia" w:ascii="宋体" w:hAnsi="宋体" w:eastAsia="宋体" w:cs="宋体"/>
                <w:color w:val="0000FF"/>
                <w:szCs w:val="21"/>
                <w:highlight w:val="none"/>
                <w:lang w:val="zh-CN" w:eastAsia="zh-CN"/>
              </w:rPr>
              <w:t>以双方签订的合同复印件为准</w:t>
            </w:r>
            <w:r>
              <w:rPr>
                <w:rFonts w:hint="eastAsia" w:ascii="宋体" w:hAnsi="宋体" w:eastAsia="宋体" w:cs="宋体"/>
                <w:color w:val="0000FF"/>
                <w:szCs w:val="21"/>
                <w:highlight w:val="none"/>
                <w:lang w:val="en-US" w:eastAsia="zh-CN"/>
              </w:rPr>
              <w:t>）。</w:t>
            </w:r>
          </w:p>
        </w:tc>
        <w:tc>
          <w:tcPr>
            <w:tcW w:w="615" w:type="dxa"/>
            <w:noWrap w:val="0"/>
            <w:vAlign w:val="center"/>
          </w:tcPr>
          <w:p>
            <w:pPr>
              <w:spacing w:line="240" w:lineRule="auto"/>
              <w:ind w:firstLine="0" w:firstLineChars="0"/>
              <w:jc w:val="center"/>
              <w:rPr>
                <w:rFonts w:hint="eastAsia" w:asciiTheme="minorEastAsia" w:hAnsiTheme="minorEastAsia" w:eastAsiaTheme="minorEastAsia" w:cstheme="minorEastAsia"/>
                <w:color w:val="0000FF"/>
                <w:szCs w:val="21"/>
                <w:lang w:eastAsia="zh-CN"/>
              </w:rPr>
            </w:pPr>
            <w:r>
              <w:rPr>
                <w:rFonts w:hint="eastAsia" w:asciiTheme="minorEastAsia" w:hAnsiTheme="minorEastAsia" w:eastAsiaTheme="minorEastAsia" w:cstheme="minorEastAsia"/>
                <w:color w:val="0000FF"/>
                <w:sz w:val="21"/>
                <w:szCs w:val="21"/>
                <w:highlight w:val="none"/>
                <w:lang w:val="en-US" w:eastAsia="zh-CN"/>
              </w:rPr>
              <w:t>20</w:t>
            </w:r>
            <w:r>
              <w:rPr>
                <w:rFonts w:hint="eastAsia" w:ascii="宋体" w:hAnsi="宋体" w:eastAsia="宋体" w:cs="宋体"/>
                <w:color w:val="0000FF"/>
                <w:kern w:val="0"/>
                <w:sz w:val="21"/>
                <w:szCs w:val="21"/>
                <w:lang w:val="en-US" w:eastAsia="zh-CN" w:bidi="ar"/>
              </w:rPr>
              <w:t>分</w:t>
            </w:r>
          </w:p>
        </w:tc>
        <w:tc>
          <w:tcPr>
            <w:tcW w:w="2511" w:type="dxa"/>
            <w:noWrap w:val="0"/>
            <w:vAlign w:val="center"/>
          </w:tcPr>
          <w:p>
            <w:pPr>
              <w:tabs>
                <w:tab w:val="left" w:pos="304"/>
              </w:tabs>
              <w:adjustRightInd w:val="0"/>
              <w:snapToGrid w:val="0"/>
              <w:jc w:val="both"/>
              <w:rPr>
                <w:rFonts w:hint="eastAsia" w:asciiTheme="minorEastAsia" w:hAnsiTheme="minorEastAsia" w:eastAsiaTheme="minorEastAsia" w:cstheme="minorEastAsia"/>
                <w:color w:val="0000FF"/>
                <w:szCs w:val="21"/>
                <w:lang w:val="en-US" w:eastAsia="zh-CN"/>
              </w:rPr>
            </w:pPr>
            <w:r>
              <w:rPr>
                <w:rFonts w:hint="eastAsia" w:asciiTheme="minorEastAsia" w:hAnsiTheme="minorEastAsia" w:eastAsiaTheme="minorEastAsia" w:cstheme="minorEastAsia"/>
                <w:color w:val="0000FF"/>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50" w:type="dxa"/>
            <w:vMerge w:val="restart"/>
            <w:noWrap w:val="0"/>
            <w:vAlign w:val="center"/>
          </w:tcPr>
          <w:p>
            <w:pPr>
              <w:spacing w:line="240" w:lineRule="auto"/>
              <w:ind w:firstLine="0" w:firstLineChars="0"/>
              <w:jc w:val="center"/>
              <w:rPr>
                <w:rFonts w:hint="eastAsia" w:asciiTheme="minorEastAsia" w:hAnsiTheme="minorEastAsia" w:eastAsiaTheme="minorEastAsia" w:cstheme="minorEastAsia"/>
                <w:color w:val="0000FF"/>
                <w:szCs w:val="21"/>
              </w:rPr>
            </w:pPr>
            <w:r>
              <w:rPr>
                <w:rFonts w:hint="eastAsia" w:asciiTheme="minorEastAsia" w:hAnsiTheme="minorEastAsia" w:eastAsiaTheme="minorEastAsia" w:cstheme="minorEastAsia"/>
                <w:color w:val="0000FF"/>
                <w:sz w:val="21"/>
                <w:szCs w:val="21"/>
                <w:highlight w:val="none"/>
                <w:lang w:eastAsia="zh-CN"/>
              </w:rPr>
              <w:t>三</w:t>
            </w:r>
          </w:p>
        </w:tc>
        <w:tc>
          <w:tcPr>
            <w:tcW w:w="917" w:type="dxa"/>
            <w:vMerge w:val="restart"/>
            <w:noWrap w:val="0"/>
            <w:vAlign w:val="center"/>
          </w:tcPr>
          <w:p>
            <w:pPr>
              <w:tabs>
                <w:tab w:val="left" w:pos="304"/>
              </w:tabs>
              <w:adjustRightInd w:val="0"/>
              <w:snapToGrid w:val="0"/>
              <w:jc w:val="center"/>
              <w:rPr>
                <w:rFonts w:hint="eastAsia" w:ascii="宋体" w:hAnsi="宋体"/>
                <w:color w:val="0000FF"/>
                <w:highlight w:val="none"/>
              </w:rPr>
            </w:pPr>
            <w:r>
              <w:rPr>
                <w:rFonts w:hint="eastAsia" w:ascii="宋体" w:hAnsi="宋体"/>
                <w:color w:val="0000FF"/>
                <w:highlight w:val="none"/>
              </w:rPr>
              <w:t>服务</w:t>
            </w:r>
            <w:r>
              <w:rPr>
                <w:rFonts w:hint="eastAsia" w:ascii="宋体" w:hAnsi="宋体"/>
                <w:color w:val="0000FF"/>
                <w:highlight w:val="none"/>
                <w:lang w:eastAsia="zh-CN"/>
              </w:rPr>
              <w:t>能力</w:t>
            </w:r>
          </w:p>
          <w:p>
            <w:pPr>
              <w:tabs>
                <w:tab w:val="left" w:pos="304"/>
              </w:tabs>
              <w:adjustRightInd w:val="0"/>
              <w:snapToGrid w:val="0"/>
              <w:jc w:val="center"/>
              <w:rPr>
                <w:rFonts w:hint="eastAsia" w:asciiTheme="minorEastAsia" w:hAnsiTheme="minorEastAsia" w:eastAsiaTheme="minorEastAsia" w:cstheme="minorEastAsia"/>
                <w:color w:val="0000FF"/>
                <w:szCs w:val="21"/>
              </w:rPr>
            </w:pPr>
            <w:r>
              <w:rPr>
                <w:rFonts w:hint="eastAsia" w:ascii="宋体" w:hAnsi="宋体"/>
                <w:color w:val="0000FF"/>
                <w:highlight w:val="none"/>
              </w:rPr>
              <w:t>（</w:t>
            </w:r>
            <w:r>
              <w:rPr>
                <w:rFonts w:hint="eastAsia" w:ascii="宋体" w:hAnsi="宋体"/>
                <w:color w:val="0000FF"/>
                <w:highlight w:val="none"/>
                <w:lang w:val="en-US" w:eastAsia="zh-CN"/>
              </w:rPr>
              <w:t>20</w:t>
            </w:r>
            <w:r>
              <w:rPr>
                <w:rFonts w:hint="eastAsia" w:ascii="宋体" w:hAnsi="宋体"/>
                <w:color w:val="0000FF"/>
                <w:highlight w:val="none"/>
              </w:rPr>
              <w:t>分）</w:t>
            </w:r>
          </w:p>
        </w:tc>
        <w:tc>
          <w:tcPr>
            <w:tcW w:w="4227" w:type="dxa"/>
            <w:noWrap w:val="0"/>
            <w:vAlign w:val="center"/>
          </w:tcPr>
          <w:p>
            <w:pPr>
              <w:keepNext w:val="0"/>
              <w:keepLines w:val="0"/>
              <w:widowControl/>
              <w:suppressLineNumbers w:val="0"/>
              <w:jc w:val="left"/>
              <w:rPr>
                <w:color w:val="0000FF"/>
              </w:rPr>
            </w:pPr>
            <w:r>
              <w:rPr>
                <w:rFonts w:hint="eastAsia"/>
                <w:color w:val="0000FF"/>
                <w:highlight w:val="none"/>
                <w:lang w:val="en-US" w:eastAsia="zh-CN"/>
              </w:rPr>
              <w:t>1.</w:t>
            </w:r>
            <w:r>
              <w:rPr>
                <w:rFonts w:hint="eastAsia" w:ascii="宋体" w:hAnsi="宋体" w:eastAsia="宋体" w:cs="宋体"/>
                <w:color w:val="0000FF"/>
                <w:kern w:val="0"/>
                <w:sz w:val="24"/>
                <w:szCs w:val="24"/>
                <w:lang w:val="en-US" w:eastAsia="zh-CN" w:bidi="ar"/>
              </w:rPr>
              <w:t>内部管理制度（</w:t>
            </w:r>
            <w:r>
              <w:rPr>
                <w:rFonts w:hint="eastAsia" w:ascii="宋体" w:hAnsi="宋体" w:cs="宋体"/>
                <w:color w:val="0000FF"/>
                <w:kern w:val="0"/>
                <w:sz w:val="24"/>
                <w:szCs w:val="24"/>
                <w:lang w:val="en-US" w:eastAsia="zh-CN" w:bidi="ar"/>
              </w:rPr>
              <w:t>5</w:t>
            </w:r>
            <w:r>
              <w:rPr>
                <w:rFonts w:hint="eastAsia" w:ascii="宋体" w:hAnsi="宋体" w:eastAsia="宋体" w:cs="宋体"/>
                <w:color w:val="0000FF"/>
                <w:kern w:val="0"/>
                <w:sz w:val="24"/>
                <w:szCs w:val="24"/>
                <w:lang w:val="en-US" w:eastAsia="zh-CN" w:bidi="ar"/>
              </w:rPr>
              <w:t>分）： 公司机构的制度建设与监督机制健全、完善的，得5</w:t>
            </w:r>
            <w:r>
              <w:rPr>
                <w:rFonts w:hint="eastAsia" w:ascii="宋体" w:hAnsi="宋体" w:cs="宋体"/>
                <w:color w:val="0000FF"/>
                <w:kern w:val="0"/>
                <w:sz w:val="24"/>
                <w:szCs w:val="24"/>
                <w:lang w:val="en-US" w:eastAsia="zh-CN" w:bidi="ar"/>
              </w:rPr>
              <w:t>-2</w:t>
            </w:r>
            <w:r>
              <w:rPr>
                <w:rFonts w:hint="eastAsia" w:ascii="宋体" w:hAnsi="宋体" w:eastAsia="宋体" w:cs="宋体"/>
                <w:color w:val="0000FF"/>
                <w:kern w:val="0"/>
                <w:sz w:val="24"/>
                <w:szCs w:val="24"/>
                <w:lang w:val="en-US" w:eastAsia="zh-CN" w:bidi="ar"/>
              </w:rPr>
              <w:t>分；一般的，得</w:t>
            </w:r>
            <w:r>
              <w:rPr>
                <w:rFonts w:hint="eastAsia" w:ascii="宋体" w:hAnsi="宋体" w:cs="宋体"/>
                <w:color w:val="0000FF"/>
                <w:kern w:val="0"/>
                <w:sz w:val="24"/>
                <w:szCs w:val="24"/>
                <w:lang w:val="en-US" w:eastAsia="zh-CN" w:bidi="ar"/>
              </w:rPr>
              <w:t>1-0</w:t>
            </w:r>
            <w:r>
              <w:rPr>
                <w:rFonts w:hint="eastAsia" w:ascii="宋体" w:hAnsi="宋体" w:eastAsia="宋体" w:cs="宋体"/>
                <w:color w:val="0000FF"/>
                <w:kern w:val="0"/>
                <w:sz w:val="24"/>
                <w:szCs w:val="24"/>
                <w:lang w:val="en-US" w:eastAsia="zh-CN" w:bidi="ar"/>
              </w:rPr>
              <w:t xml:space="preserve">分；未提供的不得分； </w:t>
            </w:r>
          </w:p>
          <w:p>
            <w:pPr>
              <w:keepNext w:val="0"/>
              <w:keepLines w:val="0"/>
              <w:widowControl/>
              <w:suppressLineNumbers w:val="0"/>
              <w:jc w:val="left"/>
              <w:rPr>
                <w:color w:val="0000FF"/>
              </w:rPr>
            </w:pPr>
            <w:r>
              <w:rPr>
                <w:rFonts w:hint="eastAsia" w:ascii="宋体" w:hAnsi="宋体" w:cs="宋体"/>
                <w:color w:val="0000FF"/>
                <w:kern w:val="0"/>
                <w:sz w:val="24"/>
                <w:szCs w:val="24"/>
                <w:lang w:val="en-US" w:eastAsia="zh-CN" w:bidi="ar"/>
              </w:rPr>
              <w:t>2.</w:t>
            </w:r>
            <w:r>
              <w:rPr>
                <w:rFonts w:hint="eastAsia" w:ascii="宋体" w:hAnsi="宋体" w:eastAsia="宋体" w:cs="宋体"/>
                <w:color w:val="0000FF"/>
                <w:kern w:val="0"/>
                <w:sz w:val="24"/>
                <w:szCs w:val="24"/>
                <w:lang w:val="en-US" w:eastAsia="zh-CN" w:bidi="ar"/>
              </w:rPr>
              <w:t>服务实施方案（</w:t>
            </w:r>
            <w:r>
              <w:rPr>
                <w:rFonts w:hint="eastAsia" w:ascii="宋体" w:hAnsi="宋体" w:cs="宋体"/>
                <w:color w:val="0000FF"/>
                <w:kern w:val="0"/>
                <w:sz w:val="24"/>
                <w:szCs w:val="24"/>
                <w:lang w:val="en-US" w:eastAsia="zh-CN" w:bidi="ar"/>
              </w:rPr>
              <w:t>11</w:t>
            </w:r>
            <w:r>
              <w:rPr>
                <w:rFonts w:hint="eastAsia" w:ascii="宋体" w:hAnsi="宋体" w:eastAsia="宋体" w:cs="宋体"/>
                <w:color w:val="0000FF"/>
                <w:kern w:val="0"/>
                <w:sz w:val="24"/>
                <w:szCs w:val="24"/>
                <w:lang w:val="en-US" w:eastAsia="zh-CN" w:bidi="ar"/>
              </w:rPr>
              <w:t xml:space="preserve">分）： </w:t>
            </w:r>
          </w:p>
          <w:p>
            <w:pPr>
              <w:keepNext w:val="0"/>
              <w:keepLines w:val="0"/>
              <w:widowControl/>
              <w:suppressLineNumbers w:val="0"/>
              <w:jc w:val="left"/>
              <w:rPr>
                <w:rFonts w:hint="eastAsia" w:asciiTheme="minorEastAsia" w:hAnsiTheme="minorEastAsia" w:eastAsiaTheme="minorEastAsia" w:cstheme="minorEastAsia"/>
                <w:color w:val="0000FF"/>
                <w:szCs w:val="21"/>
                <w:shd w:val="clear" w:color="auto" w:fill="FFFFFF"/>
              </w:rPr>
            </w:pPr>
            <w:r>
              <w:rPr>
                <w:rFonts w:hint="eastAsia" w:ascii="宋体" w:hAnsi="宋体" w:eastAsia="宋体" w:cs="宋体"/>
                <w:color w:val="0000FF"/>
                <w:kern w:val="0"/>
                <w:sz w:val="24"/>
                <w:szCs w:val="24"/>
                <w:lang w:val="en-US" w:eastAsia="zh-CN" w:bidi="ar"/>
              </w:rPr>
              <w:t>服务实施方案</w:t>
            </w:r>
            <w:r>
              <w:rPr>
                <w:rFonts w:hint="eastAsia" w:ascii="宋体" w:hAnsi="宋体" w:cs="宋体"/>
                <w:color w:val="0000FF"/>
                <w:kern w:val="0"/>
                <w:sz w:val="24"/>
                <w:szCs w:val="24"/>
                <w:lang w:val="en-US" w:eastAsia="zh-CN" w:bidi="ar"/>
              </w:rPr>
              <w:t>、进度方案、质量控制方案</w:t>
            </w:r>
            <w:r>
              <w:rPr>
                <w:rFonts w:hint="eastAsia" w:ascii="宋体" w:hAnsi="宋体" w:eastAsia="宋体" w:cs="宋体"/>
                <w:color w:val="0000FF"/>
                <w:kern w:val="0"/>
                <w:sz w:val="24"/>
                <w:szCs w:val="24"/>
                <w:lang w:val="en-US" w:eastAsia="zh-CN" w:bidi="ar"/>
              </w:rPr>
              <w:t>设计合理完整且能快速有效地完成本项目评估的得 1</w:t>
            </w:r>
            <w:r>
              <w:rPr>
                <w:rFonts w:hint="eastAsia" w:ascii="宋体" w:hAnsi="宋体" w:cs="宋体"/>
                <w:color w:val="0000FF"/>
                <w:kern w:val="0"/>
                <w:sz w:val="24"/>
                <w:szCs w:val="24"/>
                <w:lang w:val="en-US" w:eastAsia="zh-CN" w:bidi="ar"/>
              </w:rPr>
              <w:t>1-5</w:t>
            </w:r>
            <w:r>
              <w:rPr>
                <w:rFonts w:hint="eastAsia" w:ascii="宋体" w:hAnsi="宋体" w:eastAsia="宋体" w:cs="宋体"/>
                <w:color w:val="0000FF"/>
                <w:kern w:val="0"/>
                <w:sz w:val="24"/>
                <w:szCs w:val="24"/>
                <w:lang w:val="en-US" w:eastAsia="zh-CN" w:bidi="ar"/>
              </w:rPr>
              <w:t>分，方案不够完善内容齐全的得</w:t>
            </w:r>
            <w:r>
              <w:rPr>
                <w:rFonts w:hint="eastAsia" w:ascii="宋体" w:hAnsi="宋体" w:cs="宋体"/>
                <w:color w:val="0000FF"/>
                <w:kern w:val="0"/>
                <w:sz w:val="24"/>
                <w:szCs w:val="24"/>
                <w:lang w:val="en-US" w:eastAsia="zh-CN" w:bidi="ar"/>
              </w:rPr>
              <w:t>4-2</w:t>
            </w:r>
            <w:r>
              <w:rPr>
                <w:rFonts w:hint="eastAsia" w:ascii="宋体" w:hAnsi="宋体" w:eastAsia="宋体" w:cs="宋体"/>
                <w:color w:val="0000FF"/>
                <w:kern w:val="0"/>
                <w:sz w:val="24"/>
                <w:szCs w:val="24"/>
                <w:lang w:val="en-US" w:eastAsia="zh-CN" w:bidi="ar"/>
              </w:rPr>
              <w:t>分，方案设计不完善没有突出本项目特点的得</w:t>
            </w:r>
            <w:r>
              <w:rPr>
                <w:rFonts w:hint="eastAsia" w:ascii="宋体" w:hAnsi="宋体" w:cs="宋体"/>
                <w:color w:val="0000FF"/>
                <w:kern w:val="0"/>
                <w:sz w:val="24"/>
                <w:szCs w:val="24"/>
                <w:lang w:val="en-US" w:eastAsia="zh-CN" w:bidi="ar"/>
              </w:rPr>
              <w:t>1-0</w:t>
            </w:r>
            <w:r>
              <w:rPr>
                <w:rFonts w:hint="eastAsia" w:ascii="宋体" w:hAnsi="宋体" w:eastAsia="宋体" w:cs="宋体"/>
                <w:color w:val="0000FF"/>
                <w:kern w:val="0"/>
                <w:sz w:val="24"/>
                <w:szCs w:val="24"/>
                <w:lang w:val="en-US" w:eastAsia="zh-CN" w:bidi="ar"/>
              </w:rPr>
              <w:t xml:space="preserve">分，不提供不得分； </w:t>
            </w:r>
          </w:p>
        </w:tc>
        <w:tc>
          <w:tcPr>
            <w:tcW w:w="615" w:type="dxa"/>
            <w:noWrap w:val="0"/>
            <w:vAlign w:val="center"/>
          </w:tcPr>
          <w:p>
            <w:pPr>
              <w:spacing w:line="240" w:lineRule="auto"/>
              <w:ind w:firstLine="0" w:firstLineChars="0"/>
              <w:jc w:val="center"/>
              <w:rPr>
                <w:rFonts w:hint="default" w:asciiTheme="minorEastAsia" w:hAnsiTheme="minorEastAsia" w:eastAsiaTheme="minorEastAsia" w:cstheme="minorEastAsia"/>
                <w:color w:val="0000FF"/>
                <w:szCs w:val="21"/>
                <w:lang w:val="en-US"/>
              </w:rPr>
            </w:pPr>
            <w:r>
              <w:rPr>
                <w:rFonts w:hint="eastAsia" w:asciiTheme="minorEastAsia" w:hAnsiTheme="minorEastAsia" w:eastAsiaTheme="minorEastAsia" w:cstheme="minorEastAsia"/>
                <w:color w:val="0000FF"/>
                <w:sz w:val="21"/>
                <w:szCs w:val="21"/>
                <w:highlight w:val="none"/>
                <w:lang w:val="en-US" w:eastAsia="zh-CN"/>
              </w:rPr>
              <w:t>16</w:t>
            </w:r>
            <w:r>
              <w:rPr>
                <w:rFonts w:hint="eastAsia" w:ascii="宋体" w:hAnsi="宋体" w:eastAsia="宋体" w:cs="宋体"/>
                <w:color w:val="0000FF"/>
                <w:kern w:val="0"/>
                <w:sz w:val="21"/>
                <w:szCs w:val="21"/>
                <w:lang w:val="en-US" w:eastAsia="zh-CN" w:bidi="ar"/>
              </w:rPr>
              <w:t>分</w:t>
            </w:r>
          </w:p>
        </w:tc>
        <w:tc>
          <w:tcPr>
            <w:tcW w:w="2511" w:type="dxa"/>
            <w:noWrap w:val="0"/>
            <w:vAlign w:val="center"/>
          </w:tcPr>
          <w:p>
            <w:pPr>
              <w:tabs>
                <w:tab w:val="left" w:pos="304"/>
              </w:tabs>
              <w:adjustRightInd w:val="0"/>
              <w:snapToGrid w:val="0"/>
              <w:jc w:val="both"/>
              <w:rPr>
                <w:rFonts w:hint="eastAsia" w:asciiTheme="minorEastAsia" w:hAnsiTheme="minorEastAsia" w:eastAsiaTheme="minorEastAsia" w:cstheme="minorEastAsia"/>
                <w:color w:val="0000FF"/>
                <w:szCs w:val="21"/>
                <w:lang w:val="en-US" w:eastAsia="zh-CN"/>
              </w:rPr>
            </w:pPr>
            <w:r>
              <w:rPr>
                <w:rFonts w:hint="eastAsia" w:asciiTheme="minorEastAsia" w:hAnsiTheme="minorEastAsia" w:eastAsiaTheme="minorEastAsia" w:cstheme="minorEastAsia"/>
                <w:color w:val="0000FF"/>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50" w:type="dxa"/>
            <w:vMerge w:val="continue"/>
            <w:noWrap w:val="0"/>
            <w:vAlign w:val="center"/>
          </w:tcPr>
          <w:p>
            <w:pPr>
              <w:spacing w:line="240" w:lineRule="auto"/>
              <w:ind w:firstLine="0" w:firstLineChars="0"/>
              <w:jc w:val="center"/>
              <w:rPr>
                <w:rFonts w:hint="eastAsia" w:asciiTheme="minorEastAsia" w:hAnsiTheme="minorEastAsia" w:eastAsiaTheme="minorEastAsia" w:cstheme="minorEastAsia"/>
                <w:color w:val="0000FF"/>
                <w:sz w:val="21"/>
                <w:szCs w:val="21"/>
                <w:highlight w:val="none"/>
                <w:lang w:eastAsia="zh-CN"/>
              </w:rPr>
            </w:pPr>
          </w:p>
        </w:tc>
        <w:tc>
          <w:tcPr>
            <w:tcW w:w="917" w:type="dxa"/>
            <w:vMerge w:val="continue"/>
            <w:noWrap w:val="0"/>
            <w:vAlign w:val="center"/>
          </w:tcPr>
          <w:p>
            <w:pPr>
              <w:tabs>
                <w:tab w:val="left" w:pos="304"/>
              </w:tabs>
              <w:adjustRightInd w:val="0"/>
              <w:snapToGrid w:val="0"/>
              <w:jc w:val="center"/>
              <w:rPr>
                <w:rFonts w:hint="eastAsia" w:asciiTheme="minorEastAsia" w:hAnsiTheme="minorEastAsia" w:eastAsiaTheme="minorEastAsia" w:cstheme="minorEastAsia"/>
                <w:color w:val="0000FF"/>
                <w:sz w:val="21"/>
                <w:szCs w:val="21"/>
                <w:highlight w:val="none"/>
                <w:lang w:eastAsia="zh-CN"/>
              </w:rPr>
            </w:pPr>
          </w:p>
        </w:tc>
        <w:tc>
          <w:tcPr>
            <w:tcW w:w="4227" w:type="dxa"/>
            <w:noWrap w:val="0"/>
            <w:vAlign w:val="center"/>
          </w:tcPr>
          <w:p>
            <w:pPr>
              <w:rPr>
                <w:rFonts w:hint="eastAsia" w:asciiTheme="minorEastAsia" w:hAnsiTheme="minorEastAsia" w:eastAsiaTheme="minorEastAsia" w:cstheme="minorEastAsia"/>
                <w:color w:val="0000FF"/>
                <w:kern w:val="2"/>
                <w:sz w:val="21"/>
                <w:szCs w:val="21"/>
                <w:lang w:val="en-US" w:eastAsia="zh-CN" w:bidi="ar-SA"/>
              </w:rPr>
            </w:pPr>
            <w:r>
              <w:rPr>
                <w:rFonts w:hint="eastAsia" w:ascii="Calibri" w:hAnsi="Calibri" w:eastAsia="宋体" w:cs="Arial"/>
                <w:color w:val="0000FF"/>
                <w:highlight w:val="none"/>
                <w:lang w:val="en-US" w:eastAsia="zh-CN"/>
              </w:rPr>
              <w:t>2.</w:t>
            </w:r>
            <w:r>
              <w:rPr>
                <w:rFonts w:hint="eastAsia" w:ascii="Calibri" w:hAnsi="Calibri" w:eastAsia="宋体" w:cs="Arial"/>
                <w:color w:val="0000FF"/>
                <w:highlight w:val="none"/>
                <w:lang w:eastAsia="zh-CN"/>
              </w:rPr>
              <w:t>服务机构</w:t>
            </w:r>
            <w:r>
              <w:rPr>
                <w:rFonts w:hint="eastAsia" w:ascii="Calibri" w:hAnsi="Calibri" w:eastAsia="宋体" w:cs="Arial"/>
                <w:color w:val="0000FF"/>
                <w:highlight w:val="none"/>
                <w:lang w:val="en-US" w:eastAsia="zh-CN"/>
              </w:rPr>
              <w:t>，</w:t>
            </w:r>
            <w:r>
              <w:rPr>
                <w:rFonts w:hint="eastAsia" w:ascii="Calibri" w:hAnsi="Calibri" w:eastAsia="宋体" w:cs="Arial"/>
                <w:color w:val="0000FF"/>
                <w:highlight w:val="none"/>
                <w:lang w:eastAsia="zh-CN"/>
              </w:rPr>
              <w:t>投标人（包括其控股子公司）在青海省内</w:t>
            </w:r>
            <w:r>
              <w:rPr>
                <w:rFonts w:ascii="Calibri" w:hAnsi="Calibri" w:eastAsia="宋体" w:cs="Arial"/>
                <w:color w:val="0000FF"/>
                <w:highlight w:val="none"/>
              </w:rPr>
              <w:t>服务机构</w:t>
            </w:r>
            <w:r>
              <w:rPr>
                <w:rFonts w:hint="eastAsia" w:ascii="Calibri" w:hAnsi="Calibri" w:eastAsia="宋体" w:cs="Arial"/>
                <w:color w:val="0000FF"/>
                <w:highlight w:val="none"/>
                <w:lang w:eastAsia="zh-CN"/>
              </w:rPr>
              <w:t>设置情况（</w:t>
            </w:r>
            <w:r>
              <w:rPr>
                <w:rFonts w:ascii="Calibri" w:hAnsi="Calibri" w:eastAsia="宋体" w:cs="Arial"/>
                <w:color w:val="0000FF"/>
                <w:highlight w:val="none"/>
              </w:rPr>
              <w:t>提供服务</w:t>
            </w:r>
            <w:r>
              <w:rPr>
                <w:rFonts w:hint="eastAsia" w:ascii="Calibri" w:hAnsi="Calibri" w:eastAsia="宋体" w:cs="Arial"/>
                <w:color w:val="0000FF"/>
                <w:highlight w:val="none"/>
                <w:lang w:eastAsia="zh-CN"/>
              </w:rPr>
              <w:t>机构</w:t>
            </w:r>
            <w:r>
              <w:rPr>
                <w:rFonts w:ascii="Calibri" w:hAnsi="Calibri" w:eastAsia="宋体" w:cs="Arial"/>
                <w:color w:val="0000FF"/>
                <w:highlight w:val="none"/>
              </w:rPr>
              <w:t>在有权部门的登记、注册文件或自有房产产权证明文件或房产租赁证明文件等）。</w:t>
            </w:r>
            <w:r>
              <w:rPr>
                <w:rFonts w:hint="eastAsia" w:ascii="Calibri" w:hAnsi="Calibri" w:eastAsia="宋体" w:cs="Arial"/>
                <w:color w:val="0000FF"/>
                <w:highlight w:val="none"/>
              </w:rPr>
              <w:t>优良得</w:t>
            </w:r>
            <w:r>
              <w:rPr>
                <w:rFonts w:hint="eastAsia" w:ascii="Calibri" w:hAnsi="Calibri" w:eastAsia="宋体" w:cs="Arial"/>
                <w:color w:val="0000FF"/>
                <w:highlight w:val="none"/>
                <w:lang w:val="en-US" w:eastAsia="zh-CN"/>
              </w:rPr>
              <w:t>4-2</w:t>
            </w:r>
            <w:r>
              <w:rPr>
                <w:rFonts w:hint="eastAsia" w:ascii="Calibri" w:hAnsi="Calibri" w:eastAsia="宋体" w:cs="Arial"/>
                <w:color w:val="0000FF"/>
                <w:highlight w:val="none"/>
              </w:rPr>
              <w:t>分；一般得</w:t>
            </w:r>
            <w:r>
              <w:rPr>
                <w:rFonts w:hint="eastAsia" w:ascii="Calibri" w:hAnsi="Calibri" w:eastAsia="宋体" w:cs="Arial"/>
                <w:color w:val="0000FF"/>
                <w:highlight w:val="none"/>
                <w:lang w:val="en-US" w:eastAsia="zh-CN"/>
              </w:rPr>
              <w:t>1-0</w:t>
            </w:r>
            <w:r>
              <w:rPr>
                <w:rFonts w:hint="eastAsia" w:ascii="Calibri" w:hAnsi="Calibri" w:eastAsia="宋体" w:cs="Arial"/>
                <w:color w:val="0000FF"/>
                <w:highlight w:val="none"/>
              </w:rPr>
              <w:t>分。</w:t>
            </w:r>
          </w:p>
        </w:tc>
        <w:tc>
          <w:tcPr>
            <w:tcW w:w="615" w:type="dxa"/>
            <w:noWrap w:val="0"/>
            <w:vAlign w:val="center"/>
          </w:tcPr>
          <w:p>
            <w:pPr>
              <w:spacing w:line="240" w:lineRule="auto"/>
              <w:ind w:firstLine="0" w:firstLineChars="0"/>
              <w:jc w:val="center"/>
              <w:rPr>
                <w:rFonts w:hint="default" w:asciiTheme="minorEastAsia" w:hAnsiTheme="minorEastAsia" w:eastAsiaTheme="minorEastAsia" w:cstheme="minorEastAsia"/>
                <w:color w:val="0000FF"/>
                <w:sz w:val="21"/>
                <w:szCs w:val="21"/>
                <w:highlight w:val="none"/>
                <w:lang w:val="en-US" w:eastAsia="zh-CN"/>
              </w:rPr>
            </w:pPr>
            <w:r>
              <w:rPr>
                <w:rFonts w:hint="eastAsia" w:asciiTheme="minorEastAsia" w:hAnsiTheme="minorEastAsia" w:eastAsiaTheme="minorEastAsia" w:cstheme="minorEastAsia"/>
                <w:color w:val="0000FF"/>
                <w:sz w:val="21"/>
                <w:szCs w:val="21"/>
                <w:highlight w:val="none"/>
                <w:lang w:val="en-US" w:eastAsia="zh-CN"/>
              </w:rPr>
              <w:t>4分</w:t>
            </w:r>
          </w:p>
        </w:tc>
        <w:tc>
          <w:tcPr>
            <w:tcW w:w="2511" w:type="dxa"/>
            <w:noWrap w:val="0"/>
            <w:vAlign w:val="center"/>
          </w:tcPr>
          <w:p>
            <w:pPr>
              <w:tabs>
                <w:tab w:val="left" w:pos="304"/>
              </w:tabs>
              <w:adjustRightInd w:val="0"/>
              <w:snapToGrid w:val="0"/>
              <w:jc w:val="both"/>
              <w:rPr>
                <w:rFonts w:hint="eastAsia" w:asciiTheme="minorEastAsia" w:hAnsiTheme="minorEastAsia" w:eastAsiaTheme="minorEastAsia" w:cstheme="minorEastAsia"/>
                <w:color w:val="0000FF"/>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50" w:type="dxa"/>
            <w:noWrap w:val="0"/>
            <w:vAlign w:val="center"/>
          </w:tcPr>
          <w:p>
            <w:pPr>
              <w:spacing w:line="240" w:lineRule="auto"/>
              <w:ind w:firstLine="0" w:firstLineChars="0"/>
              <w:jc w:val="center"/>
              <w:rPr>
                <w:rFonts w:hint="eastAsia" w:asciiTheme="minorEastAsia" w:hAnsiTheme="minorEastAsia" w:eastAsiaTheme="minorEastAsia" w:cstheme="minorEastAsia"/>
                <w:color w:val="0000FF"/>
                <w:szCs w:val="21"/>
                <w:lang w:eastAsia="zh-CN"/>
              </w:rPr>
            </w:pPr>
            <w:r>
              <w:rPr>
                <w:rFonts w:hint="eastAsia" w:asciiTheme="minorEastAsia" w:hAnsiTheme="minorEastAsia" w:eastAsiaTheme="minorEastAsia" w:cstheme="minorEastAsia"/>
                <w:color w:val="0000FF"/>
                <w:sz w:val="21"/>
                <w:szCs w:val="21"/>
                <w:highlight w:val="none"/>
                <w:lang w:eastAsia="zh-CN"/>
              </w:rPr>
              <w:t>五</w:t>
            </w:r>
          </w:p>
        </w:tc>
        <w:tc>
          <w:tcPr>
            <w:tcW w:w="917" w:type="dxa"/>
            <w:noWrap w:val="0"/>
            <w:vAlign w:val="center"/>
          </w:tcPr>
          <w:p>
            <w:pPr>
              <w:tabs>
                <w:tab w:val="left" w:pos="304"/>
              </w:tabs>
              <w:adjustRightInd w:val="0"/>
              <w:snapToGrid w:val="0"/>
              <w:jc w:val="center"/>
              <w:rPr>
                <w:rFonts w:hint="eastAsia" w:asciiTheme="minorEastAsia" w:hAnsiTheme="minorEastAsia" w:eastAsiaTheme="minorEastAsia" w:cstheme="minorEastAsia"/>
                <w:color w:val="0000FF"/>
                <w:highlight w:val="none"/>
                <w:lang w:eastAsia="zh-CN"/>
              </w:rPr>
            </w:pPr>
            <w:r>
              <w:rPr>
                <w:rFonts w:hint="eastAsia" w:ascii="宋体" w:hAnsi="宋体"/>
                <w:color w:val="0000FF"/>
                <w:highlight w:val="none"/>
                <w:lang w:eastAsia="zh-CN"/>
              </w:rPr>
              <w:t>人员配置</w:t>
            </w:r>
            <w:r>
              <w:rPr>
                <w:rFonts w:hint="eastAsia" w:ascii="宋体" w:hAnsi="宋体"/>
                <w:color w:val="0000FF"/>
                <w:highlight w:val="none"/>
              </w:rPr>
              <w:t>（</w:t>
            </w:r>
            <w:r>
              <w:rPr>
                <w:rFonts w:hint="eastAsia" w:ascii="宋体" w:hAnsi="宋体"/>
                <w:color w:val="0000FF"/>
                <w:highlight w:val="none"/>
                <w:lang w:val="en-US" w:eastAsia="zh-CN"/>
              </w:rPr>
              <w:t>5</w:t>
            </w:r>
            <w:r>
              <w:rPr>
                <w:rFonts w:hint="eastAsia" w:ascii="宋体" w:hAnsi="宋体"/>
                <w:color w:val="0000FF"/>
                <w:highlight w:val="none"/>
              </w:rPr>
              <w:t>分）</w:t>
            </w:r>
          </w:p>
        </w:tc>
        <w:tc>
          <w:tcPr>
            <w:tcW w:w="4227" w:type="dxa"/>
            <w:noWrap w:val="0"/>
            <w:vAlign w:val="center"/>
          </w:tcPr>
          <w:p>
            <w:pPr>
              <w:rPr>
                <w:rFonts w:hint="eastAsia" w:asciiTheme="minorEastAsia" w:hAnsiTheme="minorEastAsia" w:eastAsiaTheme="minorEastAsia" w:cstheme="minorEastAsia"/>
                <w:color w:val="0000FF"/>
                <w:highlight w:val="none"/>
                <w:lang w:eastAsia="zh-CN"/>
              </w:rPr>
            </w:pPr>
            <w:r>
              <w:rPr>
                <w:rFonts w:hint="eastAsia" w:ascii="Calibri" w:hAnsi="Calibri" w:eastAsia="宋体" w:cs="Arial"/>
                <w:color w:val="0000FF"/>
                <w:highlight w:val="none"/>
                <w:lang w:val="en-US" w:eastAsia="zh-CN"/>
              </w:rPr>
              <w:t>拟派人员中具有房地产估价师，每提供一名得 1分，最高得</w:t>
            </w:r>
            <w:r>
              <w:rPr>
                <w:rFonts w:hint="eastAsia" w:eastAsia="宋体" w:cs="Arial"/>
                <w:color w:val="0000FF"/>
                <w:highlight w:val="none"/>
                <w:lang w:val="en-US" w:eastAsia="zh-CN"/>
              </w:rPr>
              <w:t>5</w:t>
            </w:r>
            <w:r>
              <w:rPr>
                <w:rFonts w:hint="eastAsia" w:ascii="Calibri" w:hAnsi="Calibri" w:eastAsia="宋体" w:cs="Arial"/>
                <w:color w:val="0000FF"/>
                <w:highlight w:val="none"/>
                <w:lang w:val="en-US" w:eastAsia="zh-CN"/>
              </w:rPr>
              <w:t>分（提供</w:t>
            </w:r>
            <w:r>
              <w:rPr>
                <w:rFonts w:hint="eastAsia" w:eastAsia="宋体" w:cs="Arial"/>
                <w:color w:val="0000FF"/>
                <w:highlight w:val="none"/>
                <w:lang w:val="en-US" w:eastAsia="zh-CN"/>
              </w:rPr>
              <w:t>人员</w:t>
            </w:r>
            <w:r>
              <w:rPr>
                <w:rFonts w:hint="eastAsia" w:cs="Arial"/>
                <w:color w:val="0000FF"/>
                <w:highlight w:val="none"/>
                <w:lang w:val="en-US" w:eastAsia="zh-CN"/>
              </w:rPr>
              <w:t>相关证书</w:t>
            </w:r>
            <w:r>
              <w:rPr>
                <w:rFonts w:hint="eastAsia" w:eastAsia="宋体" w:cs="Arial"/>
                <w:color w:val="0000FF"/>
                <w:highlight w:val="none"/>
                <w:lang w:val="en-US" w:eastAsia="zh-CN"/>
              </w:rPr>
              <w:t>及社保缴纳证明</w:t>
            </w:r>
            <w:r>
              <w:rPr>
                <w:rFonts w:hint="eastAsia" w:ascii="Calibri" w:hAnsi="Calibri" w:eastAsia="宋体" w:cs="Arial"/>
                <w:color w:val="0000FF"/>
                <w:highlight w:val="none"/>
                <w:lang w:val="en-US" w:eastAsia="zh-CN"/>
              </w:rPr>
              <w:t>）</w:t>
            </w:r>
            <w:r>
              <w:rPr>
                <w:rFonts w:hint="eastAsia" w:eastAsia="宋体" w:cs="Arial"/>
                <w:color w:val="0000FF"/>
                <w:highlight w:val="none"/>
                <w:lang w:val="en-US" w:eastAsia="zh-CN"/>
              </w:rPr>
              <w:t>。</w:t>
            </w:r>
          </w:p>
        </w:tc>
        <w:tc>
          <w:tcPr>
            <w:tcW w:w="615" w:type="dxa"/>
            <w:noWrap w:val="0"/>
            <w:vAlign w:val="center"/>
          </w:tcPr>
          <w:p>
            <w:pPr>
              <w:spacing w:line="240" w:lineRule="auto"/>
              <w:ind w:firstLine="0" w:firstLineChars="0"/>
              <w:jc w:val="center"/>
              <w:rPr>
                <w:rFonts w:hint="default" w:asciiTheme="minorEastAsia" w:hAnsiTheme="minorEastAsia" w:eastAsiaTheme="minorEastAsia" w:cstheme="minorEastAsia"/>
                <w:color w:val="0000FF"/>
                <w:szCs w:val="21"/>
                <w:lang w:val="en-US" w:eastAsia="zh-CN"/>
              </w:rPr>
            </w:pPr>
            <w:r>
              <w:rPr>
                <w:rFonts w:hint="eastAsia" w:asciiTheme="minorEastAsia" w:hAnsiTheme="minorEastAsia" w:eastAsiaTheme="minorEastAsia" w:cstheme="minorEastAsia"/>
                <w:color w:val="0000FF"/>
                <w:szCs w:val="21"/>
                <w:lang w:val="en-US" w:eastAsia="zh-CN"/>
              </w:rPr>
              <w:t>5</w:t>
            </w:r>
          </w:p>
        </w:tc>
        <w:tc>
          <w:tcPr>
            <w:tcW w:w="2511" w:type="dxa"/>
            <w:noWrap w:val="0"/>
            <w:vAlign w:val="center"/>
          </w:tcPr>
          <w:p>
            <w:pPr>
              <w:tabs>
                <w:tab w:val="left" w:pos="304"/>
              </w:tabs>
              <w:adjustRightInd w:val="0"/>
              <w:snapToGrid w:val="0"/>
              <w:jc w:val="both"/>
              <w:rPr>
                <w:rFonts w:hint="eastAsia" w:asciiTheme="minorEastAsia" w:hAnsiTheme="minorEastAsia" w:eastAsiaTheme="minorEastAsia" w:cstheme="minorEastAsia"/>
                <w:color w:val="0000FF"/>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50" w:type="dxa"/>
            <w:noWrap w:val="0"/>
            <w:vAlign w:val="center"/>
          </w:tcPr>
          <w:p>
            <w:pPr>
              <w:spacing w:line="240" w:lineRule="auto"/>
              <w:ind w:firstLine="0" w:firstLineChars="0"/>
              <w:jc w:val="center"/>
              <w:rPr>
                <w:rFonts w:hint="eastAsia" w:asciiTheme="minorEastAsia" w:hAnsiTheme="minorEastAsia" w:eastAsiaTheme="minorEastAsia" w:cstheme="minorEastAsia"/>
                <w:color w:val="0000FF"/>
                <w:sz w:val="21"/>
                <w:szCs w:val="21"/>
                <w:highlight w:val="none"/>
                <w:lang w:eastAsia="zh-CN"/>
              </w:rPr>
            </w:pPr>
            <w:r>
              <w:rPr>
                <w:rFonts w:hint="eastAsia" w:asciiTheme="minorEastAsia" w:hAnsiTheme="minorEastAsia" w:eastAsiaTheme="minorEastAsia" w:cstheme="minorEastAsia"/>
                <w:color w:val="0000FF"/>
                <w:sz w:val="21"/>
                <w:szCs w:val="21"/>
                <w:highlight w:val="none"/>
                <w:lang w:eastAsia="zh-CN"/>
              </w:rPr>
              <w:t>四</w:t>
            </w:r>
          </w:p>
        </w:tc>
        <w:tc>
          <w:tcPr>
            <w:tcW w:w="917" w:type="dxa"/>
            <w:noWrap w:val="0"/>
            <w:vAlign w:val="center"/>
          </w:tcPr>
          <w:p>
            <w:pPr>
              <w:tabs>
                <w:tab w:val="left" w:pos="304"/>
              </w:tabs>
              <w:adjustRightInd w:val="0"/>
              <w:snapToGrid w:val="0"/>
              <w:jc w:val="center"/>
              <w:rPr>
                <w:rFonts w:hint="eastAsia" w:ascii="宋体" w:hAnsi="宋体"/>
                <w:color w:val="0000FF"/>
                <w:highlight w:val="none"/>
                <w:lang w:eastAsia="zh-CN"/>
              </w:rPr>
            </w:pPr>
            <w:r>
              <w:rPr>
                <w:rFonts w:hint="eastAsia" w:ascii="宋体" w:hAnsi="宋体"/>
                <w:color w:val="0000FF"/>
                <w:highlight w:val="none"/>
                <w:lang w:eastAsia="zh-CN"/>
              </w:rPr>
              <w:t>服务承诺（</w:t>
            </w:r>
            <w:r>
              <w:rPr>
                <w:rFonts w:hint="eastAsia" w:ascii="宋体" w:hAnsi="宋体"/>
                <w:color w:val="0000FF"/>
                <w:highlight w:val="none"/>
                <w:lang w:val="en-US" w:eastAsia="zh-CN"/>
              </w:rPr>
              <w:t>15分</w:t>
            </w:r>
            <w:r>
              <w:rPr>
                <w:rFonts w:hint="eastAsia" w:ascii="宋体" w:hAnsi="宋体"/>
                <w:color w:val="0000FF"/>
                <w:highlight w:val="none"/>
                <w:lang w:eastAsia="zh-CN"/>
              </w:rPr>
              <w:t>）</w:t>
            </w:r>
          </w:p>
        </w:tc>
        <w:tc>
          <w:tcPr>
            <w:tcW w:w="4227" w:type="dxa"/>
            <w:noWrap w:val="0"/>
            <w:vAlign w:val="center"/>
          </w:tcPr>
          <w:p>
            <w:pPr>
              <w:spacing w:line="240" w:lineRule="auto"/>
              <w:ind w:firstLine="0" w:firstLineChars="0"/>
              <w:jc w:val="left"/>
              <w:rPr>
                <w:rFonts w:hint="eastAsia" w:ascii="宋体" w:hAnsi="宋体" w:eastAsia="宋体" w:cs="宋体"/>
                <w:color w:val="0000FF"/>
                <w:kern w:val="0"/>
                <w:sz w:val="21"/>
                <w:szCs w:val="21"/>
                <w:highlight w:val="none"/>
                <w:lang w:eastAsia="zh-CN"/>
              </w:rPr>
            </w:pPr>
            <w:r>
              <w:rPr>
                <w:rFonts w:hint="eastAsia" w:ascii="宋体" w:hAnsi="宋体" w:eastAsia="宋体" w:cs="宋体"/>
                <w:color w:val="0000FF"/>
                <w:kern w:val="0"/>
                <w:sz w:val="21"/>
                <w:szCs w:val="21"/>
                <w:highlight w:val="none"/>
                <w:lang w:eastAsia="zh-CN"/>
              </w:rPr>
              <w:t>服务承诺。</w:t>
            </w:r>
          </w:p>
          <w:p>
            <w:pPr>
              <w:rPr>
                <w:rFonts w:hint="eastAsia" w:ascii="Calibri" w:hAnsi="Calibri" w:eastAsia="宋体" w:cs="Arial"/>
                <w:color w:val="0000FF"/>
                <w:highlight w:val="none"/>
                <w:lang w:val="en-US" w:eastAsia="zh-CN"/>
              </w:rPr>
            </w:pPr>
            <w:r>
              <w:rPr>
                <w:rFonts w:hint="eastAsia" w:ascii="宋体" w:hAnsi="宋体" w:cs="宋体"/>
                <w:color w:val="0000FF"/>
                <w:szCs w:val="21"/>
                <w:highlight w:val="none"/>
              </w:rPr>
              <w:t>优良得</w:t>
            </w:r>
            <w:r>
              <w:rPr>
                <w:rFonts w:hint="eastAsia" w:ascii="宋体" w:hAnsi="宋体" w:cs="宋体"/>
                <w:color w:val="0000FF"/>
                <w:szCs w:val="21"/>
                <w:highlight w:val="none"/>
                <w:lang w:val="en-US" w:eastAsia="zh-CN"/>
              </w:rPr>
              <w:t>15</w:t>
            </w:r>
            <w:r>
              <w:rPr>
                <w:rFonts w:hint="eastAsia" w:ascii="宋体" w:hAnsi="宋体" w:cs="宋体"/>
                <w:color w:val="0000FF"/>
                <w:szCs w:val="21"/>
                <w:highlight w:val="none"/>
              </w:rPr>
              <w:t>-</w:t>
            </w:r>
            <w:r>
              <w:rPr>
                <w:rFonts w:hint="eastAsia" w:ascii="宋体" w:hAnsi="宋体" w:cs="宋体"/>
                <w:color w:val="0000FF"/>
                <w:szCs w:val="21"/>
                <w:highlight w:val="none"/>
                <w:lang w:val="en-US" w:eastAsia="zh-CN"/>
              </w:rPr>
              <w:t>10</w:t>
            </w:r>
            <w:r>
              <w:rPr>
                <w:rFonts w:hint="eastAsia" w:ascii="宋体" w:hAnsi="宋体" w:cs="宋体"/>
                <w:color w:val="0000FF"/>
                <w:szCs w:val="21"/>
                <w:highlight w:val="none"/>
              </w:rPr>
              <w:t>分；较好得</w:t>
            </w:r>
            <w:r>
              <w:rPr>
                <w:rFonts w:hint="eastAsia" w:ascii="宋体" w:hAnsi="宋体" w:cs="宋体"/>
                <w:color w:val="0000FF"/>
                <w:szCs w:val="21"/>
                <w:highlight w:val="none"/>
                <w:lang w:val="en-US" w:eastAsia="zh-CN"/>
              </w:rPr>
              <w:t>9</w:t>
            </w:r>
            <w:r>
              <w:rPr>
                <w:rFonts w:hint="eastAsia" w:ascii="宋体" w:hAnsi="宋体" w:cs="宋体"/>
                <w:color w:val="0000FF"/>
                <w:szCs w:val="21"/>
                <w:highlight w:val="none"/>
              </w:rPr>
              <w:t>-</w:t>
            </w:r>
            <w:r>
              <w:rPr>
                <w:rFonts w:hint="eastAsia" w:ascii="宋体" w:hAnsi="宋体" w:cs="宋体"/>
                <w:color w:val="0000FF"/>
                <w:szCs w:val="21"/>
                <w:highlight w:val="none"/>
                <w:lang w:val="en-US" w:eastAsia="zh-CN"/>
              </w:rPr>
              <w:t>5</w:t>
            </w:r>
            <w:r>
              <w:rPr>
                <w:rFonts w:hint="eastAsia" w:ascii="宋体" w:hAnsi="宋体" w:cs="宋体"/>
                <w:color w:val="0000FF"/>
                <w:szCs w:val="21"/>
                <w:highlight w:val="none"/>
              </w:rPr>
              <w:t>分；一般得</w:t>
            </w:r>
            <w:r>
              <w:rPr>
                <w:rFonts w:hint="eastAsia" w:ascii="宋体" w:hAnsi="宋体" w:cs="宋体"/>
                <w:color w:val="0000FF"/>
                <w:szCs w:val="21"/>
                <w:highlight w:val="none"/>
                <w:lang w:val="en-US" w:eastAsia="zh-CN"/>
              </w:rPr>
              <w:t>4</w:t>
            </w:r>
            <w:r>
              <w:rPr>
                <w:rFonts w:hint="eastAsia" w:ascii="宋体" w:hAnsi="宋体" w:cs="宋体"/>
                <w:color w:val="0000FF"/>
                <w:szCs w:val="21"/>
                <w:highlight w:val="none"/>
              </w:rPr>
              <w:t>-</w:t>
            </w:r>
            <w:r>
              <w:rPr>
                <w:rFonts w:hint="eastAsia" w:ascii="宋体" w:hAnsi="宋体" w:cs="宋体"/>
                <w:color w:val="0000FF"/>
                <w:szCs w:val="21"/>
                <w:highlight w:val="none"/>
                <w:lang w:val="en-US" w:eastAsia="zh-CN"/>
              </w:rPr>
              <w:t>0</w:t>
            </w:r>
            <w:r>
              <w:rPr>
                <w:rFonts w:hint="eastAsia" w:ascii="宋体" w:hAnsi="宋体" w:cs="宋体"/>
                <w:color w:val="0000FF"/>
                <w:szCs w:val="21"/>
                <w:highlight w:val="none"/>
              </w:rPr>
              <w:t>分。</w:t>
            </w:r>
          </w:p>
        </w:tc>
        <w:tc>
          <w:tcPr>
            <w:tcW w:w="615" w:type="dxa"/>
            <w:noWrap w:val="0"/>
            <w:vAlign w:val="center"/>
          </w:tcPr>
          <w:p>
            <w:pPr>
              <w:spacing w:line="240" w:lineRule="auto"/>
              <w:ind w:firstLine="0" w:firstLineChars="0"/>
              <w:jc w:val="center"/>
              <w:rPr>
                <w:rFonts w:hint="default" w:asciiTheme="minorEastAsia" w:hAnsiTheme="minorEastAsia" w:eastAsiaTheme="minorEastAsia" w:cstheme="minorEastAsia"/>
                <w:color w:val="0000FF"/>
                <w:sz w:val="21"/>
                <w:szCs w:val="21"/>
                <w:highlight w:val="none"/>
                <w:lang w:val="en-US" w:eastAsia="zh-CN"/>
              </w:rPr>
            </w:pPr>
            <w:r>
              <w:rPr>
                <w:rFonts w:hint="eastAsia" w:asciiTheme="minorEastAsia" w:hAnsiTheme="minorEastAsia" w:eastAsiaTheme="minorEastAsia" w:cstheme="minorEastAsia"/>
                <w:color w:val="0000FF"/>
                <w:sz w:val="21"/>
                <w:szCs w:val="21"/>
                <w:highlight w:val="none"/>
                <w:lang w:val="en-US" w:eastAsia="zh-CN"/>
              </w:rPr>
              <w:t>15</w:t>
            </w:r>
          </w:p>
        </w:tc>
        <w:tc>
          <w:tcPr>
            <w:tcW w:w="2511" w:type="dxa"/>
            <w:noWrap w:val="0"/>
            <w:vAlign w:val="center"/>
          </w:tcPr>
          <w:p>
            <w:pPr>
              <w:tabs>
                <w:tab w:val="left" w:pos="304"/>
              </w:tabs>
              <w:adjustRightInd w:val="0"/>
              <w:snapToGrid w:val="0"/>
              <w:jc w:val="both"/>
              <w:rPr>
                <w:rFonts w:hint="eastAsia" w:asciiTheme="minorEastAsia" w:hAnsiTheme="minorEastAsia" w:eastAsiaTheme="minorEastAsia" w:cstheme="minorEastAsia"/>
                <w:color w:val="0000FF"/>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50" w:type="dxa"/>
            <w:noWrap w:val="0"/>
            <w:vAlign w:val="center"/>
          </w:tcPr>
          <w:p>
            <w:pPr>
              <w:spacing w:line="240" w:lineRule="auto"/>
              <w:ind w:firstLine="0" w:firstLineChars="0"/>
              <w:jc w:val="center"/>
              <w:rPr>
                <w:rFonts w:hint="eastAsia" w:asciiTheme="minorEastAsia" w:hAnsiTheme="minorEastAsia" w:eastAsiaTheme="minorEastAsia" w:cstheme="minorEastAsia"/>
                <w:color w:val="0000FF"/>
                <w:sz w:val="21"/>
                <w:szCs w:val="21"/>
                <w:highlight w:val="none"/>
                <w:lang w:eastAsia="zh-CN"/>
              </w:rPr>
            </w:pPr>
            <w:r>
              <w:rPr>
                <w:rFonts w:hint="eastAsia" w:asciiTheme="minorEastAsia" w:hAnsiTheme="minorEastAsia" w:eastAsiaTheme="minorEastAsia" w:cstheme="minorEastAsia"/>
                <w:color w:val="0000FF"/>
                <w:sz w:val="21"/>
                <w:szCs w:val="21"/>
                <w:highlight w:val="none"/>
                <w:lang w:eastAsia="zh-CN"/>
              </w:rPr>
              <w:t>五</w:t>
            </w:r>
          </w:p>
        </w:tc>
        <w:tc>
          <w:tcPr>
            <w:tcW w:w="917" w:type="dxa"/>
            <w:noWrap w:val="0"/>
            <w:vAlign w:val="center"/>
          </w:tcPr>
          <w:p>
            <w:pPr>
              <w:tabs>
                <w:tab w:val="left" w:pos="304"/>
              </w:tabs>
              <w:adjustRightInd w:val="0"/>
              <w:snapToGrid w:val="0"/>
              <w:jc w:val="center"/>
              <w:rPr>
                <w:rFonts w:hint="eastAsia" w:ascii="宋体" w:hAnsi="宋体"/>
                <w:color w:val="0000FF"/>
                <w:highlight w:val="none"/>
              </w:rPr>
            </w:pPr>
            <w:r>
              <w:rPr>
                <w:rFonts w:hint="eastAsia" w:ascii="宋体" w:hAnsi="宋体"/>
                <w:color w:val="0000FF"/>
                <w:highlight w:val="none"/>
              </w:rPr>
              <w:t>价格</w:t>
            </w:r>
          </w:p>
          <w:p>
            <w:pPr>
              <w:tabs>
                <w:tab w:val="left" w:pos="304"/>
              </w:tabs>
              <w:adjustRightInd w:val="0"/>
              <w:snapToGrid w:val="0"/>
              <w:jc w:val="center"/>
              <w:rPr>
                <w:rFonts w:hint="eastAsia" w:asciiTheme="minorEastAsia" w:hAnsiTheme="minorEastAsia" w:eastAsiaTheme="minorEastAsia" w:cstheme="minorEastAsia"/>
                <w:color w:val="0000FF"/>
                <w:sz w:val="21"/>
                <w:szCs w:val="21"/>
                <w:highlight w:val="none"/>
              </w:rPr>
            </w:pPr>
            <w:r>
              <w:rPr>
                <w:rFonts w:hint="eastAsia" w:ascii="宋体" w:hAnsi="宋体"/>
                <w:color w:val="0000FF"/>
                <w:highlight w:val="none"/>
              </w:rPr>
              <w:t>（</w:t>
            </w:r>
            <w:r>
              <w:rPr>
                <w:rFonts w:hint="eastAsia" w:ascii="宋体" w:hAnsi="宋体"/>
                <w:color w:val="0000FF"/>
                <w:highlight w:val="none"/>
                <w:lang w:val="en-US" w:eastAsia="zh-CN"/>
              </w:rPr>
              <w:t>30</w:t>
            </w:r>
            <w:r>
              <w:rPr>
                <w:rFonts w:hint="eastAsia" w:ascii="宋体" w:hAnsi="宋体"/>
                <w:color w:val="0000FF"/>
                <w:highlight w:val="none"/>
              </w:rPr>
              <w:t>分）</w:t>
            </w:r>
          </w:p>
        </w:tc>
        <w:tc>
          <w:tcPr>
            <w:tcW w:w="4227" w:type="dxa"/>
            <w:noWrap w:val="0"/>
            <w:vAlign w:val="center"/>
          </w:tcPr>
          <w:p>
            <w:pPr>
              <w:rPr>
                <w:rFonts w:hint="eastAsia" w:ascii="Calibri" w:hAnsi="Calibri" w:eastAsia="宋体" w:cs="Arial"/>
                <w:color w:val="0000FF"/>
                <w:highlight w:val="none"/>
              </w:rPr>
            </w:pPr>
            <w:r>
              <w:rPr>
                <w:rFonts w:hint="eastAsia" w:ascii="Calibri" w:hAnsi="Calibri" w:eastAsia="宋体" w:cs="Arial"/>
                <w:color w:val="0000FF"/>
                <w:highlight w:val="none"/>
              </w:rPr>
              <w:t>价格得分计算方法：</w:t>
            </w:r>
          </w:p>
          <w:p>
            <w:pPr>
              <w:rPr>
                <w:rFonts w:hint="eastAsia" w:ascii="Calibri" w:hAnsi="Calibri" w:eastAsia="宋体" w:cs="Arial"/>
                <w:color w:val="0000FF"/>
                <w:highlight w:val="none"/>
              </w:rPr>
            </w:pPr>
            <w:r>
              <w:rPr>
                <w:rFonts w:hint="eastAsia" w:ascii="Calibri" w:hAnsi="Calibri" w:eastAsia="宋体" w:cs="Arial"/>
                <w:color w:val="0000FF"/>
                <w:highlight w:val="none"/>
              </w:rPr>
              <w:t>A:某投标人评标价格。</w:t>
            </w:r>
          </w:p>
          <w:p>
            <w:pPr>
              <w:rPr>
                <w:rFonts w:hint="eastAsia" w:ascii="Calibri" w:hAnsi="Calibri" w:eastAsia="宋体" w:cs="Arial"/>
                <w:color w:val="0000FF"/>
                <w:highlight w:val="none"/>
              </w:rPr>
            </w:pPr>
            <w:r>
              <w:rPr>
                <w:rFonts w:hint="eastAsia" w:ascii="Calibri" w:hAnsi="Calibri" w:eastAsia="宋体" w:cs="Arial"/>
                <w:color w:val="0000FF"/>
                <w:highlight w:val="none"/>
              </w:rPr>
              <w:t>B:所有合格投标人评标价格平均值；</w:t>
            </w:r>
          </w:p>
          <w:p>
            <w:pPr>
              <w:rPr>
                <w:rFonts w:hint="eastAsia" w:ascii="Calibri" w:hAnsi="Calibri" w:eastAsia="宋体" w:cs="Arial"/>
                <w:color w:val="0000FF"/>
                <w:highlight w:val="none"/>
              </w:rPr>
            </w:pPr>
            <w:r>
              <w:rPr>
                <w:rFonts w:hint="eastAsia" w:ascii="Calibri" w:hAnsi="Calibri" w:eastAsia="宋体" w:cs="Arial"/>
                <w:color w:val="0000FF"/>
                <w:highlight w:val="none"/>
              </w:rPr>
              <w:t>1</w:t>
            </w:r>
            <w:r>
              <w:rPr>
                <w:rFonts w:hint="eastAsia" w:ascii="Calibri" w:hAnsi="Calibri" w:eastAsia="宋体" w:cs="Arial"/>
                <w:color w:val="0000FF"/>
                <w:highlight w:val="none"/>
                <w:lang w:val="en-US" w:eastAsia="zh-CN"/>
              </w:rPr>
              <w:t>)</w:t>
            </w:r>
            <w:r>
              <w:rPr>
                <w:rFonts w:hint="eastAsia" w:ascii="Calibri" w:hAnsi="Calibri" w:eastAsia="宋体" w:cs="Arial"/>
                <w:color w:val="0000FF"/>
                <w:highlight w:val="none"/>
              </w:rPr>
              <w:t>若A≤B，则投标人得满分；</w:t>
            </w:r>
          </w:p>
          <w:p>
            <w:pPr>
              <w:rPr>
                <w:rFonts w:hint="eastAsia" w:ascii="Calibri" w:hAnsi="Calibri" w:eastAsia="宋体" w:cs="Arial"/>
                <w:color w:val="0000FF"/>
                <w:highlight w:val="none"/>
              </w:rPr>
            </w:pPr>
            <w:r>
              <w:rPr>
                <w:rFonts w:hint="eastAsia" w:ascii="Calibri" w:hAnsi="Calibri" w:eastAsia="宋体" w:cs="Arial"/>
                <w:color w:val="0000FF"/>
                <w:highlight w:val="none"/>
              </w:rPr>
              <w:t>2</w:t>
            </w:r>
            <w:r>
              <w:rPr>
                <w:rFonts w:hint="eastAsia" w:ascii="Calibri" w:hAnsi="Calibri" w:eastAsia="宋体" w:cs="Arial"/>
                <w:color w:val="0000FF"/>
                <w:highlight w:val="none"/>
                <w:lang w:val="en-US" w:eastAsia="zh-CN"/>
              </w:rPr>
              <w:t>)</w:t>
            </w:r>
            <w:r>
              <w:rPr>
                <w:rFonts w:hint="eastAsia" w:ascii="Calibri" w:hAnsi="Calibri" w:eastAsia="宋体" w:cs="Arial"/>
                <w:color w:val="0000FF"/>
                <w:highlight w:val="none"/>
              </w:rPr>
              <w:t>若A＞B，则投标人得分=（B/A）×</w:t>
            </w:r>
            <w:r>
              <w:rPr>
                <w:rFonts w:hint="eastAsia" w:ascii="Calibri" w:hAnsi="Calibri" w:eastAsia="宋体" w:cs="Arial"/>
                <w:color w:val="0000FF"/>
                <w:highlight w:val="none"/>
                <w:lang w:val="en-US" w:eastAsia="zh-CN"/>
              </w:rPr>
              <w:t>30</w:t>
            </w:r>
            <w:r>
              <w:rPr>
                <w:rFonts w:hint="eastAsia" w:ascii="Calibri" w:hAnsi="Calibri" w:eastAsia="宋体" w:cs="Arial"/>
                <w:color w:val="0000FF"/>
                <w:highlight w:val="none"/>
              </w:rPr>
              <w:t>。</w:t>
            </w:r>
          </w:p>
          <w:p>
            <w:pPr>
              <w:rPr>
                <w:rFonts w:hint="eastAsia" w:asciiTheme="minorEastAsia" w:hAnsiTheme="minorEastAsia" w:eastAsiaTheme="minorEastAsia" w:cstheme="minorEastAsia"/>
                <w:color w:val="0000FF"/>
                <w:sz w:val="21"/>
                <w:szCs w:val="21"/>
                <w:highlight w:val="none"/>
              </w:rPr>
            </w:pPr>
            <w:r>
              <w:rPr>
                <w:rFonts w:hint="eastAsia" w:ascii="Calibri" w:hAnsi="Calibri" w:eastAsia="宋体" w:cs="Arial"/>
                <w:color w:val="0000FF"/>
                <w:highlight w:val="none"/>
                <w:lang w:val="en-US" w:eastAsia="zh-CN"/>
              </w:rPr>
              <w:t>3)计算得分四舍五入，精确到小数点后两位。</w:t>
            </w:r>
          </w:p>
        </w:tc>
        <w:tc>
          <w:tcPr>
            <w:tcW w:w="615" w:type="dxa"/>
            <w:noWrap w:val="0"/>
            <w:vAlign w:val="center"/>
          </w:tcPr>
          <w:p>
            <w:pPr>
              <w:spacing w:line="240" w:lineRule="auto"/>
              <w:ind w:firstLine="0" w:firstLineChars="0"/>
              <w:jc w:val="center"/>
              <w:rPr>
                <w:rFonts w:hint="eastAsia" w:asciiTheme="minorEastAsia" w:hAnsiTheme="minorEastAsia" w:eastAsiaTheme="minorEastAsia" w:cstheme="minorEastAsia"/>
                <w:color w:val="0000FF"/>
                <w:szCs w:val="21"/>
                <w:lang w:val="en-US" w:eastAsia="zh-CN"/>
              </w:rPr>
            </w:pPr>
            <w:r>
              <w:rPr>
                <w:rFonts w:hint="eastAsia" w:asciiTheme="minorEastAsia" w:hAnsiTheme="minorEastAsia" w:eastAsiaTheme="minorEastAsia" w:cstheme="minorEastAsia"/>
                <w:color w:val="0000FF"/>
                <w:sz w:val="21"/>
                <w:szCs w:val="21"/>
                <w:highlight w:val="none"/>
                <w:lang w:val="en-US" w:eastAsia="zh-CN"/>
              </w:rPr>
              <w:t>30</w:t>
            </w:r>
          </w:p>
        </w:tc>
        <w:tc>
          <w:tcPr>
            <w:tcW w:w="2511" w:type="dxa"/>
            <w:noWrap w:val="0"/>
            <w:vAlign w:val="center"/>
          </w:tcPr>
          <w:p>
            <w:pPr>
              <w:tabs>
                <w:tab w:val="left" w:pos="304"/>
              </w:tabs>
              <w:adjustRightInd w:val="0"/>
              <w:snapToGrid w:val="0"/>
              <w:jc w:val="both"/>
              <w:rPr>
                <w:rFonts w:hint="eastAsia" w:asciiTheme="minorEastAsia" w:hAnsiTheme="minorEastAsia" w:eastAsiaTheme="minorEastAsia" w:cstheme="minorEastAsia"/>
                <w:color w:val="0000FF"/>
                <w:szCs w:val="21"/>
                <w:lang w:val="en-US" w:eastAsia="zh-CN"/>
              </w:rPr>
            </w:pPr>
          </w:p>
        </w:tc>
      </w:tr>
    </w:tbl>
    <w:p>
      <w:pPr>
        <w:pStyle w:val="20"/>
        <w:rPr>
          <w:rFonts w:hint="eastAsia" w:asciiTheme="minorEastAsia" w:hAnsiTheme="minorEastAsia" w:eastAsiaTheme="minorEastAsia" w:cstheme="minorEastAsia"/>
          <w:lang w:val="en-US" w:eastAsia="zh-CN"/>
        </w:rPr>
      </w:pPr>
    </w:p>
    <w:p>
      <w:pPr>
        <w:pStyle w:val="20"/>
        <w:rPr>
          <w:rFonts w:hint="eastAsia" w:asciiTheme="minorEastAsia" w:hAnsiTheme="minorEastAsia" w:eastAsiaTheme="minorEastAsia" w:cstheme="minorEastAsia"/>
          <w:lang w:val="en-US"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sz w:val="21"/>
          <w:szCs w:val="21"/>
          <w:highlight w:val="yellow"/>
          <w:lang w:val="en-US" w:eastAsia="zh-CN"/>
        </w:rPr>
      </w:pPr>
      <w:r>
        <w:rPr>
          <w:rFonts w:hint="eastAsia" w:asciiTheme="minorEastAsia" w:hAnsiTheme="minorEastAsia" w:eastAsiaTheme="minorEastAsia" w:cstheme="minorEastAsia"/>
          <w:b/>
          <w:bCs/>
          <w:sz w:val="21"/>
          <w:szCs w:val="21"/>
          <w:highlight w:val="yellow"/>
          <w:lang w:val="en-US" w:eastAsia="zh-CN"/>
        </w:rPr>
        <w:t>标段二：</w:t>
      </w:r>
    </w:p>
    <w:tbl>
      <w:tblPr>
        <w:tblStyle w:val="23"/>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0"/>
        <w:gridCol w:w="917"/>
        <w:gridCol w:w="4227"/>
        <w:gridCol w:w="615"/>
        <w:gridCol w:w="25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550" w:type="dxa"/>
            <w:noWrap w:val="0"/>
            <w:vAlign w:val="center"/>
          </w:tcPr>
          <w:p>
            <w:pPr>
              <w:tabs>
                <w:tab w:val="left" w:pos="304"/>
              </w:tabs>
              <w:adjustRightInd w:val="0"/>
              <w:snapToGrid w:val="0"/>
              <w:jc w:val="center"/>
              <w:rPr>
                <w:rFonts w:hint="eastAsia" w:asciiTheme="minorEastAsia" w:hAnsiTheme="minorEastAsia" w:eastAsiaTheme="minorEastAsia" w:cstheme="minorEastAsia"/>
                <w:b w:val="0"/>
                <w:bCs/>
                <w:color w:val="0000FF"/>
                <w:sz w:val="24"/>
                <w:szCs w:val="24"/>
              </w:rPr>
            </w:pPr>
            <w:r>
              <w:rPr>
                <w:rFonts w:hint="eastAsia" w:asciiTheme="minorEastAsia" w:hAnsiTheme="minorEastAsia" w:eastAsiaTheme="minorEastAsia" w:cstheme="minorEastAsia"/>
                <w:b w:val="0"/>
                <w:bCs/>
                <w:color w:val="0000FF"/>
                <w:sz w:val="24"/>
                <w:szCs w:val="24"/>
              </w:rPr>
              <w:t>序号</w:t>
            </w:r>
          </w:p>
        </w:tc>
        <w:tc>
          <w:tcPr>
            <w:tcW w:w="917" w:type="dxa"/>
            <w:noWrap w:val="0"/>
            <w:vAlign w:val="center"/>
          </w:tcPr>
          <w:p>
            <w:pPr>
              <w:tabs>
                <w:tab w:val="left" w:pos="304"/>
              </w:tabs>
              <w:adjustRightInd w:val="0"/>
              <w:snapToGrid w:val="0"/>
              <w:jc w:val="center"/>
              <w:rPr>
                <w:rFonts w:hint="eastAsia" w:asciiTheme="minorEastAsia" w:hAnsiTheme="minorEastAsia" w:eastAsiaTheme="minorEastAsia" w:cstheme="minorEastAsia"/>
                <w:b w:val="0"/>
                <w:bCs/>
                <w:color w:val="0000FF"/>
                <w:sz w:val="24"/>
                <w:szCs w:val="24"/>
              </w:rPr>
            </w:pPr>
            <w:r>
              <w:rPr>
                <w:rFonts w:hint="eastAsia" w:asciiTheme="minorEastAsia" w:hAnsiTheme="minorEastAsia" w:eastAsiaTheme="minorEastAsia" w:cstheme="minorEastAsia"/>
                <w:b w:val="0"/>
                <w:bCs/>
                <w:color w:val="0000FF"/>
                <w:sz w:val="24"/>
                <w:szCs w:val="24"/>
              </w:rPr>
              <w:t>评分项目</w:t>
            </w:r>
          </w:p>
        </w:tc>
        <w:tc>
          <w:tcPr>
            <w:tcW w:w="4227" w:type="dxa"/>
            <w:noWrap w:val="0"/>
            <w:vAlign w:val="center"/>
          </w:tcPr>
          <w:p>
            <w:pPr>
              <w:tabs>
                <w:tab w:val="left" w:pos="304"/>
              </w:tabs>
              <w:adjustRightInd w:val="0"/>
              <w:snapToGrid w:val="0"/>
              <w:jc w:val="center"/>
              <w:rPr>
                <w:rFonts w:hint="eastAsia" w:asciiTheme="minorEastAsia" w:hAnsiTheme="minorEastAsia" w:eastAsiaTheme="minorEastAsia" w:cstheme="minorEastAsia"/>
                <w:b w:val="0"/>
                <w:bCs/>
                <w:color w:val="0000FF"/>
                <w:sz w:val="24"/>
                <w:szCs w:val="24"/>
              </w:rPr>
            </w:pPr>
            <w:r>
              <w:rPr>
                <w:rFonts w:hint="eastAsia" w:asciiTheme="minorEastAsia" w:hAnsiTheme="minorEastAsia" w:eastAsiaTheme="minorEastAsia" w:cstheme="minorEastAsia"/>
                <w:b w:val="0"/>
                <w:bCs/>
                <w:color w:val="0000FF"/>
                <w:sz w:val="24"/>
                <w:szCs w:val="24"/>
              </w:rPr>
              <w:t>评分内容</w:t>
            </w:r>
          </w:p>
        </w:tc>
        <w:tc>
          <w:tcPr>
            <w:tcW w:w="615" w:type="dxa"/>
            <w:noWrap w:val="0"/>
            <w:vAlign w:val="center"/>
          </w:tcPr>
          <w:p>
            <w:pPr>
              <w:tabs>
                <w:tab w:val="left" w:pos="304"/>
              </w:tabs>
              <w:adjustRightInd w:val="0"/>
              <w:snapToGrid w:val="0"/>
              <w:jc w:val="center"/>
              <w:rPr>
                <w:rFonts w:hint="eastAsia" w:asciiTheme="minorEastAsia" w:hAnsiTheme="minorEastAsia" w:eastAsiaTheme="minorEastAsia" w:cstheme="minorEastAsia"/>
                <w:b w:val="0"/>
                <w:bCs/>
                <w:color w:val="0000FF"/>
                <w:sz w:val="24"/>
                <w:szCs w:val="24"/>
              </w:rPr>
            </w:pPr>
            <w:r>
              <w:rPr>
                <w:rFonts w:hint="eastAsia" w:asciiTheme="minorEastAsia" w:hAnsiTheme="minorEastAsia" w:eastAsiaTheme="minorEastAsia" w:cstheme="minorEastAsia"/>
                <w:b w:val="0"/>
                <w:bCs/>
                <w:color w:val="0000FF"/>
                <w:sz w:val="24"/>
                <w:szCs w:val="24"/>
              </w:rPr>
              <w:t>分值</w:t>
            </w:r>
          </w:p>
        </w:tc>
        <w:tc>
          <w:tcPr>
            <w:tcW w:w="2511" w:type="dxa"/>
            <w:noWrap w:val="0"/>
            <w:vAlign w:val="center"/>
          </w:tcPr>
          <w:p>
            <w:pPr>
              <w:tabs>
                <w:tab w:val="left" w:pos="304"/>
              </w:tabs>
              <w:adjustRightInd w:val="0"/>
              <w:snapToGrid w:val="0"/>
              <w:jc w:val="center"/>
              <w:rPr>
                <w:rFonts w:hint="eastAsia" w:asciiTheme="minorEastAsia" w:hAnsiTheme="minorEastAsia" w:eastAsiaTheme="minorEastAsia" w:cstheme="minorEastAsia"/>
                <w:b w:val="0"/>
                <w:bCs/>
                <w:color w:val="0000FF"/>
                <w:sz w:val="24"/>
                <w:szCs w:val="24"/>
                <w:lang w:eastAsia="zh-CN"/>
              </w:rPr>
            </w:pPr>
            <w:r>
              <w:rPr>
                <w:rFonts w:hint="eastAsia" w:asciiTheme="minorEastAsia" w:hAnsiTheme="minorEastAsia" w:eastAsiaTheme="minorEastAsia" w:cstheme="minorEastAsia"/>
                <w:b w:val="0"/>
                <w:bCs/>
                <w:color w:val="0000FF"/>
                <w:sz w:val="24"/>
                <w:szCs w:val="24"/>
                <w:lang w:eastAsia="zh-CN"/>
              </w:rPr>
              <w:t>投标文件响应内容页码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3" w:hRule="atLeast"/>
          <w:jc w:val="center"/>
        </w:trPr>
        <w:tc>
          <w:tcPr>
            <w:tcW w:w="550" w:type="dxa"/>
            <w:vMerge w:val="restart"/>
            <w:noWrap w:val="0"/>
            <w:vAlign w:val="center"/>
          </w:tcPr>
          <w:p>
            <w:pPr>
              <w:spacing w:line="240" w:lineRule="auto"/>
              <w:ind w:firstLine="0" w:firstLineChars="0"/>
              <w:jc w:val="center"/>
              <w:rPr>
                <w:rFonts w:hint="eastAsia" w:asciiTheme="minorEastAsia" w:hAnsiTheme="minorEastAsia" w:eastAsiaTheme="minorEastAsia" w:cstheme="minorEastAsia"/>
                <w:color w:val="0000FF"/>
              </w:rPr>
            </w:pPr>
            <w:r>
              <w:rPr>
                <w:rFonts w:hint="eastAsia" w:asciiTheme="minorEastAsia" w:hAnsiTheme="minorEastAsia" w:eastAsiaTheme="minorEastAsia" w:cstheme="minorEastAsia"/>
                <w:color w:val="0000FF"/>
                <w:sz w:val="21"/>
                <w:szCs w:val="21"/>
                <w:highlight w:val="none"/>
              </w:rPr>
              <w:t>一</w:t>
            </w:r>
          </w:p>
        </w:tc>
        <w:tc>
          <w:tcPr>
            <w:tcW w:w="917" w:type="dxa"/>
            <w:vMerge w:val="restart"/>
            <w:noWrap w:val="0"/>
            <w:vAlign w:val="center"/>
          </w:tcPr>
          <w:p>
            <w:pPr>
              <w:tabs>
                <w:tab w:val="left" w:pos="304"/>
              </w:tabs>
              <w:adjustRightInd w:val="0"/>
              <w:snapToGrid w:val="0"/>
              <w:jc w:val="center"/>
              <w:rPr>
                <w:rFonts w:hint="eastAsia" w:ascii="宋体" w:hAnsi="宋体"/>
                <w:color w:val="0000FF"/>
                <w:highlight w:val="none"/>
              </w:rPr>
            </w:pPr>
            <w:r>
              <w:rPr>
                <w:rFonts w:hint="eastAsia" w:ascii="宋体" w:hAnsi="宋体"/>
                <w:color w:val="0000FF"/>
                <w:highlight w:val="none"/>
              </w:rPr>
              <w:t>综合实力</w:t>
            </w:r>
          </w:p>
          <w:p>
            <w:pPr>
              <w:tabs>
                <w:tab w:val="left" w:pos="304"/>
              </w:tabs>
              <w:adjustRightInd w:val="0"/>
              <w:snapToGrid w:val="0"/>
              <w:jc w:val="center"/>
              <w:rPr>
                <w:rFonts w:hint="eastAsia" w:asciiTheme="minorEastAsia" w:hAnsiTheme="minorEastAsia" w:eastAsiaTheme="minorEastAsia" w:cstheme="minorEastAsia"/>
                <w:color w:val="0000FF"/>
              </w:rPr>
            </w:pPr>
            <w:r>
              <w:rPr>
                <w:rFonts w:hint="eastAsia" w:ascii="宋体" w:hAnsi="宋体"/>
                <w:color w:val="0000FF"/>
                <w:highlight w:val="none"/>
              </w:rPr>
              <w:t>（10分）</w:t>
            </w:r>
          </w:p>
        </w:tc>
        <w:tc>
          <w:tcPr>
            <w:tcW w:w="4227" w:type="dxa"/>
            <w:vMerge w:val="restart"/>
            <w:noWrap w:val="0"/>
            <w:vAlign w:val="center"/>
          </w:tcPr>
          <w:p>
            <w:pPr>
              <w:rPr>
                <w:rFonts w:hint="eastAsia" w:ascii="宋体" w:hAnsi="宋体" w:eastAsia="宋体" w:cs="宋体"/>
                <w:color w:val="0000FF"/>
                <w:szCs w:val="21"/>
                <w:highlight w:val="none"/>
                <w:lang w:val="en-US" w:eastAsia="zh-CN"/>
              </w:rPr>
            </w:pPr>
            <w:r>
              <w:rPr>
                <w:rFonts w:hint="eastAsia" w:ascii="宋体" w:hAnsi="宋体" w:eastAsia="宋体" w:cs="宋体"/>
                <w:color w:val="0000FF"/>
                <w:szCs w:val="21"/>
                <w:highlight w:val="none"/>
                <w:lang w:val="en-US" w:eastAsia="zh-CN"/>
              </w:rPr>
              <w:t>投标人企业规模、组织机构、业务范围、财务状况（提供近三年被审计的财务报表等，成立不满一年的公司提供银行资信证明）。投标人从事评估服务领域年限、行业影响力、所获得的荣誉奖项等。</w:t>
            </w:r>
          </w:p>
          <w:p>
            <w:pPr>
              <w:rPr>
                <w:rFonts w:hint="eastAsia" w:asciiTheme="minorEastAsia" w:hAnsiTheme="minorEastAsia" w:eastAsiaTheme="minorEastAsia" w:cstheme="minorEastAsia"/>
                <w:color w:val="0000FF"/>
                <w:sz w:val="21"/>
                <w:szCs w:val="21"/>
                <w:highlight w:val="none"/>
              </w:rPr>
            </w:pPr>
            <w:r>
              <w:rPr>
                <w:rFonts w:hint="eastAsia" w:ascii="宋体" w:hAnsi="宋体" w:eastAsia="宋体" w:cs="宋体"/>
                <w:color w:val="0000FF"/>
                <w:szCs w:val="21"/>
                <w:highlight w:val="none"/>
                <w:lang w:val="en-US" w:eastAsia="zh-CN"/>
              </w:rPr>
              <w:t>优良得10-8分；较好得7-4分；一般得3-0分。</w:t>
            </w:r>
          </w:p>
        </w:tc>
        <w:tc>
          <w:tcPr>
            <w:tcW w:w="615" w:type="dxa"/>
            <w:vMerge w:val="restart"/>
            <w:noWrap w:val="0"/>
            <w:vAlign w:val="center"/>
          </w:tcPr>
          <w:p>
            <w:pPr>
              <w:spacing w:line="240" w:lineRule="auto"/>
              <w:ind w:firstLine="0" w:firstLineChars="0"/>
              <w:jc w:val="center"/>
              <w:rPr>
                <w:rFonts w:hint="eastAsia" w:asciiTheme="minorEastAsia" w:hAnsiTheme="minorEastAsia" w:eastAsiaTheme="minorEastAsia" w:cstheme="minorEastAsia"/>
                <w:color w:val="0000FF"/>
                <w:sz w:val="21"/>
                <w:szCs w:val="21"/>
                <w:highlight w:val="none"/>
                <w:lang w:val="en-US" w:eastAsia="zh-CN"/>
              </w:rPr>
            </w:pPr>
            <w:r>
              <w:rPr>
                <w:rFonts w:hint="eastAsia" w:asciiTheme="minorEastAsia" w:hAnsiTheme="minorEastAsia" w:eastAsiaTheme="minorEastAsia" w:cstheme="minorEastAsia"/>
                <w:color w:val="0000FF"/>
                <w:sz w:val="21"/>
                <w:szCs w:val="21"/>
                <w:highlight w:val="none"/>
                <w:lang w:val="en-US" w:eastAsia="zh-CN"/>
              </w:rPr>
              <w:t>10</w:t>
            </w:r>
            <w:r>
              <w:rPr>
                <w:rFonts w:hint="eastAsia" w:ascii="宋体" w:hAnsi="宋体" w:eastAsia="宋体" w:cs="宋体"/>
                <w:color w:val="0000FF"/>
                <w:kern w:val="0"/>
                <w:sz w:val="21"/>
                <w:szCs w:val="21"/>
                <w:lang w:val="en-US" w:eastAsia="zh-CN" w:bidi="ar"/>
              </w:rPr>
              <w:t>分</w:t>
            </w:r>
          </w:p>
          <w:p>
            <w:pPr>
              <w:spacing w:line="240" w:lineRule="auto"/>
              <w:ind w:firstLine="0" w:firstLineChars="0"/>
              <w:jc w:val="center"/>
              <w:rPr>
                <w:rFonts w:hint="eastAsia" w:asciiTheme="minorEastAsia" w:hAnsiTheme="minorEastAsia" w:eastAsiaTheme="minorEastAsia" w:cstheme="minorEastAsia"/>
                <w:color w:val="0000FF"/>
                <w:sz w:val="21"/>
                <w:szCs w:val="21"/>
                <w:highlight w:val="none"/>
              </w:rPr>
            </w:pPr>
          </w:p>
        </w:tc>
        <w:tc>
          <w:tcPr>
            <w:tcW w:w="2511" w:type="dxa"/>
            <w:noWrap w:val="0"/>
            <w:vAlign w:val="center"/>
          </w:tcPr>
          <w:p>
            <w:pPr>
              <w:pStyle w:val="20"/>
              <w:rPr>
                <w:rFonts w:hint="eastAsia" w:asciiTheme="minorEastAsia" w:hAnsiTheme="minorEastAsia" w:eastAsiaTheme="minorEastAsia" w:cstheme="minorEastAsia"/>
                <w:color w:val="0000FF"/>
                <w:lang w:val="en-US" w:eastAsia="zh-CN"/>
              </w:rPr>
            </w:pPr>
            <w:r>
              <w:rPr>
                <w:rFonts w:hint="eastAsia" w:asciiTheme="minorEastAsia" w:hAnsiTheme="minorEastAsia" w:eastAsiaTheme="minorEastAsia" w:cstheme="minorEastAsia"/>
                <w:color w:val="0000FF"/>
                <w:lang w:val="en-US" w:eastAsia="zh-CN"/>
              </w:rPr>
              <w:t>1.</w:t>
            </w:r>
            <w:r>
              <w:rPr>
                <w:rFonts w:hint="eastAsia" w:asciiTheme="minorEastAsia" w:hAnsiTheme="minorEastAsia" w:eastAsiaTheme="minorEastAsia" w:cstheme="minorEastAsia"/>
                <w:color w:val="0000FF"/>
                <w:lang w:eastAsia="zh-CN"/>
              </w:rPr>
              <w:t>财务状况：见</w:t>
            </w:r>
            <w:r>
              <w:rPr>
                <w:rFonts w:hint="eastAsia" w:asciiTheme="minorEastAsia" w:hAnsiTheme="minorEastAsia" w:eastAsiaTheme="minorEastAsia" w:cstheme="minorEastAsia"/>
                <w:b/>
                <w:bCs/>
                <w:color w:val="0000FF"/>
                <w:lang w:val="en-US" w:eastAsia="zh-CN"/>
              </w:rPr>
              <w:t>P27-P30</w:t>
            </w:r>
            <w:r>
              <w:rPr>
                <w:rFonts w:hint="eastAsia" w:asciiTheme="minorEastAsia" w:hAnsiTheme="minorEastAsia" w:eastAsiaTheme="minorEastAsia" w:cstheme="minorEastAsia"/>
                <w:color w:val="0000FF"/>
                <w:lang w:val="en-US" w:eastAsia="zh-CN"/>
              </w:rPr>
              <w:t>；</w:t>
            </w:r>
          </w:p>
          <w:p>
            <w:pPr>
              <w:pStyle w:val="20"/>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FF"/>
                <w:lang w:val="en-US" w:eastAsia="zh-CN"/>
              </w:rPr>
            </w:pPr>
            <w:r>
              <w:rPr>
                <w:rFonts w:hint="eastAsia" w:asciiTheme="minorEastAsia" w:hAnsiTheme="minorEastAsia" w:eastAsiaTheme="minorEastAsia" w:cstheme="minorEastAsia"/>
                <w:color w:val="0000FF"/>
                <w:lang w:val="en-US" w:eastAsia="zh-CN"/>
              </w:rPr>
              <w:t>2.从事类似服务领域年限：见</w:t>
            </w:r>
            <w:r>
              <w:rPr>
                <w:rFonts w:hint="eastAsia" w:asciiTheme="minorEastAsia" w:hAnsiTheme="minorEastAsia" w:eastAsiaTheme="minorEastAsia" w:cstheme="minorEastAsia"/>
                <w:b/>
                <w:bCs/>
                <w:color w:val="0000FF"/>
                <w:lang w:val="en-US" w:eastAsia="zh-CN"/>
              </w:rPr>
              <w:t>P34</w:t>
            </w:r>
          </w:p>
          <w:p>
            <w:pPr>
              <w:pStyle w:val="20"/>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FF"/>
                <w:lang w:val="en-US" w:eastAsia="zh-CN"/>
              </w:rPr>
            </w:pPr>
            <w:r>
              <w:rPr>
                <w:rFonts w:hint="eastAsia" w:asciiTheme="minorEastAsia" w:hAnsiTheme="minorEastAsia" w:eastAsiaTheme="minorEastAsia" w:cstheme="minorEastAsia"/>
                <w:color w:val="0000FF"/>
                <w:lang w:val="en-US" w:eastAsia="zh-CN"/>
              </w:rPr>
              <w:t>3.经营信誉（如荣誉奖项）：见</w:t>
            </w:r>
            <w:r>
              <w:rPr>
                <w:rFonts w:hint="eastAsia" w:asciiTheme="minorEastAsia" w:hAnsiTheme="minorEastAsia" w:eastAsiaTheme="minorEastAsia" w:cstheme="minorEastAsia"/>
                <w:b/>
                <w:bCs/>
                <w:color w:val="0000FF"/>
                <w:lang w:val="en-US" w:eastAsia="zh-CN"/>
              </w:rPr>
              <w:t>P34</w:t>
            </w:r>
          </w:p>
          <w:p>
            <w:pPr>
              <w:pStyle w:val="20"/>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FF"/>
                <w:szCs w:val="21"/>
                <w:lang w:val="en-US" w:eastAsia="zh-CN"/>
              </w:rPr>
            </w:pPr>
            <w:r>
              <w:rPr>
                <w:rFonts w:hint="eastAsia" w:asciiTheme="minorEastAsia" w:hAnsiTheme="minorEastAsia" w:eastAsiaTheme="minorEastAsia" w:cstheme="minorEastAsia"/>
                <w:color w:val="0000FF"/>
                <w:lang w:val="en-US" w:eastAsia="zh-CN"/>
              </w:rPr>
              <w:t>4.</w:t>
            </w:r>
            <w:r>
              <w:rPr>
                <w:rFonts w:hint="eastAsia" w:asciiTheme="minorEastAsia" w:hAnsiTheme="minorEastAsia" w:eastAsiaTheme="minorEastAsia" w:cstheme="minorEastAsia"/>
                <w:color w:val="0000FF"/>
                <w:szCs w:val="21"/>
              </w:rPr>
              <w:t>专业技术人员数量、研发能力</w:t>
            </w:r>
            <w:r>
              <w:rPr>
                <w:rFonts w:hint="eastAsia" w:asciiTheme="minorEastAsia" w:hAnsiTheme="minorEastAsia" w:eastAsiaTheme="minorEastAsia" w:cstheme="minorEastAsia"/>
                <w:color w:val="0000FF"/>
                <w:szCs w:val="21"/>
                <w:lang w:eastAsia="zh-CN"/>
              </w:rPr>
              <w:t>：见</w:t>
            </w:r>
            <w:r>
              <w:rPr>
                <w:rFonts w:hint="eastAsia" w:asciiTheme="minorEastAsia" w:hAnsiTheme="minorEastAsia" w:eastAsiaTheme="minorEastAsia" w:cstheme="minorEastAsia"/>
                <w:b/>
                <w:bCs/>
                <w:color w:val="0000FF"/>
                <w:szCs w:val="21"/>
                <w:lang w:val="en-US" w:eastAsia="zh-CN"/>
              </w:rPr>
              <w:t>P35-P36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50" w:type="dxa"/>
            <w:vMerge w:val="continue"/>
            <w:noWrap w:val="0"/>
            <w:vAlign w:val="center"/>
          </w:tcPr>
          <w:p>
            <w:pPr>
              <w:spacing w:line="360" w:lineRule="auto"/>
              <w:rPr>
                <w:color w:val="0000FF"/>
              </w:rPr>
            </w:pPr>
          </w:p>
        </w:tc>
        <w:tc>
          <w:tcPr>
            <w:tcW w:w="917" w:type="dxa"/>
            <w:vMerge w:val="continue"/>
            <w:noWrap w:val="0"/>
            <w:vAlign w:val="center"/>
          </w:tcPr>
          <w:p>
            <w:pPr>
              <w:spacing w:line="360" w:lineRule="auto"/>
              <w:rPr>
                <w:color w:val="0000FF"/>
              </w:rPr>
            </w:pPr>
          </w:p>
        </w:tc>
        <w:tc>
          <w:tcPr>
            <w:tcW w:w="4227" w:type="dxa"/>
            <w:vMerge w:val="continue"/>
            <w:noWrap w:val="0"/>
            <w:vAlign w:val="center"/>
          </w:tcPr>
          <w:p>
            <w:pPr>
              <w:spacing w:line="240" w:lineRule="auto"/>
              <w:ind w:firstLine="0" w:firstLineChars="0"/>
              <w:rPr>
                <w:rFonts w:hint="eastAsia" w:asciiTheme="minorEastAsia" w:hAnsiTheme="minorEastAsia" w:eastAsiaTheme="minorEastAsia" w:cstheme="minorEastAsia"/>
                <w:color w:val="0000FF"/>
                <w:sz w:val="21"/>
                <w:szCs w:val="21"/>
                <w:highlight w:val="none"/>
              </w:rPr>
            </w:pPr>
          </w:p>
        </w:tc>
        <w:tc>
          <w:tcPr>
            <w:tcW w:w="615" w:type="dxa"/>
            <w:vMerge w:val="continue"/>
            <w:noWrap w:val="0"/>
            <w:vAlign w:val="center"/>
          </w:tcPr>
          <w:p>
            <w:pPr>
              <w:spacing w:line="240" w:lineRule="auto"/>
              <w:ind w:firstLine="0" w:firstLineChars="0"/>
              <w:jc w:val="center"/>
              <w:rPr>
                <w:rFonts w:hint="eastAsia" w:asciiTheme="minorEastAsia" w:hAnsiTheme="minorEastAsia" w:eastAsiaTheme="minorEastAsia" w:cstheme="minorEastAsia"/>
                <w:color w:val="0000FF"/>
                <w:sz w:val="21"/>
                <w:szCs w:val="21"/>
                <w:highlight w:val="none"/>
              </w:rPr>
            </w:pPr>
          </w:p>
        </w:tc>
        <w:tc>
          <w:tcPr>
            <w:tcW w:w="2511" w:type="dxa"/>
            <w:noWrap w:val="0"/>
            <w:vAlign w:val="center"/>
          </w:tcPr>
          <w:p>
            <w:pPr>
              <w:spacing w:line="360" w:lineRule="auto"/>
              <w:rPr>
                <w:rFonts w:hint="eastAsia" w:asciiTheme="minorEastAsia" w:hAnsiTheme="minorEastAsia" w:eastAsiaTheme="minorEastAsia" w:cstheme="minorEastAsia"/>
                <w:color w:val="0000FF"/>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550" w:type="dxa"/>
            <w:noWrap w:val="0"/>
            <w:vAlign w:val="center"/>
          </w:tcPr>
          <w:p>
            <w:pPr>
              <w:spacing w:line="240" w:lineRule="auto"/>
              <w:ind w:firstLine="0" w:firstLineChars="0"/>
              <w:jc w:val="center"/>
              <w:rPr>
                <w:rFonts w:hint="eastAsia" w:asciiTheme="minorEastAsia" w:hAnsiTheme="minorEastAsia" w:eastAsiaTheme="minorEastAsia" w:cstheme="minorEastAsia"/>
                <w:color w:val="0000FF"/>
                <w:szCs w:val="21"/>
              </w:rPr>
            </w:pPr>
            <w:r>
              <w:rPr>
                <w:rFonts w:hint="eastAsia" w:asciiTheme="minorEastAsia" w:hAnsiTheme="minorEastAsia" w:eastAsiaTheme="minorEastAsia" w:cstheme="minorEastAsia"/>
                <w:color w:val="0000FF"/>
                <w:sz w:val="21"/>
                <w:szCs w:val="21"/>
                <w:highlight w:val="none"/>
              </w:rPr>
              <w:t>二</w:t>
            </w:r>
          </w:p>
        </w:tc>
        <w:tc>
          <w:tcPr>
            <w:tcW w:w="917" w:type="dxa"/>
            <w:noWrap w:val="0"/>
            <w:vAlign w:val="center"/>
          </w:tcPr>
          <w:p>
            <w:pPr>
              <w:tabs>
                <w:tab w:val="left" w:pos="304"/>
              </w:tabs>
              <w:adjustRightInd w:val="0"/>
              <w:snapToGrid w:val="0"/>
              <w:jc w:val="center"/>
              <w:rPr>
                <w:rFonts w:hint="eastAsia" w:ascii="宋体" w:hAnsi="宋体"/>
                <w:color w:val="0000FF"/>
                <w:highlight w:val="none"/>
              </w:rPr>
            </w:pPr>
            <w:r>
              <w:rPr>
                <w:rFonts w:hint="eastAsia" w:ascii="宋体" w:hAnsi="宋体"/>
                <w:color w:val="0000FF"/>
                <w:highlight w:val="none"/>
              </w:rPr>
              <w:t>项目业绩</w:t>
            </w:r>
          </w:p>
          <w:p>
            <w:pPr>
              <w:tabs>
                <w:tab w:val="left" w:pos="304"/>
              </w:tabs>
              <w:adjustRightInd w:val="0"/>
              <w:snapToGrid w:val="0"/>
              <w:jc w:val="center"/>
              <w:rPr>
                <w:rFonts w:hint="eastAsia" w:asciiTheme="minorEastAsia" w:hAnsiTheme="minorEastAsia" w:eastAsiaTheme="minorEastAsia" w:cstheme="minorEastAsia"/>
                <w:color w:val="0000FF"/>
                <w:szCs w:val="21"/>
              </w:rPr>
            </w:pPr>
            <w:r>
              <w:rPr>
                <w:rFonts w:hint="eastAsia" w:ascii="宋体" w:hAnsi="宋体"/>
                <w:color w:val="0000FF"/>
                <w:highlight w:val="none"/>
              </w:rPr>
              <w:t>（</w:t>
            </w:r>
            <w:r>
              <w:rPr>
                <w:rFonts w:hint="eastAsia" w:ascii="宋体" w:hAnsi="宋体"/>
                <w:color w:val="0000FF"/>
                <w:highlight w:val="none"/>
                <w:lang w:val="en-US" w:eastAsia="zh-CN"/>
              </w:rPr>
              <w:t>20</w:t>
            </w:r>
            <w:r>
              <w:rPr>
                <w:rFonts w:hint="eastAsia" w:ascii="宋体" w:hAnsi="宋体"/>
                <w:color w:val="0000FF"/>
                <w:highlight w:val="none"/>
              </w:rPr>
              <w:t>分）</w:t>
            </w:r>
          </w:p>
        </w:tc>
        <w:tc>
          <w:tcPr>
            <w:tcW w:w="4227" w:type="dxa"/>
            <w:noWrap w:val="0"/>
            <w:vAlign w:val="center"/>
          </w:tcPr>
          <w:p>
            <w:pPr>
              <w:rPr>
                <w:rFonts w:hint="eastAsia" w:asciiTheme="minorEastAsia" w:hAnsiTheme="minorEastAsia" w:eastAsiaTheme="minorEastAsia" w:cstheme="minorEastAsia"/>
                <w:color w:val="0000FF"/>
                <w:szCs w:val="21"/>
              </w:rPr>
            </w:pPr>
            <w:r>
              <w:rPr>
                <w:rFonts w:hint="eastAsia" w:ascii="宋体" w:hAnsi="宋体" w:eastAsia="宋体" w:cs="宋体"/>
                <w:color w:val="0000FF"/>
                <w:szCs w:val="21"/>
                <w:highlight w:val="none"/>
                <w:lang w:val="en-US" w:eastAsia="zh-CN"/>
              </w:rPr>
              <w:t>投标人提供2018年至今合作的机构，每合作一个机构得2分，最多得20分，不提供不得分。（</w:t>
            </w:r>
            <w:r>
              <w:rPr>
                <w:rFonts w:hint="eastAsia" w:ascii="宋体" w:hAnsi="宋体" w:eastAsia="宋体" w:cs="宋体"/>
                <w:color w:val="0000FF"/>
                <w:szCs w:val="21"/>
                <w:highlight w:val="none"/>
                <w:lang w:val="zh-CN" w:eastAsia="zh-CN"/>
              </w:rPr>
              <w:t>以双方签订的合同复印件为准</w:t>
            </w:r>
            <w:r>
              <w:rPr>
                <w:rFonts w:hint="eastAsia" w:ascii="宋体" w:hAnsi="宋体" w:eastAsia="宋体" w:cs="宋体"/>
                <w:color w:val="0000FF"/>
                <w:szCs w:val="21"/>
                <w:highlight w:val="none"/>
                <w:lang w:val="en-US" w:eastAsia="zh-CN"/>
              </w:rPr>
              <w:t>）。</w:t>
            </w:r>
          </w:p>
        </w:tc>
        <w:tc>
          <w:tcPr>
            <w:tcW w:w="615" w:type="dxa"/>
            <w:noWrap w:val="0"/>
            <w:vAlign w:val="center"/>
          </w:tcPr>
          <w:p>
            <w:pPr>
              <w:spacing w:line="240" w:lineRule="auto"/>
              <w:ind w:firstLine="0" w:firstLineChars="0"/>
              <w:jc w:val="center"/>
              <w:rPr>
                <w:rFonts w:hint="eastAsia" w:asciiTheme="minorEastAsia" w:hAnsiTheme="minorEastAsia" w:eastAsiaTheme="minorEastAsia" w:cstheme="minorEastAsia"/>
                <w:color w:val="0000FF"/>
                <w:szCs w:val="21"/>
                <w:lang w:eastAsia="zh-CN"/>
              </w:rPr>
            </w:pPr>
            <w:r>
              <w:rPr>
                <w:rFonts w:hint="eastAsia" w:asciiTheme="minorEastAsia" w:hAnsiTheme="minorEastAsia" w:eastAsiaTheme="minorEastAsia" w:cstheme="minorEastAsia"/>
                <w:color w:val="0000FF"/>
                <w:sz w:val="21"/>
                <w:szCs w:val="21"/>
                <w:highlight w:val="none"/>
                <w:lang w:val="en-US" w:eastAsia="zh-CN"/>
              </w:rPr>
              <w:t>20</w:t>
            </w:r>
            <w:r>
              <w:rPr>
                <w:rFonts w:hint="eastAsia" w:ascii="宋体" w:hAnsi="宋体" w:eastAsia="宋体" w:cs="宋体"/>
                <w:color w:val="0000FF"/>
                <w:kern w:val="0"/>
                <w:sz w:val="21"/>
                <w:szCs w:val="21"/>
                <w:lang w:val="en-US" w:eastAsia="zh-CN" w:bidi="ar"/>
              </w:rPr>
              <w:t>分</w:t>
            </w:r>
          </w:p>
        </w:tc>
        <w:tc>
          <w:tcPr>
            <w:tcW w:w="2511" w:type="dxa"/>
            <w:noWrap w:val="0"/>
            <w:vAlign w:val="center"/>
          </w:tcPr>
          <w:p>
            <w:pPr>
              <w:tabs>
                <w:tab w:val="left" w:pos="304"/>
              </w:tabs>
              <w:adjustRightInd w:val="0"/>
              <w:snapToGrid w:val="0"/>
              <w:jc w:val="both"/>
              <w:rPr>
                <w:rFonts w:hint="eastAsia" w:asciiTheme="minorEastAsia" w:hAnsiTheme="minorEastAsia" w:eastAsiaTheme="minorEastAsia" w:cstheme="minorEastAsia"/>
                <w:color w:val="0000FF"/>
                <w:szCs w:val="21"/>
                <w:lang w:val="en-US" w:eastAsia="zh-CN"/>
              </w:rPr>
            </w:pPr>
            <w:r>
              <w:rPr>
                <w:rFonts w:hint="eastAsia" w:asciiTheme="minorEastAsia" w:hAnsiTheme="minorEastAsia" w:eastAsiaTheme="minorEastAsia" w:cstheme="minorEastAsia"/>
                <w:color w:val="0000FF"/>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50" w:type="dxa"/>
            <w:vMerge w:val="restart"/>
            <w:noWrap w:val="0"/>
            <w:vAlign w:val="center"/>
          </w:tcPr>
          <w:p>
            <w:pPr>
              <w:spacing w:line="240" w:lineRule="auto"/>
              <w:ind w:firstLine="0" w:firstLineChars="0"/>
              <w:jc w:val="center"/>
              <w:rPr>
                <w:rFonts w:hint="eastAsia" w:asciiTheme="minorEastAsia" w:hAnsiTheme="minorEastAsia" w:eastAsiaTheme="minorEastAsia" w:cstheme="minorEastAsia"/>
                <w:color w:val="0000FF"/>
                <w:szCs w:val="21"/>
              </w:rPr>
            </w:pPr>
            <w:r>
              <w:rPr>
                <w:rFonts w:hint="eastAsia" w:asciiTheme="minorEastAsia" w:hAnsiTheme="minorEastAsia" w:eastAsiaTheme="minorEastAsia" w:cstheme="minorEastAsia"/>
                <w:color w:val="0000FF"/>
                <w:sz w:val="21"/>
                <w:szCs w:val="21"/>
                <w:highlight w:val="none"/>
                <w:lang w:eastAsia="zh-CN"/>
              </w:rPr>
              <w:t>三</w:t>
            </w:r>
          </w:p>
        </w:tc>
        <w:tc>
          <w:tcPr>
            <w:tcW w:w="917" w:type="dxa"/>
            <w:vMerge w:val="restart"/>
            <w:noWrap w:val="0"/>
            <w:vAlign w:val="center"/>
          </w:tcPr>
          <w:p>
            <w:pPr>
              <w:tabs>
                <w:tab w:val="left" w:pos="304"/>
              </w:tabs>
              <w:adjustRightInd w:val="0"/>
              <w:snapToGrid w:val="0"/>
              <w:jc w:val="center"/>
              <w:rPr>
                <w:rFonts w:hint="eastAsia" w:ascii="宋体" w:hAnsi="宋体"/>
                <w:color w:val="0000FF"/>
                <w:highlight w:val="none"/>
              </w:rPr>
            </w:pPr>
            <w:r>
              <w:rPr>
                <w:rFonts w:hint="eastAsia" w:ascii="宋体" w:hAnsi="宋体"/>
                <w:color w:val="0000FF"/>
                <w:highlight w:val="none"/>
              </w:rPr>
              <w:t>服务</w:t>
            </w:r>
            <w:r>
              <w:rPr>
                <w:rFonts w:hint="eastAsia" w:ascii="宋体" w:hAnsi="宋体"/>
                <w:color w:val="0000FF"/>
                <w:highlight w:val="none"/>
                <w:lang w:eastAsia="zh-CN"/>
              </w:rPr>
              <w:t>能力</w:t>
            </w:r>
          </w:p>
          <w:p>
            <w:pPr>
              <w:tabs>
                <w:tab w:val="left" w:pos="304"/>
              </w:tabs>
              <w:adjustRightInd w:val="0"/>
              <w:snapToGrid w:val="0"/>
              <w:jc w:val="center"/>
              <w:rPr>
                <w:rFonts w:hint="eastAsia" w:asciiTheme="minorEastAsia" w:hAnsiTheme="minorEastAsia" w:eastAsiaTheme="minorEastAsia" w:cstheme="minorEastAsia"/>
                <w:color w:val="0000FF"/>
                <w:szCs w:val="21"/>
              </w:rPr>
            </w:pPr>
            <w:r>
              <w:rPr>
                <w:rFonts w:hint="eastAsia" w:ascii="宋体" w:hAnsi="宋体"/>
                <w:color w:val="0000FF"/>
                <w:highlight w:val="none"/>
              </w:rPr>
              <w:t>（</w:t>
            </w:r>
            <w:r>
              <w:rPr>
                <w:rFonts w:hint="eastAsia" w:ascii="宋体" w:hAnsi="宋体"/>
                <w:color w:val="0000FF"/>
                <w:highlight w:val="none"/>
                <w:lang w:val="en-US" w:eastAsia="zh-CN"/>
              </w:rPr>
              <w:t>20</w:t>
            </w:r>
            <w:r>
              <w:rPr>
                <w:rFonts w:hint="eastAsia" w:ascii="宋体" w:hAnsi="宋体"/>
                <w:color w:val="0000FF"/>
                <w:highlight w:val="none"/>
              </w:rPr>
              <w:t>分）</w:t>
            </w:r>
          </w:p>
        </w:tc>
        <w:tc>
          <w:tcPr>
            <w:tcW w:w="4227" w:type="dxa"/>
            <w:noWrap w:val="0"/>
            <w:vAlign w:val="center"/>
          </w:tcPr>
          <w:p>
            <w:pPr>
              <w:keepNext w:val="0"/>
              <w:keepLines w:val="0"/>
              <w:widowControl/>
              <w:suppressLineNumbers w:val="0"/>
              <w:jc w:val="left"/>
              <w:rPr>
                <w:color w:val="0000FF"/>
              </w:rPr>
            </w:pPr>
            <w:r>
              <w:rPr>
                <w:rFonts w:hint="eastAsia"/>
                <w:color w:val="0000FF"/>
                <w:highlight w:val="none"/>
                <w:lang w:val="en-US" w:eastAsia="zh-CN"/>
              </w:rPr>
              <w:t>1.</w:t>
            </w:r>
            <w:r>
              <w:rPr>
                <w:rFonts w:hint="eastAsia" w:ascii="宋体" w:hAnsi="宋体" w:eastAsia="宋体" w:cs="宋体"/>
                <w:color w:val="0000FF"/>
                <w:kern w:val="0"/>
                <w:sz w:val="24"/>
                <w:szCs w:val="24"/>
                <w:lang w:val="en-US" w:eastAsia="zh-CN" w:bidi="ar"/>
              </w:rPr>
              <w:t>内部管理制度（</w:t>
            </w:r>
            <w:r>
              <w:rPr>
                <w:rFonts w:hint="eastAsia" w:ascii="宋体" w:hAnsi="宋体" w:cs="宋体"/>
                <w:color w:val="0000FF"/>
                <w:kern w:val="0"/>
                <w:sz w:val="24"/>
                <w:szCs w:val="24"/>
                <w:lang w:val="en-US" w:eastAsia="zh-CN" w:bidi="ar"/>
              </w:rPr>
              <w:t>5</w:t>
            </w:r>
            <w:r>
              <w:rPr>
                <w:rFonts w:hint="eastAsia" w:ascii="宋体" w:hAnsi="宋体" w:eastAsia="宋体" w:cs="宋体"/>
                <w:color w:val="0000FF"/>
                <w:kern w:val="0"/>
                <w:sz w:val="24"/>
                <w:szCs w:val="24"/>
                <w:lang w:val="en-US" w:eastAsia="zh-CN" w:bidi="ar"/>
              </w:rPr>
              <w:t>分）： 公司机构的制度建设与监督机制健全、完善的，得5</w:t>
            </w:r>
            <w:r>
              <w:rPr>
                <w:rFonts w:hint="eastAsia" w:ascii="宋体" w:hAnsi="宋体" w:cs="宋体"/>
                <w:color w:val="0000FF"/>
                <w:kern w:val="0"/>
                <w:sz w:val="24"/>
                <w:szCs w:val="24"/>
                <w:lang w:val="en-US" w:eastAsia="zh-CN" w:bidi="ar"/>
              </w:rPr>
              <w:t>-2</w:t>
            </w:r>
            <w:r>
              <w:rPr>
                <w:rFonts w:hint="eastAsia" w:ascii="宋体" w:hAnsi="宋体" w:eastAsia="宋体" w:cs="宋体"/>
                <w:color w:val="0000FF"/>
                <w:kern w:val="0"/>
                <w:sz w:val="24"/>
                <w:szCs w:val="24"/>
                <w:lang w:val="en-US" w:eastAsia="zh-CN" w:bidi="ar"/>
              </w:rPr>
              <w:t>分；一般的，得</w:t>
            </w:r>
            <w:r>
              <w:rPr>
                <w:rFonts w:hint="eastAsia" w:ascii="宋体" w:hAnsi="宋体" w:cs="宋体"/>
                <w:color w:val="0000FF"/>
                <w:kern w:val="0"/>
                <w:sz w:val="24"/>
                <w:szCs w:val="24"/>
                <w:lang w:val="en-US" w:eastAsia="zh-CN" w:bidi="ar"/>
              </w:rPr>
              <w:t>1-0</w:t>
            </w:r>
            <w:r>
              <w:rPr>
                <w:rFonts w:hint="eastAsia" w:ascii="宋体" w:hAnsi="宋体" w:eastAsia="宋体" w:cs="宋体"/>
                <w:color w:val="0000FF"/>
                <w:kern w:val="0"/>
                <w:sz w:val="24"/>
                <w:szCs w:val="24"/>
                <w:lang w:val="en-US" w:eastAsia="zh-CN" w:bidi="ar"/>
              </w:rPr>
              <w:t xml:space="preserve">分；未提供的不得分； </w:t>
            </w:r>
          </w:p>
          <w:p>
            <w:pPr>
              <w:keepNext w:val="0"/>
              <w:keepLines w:val="0"/>
              <w:widowControl/>
              <w:suppressLineNumbers w:val="0"/>
              <w:jc w:val="left"/>
              <w:rPr>
                <w:color w:val="0000FF"/>
              </w:rPr>
            </w:pPr>
            <w:r>
              <w:rPr>
                <w:rFonts w:hint="eastAsia" w:ascii="宋体" w:hAnsi="宋体" w:cs="宋体"/>
                <w:color w:val="0000FF"/>
                <w:kern w:val="0"/>
                <w:sz w:val="24"/>
                <w:szCs w:val="24"/>
                <w:lang w:val="en-US" w:eastAsia="zh-CN" w:bidi="ar"/>
              </w:rPr>
              <w:t>2.</w:t>
            </w:r>
            <w:r>
              <w:rPr>
                <w:rFonts w:hint="eastAsia" w:ascii="宋体" w:hAnsi="宋体" w:eastAsia="宋体" w:cs="宋体"/>
                <w:color w:val="0000FF"/>
                <w:kern w:val="0"/>
                <w:sz w:val="24"/>
                <w:szCs w:val="24"/>
                <w:lang w:val="en-US" w:eastAsia="zh-CN" w:bidi="ar"/>
              </w:rPr>
              <w:t>服务实施方案（</w:t>
            </w:r>
            <w:r>
              <w:rPr>
                <w:rFonts w:hint="eastAsia" w:ascii="宋体" w:hAnsi="宋体" w:cs="宋体"/>
                <w:color w:val="0000FF"/>
                <w:kern w:val="0"/>
                <w:sz w:val="24"/>
                <w:szCs w:val="24"/>
                <w:lang w:val="en-US" w:eastAsia="zh-CN" w:bidi="ar"/>
              </w:rPr>
              <w:t>11</w:t>
            </w:r>
            <w:r>
              <w:rPr>
                <w:rFonts w:hint="eastAsia" w:ascii="宋体" w:hAnsi="宋体" w:eastAsia="宋体" w:cs="宋体"/>
                <w:color w:val="0000FF"/>
                <w:kern w:val="0"/>
                <w:sz w:val="24"/>
                <w:szCs w:val="24"/>
                <w:lang w:val="en-US" w:eastAsia="zh-CN" w:bidi="ar"/>
              </w:rPr>
              <w:t xml:space="preserve">分）： </w:t>
            </w:r>
          </w:p>
          <w:p>
            <w:pPr>
              <w:keepNext w:val="0"/>
              <w:keepLines w:val="0"/>
              <w:widowControl/>
              <w:suppressLineNumbers w:val="0"/>
              <w:jc w:val="left"/>
              <w:rPr>
                <w:rFonts w:hint="eastAsia" w:asciiTheme="minorEastAsia" w:hAnsiTheme="minorEastAsia" w:eastAsiaTheme="minorEastAsia" w:cstheme="minorEastAsia"/>
                <w:color w:val="0000FF"/>
                <w:szCs w:val="21"/>
                <w:shd w:val="clear" w:color="auto" w:fill="FFFFFF"/>
              </w:rPr>
            </w:pPr>
            <w:r>
              <w:rPr>
                <w:rFonts w:hint="eastAsia" w:ascii="宋体" w:hAnsi="宋体" w:eastAsia="宋体" w:cs="宋体"/>
                <w:color w:val="0000FF"/>
                <w:kern w:val="0"/>
                <w:sz w:val="24"/>
                <w:szCs w:val="24"/>
                <w:lang w:val="en-US" w:eastAsia="zh-CN" w:bidi="ar"/>
              </w:rPr>
              <w:t>服务实施方案</w:t>
            </w:r>
            <w:r>
              <w:rPr>
                <w:rFonts w:hint="eastAsia" w:ascii="宋体" w:hAnsi="宋体" w:cs="宋体"/>
                <w:color w:val="0000FF"/>
                <w:kern w:val="0"/>
                <w:sz w:val="24"/>
                <w:szCs w:val="24"/>
                <w:lang w:val="en-US" w:eastAsia="zh-CN" w:bidi="ar"/>
              </w:rPr>
              <w:t>、进度方案、质量控制方案</w:t>
            </w:r>
            <w:r>
              <w:rPr>
                <w:rFonts w:hint="eastAsia" w:ascii="宋体" w:hAnsi="宋体" w:eastAsia="宋体" w:cs="宋体"/>
                <w:color w:val="0000FF"/>
                <w:kern w:val="0"/>
                <w:sz w:val="24"/>
                <w:szCs w:val="24"/>
                <w:lang w:val="en-US" w:eastAsia="zh-CN" w:bidi="ar"/>
              </w:rPr>
              <w:t>设计合理完整且能快速有效地完成本项目评估的得 1</w:t>
            </w:r>
            <w:r>
              <w:rPr>
                <w:rFonts w:hint="eastAsia" w:ascii="宋体" w:hAnsi="宋体" w:cs="宋体"/>
                <w:color w:val="0000FF"/>
                <w:kern w:val="0"/>
                <w:sz w:val="24"/>
                <w:szCs w:val="24"/>
                <w:lang w:val="en-US" w:eastAsia="zh-CN" w:bidi="ar"/>
              </w:rPr>
              <w:t>1-5</w:t>
            </w:r>
            <w:r>
              <w:rPr>
                <w:rFonts w:hint="eastAsia" w:ascii="宋体" w:hAnsi="宋体" w:eastAsia="宋体" w:cs="宋体"/>
                <w:color w:val="0000FF"/>
                <w:kern w:val="0"/>
                <w:sz w:val="24"/>
                <w:szCs w:val="24"/>
                <w:lang w:val="en-US" w:eastAsia="zh-CN" w:bidi="ar"/>
              </w:rPr>
              <w:t>分，方案不够完善内容齐全的得</w:t>
            </w:r>
            <w:r>
              <w:rPr>
                <w:rFonts w:hint="eastAsia" w:ascii="宋体" w:hAnsi="宋体" w:cs="宋体"/>
                <w:color w:val="0000FF"/>
                <w:kern w:val="0"/>
                <w:sz w:val="24"/>
                <w:szCs w:val="24"/>
                <w:lang w:val="en-US" w:eastAsia="zh-CN" w:bidi="ar"/>
              </w:rPr>
              <w:t>4-2</w:t>
            </w:r>
            <w:r>
              <w:rPr>
                <w:rFonts w:hint="eastAsia" w:ascii="宋体" w:hAnsi="宋体" w:eastAsia="宋体" w:cs="宋体"/>
                <w:color w:val="0000FF"/>
                <w:kern w:val="0"/>
                <w:sz w:val="24"/>
                <w:szCs w:val="24"/>
                <w:lang w:val="en-US" w:eastAsia="zh-CN" w:bidi="ar"/>
              </w:rPr>
              <w:t>分，方案设计不完善没有突出本项目特点的得</w:t>
            </w:r>
            <w:r>
              <w:rPr>
                <w:rFonts w:hint="eastAsia" w:ascii="宋体" w:hAnsi="宋体" w:cs="宋体"/>
                <w:color w:val="0000FF"/>
                <w:kern w:val="0"/>
                <w:sz w:val="24"/>
                <w:szCs w:val="24"/>
                <w:lang w:val="en-US" w:eastAsia="zh-CN" w:bidi="ar"/>
              </w:rPr>
              <w:t>1-0</w:t>
            </w:r>
            <w:r>
              <w:rPr>
                <w:rFonts w:hint="eastAsia" w:ascii="宋体" w:hAnsi="宋体" w:eastAsia="宋体" w:cs="宋体"/>
                <w:color w:val="0000FF"/>
                <w:kern w:val="0"/>
                <w:sz w:val="24"/>
                <w:szCs w:val="24"/>
                <w:lang w:val="en-US" w:eastAsia="zh-CN" w:bidi="ar"/>
              </w:rPr>
              <w:t xml:space="preserve">分，不提供不得分； </w:t>
            </w:r>
          </w:p>
        </w:tc>
        <w:tc>
          <w:tcPr>
            <w:tcW w:w="615" w:type="dxa"/>
            <w:noWrap w:val="0"/>
            <w:vAlign w:val="center"/>
          </w:tcPr>
          <w:p>
            <w:pPr>
              <w:spacing w:line="240" w:lineRule="auto"/>
              <w:ind w:firstLine="0" w:firstLineChars="0"/>
              <w:jc w:val="center"/>
              <w:rPr>
                <w:rFonts w:hint="default" w:asciiTheme="minorEastAsia" w:hAnsiTheme="minorEastAsia" w:eastAsiaTheme="minorEastAsia" w:cstheme="minorEastAsia"/>
                <w:color w:val="0000FF"/>
                <w:szCs w:val="21"/>
                <w:lang w:val="en-US"/>
              </w:rPr>
            </w:pPr>
            <w:r>
              <w:rPr>
                <w:rFonts w:hint="eastAsia" w:asciiTheme="minorEastAsia" w:hAnsiTheme="minorEastAsia" w:eastAsiaTheme="minorEastAsia" w:cstheme="minorEastAsia"/>
                <w:color w:val="0000FF"/>
                <w:sz w:val="21"/>
                <w:szCs w:val="21"/>
                <w:highlight w:val="none"/>
                <w:lang w:val="en-US" w:eastAsia="zh-CN"/>
              </w:rPr>
              <w:t>16</w:t>
            </w:r>
            <w:r>
              <w:rPr>
                <w:rFonts w:hint="eastAsia" w:ascii="宋体" w:hAnsi="宋体" w:eastAsia="宋体" w:cs="宋体"/>
                <w:color w:val="0000FF"/>
                <w:kern w:val="0"/>
                <w:sz w:val="21"/>
                <w:szCs w:val="21"/>
                <w:lang w:val="en-US" w:eastAsia="zh-CN" w:bidi="ar"/>
              </w:rPr>
              <w:t>分</w:t>
            </w:r>
          </w:p>
        </w:tc>
        <w:tc>
          <w:tcPr>
            <w:tcW w:w="2511" w:type="dxa"/>
            <w:noWrap w:val="0"/>
            <w:vAlign w:val="center"/>
          </w:tcPr>
          <w:p>
            <w:pPr>
              <w:tabs>
                <w:tab w:val="left" w:pos="304"/>
              </w:tabs>
              <w:adjustRightInd w:val="0"/>
              <w:snapToGrid w:val="0"/>
              <w:jc w:val="both"/>
              <w:rPr>
                <w:rFonts w:hint="eastAsia" w:asciiTheme="minorEastAsia" w:hAnsiTheme="minorEastAsia" w:eastAsiaTheme="minorEastAsia" w:cstheme="minorEastAsia"/>
                <w:color w:val="0000FF"/>
                <w:szCs w:val="21"/>
                <w:lang w:val="en-US" w:eastAsia="zh-CN"/>
              </w:rPr>
            </w:pPr>
            <w:r>
              <w:rPr>
                <w:rFonts w:hint="eastAsia" w:asciiTheme="minorEastAsia" w:hAnsiTheme="minorEastAsia" w:eastAsiaTheme="minorEastAsia" w:cstheme="minorEastAsia"/>
                <w:color w:val="0000FF"/>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50" w:type="dxa"/>
            <w:vMerge w:val="continue"/>
            <w:noWrap w:val="0"/>
            <w:vAlign w:val="center"/>
          </w:tcPr>
          <w:p>
            <w:pPr>
              <w:spacing w:line="240" w:lineRule="auto"/>
              <w:ind w:firstLine="0" w:firstLineChars="0"/>
              <w:jc w:val="center"/>
              <w:rPr>
                <w:rFonts w:hint="eastAsia" w:asciiTheme="minorEastAsia" w:hAnsiTheme="minorEastAsia" w:eastAsiaTheme="minorEastAsia" w:cstheme="minorEastAsia"/>
                <w:color w:val="0000FF"/>
                <w:sz w:val="21"/>
                <w:szCs w:val="21"/>
                <w:highlight w:val="none"/>
                <w:lang w:eastAsia="zh-CN"/>
              </w:rPr>
            </w:pPr>
          </w:p>
        </w:tc>
        <w:tc>
          <w:tcPr>
            <w:tcW w:w="917" w:type="dxa"/>
            <w:vMerge w:val="continue"/>
            <w:noWrap w:val="0"/>
            <w:vAlign w:val="center"/>
          </w:tcPr>
          <w:p>
            <w:pPr>
              <w:tabs>
                <w:tab w:val="left" w:pos="304"/>
              </w:tabs>
              <w:adjustRightInd w:val="0"/>
              <w:snapToGrid w:val="0"/>
              <w:jc w:val="center"/>
              <w:rPr>
                <w:rFonts w:hint="eastAsia" w:asciiTheme="minorEastAsia" w:hAnsiTheme="minorEastAsia" w:eastAsiaTheme="minorEastAsia" w:cstheme="minorEastAsia"/>
                <w:color w:val="0000FF"/>
                <w:sz w:val="21"/>
                <w:szCs w:val="21"/>
                <w:highlight w:val="none"/>
                <w:lang w:eastAsia="zh-CN"/>
              </w:rPr>
            </w:pPr>
          </w:p>
        </w:tc>
        <w:tc>
          <w:tcPr>
            <w:tcW w:w="4227" w:type="dxa"/>
            <w:noWrap w:val="0"/>
            <w:vAlign w:val="center"/>
          </w:tcPr>
          <w:p>
            <w:pPr>
              <w:rPr>
                <w:rFonts w:hint="eastAsia" w:asciiTheme="minorEastAsia" w:hAnsiTheme="minorEastAsia" w:eastAsiaTheme="minorEastAsia" w:cstheme="minorEastAsia"/>
                <w:color w:val="0000FF"/>
                <w:kern w:val="2"/>
                <w:sz w:val="21"/>
                <w:szCs w:val="21"/>
                <w:lang w:val="en-US" w:eastAsia="zh-CN" w:bidi="ar-SA"/>
              </w:rPr>
            </w:pPr>
            <w:r>
              <w:rPr>
                <w:rFonts w:hint="eastAsia" w:ascii="Calibri" w:hAnsi="Calibri" w:eastAsia="宋体" w:cs="Arial"/>
                <w:color w:val="0000FF"/>
                <w:highlight w:val="none"/>
                <w:lang w:val="en-US" w:eastAsia="zh-CN"/>
              </w:rPr>
              <w:t>2.</w:t>
            </w:r>
            <w:r>
              <w:rPr>
                <w:rFonts w:hint="eastAsia" w:ascii="Calibri" w:hAnsi="Calibri" w:eastAsia="宋体" w:cs="Arial"/>
                <w:color w:val="0000FF"/>
                <w:highlight w:val="none"/>
                <w:lang w:eastAsia="zh-CN"/>
              </w:rPr>
              <w:t>服务机构</w:t>
            </w:r>
            <w:r>
              <w:rPr>
                <w:rFonts w:hint="eastAsia" w:ascii="Calibri" w:hAnsi="Calibri" w:eastAsia="宋体" w:cs="Arial"/>
                <w:color w:val="0000FF"/>
                <w:highlight w:val="none"/>
                <w:lang w:val="en-US" w:eastAsia="zh-CN"/>
              </w:rPr>
              <w:t>，</w:t>
            </w:r>
            <w:r>
              <w:rPr>
                <w:rFonts w:hint="eastAsia" w:ascii="Calibri" w:hAnsi="Calibri" w:eastAsia="宋体" w:cs="Arial"/>
                <w:color w:val="0000FF"/>
                <w:highlight w:val="none"/>
                <w:lang w:eastAsia="zh-CN"/>
              </w:rPr>
              <w:t>投标人（包括其控股子公司）在青海省内</w:t>
            </w:r>
            <w:r>
              <w:rPr>
                <w:rFonts w:ascii="Calibri" w:hAnsi="Calibri" w:eastAsia="宋体" w:cs="Arial"/>
                <w:color w:val="0000FF"/>
                <w:highlight w:val="none"/>
              </w:rPr>
              <w:t>服务机构</w:t>
            </w:r>
            <w:r>
              <w:rPr>
                <w:rFonts w:hint="eastAsia" w:ascii="Calibri" w:hAnsi="Calibri" w:eastAsia="宋体" w:cs="Arial"/>
                <w:color w:val="0000FF"/>
                <w:highlight w:val="none"/>
                <w:lang w:eastAsia="zh-CN"/>
              </w:rPr>
              <w:t>设置情况（</w:t>
            </w:r>
            <w:r>
              <w:rPr>
                <w:rFonts w:ascii="Calibri" w:hAnsi="Calibri" w:eastAsia="宋体" w:cs="Arial"/>
                <w:color w:val="0000FF"/>
                <w:highlight w:val="none"/>
              </w:rPr>
              <w:t>提供服务</w:t>
            </w:r>
            <w:r>
              <w:rPr>
                <w:rFonts w:hint="eastAsia" w:ascii="Calibri" w:hAnsi="Calibri" w:eastAsia="宋体" w:cs="Arial"/>
                <w:color w:val="0000FF"/>
                <w:highlight w:val="none"/>
                <w:lang w:eastAsia="zh-CN"/>
              </w:rPr>
              <w:t>机构</w:t>
            </w:r>
            <w:r>
              <w:rPr>
                <w:rFonts w:ascii="Calibri" w:hAnsi="Calibri" w:eastAsia="宋体" w:cs="Arial"/>
                <w:color w:val="0000FF"/>
                <w:highlight w:val="none"/>
              </w:rPr>
              <w:t>在有权部门的登记、注册文件或自有房产产权证明文件或房产租赁证明文件等）。</w:t>
            </w:r>
            <w:r>
              <w:rPr>
                <w:rFonts w:hint="eastAsia" w:ascii="Calibri" w:hAnsi="Calibri" w:eastAsia="宋体" w:cs="Arial"/>
                <w:color w:val="0000FF"/>
                <w:highlight w:val="none"/>
              </w:rPr>
              <w:t>优良得</w:t>
            </w:r>
            <w:r>
              <w:rPr>
                <w:rFonts w:hint="eastAsia" w:ascii="Calibri" w:hAnsi="Calibri" w:eastAsia="宋体" w:cs="Arial"/>
                <w:color w:val="0000FF"/>
                <w:highlight w:val="none"/>
                <w:lang w:val="en-US" w:eastAsia="zh-CN"/>
              </w:rPr>
              <w:t>4-2</w:t>
            </w:r>
            <w:r>
              <w:rPr>
                <w:rFonts w:hint="eastAsia" w:ascii="Calibri" w:hAnsi="Calibri" w:eastAsia="宋体" w:cs="Arial"/>
                <w:color w:val="0000FF"/>
                <w:highlight w:val="none"/>
              </w:rPr>
              <w:t>分；一般得</w:t>
            </w:r>
            <w:r>
              <w:rPr>
                <w:rFonts w:hint="eastAsia" w:ascii="Calibri" w:hAnsi="Calibri" w:eastAsia="宋体" w:cs="Arial"/>
                <w:color w:val="0000FF"/>
                <w:highlight w:val="none"/>
                <w:lang w:val="en-US" w:eastAsia="zh-CN"/>
              </w:rPr>
              <w:t>1-0</w:t>
            </w:r>
            <w:r>
              <w:rPr>
                <w:rFonts w:hint="eastAsia" w:ascii="Calibri" w:hAnsi="Calibri" w:eastAsia="宋体" w:cs="Arial"/>
                <w:color w:val="0000FF"/>
                <w:highlight w:val="none"/>
              </w:rPr>
              <w:t>分。</w:t>
            </w:r>
          </w:p>
        </w:tc>
        <w:tc>
          <w:tcPr>
            <w:tcW w:w="615" w:type="dxa"/>
            <w:noWrap w:val="0"/>
            <w:vAlign w:val="center"/>
          </w:tcPr>
          <w:p>
            <w:pPr>
              <w:spacing w:line="240" w:lineRule="auto"/>
              <w:ind w:firstLine="0" w:firstLineChars="0"/>
              <w:jc w:val="center"/>
              <w:rPr>
                <w:rFonts w:hint="default" w:asciiTheme="minorEastAsia" w:hAnsiTheme="minorEastAsia" w:eastAsiaTheme="minorEastAsia" w:cstheme="minorEastAsia"/>
                <w:color w:val="0000FF"/>
                <w:sz w:val="21"/>
                <w:szCs w:val="21"/>
                <w:highlight w:val="none"/>
                <w:lang w:val="en-US" w:eastAsia="zh-CN"/>
              </w:rPr>
            </w:pPr>
            <w:r>
              <w:rPr>
                <w:rFonts w:hint="eastAsia" w:asciiTheme="minorEastAsia" w:hAnsiTheme="minorEastAsia" w:eastAsiaTheme="minorEastAsia" w:cstheme="minorEastAsia"/>
                <w:color w:val="0000FF"/>
                <w:sz w:val="21"/>
                <w:szCs w:val="21"/>
                <w:highlight w:val="none"/>
                <w:lang w:val="en-US" w:eastAsia="zh-CN"/>
              </w:rPr>
              <w:t>4分</w:t>
            </w:r>
          </w:p>
        </w:tc>
        <w:tc>
          <w:tcPr>
            <w:tcW w:w="2511" w:type="dxa"/>
            <w:noWrap w:val="0"/>
            <w:vAlign w:val="center"/>
          </w:tcPr>
          <w:p>
            <w:pPr>
              <w:tabs>
                <w:tab w:val="left" w:pos="304"/>
              </w:tabs>
              <w:adjustRightInd w:val="0"/>
              <w:snapToGrid w:val="0"/>
              <w:jc w:val="both"/>
              <w:rPr>
                <w:rFonts w:hint="eastAsia" w:asciiTheme="minorEastAsia" w:hAnsiTheme="minorEastAsia" w:eastAsiaTheme="minorEastAsia" w:cstheme="minorEastAsia"/>
                <w:color w:val="0000FF"/>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50" w:type="dxa"/>
            <w:noWrap w:val="0"/>
            <w:vAlign w:val="center"/>
          </w:tcPr>
          <w:p>
            <w:pPr>
              <w:spacing w:line="240" w:lineRule="auto"/>
              <w:ind w:firstLine="0" w:firstLineChars="0"/>
              <w:jc w:val="center"/>
              <w:rPr>
                <w:rFonts w:hint="eastAsia" w:asciiTheme="minorEastAsia" w:hAnsiTheme="minorEastAsia" w:eastAsiaTheme="minorEastAsia" w:cstheme="minorEastAsia"/>
                <w:color w:val="0000FF"/>
                <w:szCs w:val="21"/>
                <w:lang w:eastAsia="zh-CN"/>
              </w:rPr>
            </w:pPr>
            <w:r>
              <w:rPr>
                <w:rFonts w:hint="eastAsia" w:asciiTheme="minorEastAsia" w:hAnsiTheme="minorEastAsia" w:eastAsiaTheme="minorEastAsia" w:cstheme="minorEastAsia"/>
                <w:color w:val="0000FF"/>
                <w:sz w:val="21"/>
                <w:szCs w:val="21"/>
                <w:highlight w:val="none"/>
                <w:lang w:eastAsia="zh-CN"/>
              </w:rPr>
              <w:t>五</w:t>
            </w:r>
          </w:p>
        </w:tc>
        <w:tc>
          <w:tcPr>
            <w:tcW w:w="917" w:type="dxa"/>
            <w:noWrap w:val="0"/>
            <w:vAlign w:val="center"/>
          </w:tcPr>
          <w:p>
            <w:pPr>
              <w:tabs>
                <w:tab w:val="left" w:pos="304"/>
              </w:tabs>
              <w:adjustRightInd w:val="0"/>
              <w:snapToGrid w:val="0"/>
              <w:jc w:val="center"/>
              <w:rPr>
                <w:rFonts w:hint="eastAsia" w:asciiTheme="minorEastAsia" w:hAnsiTheme="minorEastAsia" w:eastAsiaTheme="minorEastAsia" w:cstheme="minorEastAsia"/>
                <w:color w:val="0000FF"/>
                <w:highlight w:val="none"/>
                <w:lang w:eastAsia="zh-CN"/>
              </w:rPr>
            </w:pPr>
            <w:r>
              <w:rPr>
                <w:rFonts w:hint="eastAsia" w:ascii="宋体" w:hAnsi="宋体"/>
                <w:color w:val="0000FF"/>
                <w:highlight w:val="none"/>
                <w:lang w:eastAsia="zh-CN"/>
              </w:rPr>
              <w:t>人员配置</w:t>
            </w:r>
            <w:r>
              <w:rPr>
                <w:rFonts w:hint="eastAsia" w:ascii="宋体" w:hAnsi="宋体"/>
                <w:color w:val="0000FF"/>
                <w:highlight w:val="none"/>
              </w:rPr>
              <w:t>（</w:t>
            </w:r>
            <w:r>
              <w:rPr>
                <w:rFonts w:hint="eastAsia" w:ascii="宋体" w:hAnsi="宋体"/>
                <w:color w:val="0000FF"/>
                <w:highlight w:val="none"/>
                <w:lang w:val="en-US" w:eastAsia="zh-CN"/>
              </w:rPr>
              <w:t>5</w:t>
            </w:r>
            <w:r>
              <w:rPr>
                <w:rFonts w:hint="eastAsia" w:ascii="宋体" w:hAnsi="宋体"/>
                <w:color w:val="0000FF"/>
                <w:highlight w:val="none"/>
              </w:rPr>
              <w:t>分）</w:t>
            </w:r>
          </w:p>
        </w:tc>
        <w:tc>
          <w:tcPr>
            <w:tcW w:w="4227" w:type="dxa"/>
            <w:noWrap w:val="0"/>
            <w:vAlign w:val="center"/>
          </w:tcPr>
          <w:p>
            <w:pPr>
              <w:rPr>
                <w:rFonts w:hint="eastAsia" w:asciiTheme="minorEastAsia" w:hAnsiTheme="minorEastAsia" w:eastAsiaTheme="minorEastAsia" w:cstheme="minorEastAsia"/>
                <w:color w:val="0000FF"/>
                <w:highlight w:val="none"/>
                <w:lang w:eastAsia="zh-CN"/>
              </w:rPr>
            </w:pPr>
            <w:r>
              <w:rPr>
                <w:rFonts w:hint="eastAsia" w:ascii="Calibri" w:hAnsi="Calibri" w:eastAsia="宋体" w:cs="Arial"/>
                <w:color w:val="0000FF"/>
                <w:highlight w:val="none"/>
                <w:lang w:val="en-US" w:eastAsia="zh-CN"/>
              </w:rPr>
              <w:t>拟派人员中（除项目负责人）具有资产评估师，每提供一名得 1分，最高得</w:t>
            </w:r>
            <w:r>
              <w:rPr>
                <w:rFonts w:hint="eastAsia" w:eastAsia="宋体" w:cs="Arial"/>
                <w:color w:val="0000FF"/>
                <w:highlight w:val="none"/>
                <w:lang w:val="en-US" w:eastAsia="zh-CN"/>
              </w:rPr>
              <w:t>5</w:t>
            </w:r>
            <w:r>
              <w:rPr>
                <w:rFonts w:hint="eastAsia" w:ascii="Calibri" w:hAnsi="Calibri" w:eastAsia="宋体" w:cs="Arial"/>
                <w:color w:val="0000FF"/>
                <w:highlight w:val="none"/>
                <w:lang w:val="en-US" w:eastAsia="zh-CN"/>
              </w:rPr>
              <w:t>分（提供</w:t>
            </w:r>
            <w:r>
              <w:rPr>
                <w:rFonts w:hint="eastAsia" w:eastAsia="宋体" w:cs="Arial"/>
                <w:color w:val="0000FF"/>
                <w:highlight w:val="none"/>
                <w:lang w:val="en-US" w:eastAsia="zh-CN"/>
              </w:rPr>
              <w:t>人员</w:t>
            </w:r>
            <w:r>
              <w:rPr>
                <w:rFonts w:hint="eastAsia" w:cs="Arial"/>
                <w:color w:val="0000FF"/>
                <w:highlight w:val="none"/>
                <w:lang w:val="en-US" w:eastAsia="zh-CN"/>
              </w:rPr>
              <w:t>相关证书</w:t>
            </w:r>
            <w:r>
              <w:rPr>
                <w:rFonts w:hint="eastAsia" w:eastAsia="宋体" w:cs="Arial"/>
                <w:color w:val="0000FF"/>
                <w:highlight w:val="none"/>
                <w:lang w:val="en-US" w:eastAsia="zh-CN"/>
              </w:rPr>
              <w:t>及社保缴纳证明</w:t>
            </w:r>
            <w:r>
              <w:rPr>
                <w:rFonts w:hint="eastAsia" w:ascii="Calibri" w:hAnsi="Calibri" w:eastAsia="宋体" w:cs="Arial"/>
                <w:color w:val="0000FF"/>
                <w:highlight w:val="none"/>
                <w:lang w:val="en-US" w:eastAsia="zh-CN"/>
              </w:rPr>
              <w:t>）</w:t>
            </w:r>
            <w:r>
              <w:rPr>
                <w:rFonts w:hint="eastAsia" w:eastAsia="宋体" w:cs="Arial"/>
                <w:color w:val="0000FF"/>
                <w:highlight w:val="none"/>
                <w:lang w:val="en-US" w:eastAsia="zh-CN"/>
              </w:rPr>
              <w:t>。</w:t>
            </w:r>
          </w:p>
        </w:tc>
        <w:tc>
          <w:tcPr>
            <w:tcW w:w="615" w:type="dxa"/>
            <w:noWrap w:val="0"/>
            <w:vAlign w:val="center"/>
          </w:tcPr>
          <w:p>
            <w:pPr>
              <w:spacing w:line="240" w:lineRule="auto"/>
              <w:ind w:firstLine="0" w:firstLineChars="0"/>
              <w:jc w:val="center"/>
              <w:rPr>
                <w:rFonts w:hint="default" w:asciiTheme="minorEastAsia" w:hAnsiTheme="minorEastAsia" w:eastAsiaTheme="minorEastAsia" w:cstheme="minorEastAsia"/>
                <w:color w:val="0000FF"/>
                <w:szCs w:val="21"/>
                <w:lang w:val="en-US" w:eastAsia="zh-CN"/>
              </w:rPr>
            </w:pPr>
            <w:r>
              <w:rPr>
                <w:rFonts w:hint="eastAsia" w:asciiTheme="minorEastAsia" w:hAnsiTheme="minorEastAsia" w:eastAsiaTheme="minorEastAsia" w:cstheme="minorEastAsia"/>
                <w:color w:val="0000FF"/>
                <w:szCs w:val="21"/>
                <w:lang w:val="en-US" w:eastAsia="zh-CN"/>
              </w:rPr>
              <w:t>5</w:t>
            </w:r>
          </w:p>
        </w:tc>
        <w:tc>
          <w:tcPr>
            <w:tcW w:w="2511" w:type="dxa"/>
            <w:noWrap w:val="0"/>
            <w:vAlign w:val="center"/>
          </w:tcPr>
          <w:p>
            <w:pPr>
              <w:tabs>
                <w:tab w:val="left" w:pos="304"/>
              </w:tabs>
              <w:adjustRightInd w:val="0"/>
              <w:snapToGrid w:val="0"/>
              <w:jc w:val="both"/>
              <w:rPr>
                <w:rFonts w:hint="eastAsia" w:asciiTheme="minorEastAsia" w:hAnsiTheme="minorEastAsia" w:eastAsiaTheme="minorEastAsia" w:cstheme="minorEastAsia"/>
                <w:color w:val="0000FF"/>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50" w:type="dxa"/>
            <w:noWrap w:val="0"/>
            <w:vAlign w:val="center"/>
          </w:tcPr>
          <w:p>
            <w:pPr>
              <w:spacing w:line="240" w:lineRule="auto"/>
              <w:ind w:firstLine="0" w:firstLineChars="0"/>
              <w:jc w:val="center"/>
              <w:rPr>
                <w:rFonts w:hint="eastAsia" w:asciiTheme="minorEastAsia" w:hAnsiTheme="minorEastAsia" w:eastAsiaTheme="minorEastAsia" w:cstheme="minorEastAsia"/>
                <w:color w:val="0000FF"/>
                <w:sz w:val="21"/>
                <w:szCs w:val="21"/>
                <w:highlight w:val="none"/>
                <w:lang w:eastAsia="zh-CN"/>
              </w:rPr>
            </w:pPr>
            <w:r>
              <w:rPr>
                <w:rFonts w:hint="eastAsia" w:asciiTheme="minorEastAsia" w:hAnsiTheme="minorEastAsia" w:eastAsiaTheme="minorEastAsia" w:cstheme="minorEastAsia"/>
                <w:color w:val="0000FF"/>
                <w:sz w:val="21"/>
                <w:szCs w:val="21"/>
                <w:highlight w:val="none"/>
                <w:lang w:eastAsia="zh-CN"/>
              </w:rPr>
              <w:t>四</w:t>
            </w:r>
          </w:p>
        </w:tc>
        <w:tc>
          <w:tcPr>
            <w:tcW w:w="917" w:type="dxa"/>
            <w:noWrap w:val="0"/>
            <w:vAlign w:val="center"/>
          </w:tcPr>
          <w:p>
            <w:pPr>
              <w:tabs>
                <w:tab w:val="left" w:pos="304"/>
              </w:tabs>
              <w:adjustRightInd w:val="0"/>
              <w:snapToGrid w:val="0"/>
              <w:jc w:val="center"/>
              <w:rPr>
                <w:rFonts w:hint="eastAsia" w:ascii="宋体" w:hAnsi="宋体"/>
                <w:color w:val="0000FF"/>
                <w:highlight w:val="none"/>
                <w:lang w:eastAsia="zh-CN"/>
              </w:rPr>
            </w:pPr>
            <w:r>
              <w:rPr>
                <w:rFonts w:hint="eastAsia" w:ascii="宋体" w:hAnsi="宋体"/>
                <w:color w:val="0000FF"/>
                <w:highlight w:val="none"/>
                <w:lang w:eastAsia="zh-CN"/>
              </w:rPr>
              <w:t>服务承诺（</w:t>
            </w:r>
            <w:r>
              <w:rPr>
                <w:rFonts w:hint="eastAsia" w:ascii="宋体" w:hAnsi="宋体"/>
                <w:color w:val="0000FF"/>
                <w:highlight w:val="none"/>
                <w:lang w:val="en-US" w:eastAsia="zh-CN"/>
              </w:rPr>
              <w:t>15分</w:t>
            </w:r>
            <w:r>
              <w:rPr>
                <w:rFonts w:hint="eastAsia" w:ascii="宋体" w:hAnsi="宋体"/>
                <w:color w:val="0000FF"/>
                <w:highlight w:val="none"/>
                <w:lang w:eastAsia="zh-CN"/>
              </w:rPr>
              <w:t>）</w:t>
            </w:r>
          </w:p>
        </w:tc>
        <w:tc>
          <w:tcPr>
            <w:tcW w:w="4227" w:type="dxa"/>
            <w:noWrap w:val="0"/>
            <w:vAlign w:val="center"/>
          </w:tcPr>
          <w:p>
            <w:pPr>
              <w:spacing w:line="240" w:lineRule="auto"/>
              <w:ind w:firstLine="0" w:firstLineChars="0"/>
              <w:jc w:val="left"/>
              <w:rPr>
                <w:rFonts w:hint="eastAsia" w:ascii="宋体" w:hAnsi="宋体" w:eastAsia="宋体" w:cs="宋体"/>
                <w:color w:val="0000FF"/>
                <w:kern w:val="0"/>
                <w:sz w:val="21"/>
                <w:szCs w:val="21"/>
                <w:highlight w:val="none"/>
                <w:lang w:eastAsia="zh-CN"/>
              </w:rPr>
            </w:pPr>
            <w:r>
              <w:rPr>
                <w:rFonts w:hint="eastAsia" w:ascii="宋体" w:hAnsi="宋体" w:eastAsia="宋体" w:cs="宋体"/>
                <w:color w:val="0000FF"/>
                <w:kern w:val="0"/>
                <w:sz w:val="21"/>
                <w:szCs w:val="21"/>
                <w:highlight w:val="none"/>
                <w:lang w:eastAsia="zh-CN"/>
              </w:rPr>
              <w:t>服务承诺。</w:t>
            </w:r>
          </w:p>
          <w:p>
            <w:pPr>
              <w:rPr>
                <w:rFonts w:hint="eastAsia" w:ascii="Calibri" w:hAnsi="Calibri" w:eastAsia="宋体" w:cs="Arial"/>
                <w:color w:val="0000FF"/>
                <w:highlight w:val="none"/>
                <w:lang w:val="en-US" w:eastAsia="zh-CN"/>
              </w:rPr>
            </w:pPr>
            <w:r>
              <w:rPr>
                <w:rFonts w:hint="eastAsia" w:ascii="宋体" w:hAnsi="宋体" w:cs="宋体"/>
                <w:color w:val="0000FF"/>
                <w:szCs w:val="21"/>
                <w:highlight w:val="none"/>
              </w:rPr>
              <w:t>优良得</w:t>
            </w:r>
            <w:r>
              <w:rPr>
                <w:rFonts w:hint="eastAsia" w:ascii="宋体" w:hAnsi="宋体" w:cs="宋体"/>
                <w:color w:val="0000FF"/>
                <w:szCs w:val="21"/>
                <w:highlight w:val="none"/>
                <w:lang w:val="en-US" w:eastAsia="zh-CN"/>
              </w:rPr>
              <w:t>15</w:t>
            </w:r>
            <w:r>
              <w:rPr>
                <w:rFonts w:hint="eastAsia" w:ascii="宋体" w:hAnsi="宋体" w:cs="宋体"/>
                <w:color w:val="0000FF"/>
                <w:szCs w:val="21"/>
                <w:highlight w:val="none"/>
              </w:rPr>
              <w:t>-</w:t>
            </w:r>
            <w:r>
              <w:rPr>
                <w:rFonts w:hint="eastAsia" w:ascii="宋体" w:hAnsi="宋体" w:cs="宋体"/>
                <w:color w:val="0000FF"/>
                <w:szCs w:val="21"/>
                <w:highlight w:val="none"/>
                <w:lang w:val="en-US" w:eastAsia="zh-CN"/>
              </w:rPr>
              <w:t>10</w:t>
            </w:r>
            <w:r>
              <w:rPr>
                <w:rFonts w:hint="eastAsia" w:ascii="宋体" w:hAnsi="宋体" w:cs="宋体"/>
                <w:color w:val="0000FF"/>
                <w:szCs w:val="21"/>
                <w:highlight w:val="none"/>
              </w:rPr>
              <w:t>分；较好得</w:t>
            </w:r>
            <w:r>
              <w:rPr>
                <w:rFonts w:hint="eastAsia" w:ascii="宋体" w:hAnsi="宋体" w:cs="宋体"/>
                <w:color w:val="0000FF"/>
                <w:szCs w:val="21"/>
                <w:highlight w:val="none"/>
                <w:lang w:val="en-US" w:eastAsia="zh-CN"/>
              </w:rPr>
              <w:t>9</w:t>
            </w:r>
            <w:r>
              <w:rPr>
                <w:rFonts w:hint="eastAsia" w:ascii="宋体" w:hAnsi="宋体" w:cs="宋体"/>
                <w:color w:val="0000FF"/>
                <w:szCs w:val="21"/>
                <w:highlight w:val="none"/>
              </w:rPr>
              <w:t>-</w:t>
            </w:r>
            <w:r>
              <w:rPr>
                <w:rFonts w:hint="eastAsia" w:ascii="宋体" w:hAnsi="宋体" w:cs="宋体"/>
                <w:color w:val="0000FF"/>
                <w:szCs w:val="21"/>
                <w:highlight w:val="none"/>
                <w:lang w:val="en-US" w:eastAsia="zh-CN"/>
              </w:rPr>
              <w:t>5</w:t>
            </w:r>
            <w:r>
              <w:rPr>
                <w:rFonts w:hint="eastAsia" w:ascii="宋体" w:hAnsi="宋体" w:cs="宋体"/>
                <w:color w:val="0000FF"/>
                <w:szCs w:val="21"/>
                <w:highlight w:val="none"/>
              </w:rPr>
              <w:t>分；一般得</w:t>
            </w:r>
            <w:r>
              <w:rPr>
                <w:rFonts w:hint="eastAsia" w:ascii="宋体" w:hAnsi="宋体" w:cs="宋体"/>
                <w:color w:val="0000FF"/>
                <w:szCs w:val="21"/>
                <w:highlight w:val="none"/>
                <w:lang w:val="en-US" w:eastAsia="zh-CN"/>
              </w:rPr>
              <w:t>4</w:t>
            </w:r>
            <w:r>
              <w:rPr>
                <w:rFonts w:hint="eastAsia" w:ascii="宋体" w:hAnsi="宋体" w:cs="宋体"/>
                <w:color w:val="0000FF"/>
                <w:szCs w:val="21"/>
                <w:highlight w:val="none"/>
              </w:rPr>
              <w:t>-</w:t>
            </w:r>
            <w:r>
              <w:rPr>
                <w:rFonts w:hint="eastAsia" w:ascii="宋体" w:hAnsi="宋体" w:cs="宋体"/>
                <w:color w:val="0000FF"/>
                <w:szCs w:val="21"/>
                <w:highlight w:val="none"/>
                <w:lang w:val="en-US" w:eastAsia="zh-CN"/>
              </w:rPr>
              <w:t>0</w:t>
            </w:r>
            <w:r>
              <w:rPr>
                <w:rFonts w:hint="eastAsia" w:ascii="宋体" w:hAnsi="宋体" w:cs="宋体"/>
                <w:color w:val="0000FF"/>
                <w:szCs w:val="21"/>
                <w:highlight w:val="none"/>
              </w:rPr>
              <w:t>分。</w:t>
            </w:r>
          </w:p>
        </w:tc>
        <w:tc>
          <w:tcPr>
            <w:tcW w:w="615" w:type="dxa"/>
            <w:noWrap w:val="0"/>
            <w:vAlign w:val="center"/>
          </w:tcPr>
          <w:p>
            <w:pPr>
              <w:spacing w:line="240" w:lineRule="auto"/>
              <w:ind w:firstLine="0" w:firstLineChars="0"/>
              <w:jc w:val="center"/>
              <w:rPr>
                <w:rFonts w:hint="default" w:asciiTheme="minorEastAsia" w:hAnsiTheme="minorEastAsia" w:eastAsiaTheme="minorEastAsia" w:cstheme="minorEastAsia"/>
                <w:color w:val="0000FF"/>
                <w:sz w:val="21"/>
                <w:szCs w:val="21"/>
                <w:highlight w:val="none"/>
                <w:lang w:val="en-US" w:eastAsia="zh-CN"/>
              </w:rPr>
            </w:pPr>
            <w:r>
              <w:rPr>
                <w:rFonts w:hint="eastAsia" w:asciiTheme="minorEastAsia" w:hAnsiTheme="minorEastAsia" w:eastAsiaTheme="minorEastAsia" w:cstheme="minorEastAsia"/>
                <w:color w:val="0000FF"/>
                <w:sz w:val="21"/>
                <w:szCs w:val="21"/>
                <w:highlight w:val="none"/>
                <w:lang w:val="en-US" w:eastAsia="zh-CN"/>
              </w:rPr>
              <w:t>15</w:t>
            </w:r>
          </w:p>
        </w:tc>
        <w:tc>
          <w:tcPr>
            <w:tcW w:w="2511" w:type="dxa"/>
            <w:noWrap w:val="0"/>
            <w:vAlign w:val="center"/>
          </w:tcPr>
          <w:p>
            <w:pPr>
              <w:tabs>
                <w:tab w:val="left" w:pos="304"/>
              </w:tabs>
              <w:adjustRightInd w:val="0"/>
              <w:snapToGrid w:val="0"/>
              <w:jc w:val="both"/>
              <w:rPr>
                <w:rFonts w:hint="eastAsia" w:asciiTheme="minorEastAsia" w:hAnsiTheme="minorEastAsia" w:eastAsiaTheme="minorEastAsia" w:cstheme="minorEastAsia"/>
                <w:color w:val="0000FF"/>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50" w:type="dxa"/>
            <w:noWrap w:val="0"/>
            <w:vAlign w:val="center"/>
          </w:tcPr>
          <w:p>
            <w:pPr>
              <w:spacing w:line="240" w:lineRule="auto"/>
              <w:ind w:firstLine="0" w:firstLineChars="0"/>
              <w:jc w:val="center"/>
              <w:rPr>
                <w:rFonts w:hint="eastAsia" w:asciiTheme="minorEastAsia" w:hAnsiTheme="minorEastAsia" w:eastAsiaTheme="minorEastAsia" w:cstheme="minorEastAsia"/>
                <w:color w:val="0000FF"/>
                <w:sz w:val="21"/>
                <w:szCs w:val="21"/>
                <w:highlight w:val="none"/>
                <w:lang w:eastAsia="zh-CN"/>
              </w:rPr>
            </w:pPr>
            <w:r>
              <w:rPr>
                <w:rFonts w:hint="eastAsia" w:asciiTheme="minorEastAsia" w:hAnsiTheme="minorEastAsia" w:eastAsiaTheme="minorEastAsia" w:cstheme="minorEastAsia"/>
                <w:color w:val="0000FF"/>
                <w:sz w:val="21"/>
                <w:szCs w:val="21"/>
                <w:highlight w:val="none"/>
                <w:lang w:eastAsia="zh-CN"/>
              </w:rPr>
              <w:t>五</w:t>
            </w:r>
          </w:p>
        </w:tc>
        <w:tc>
          <w:tcPr>
            <w:tcW w:w="917" w:type="dxa"/>
            <w:noWrap w:val="0"/>
            <w:vAlign w:val="center"/>
          </w:tcPr>
          <w:p>
            <w:pPr>
              <w:tabs>
                <w:tab w:val="left" w:pos="304"/>
              </w:tabs>
              <w:adjustRightInd w:val="0"/>
              <w:snapToGrid w:val="0"/>
              <w:jc w:val="center"/>
              <w:rPr>
                <w:rFonts w:hint="eastAsia" w:ascii="宋体" w:hAnsi="宋体"/>
                <w:color w:val="0000FF"/>
                <w:highlight w:val="none"/>
              </w:rPr>
            </w:pPr>
            <w:r>
              <w:rPr>
                <w:rFonts w:hint="eastAsia" w:ascii="宋体" w:hAnsi="宋体"/>
                <w:color w:val="0000FF"/>
                <w:highlight w:val="none"/>
              </w:rPr>
              <w:t>价格</w:t>
            </w:r>
          </w:p>
          <w:p>
            <w:pPr>
              <w:tabs>
                <w:tab w:val="left" w:pos="304"/>
              </w:tabs>
              <w:adjustRightInd w:val="0"/>
              <w:snapToGrid w:val="0"/>
              <w:jc w:val="center"/>
              <w:rPr>
                <w:rFonts w:hint="eastAsia" w:asciiTheme="minorEastAsia" w:hAnsiTheme="minorEastAsia" w:eastAsiaTheme="minorEastAsia" w:cstheme="minorEastAsia"/>
                <w:color w:val="0000FF"/>
                <w:sz w:val="21"/>
                <w:szCs w:val="21"/>
                <w:highlight w:val="none"/>
              </w:rPr>
            </w:pPr>
            <w:r>
              <w:rPr>
                <w:rFonts w:hint="eastAsia" w:ascii="宋体" w:hAnsi="宋体"/>
                <w:color w:val="0000FF"/>
                <w:highlight w:val="none"/>
              </w:rPr>
              <w:t>（</w:t>
            </w:r>
            <w:r>
              <w:rPr>
                <w:rFonts w:hint="eastAsia" w:ascii="宋体" w:hAnsi="宋体"/>
                <w:color w:val="0000FF"/>
                <w:highlight w:val="none"/>
                <w:lang w:val="en-US" w:eastAsia="zh-CN"/>
              </w:rPr>
              <w:t>30</w:t>
            </w:r>
            <w:r>
              <w:rPr>
                <w:rFonts w:hint="eastAsia" w:ascii="宋体" w:hAnsi="宋体"/>
                <w:color w:val="0000FF"/>
                <w:highlight w:val="none"/>
              </w:rPr>
              <w:t>分）</w:t>
            </w:r>
          </w:p>
        </w:tc>
        <w:tc>
          <w:tcPr>
            <w:tcW w:w="4227" w:type="dxa"/>
            <w:noWrap w:val="0"/>
            <w:vAlign w:val="center"/>
          </w:tcPr>
          <w:p>
            <w:pPr>
              <w:rPr>
                <w:rFonts w:hint="eastAsia" w:ascii="Calibri" w:hAnsi="Calibri" w:eastAsia="宋体" w:cs="Arial"/>
                <w:color w:val="0000FF"/>
                <w:highlight w:val="none"/>
              </w:rPr>
            </w:pPr>
            <w:r>
              <w:rPr>
                <w:rFonts w:hint="eastAsia" w:ascii="Calibri" w:hAnsi="Calibri" w:eastAsia="宋体" w:cs="Arial"/>
                <w:color w:val="0000FF"/>
                <w:highlight w:val="none"/>
              </w:rPr>
              <w:t>价格得分计算方法：</w:t>
            </w:r>
          </w:p>
          <w:p>
            <w:pPr>
              <w:rPr>
                <w:rFonts w:hint="eastAsia" w:ascii="Calibri" w:hAnsi="Calibri" w:eastAsia="宋体" w:cs="Arial"/>
                <w:color w:val="0000FF"/>
                <w:highlight w:val="none"/>
              </w:rPr>
            </w:pPr>
            <w:r>
              <w:rPr>
                <w:rFonts w:hint="eastAsia" w:ascii="Calibri" w:hAnsi="Calibri" w:eastAsia="宋体" w:cs="Arial"/>
                <w:color w:val="0000FF"/>
                <w:highlight w:val="none"/>
              </w:rPr>
              <w:t>A:某投标人评标价格。</w:t>
            </w:r>
          </w:p>
          <w:p>
            <w:pPr>
              <w:rPr>
                <w:rFonts w:hint="eastAsia" w:ascii="Calibri" w:hAnsi="Calibri" w:eastAsia="宋体" w:cs="Arial"/>
                <w:color w:val="0000FF"/>
                <w:highlight w:val="none"/>
              </w:rPr>
            </w:pPr>
            <w:r>
              <w:rPr>
                <w:rFonts w:hint="eastAsia" w:ascii="Calibri" w:hAnsi="Calibri" w:eastAsia="宋体" w:cs="Arial"/>
                <w:color w:val="0000FF"/>
                <w:highlight w:val="none"/>
              </w:rPr>
              <w:t>B:所有合格投标人评标价格平均值；</w:t>
            </w:r>
          </w:p>
          <w:p>
            <w:pPr>
              <w:rPr>
                <w:rFonts w:hint="eastAsia" w:ascii="Calibri" w:hAnsi="Calibri" w:eastAsia="宋体" w:cs="Arial"/>
                <w:color w:val="0000FF"/>
                <w:highlight w:val="none"/>
              </w:rPr>
            </w:pPr>
            <w:r>
              <w:rPr>
                <w:rFonts w:hint="eastAsia" w:ascii="Calibri" w:hAnsi="Calibri" w:eastAsia="宋体" w:cs="Arial"/>
                <w:color w:val="0000FF"/>
                <w:highlight w:val="none"/>
              </w:rPr>
              <w:t>1</w:t>
            </w:r>
            <w:r>
              <w:rPr>
                <w:rFonts w:hint="eastAsia" w:ascii="Calibri" w:hAnsi="Calibri" w:eastAsia="宋体" w:cs="Arial"/>
                <w:color w:val="0000FF"/>
                <w:highlight w:val="none"/>
                <w:lang w:val="en-US" w:eastAsia="zh-CN"/>
              </w:rPr>
              <w:t>)</w:t>
            </w:r>
            <w:r>
              <w:rPr>
                <w:rFonts w:hint="eastAsia" w:ascii="Calibri" w:hAnsi="Calibri" w:eastAsia="宋体" w:cs="Arial"/>
                <w:color w:val="0000FF"/>
                <w:highlight w:val="none"/>
              </w:rPr>
              <w:t>若A≤B，则投标人得满分；</w:t>
            </w:r>
          </w:p>
          <w:p>
            <w:pPr>
              <w:rPr>
                <w:rFonts w:hint="eastAsia" w:ascii="Calibri" w:hAnsi="Calibri" w:eastAsia="宋体" w:cs="Arial"/>
                <w:color w:val="0000FF"/>
                <w:highlight w:val="none"/>
              </w:rPr>
            </w:pPr>
            <w:r>
              <w:rPr>
                <w:rFonts w:hint="eastAsia" w:ascii="Calibri" w:hAnsi="Calibri" w:eastAsia="宋体" w:cs="Arial"/>
                <w:color w:val="0000FF"/>
                <w:highlight w:val="none"/>
              </w:rPr>
              <w:t>2</w:t>
            </w:r>
            <w:r>
              <w:rPr>
                <w:rFonts w:hint="eastAsia" w:ascii="Calibri" w:hAnsi="Calibri" w:eastAsia="宋体" w:cs="Arial"/>
                <w:color w:val="0000FF"/>
                <w:highlight w:val="none"/>
                <w:lang w:val="en-US" w:eastAsia="zh-CN"/>
              </w:rPr>
              <w:t>)</w:t>
            </w:r>
            <w:r>
              <w:rPr>
                <w:rFonts w:hint="eastAsia" w:ascii="Calibri" w:hAnsi="Calibri" w:eastAsia="宋体" w:cs="Arial"/>
                <w:color w:val="0000FF"/>
                <w:highlight w:val="none"/>
              </w:rPr>
              <w:t>若A＞B，则投标人得分=（B/A）×</w:t>
            </w:r>
            <w:r>
              <w:rPr>
                <w:rFonts w:hint="eastAsia" w:ascii="Calibri" w:hAnsi="Calibri" w:eastAsia="宋体" w:cs="Arial"/>
                <w:color w:val="0000FF"/>
                <w:highlight w:val="none"/>
                <w:lang w:val="en-US" w:eastAsia="zh-CN"/>
              </w:rPr>
              <w:t>30</w:t>
            </w:r>
            <w:r>
              <w:rPr>
                <w:rFonts w:hint="eastAsia" w:ascii="Calibri" w:hAnsi="Calibri" w:eastAsia="宋体" w:cs="Arial"/>
                <w:color w:val="0000FF"/>
                <w:highlight w:val="none"/>
              </w:rPr>
              <w:t>。</w:t>
            </w:r>
          </w:p>
          <w:p>
            <w:pPr>
              <w:rPr>
                <w:rFonts w:hint="eastAsia" w:asciiTheme="minorEastAsia" w:hAnsiTheme="minorEastAsia" w:eastAsiaTheme="minorEastAsia" w:cstheme="minorEastAsia"/>
                <w:color w:val="0000FF"/>
                <w:sz w:val="21"/>
                <w:szCs w:val="21"/>
                <w:highlight w:val="none"/>
              </w:rPr>
            </w:pPr>
            <w:r>
              <w:rPr>
                <w:rFonts w:hint="eastAsia" w:ascii="Calibri" w:hAnsi="Calibri" w:eastAsia="宋体" w:cs="Arial"/>
                <w:color w:val="0000FF"/>
                <w:highlight w:val="none"/>
                <w:lang w:val="en-US" w:eastAsia="zh-CN"/>
              </w:rPr>
              <w:t>3)计算得分四舍五入，精确到小数点后两位。</w:t>
            </w:r>
          </w:p>
        </w:tc>
        <w:tc>
          <w:tcPr>
            <w:tcW w:w="615" w:type="dxa"/>
            <w:noWrap w:val="0"/>
            <w:vAlign w:val="center"/>
          </w:tcPr>
          <w:p>
            <w:pPr>
              <w:spacing w:line="240" w:lineRule="auto"/>
              <w:ind w:firstLine="0" w:firstLineChars="0"/>
              <w:jc w:val="center"/>
              <w:rPr>
                <w:rFonts w:hint="eastAsia" w:asciiTheme="minorEastAsia" w:hAnsiTheme="minorEastAsia" w:eastAsiaTheme="minorEastAsia" w:cstheme="minorEastAsia"/>
                <w:color w:val="0000FF"/>
                <w:szCs w:val="21"/>
                <w:lang w:val="en-US" w:eastAsia="zh-CN"/>
              </w:rPr>
            </w:pPr>
            <w:r>
              <w:rPr>
                <w:rFonts w:hint="eastAsia" w:asciiTheme="minorEastAsia" w:hAnsiTheme="minorEastAsia" w:eastAsiaTheme="minorEastAsia" w:cstheme="minorEastAsia"/>
                <w:color w:val="0000FF"/>
                <w:sz w:val="21"/>
                <w:szCs w:val="21"/>
                <w:highlight w:val="none"/>
                <w:lang w:val="en-US" w:eastAsia="zh-CN"/>
              </w:rPr>
              <w:t>30</w:t>
            </w:r>
          </w:p>
        </w:tc>
        <w:tc>
          <w:tcPr>
            <w:tcW w:w="2511" w:type="dxa"/>
            <w:noWrap w:val="0"/>
            <w:vAlign w:val="center"/>
          </w:tcPr>
          <w:p>
            <w:pPr>
              <w:tabs>
                <w:tab w:val="left" w:pos="304"/>
              </w:tabs>
              <w:adjustRightInd w:val="0"/>
              <w:snapToGrid w:val="0"/>
              <w:jc w:val="both"/>
              <w:rPr>
                <w:rFonts w:hint="eastAsia" w:asciiTheme="minorEastAsia" w:hAnsiTheme="minorEastAsia" w:eastAsiaTheme="minorEastAsia" w:cstheme="minorEastAsia"/>
                <w:color w:val="0000FF"/>
                <w:szCs w:val="21"/>
                <w:lang w:val="en-US" w:eastAsia="zh-CN"/>
              </w:rPr>
            </w:pPr>
          </w:p>
        </w:tc>
      </w:tr>
    </w:tbl>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heme="minorEastAsia" w:hAnsiTheme="minorEastAsia" w:eastAsiaTheme="minorEastAsia" w:cstheme="minorEastAsia"/>
          <w:b/>
          <w:bCs/>
          <w:sz w:val="21"/>
          <w:szCs w:val="21"/>
          <w:highlight w:val="yellow"/>
          <w:lang w:val="en-US" w:eastAsia="zh-CN"/>
        </w:rPr>
        <w:sectPr>
          <w:pgSz w:w="11906" w:h="16838"/>
          <w:pgMar w:top="1440" w:right="1800" w:bottom="1440" w:left="1800" w:header="851" w:footer="992" w:gutter="0"/>
          <w:pgNumType w:fmt="decimal"/>
          <w:cols w:space="720"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sz w:val="36"/>
          <w:szCs w:val="36"/>
          <w:lang w:val="en-US" w:eastAsia="zh-CN"/>
        </w:rPr>
      </w:pPr>
      <w:r>
        <w:rPr>
          <w:rFonts w:hint="eastAsia" w:asciiTheme="minorEastAsia" w:hAnsiTheme="minorEastAsia" w:eastAsiaTheme="minorEastAsia" w:cstheme="minorEastAsia"/>
          <w:b/>
          <w:bCs/>
          <w:sz w:val="36"/>
          <w:szCs w:val="36"/>
          <w:lang w:val="en-US" w:eastAsia="zh-CN"/>
        </w:rPr>
        <w:t>目录</w:t>
      </w:r>
    </w:p>
    <w:p>
      <w:pPr>
        <w:pStyle w:val="17"/>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sz w:val="36"/>
          <w:szCs w:val="36"/>
          <w:lang w:val="en-US" w:eastAsia="zh-CN"/>
        </w:rPr>
        <w:fldChar w:fldCharType="begin"/>
      </w:r>
      <w:r>
        <w:rPr>
          <w:rFonts w:hint="eastAsia" w:asciiTheme="minorEastAsia" w:hAnsiTheme="minorEastAsia" w:eastAsiaTheme="minorEastAsia" w:cstheme="minorEastAsia"/>
          <w:sz w:val="36"/>
          <w:szCs w:val="36"/>
          <w:lang w:val="en-US" w:eastAsia="zh-CN"/>
        </w:rPr>
        <w:instrText xml:space="preserve">TOC \o "1-3" \h \u </w:instrText>
      </w:r>
      <w:r>
        <w:rPr>
          <w:rFonts w:hint="eastAsia" w:asciiTheme="minorEastAsia" w:hAnsiTheme="minorEastAsia" w:eastAsiaTheme="minorEastAsia" w:cstheme="minorEastAsia"/>
          <w:sz w:val="36"/>
          <w:szCs w:val="36"/>
          <w:lang w:val="en-US" w:eastAsia="zh-CN"/>
        </w:rPr>
        <w:fldChar w:fldCharType="separate"/>
      </w: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_Toc32139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1</w:t>
      </w:r>
      <w:r>
        <w:rPr>
          <w:rFonts w:hint="eastAsia" w:asciiTheme="minorEastAsia" w:hAnsiTheme="minorEastAsia" w:eastAsiaTheme="minorEastAsia" w:cstheme="minorEastAsia"/>
          <w:kern w:val="44"/>
          <w:szCs w:val="24"/>
          <w:lang w:val="en-US" w:eastAsia="zh-CN" w:bidi="ar-SA"/>
        </w:rPr>
        <w:t xml:space="preserve">. </w:t>
      </w:r>
      <w:r>
        <w:rPr>
          <w:rFonts w:hint="eastAsia" w:asciiTheme="minorEastAsia" w:hAnsiTheme="minorEastAsia" w:eastAsiaTheme="minorEastAsia" w:cstheme="minorEastAsia"/>
          <w:kern w:val="2"/>
          <w:szCs w:val="24"/>
          <w:lang w:val="en-US" w:eastAsia="zh-CN" w:bidi="ar-SA"/>
        </w:rPr>
        <w:t>投标文件基本文件</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_Toc32139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67</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44"/>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_Toc25931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1.1. 公章对投标专用章的授权函（如需）</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_Toc25931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67</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2"/>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_Toc24716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1.2. 投标函</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_Toc24716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68</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2"/>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_Toc21689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1.3. 开标一览表</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_Toc21689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70</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2"/>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_Toc3608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1.4. 分项报价表</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_Toc3608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71</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2"/>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_Toc2363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1.5. 投标保证金缴纳凭证（如不需要，可删除）</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_Toc2363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72</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2"/>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_Toc10051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1.6. 投标保证金退款账户信息（如不需要，可删除）</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_Toc10051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74</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2"/>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_Toc20294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1.7. 中标服务费承诺书（如不需要，可删除）</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_Toc20294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75</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2"/>
          <w:szCs w:val="24"/>
          <w:lang w:val="en-US" w:eastAsia="zh-CN" w:bidi="ar-SA"/>
        </w:rPr>
        <w:fldChar w:fldCharType="end"/>
      </w:r>
    </w:p>
    <w:p>
      <w:pPr>
        <w:pStyle w:val="17"/>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_Toc32664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w:t>
      </w:r>
      <w:r>
        <w:rPr>
          <w:rFonts w:hint="eastAsia" w:asciiTheme="minorEastAsia" w:hAnsiTheme="minorEastAsia" w:eastAsiaTheme="minorEastAsia" w:cstheme="minorEastAsia"/>
          <w:kern w:val="44"/>
          <w:szCs w:val="24"/>
          <w:lang w:val="en-US" w:eastAsia="zh-CN" w:bidi="ar-SA"/>
        </w:rPr>
        <w:t xml:space="preserve">. </w:t>
      </w:r>
      <w:r>
        <w:rPr>
          <w:rFonts w:hint="eastAsia" w:asciiTheme="minorEastAsia" w:hAnsiTheme="minorEastAsia" w:eastAsiaTheme="minorEastAsia" w:cstheme="minorEastAsia"/>
          <w:kern w:val="2"/>
          <w:szCs w:val="24"/>
          <w:lang w:val="en-US" w:eastAsia="zh-CN" w:bidi="ar-SA"/>
        </w:rPr>
        <w:t>商务响应文件</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_Toc32664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76</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44"/>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_Toc10623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2.1. 企业法人营业执照副本</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_Toc10623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76</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2"/>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_Toc8041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2.2. 工商变更登记文件</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_Toc8041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77</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2"/>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_Toc13888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2.3. 法定代表人授权书</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_Toc13888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78</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2"/>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_Toc19880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2.4. 原厂商出具的授权函（如不需要，可删除）</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_Toc19880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79</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2"/>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_Toc25237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2.5. 廉洁承诺书</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_Toc25237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80</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2"/>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_Toc1429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2.6. 投标人关联关系单位披露表</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_Toc1429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82</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2"/>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_Toc23982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2.7. 信用中国网站截图或信用报告</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_Toc23982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83</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2"/>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_Toc7873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2.8. 资质认证（如不需要，可删除）</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_Toc7873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85</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2"/>
          <w:szCs w:val="24"/>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_Toc6495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w:t>
      </w:r>
      <w:r>
        <w:rPr>
          <w:rFonts w:hint="eastAsia" w:asciiTheme="minorEastAsia" w:hAnsiTheme="minorEastAsia" w:eastAsiaTheme="minorEastAsia" w:cstheme="minorEastAsia"/>
          <w:kern w:val="0"/>
          <w:szCs w:val="24"/>
          <w:lang w:val="en-US" w:eastAsia="zh-CN" w:bidi="ar-SA"/>
        </w:rPr>
        <w:t xml:space="preserve">.8.1. </w:t>
      </w:r>
      <w:r>
        <w:rPr>
          <w:rFonts w:hint="eastAsia" w:asciiTheme="minorEastAsia" w:hAnsiTheme="minorEastAsia" w:eastAsiaTheme="minorEastAsia" w:cstheme="minorEastAsia"/>
          <w:kern w:val="2"/>
          <w:szCs w:val="24"/>
          <w:lang w:val="en-US" w:eastAsia="zh-CN" w:bidi="ar-SA"/>
        </w:rPr>
        <w:t>资质认证列表</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_Toc6495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85</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0"/>
          <w:szCs w:val="24"/>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_Toc25138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w:t>
      </w:r>
      <w:r>
        <w:rPr>
          <w:rFonts w:hint="eastAsia" w:asciiTheme="minorEastAsia" w:hAnsiTheme="minorEastAsia" w:eastAsiaTheme="minorEastAsia" w:cstheme="minorEastAsia"/>
          <w:kern w:val="0"/>
          <w:szCs w:val="24"/>
          <w:lang w:val="en-US" w:eastAsia="zh-CN" w:bidi="ar-SA"/>
        </w:rPr>
        <w:t xml:space="preserve">.8.2. </w:t>
      </w:r>
      <w:r>
        <w:rPr>
          <w:rFonts w:hint="eastAsia" w:asciiTheme="minorEastAsia" w:hAnsiTheme="minorEastAsia" w:eastAsiaTheme="minorEastAsia" w:cstheme="minorEastAsia"/>
          <w:kern w:val="2"/>
          <w:szCs w:val="24"/>
          <w:lang w:val="en-US" w:eastAsia="zh-CN" w:bidi="ar-SA"/>
        </w:rPr>
        <w:t>资质认证复印件</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_Toc25138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85</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0"/>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_Toc18215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2.9. 业绩案例（如不需要，可删除）</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_Toc18215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86</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2"/>
          <w:szCs w:val="24"/>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_Toc23984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w:t>
      </w:r>
      <w:r>
        <w:rPr>
          <w:rFonts w:hint="eastAsia" w:asciiTheme="minorEastAsia" w:hAnsiTheme="minorEastAsia" w:eastAsiaTheme="minorEastAsia" w:cstheme="minorEastAsia"/>
          <w:kern w:val="0"/>
          <w:szCs w:val="24"/>
          <w:lang w:val="en-US" w:eastAsia="zh-CN" w:bidi="ar-SA"/>
        </w:rPr>
        <w:t xml:space="preserve">.9.1. </w:t>
      </w:r>
      <w:r>
        <w:rPr>
          <w:rFonts w:hint="eastAsia" w:asciiTheme="minorEastAsia" w:hAnsiTheme="minorEastAsia" w:eastAsiaTheme="minorEastAsia" w:cstheme="minorEastAsia"/>
          <w:kern w:val="2"/>
          <w:szCs w:val="24"/>
          <w:lang w:val="en-US" w:eastAsia="zh-CN" w:bidi="ar-SA"/>
        </w:rPr>
        <w:t>业绩案例列表</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_Toc23984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86</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0"/>
          <w:szCs w:val="24"/>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_Toc3722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w:t>
      </w:r>
      <w:r>
        <w:rPr>
          <w:rFonts w:hint="eastAsia" w:asciiTheme="minorEastAsia" w:hAnsiTheme="minorEastAsia" w:eastAsiaTheme="minorEastAsia" w:cstheme="minorEastAsia"/>
          <w:kern w:val="0"/>
          <w:szCs w:val="24"/>
          <w:lang w:val="en-US" w:eastAsia="zh-CN" w:bidi="ar-SA"/>
        </w:rPr>
        <w:t xml:space="preserve">.9.2. </w:t>
      </w:r>
      <w:r>
        <w:rPr>
          <w:rFonts w:hint="eastAsia" w:asciiTheme="minorEastAsia" w:hAnsiTheme="minorEastAsia" w:eastAsiaTheme="minorEastAsia" w:cstheme="minorEastAsia"/>
          <w:kern w:val="2"/>
          <w:szCs w:val="24"/>
          <w:lang w:val="en-US" w:eastAsia="zh-CN" w:bidi="ar-SA"/>
        </w:rPr>
        <w:t>业绩案例证明文件</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_Toc3722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88</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0"/>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_Toc25235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2.10. 服务机构（如不需要，可删除）</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_Toc25235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89</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2"/>
          <w:szCs w:val="24"/>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_Toc1863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w:t>
      </w:r>
      <w:r>
        <w:rPr>
          <w:rFonts w:hint="eastAsia" w:asciiTheme="minorEastAsia" w:hAnsiTheme="minorEastAsia" w:eastAsiaTheme="minorEastAsia" w:cstheme="minorEastAsia"/>
          <w:kern w:val="0"/>
          <w:szCs w:val="24"/>
          <w:lang w:val="en-US" w:eastAsia="zh-CN" w:bidi="ar-SA"/>
        </w:rPr>
        <w:t xml:space="preserve">.10.1. </w:t>
      </w:r>
      <w:r>
        <w:rPr>
          <w:rFonts w:hint="eastAsia" w:asciiTheme="minorEastAsia" w:hAnsiTheme="minorEastAsia" w:eastAsiaTheme="minorEastAsia" w:cstheme="minorEastAsia"/>
          <w:kern w:val="2"/>
          <w:szCs w:val="24"/>
          <w:lang w:val="en-US" w:eastAsia="zh-CN" w:bidi="ar-SA"/>
        </w:rPr>
        <w:t>服务机构列表</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_Toc1863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89</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0"/>
          <w:szCs w:val="24"/>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_Toc30382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w:t>
      </w:r>
      <w:r>
        <w:rPr>
          <w:rFonts w:hint="eastAsia" w:asciiTheme="minorEastAsia" w:hAnsiTheme="minorEastAsia" w:eastAsiaTheme="minorEastAsia" w:cstheme="minorEastAsia"/>
          <w:kern w:val="0"/>
          <w:szCs w:val="24"/>
          <w:lang w:val="en-US" w:eastAsia="zh-CN" w:bidi="ar-SA"/>
        </w:rPr>
        <w:t xml:space="preserve">.10.2. </w:t>
      </w:r>
      <w:r>
        <w:rPr>
          <w:rFonts w:hint="eastAsia" w:asciiTheme="minorEastAsia" w:hAnsiTheme="minorEastAsia" w:eastAsiaTheme="minorEastAsia" w:cstheme="minorEastAsia"/>
          <w:kern w:val="2"/>
          <w:szCs w:val="24"/>
          <w:lang w:val="en-US" w:eastAsia="zh-CN" w:bidi="ar-SA"/>
        </w:rPr>
        <w:t>服务机构证明文件（如不需要，可删除）</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_Toc30382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94</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0"/>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_Toc4132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2.11. 其他证明材料（如不需要，可删除）</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_Toc4132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95</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2"/>
          <w:szCs w:val="24"/>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_Toc19510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w:t>
      </w:r>
      <w:r>
        <w:rPr>
          <w:rFonts w:hint="eastAsia" w:asciiTheme="minorEastAsia" w:hAnsiTheme="minorEastAsia" w:eastAsiaTheme="minorEastAsia" w:cstheme="minorEastAsia"/>
          <w:kern w:val="0"/>
          <w:szCs w:val="24"/>
          <w:lang w:val="en-US" w:eastAsia="zh-CN" w:bidi="ar-SA"/>
        </w:rPr>
        <w:t xml:space="preserve">.11.1. </w:t>
      </w:r>
      <w:r>
        <w:rPr>
          <w:rFonts w:hint="eastAsia" w:asciiTheme="minorEastAsia" w:hAnsiTheme="minorEastAsia" w:eastAsiaTheme="minorEastAsia" w:cstheme="minorEastAsia"/>
          <w:kern w:val="2"/>
          <w:szCs w:val="24"/>
          <w:lang w:val="en-US" w:eastAsia="zh-CN" w:bidi="ar-SA"/>
        </w:rPr>
        <w:t>（示例）（证明材料1名称）</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_Toc19510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95</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0"/>
          <w:szCs w:val="24"/>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_Toc83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w:t>
      </w:r>
      <w:r>
        <w:rPr>
          <w:rFonts w:hint="eastAsia" w:asciiTheme="minorEastAsia" w:hAnsiTheme="minorEastAsia" w:eastAsiaTheme="minorEastAsia" w:cstheme="minorEastAsia"/>
          <w:kern w:val="0"/>
          <w:szCs w:val="24"/>
          <w:lang w:val="en-US" w:eastAsia="zh-CN" w:bidi="ar-SA"/>
        </w:rPr>
        <w:t xml:space="preserve">.11.2. </w:t>
      </w:r>
      <w:r>
        <w:rPr>
          <w:rFonts w:hint="eastAsia" w:asciiTheme="minorEastAsia" w:hAnsiTheme="minorEastAsia" w:eastAsiaTheme="minorEastAsia" w:cstheme="minorEastAsia"/>
          <w:kern w:val="2"/>
          <w:szCs w:val="24"/>
          <w:lang w:val="en-US" w:eastAsia="zh-CN" w:bidi="ar-SA"/>
        </w:rPr>
        <w:t>（示例）（证明材料2名称）</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_Toc83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95</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0"/>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_Toc26101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2.12. 技术/服务需求响应偏离表</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_Toc26101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96</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2"/>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_Toc15952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2.13. 合同条款响应偏离表</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_Toc15952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97</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2"/>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_Toc11242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2.14. 投标人（及原厂商）情况介绍（如不需要，可删除）</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_Toc11242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98</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2"/>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_Toc1998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2.15. 近三年财务状况及财务报告</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_Toc1998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99</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2"/>
          <w:szCs w:val="24"/>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_Toc11264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w:t>
      </w:r>
      <w:r>
        <w:rPr>
          <w:rFonts w:hint="eastAsia" w:asciiTheme="minorEastAsia" w:hAnsiTheme="minorEastAsia" w:eastAsiaTheme="minorEastAsia" w:cstheme="minorEastAsia"/>
          <w:kern w:val="0"/>
          <w:szCs w:val="24"/>
          <w:lang w:val="en-US" w:eastAsia="zh-CN" w:bidi="ar-SA"/>
        </w:rPr>
        <w:t xml:space="preserve">.15.1. </w:t>
      </w:r>
      <w:r>
        <w:rPr>
          <w:rFonts w:hint="eastAsia" w:asciiTheme="minorEastAsia" w:hAnsiTheme="minorEastAsia" w:eastAsiaTheme="minorEastAsia" w:cstheme="minorEastAsia"/>
          <w:kern w:val="2"/>
          <w:szCs w:val="24"/>
          <w:lang w:val="en-US" w:eastAsia="zh-CN" w:bidi="ar-SA"/>
        </w:rPr>
        <w:t>近三年财务状况</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_Toc11264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99</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0"/>
          <w:szCs w:val="24"/>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_Toc26112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w:t>
      </w:r>
      <w:r>
        <w:rPr>
          <w:rFonts w:hint="eastAsia" w:asciiTheme="minorEastAsia" w:hAnsiTheme="minorEastAsia" w:eastAsiaTheme="minorEastAsia" w:cstheme="minorEastAsia"/>
          <w:kern w:val="0"/>
          <w:szCs w:val="24"/>
          <w:lang w:val="en-US" w:eastAsia="zh-CN" w:bidi="ar-SA"/>
        </w:rPr>
        <w:t xml:space="preserve">.15.2. </w:t>
      </w:r>
      <w:r>
        <w:rPr>
          <w:rFonts w:hint="eastAsia" w:asciiTheme="minorEastAsia" w:hAnsiTheme="minorEastAsia" w:eastAsiaTheme="minorEastAsia" w:cstheme="minorEastAsia"/>
          <w:kern w:val="2"/>
          <w:szCs w:val="24"/>
          <w:lang w:val="en-US" w:eastAsia="zh-CN" w:bidi="ar-SA"/>
        </w:rPr>
        <w:t>（示例）20XX年财务报告</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_Toc26112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100</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0"/>
          <w:szCs w:val="24"/>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_Toc6571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w:t>
      </w:r>
      <w:r>
        <w:rPr>
          <w:rFonts w:hint="eastAsia" w:asciiTheme="minorEastAsia" w:hAnsiTheme="minorEastAsia" w:eastAsiaTheme="minorEastAsia" w:cstheme="minorEastAsia"/>
          <w:kern w:val="0"/>
          <w:szCs w:val="24"/>
          <w:lang w:val="en-US" w:eastAsia="zh-CN" w:bidi="ar-SA"/>
        </w:rPr>
        <w:t xml:space="preserve">.15.3. </w:t>
      </w:r>
      <w:r>
        <w:rPr>
          <w:rFonts w:hint="eastAsia" w:asciiTheme="minorEastAsia" w:hAnsiTheme="minorEastAsia" w:eastAsiaTheme="minorEastAsia" w:cstheme="minorEastAsia"/>
          <w:kern w:val="2"/>
          <w:szCs w:val="24"/>
          <w:lang w:val="en-US" w:eastAsia="zh-CN" w:bidi="ar-SA"/>
        </w:rPr>
        <w:t>（示例）20XX年财务报告</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_Toc6571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101</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0"/>
          <w:szCs w:val="24"/>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_Toc6485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w:t>
      </w:r>
      <w:r>
        <w:rPr>
          <w:rFonts w:hint="eastAsia" w:asciiTheme="minorEastAsia" w:hAnsiTheme="minorEastAsia" w:eastAsiaTheme="minorEastAsia" w:cstheme="minorEastAsia"/>
          <w:kern w:val="0"/>
          <w:szCs w:val="24"/>
          <w:lang w:val="en-US" w:eastAsia="zh-CN" w:bidi="ar-SA"/>
        </w:rPr>
        <w:t xml:space="preserve">.15.4. </w:t>
      </w:r>
      <w:r>
        <w:rPr>
          <w:rFonts w:hint="eastAsia" w:asciiTheme="minorEastAsia" w:hAnsiTheme="minorEastAsia" w:eastAsiaTheme="minorEastAsia" w:cstheme="minorEastAsia"/>
          <w:kern w:val="2"/>
          <w:szCs w:val="24"/>
          <w:lang w:val="en-US" w:eastAsia="zh-CN" w:bidi="ar-SA"/>
        </w:rPr>
        <w:t>（示例）20XX年财务报告</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_Toc6485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102</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0"/>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_Toc28032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2.16. 服务团队（如不需要，可删除）</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_Toc28032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103</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2"/>
          <w:szCs w:val="24"/>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_Toc27485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w:t>
      </w:r>
      <w:r>
        <w:rPr>
          <w:rFonts w:hint="eastAsia" w:asciiTheme="minorEastAsia" w:hAnsiTheme="minorEastAsia" w:eastAsiaTheme="minorEastAsia" w:cstheme="minorEastAsia"/>
          <w:kern w:val="0"/>
          <w:szCs w:val="24"/>
          <w:lang w:val="en-US" w:eastAsia="zh-CN" w:bidi="ar-SA"/>
        </w:rPr>
        <w:t xml:space="preserve">.16.1. </w:t>
      </w:r>
      <w:r>
        <w:rPr>
          <w:rFonts w:hint="eastAsia" w:asciiTheme="minorEastAsia" w:hAnsiTheme="minorEastAsia" w:eastAsiaTheme="minorEastAsia" w:cstheme="minorEastAsia"/>
          <w:kern w:val="2"/>
          <w:szCs w:val="24"/>
          <w:lang w:val="en-US" w:eastAsia="zh-CN" w:bidi="ar-SA"/>
        </w:rPr>
        <w:t>服务团队人员列表</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_Toc27485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103</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0"/>
          <w:szCs w:val="24"/>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_Toc23231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2</w:t>
      </w:r>
      <w:r>
        <w:rPr>
          <w:rFonts w:hint="eastAsia" w:asciiTheme="minorEastAsia" w:hAnsiTheme="minorEastAsia" w:eastAsiaTheme="minorEastAsia" w:cstheme="minorEastAsia"/>
          <w:kern w:val="0"/>
          <w:szCs w:val="24"/>
          <w:lang w:val="en-US" w:eastAsia="zh-CN" w:bidi="ar-SA"/>
        </w:rPr>
        <w:t xml:space="preserve">.16.2. </w:t>
      </w:r>
      <w:r>
        <w:rPr>
          <w:rFonts w:hint="eastAsia" w:asciiTheme="minorEastAsia" w:hAnsiTheme="minorEastAsia" w:eastAsiaTheme="minorEastAsia" w:cstheme="minorEastAsia"/>
          <w:kern w:val="2"/>
          <w:szCs w:val="24"/>
          <w:lang w:val="en-US" w:eastAsia="zh-CN" w:bidi="ar-SA"/>
        </w:rPr>
        <w:t>服务团队人员资质文件</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_Toc23231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104</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0"/>
          <w:szCs w:val="24"/>
          <w:lang w:val="en-US" w:eastAsia="zh-CN" w:bidi="ar-SA"/>
        </w:rPr>
        <w:fldChar w:fldCharType="end"/>
      </w:r>
    </w:p>
    <w:p>
      <w:pPr>
        <w:pStyle w:val="17"/>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_Toc22109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3</w:t>
      </w:r>
      <w:r>
        <w:rPr>
          <w:rFonts w:hint="eastAsia" w:asciiTheme="minorEastAsia" w:hAnsiTheme="minorEastAsia" w:eastAsiaTheme="minorEastAsia" w:cstheme="minorEastAsia"/>
          <w:kern w:val="44"/>
          <w:szCs w:val="24"/>
          <w:lang w:val="en-US" w:eastAsia="zh-CN" w:bidi="ar-SA"/>
        </w:rPr>
        <w:t xml:space="preserve">. </w:t>
      </w:r>
      <w:r>
        <w:rPr>
          <w:rFonts w:hint="eastAsia" w:asciiTheme="minorEastAsia" w:hAnsiTheme="minorEastAsia" w:eastAsiaTheme="minorEastAsia" w:cstheme="minorEastAsia"/>
          <w:kern w:val="2"/>
          <w:szCs w:val="24"/>
          <w:lang w:val="en-US" w:eastAsia="zh-CN" w:bidi="ar-SA"/>
        </w:rPr>
        <w:t>技术响应文件</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_Toc22109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105</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44"/>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_Toc14375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3.1. 《技术要求与服务内容》点对点应答</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_Toc14375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105</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2"/>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_Toc16139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3.2. 《技术要求与服务内容》中要求的相关承诺（如不需要，可删除）</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_Toc16139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106</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2"/>
          <w:szCs w:val="24"/>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_Toc26376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3</w:t>
      </w:r>
      <w:r>
        <w:rPr>
          <w:rFonts w:hint="eastAsia" w:asciiTheme="minorEastAsia" w:hAnsiTheme="minorEastAsia" w:eastAsiaTheme="minorEastAsia" w:cstheme="minorEastAsia"/>
          <w:kern w:val="0"/>
          <w:szCs w:val="24"/>
          <w:lang w:val="en-US" w:eastAsia="zh-CN" w:bidi="ar-SA"/>
        </w:rPr>
        <w:t xml:space="preserve">.2.1. </w:t>
      </w:r>
      <w:r>
        <w:rPr>
          <w:rFonts w:hint="eastAsia" w:asciiTheme="minorEastAsia" w:hAnsiTheme="minorEastAsia" w:eastAsiaTheme="minorEastAsia" w:cstheme="minorEastAsia"/>
          <w:kern w:val="2"/>
          <w:szCs w:val="24"/>
          <w:lang w:val="en-US" w:eastAsia="zh-CN" w:bidi="ar-SA"/>
        </w:rPr>
        <w:t>（示例）（原厂商承诺书名称）</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_Toc26376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106</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0"/>
          <w:szCs w:val="24"/>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_Toc13505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3</w:t>
      </w:r>
      <w:r>
        <w:rPr>
          <w:rFonts w:hint="eastAsia" w:asciiTheme="minorEastAsia" w:hAnsiTheme="minorEastAsia" w:eastAsiaTheme="minorEastAsia" w:cstheme="minorEastAsia"/>
          <w:kern w:val="0"/>
          <w:szCs w:val="24"/>
          <w:lang w:val="en-US" w:eastAsia="zh-CN" w:bidi="ar-SA"/>
        </w:rPr>
        <w:t xml:space="preserve">.2.2. </w:t>
      </w:r>
      <w:r>
        <w:rPr>
          <w:rFonts w:hint="eastAsia" w:asciiTheme="minorEastAsia" w:hAnsiTheme="minorEastAsia" w:eastAsiaTheme="minorEastAsia" w:cstheme="minorEastAsia"/>
          <w:kern w:val="2"/>
          <w:szCs w:val="24"/>
          <w:lang w:val="en-US" w:eastAsia="zh-CN" w:bidi="ar-SA"/>
        </w:rPr>
        <w:t>（示例）（投标人承诺书名称）</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_Toc13505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107</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0"/>
          <w:szCs w:val="24"/>
          <w:lang w:val="en-US" w:eastAsia="zh-CN" w:bidi="ar-SA"/>
        </w:rPr>
        <w:fldChar w:fldCharType="end"/>
      </w:r>
    </w:p>
    <w:p>
      <w:pPr>
        <w:pStyle w:val="19"/>
        <w:tabs>
          <w:tab w:val="right" w:leader="dot" w:pos="8306"/>
        </w:tabs>
        <w:rPr>
          <w:rFonts w:hint="eastAsia" w:asciiTheme="minorEastAsia" w:hAnsiTheme="minorEastAsia" w:eastAsiaTheme="minorEastAsia" w:cstheme="minorEastAsia"/>
          <w:kern w:val="2"/>
          <w:szCs w:val="24"/>
          <w:lang w:val="en-US" w:eastAsia="zh-CN" w:bidi="ar-SA"/>
        </w:rPr>
      </w:pPr>
      <w:r>
        <w:rPr>
          <w:rFonts w:hint="eastAsia" w:asciiTheme="minorEastAsia" w:hAnsiTheme="minorEastAsia" w:eastAsiaTheme="minorEastAsia" w:cstheme="minorEastAsia"/>
          <w:kern w:val="2"/>
          <w:szCs w:val="36"/>
          <w:lang w:val="en-US" w:eastAsia="zh-CN" w:bidi="ar-SA"/>
        </w:rPr>
        <w:fldChar w:fldCharType="begin"/>
      </w:r>
      <w:r>
        <w:rPr>
          <w:rFonts w:hint="eastAsia" w:asciiTheme="minorEastAsia" w:hAnsiTheme="minorEastAsia" w:eastAsiaTheme="minorEastAsia" w:cstheme="minorEastAsia"/>
          <w:kern w:val="2"/>
          <w:szCs w:val="36"/>
          <w:lang w:val="en-US" w:eastAsia="zh-CN" w:bidi="ar-SA"/>
        </w:rPr>
        <w:instrText xml:space="preserve"> HYPERLINK \l _Toc18297 </w:instrText>
      </w:r>
      <w:r>
        <w:rPr>
          <w:rFonts w:hint="eastAsia" w:asciiTheme="minorEastAsia" w:hAnsiTheme="minorEastAsia" w:eastAsiaTheme="minorEastAsia" w:cstheme="minorEastAsia"/>
          <w:kern w:val="2"/>
          <w:szCs w:val="36"/>
          <w:lang w:val="en-US" w:eastAsia="zh-CN" w:bidi="ar-SA"/>
        </w:rPr>
        <w:fldChar w:fldCharType="separate"/>
      </w:r>
      <w:r>
        <w:rPr>
          <w:rFonts w:hint="eastAsia" w:asciiTheme="minorEastAsia" w:hAnsiTheme="minorEastAsia" w:eastAsiaTheme="minorEastAsia" w:cstheme="minorEastAsia"/>
          <w:kern w:val="2"/>
          <w:szCs w:val="24"/>
          <w:lang w:val="en-US" w:eastAsia="zh-CN" w:bidi="ar-SA"/>
        </w:rPr>
        <w:t>3.3. 投标人所投服务符合招标文件规定的其他证明文件</w:t>
      </w:r>
      <w:r>
        <w:rPr>
          <w:rFonts w:hint="eastAsia" w:asciiTheme="minorEastAsia" w:hAnsiTheme="minorEastAsia" w:eastAsiaTheme="minorEastAsia" w:cstheme="minorEastAsia"/>
          <w:kern w:val="2"/>
          <w:szCs w:val="24"/>
          <w:lang w:val="en-US" w:eastAsia="zh-CN" w:bidi="ar-SA"/>
        </w:rPr>
        <w:tab/>
      </w:r>
      <w:r>
        <w:rPr>
          <w:rFonts w:hint="eastAsia" w:asciiTheme="minorEastAsia" w:hAnsiTheme="minorEastAsia" w:eastAsiaTheme="minorEastAsia" w:cstheme="minorEastAsia"/>
          <w:kern w:val="2"/>
          <w:szCs w:val="24"/>
          <w:lang w:val="en-US" w:eastAsia="zh-CN" w:bidi="ar-SA"/>
        </w:rPr>
        <w:fldChar w:fldCharType="begin"/>
      </w:r>
      <w:r>
        <w:rPr>
          <w:rFonts w:hint="eastAsia" w:asciiTheme="minorEastAsia" w:hAnsiTheme="minorEastAsia" w:eastAsiaTheme="minorEastAsia" w:cstheme="minorEastAsia"/>
          <w:kern w:val="2"/>
          <w:szCs w:val="24"/>
          <w:lang w:val="en-US" w:eastAsia="zh-CN" w:bidi="ar-SA"/>
        </w:rPr>
        <w:instrText xml:space="preserve"> PAGEREF _Toc18297 </w:instrText>
      </w:r>
      <w:r>
        <w:rPr>
          <w:rFonts w:hint="eastAsia" w:asciiTheme="minorEastAsia" w:hAnsiTheme="minorEastAsia" w:eastAsiaTheme="minorEastAsia" w:cstheme="minorEastAsia"/>
          <w:kern w:val="2"/>
          <w:szCs w:val="24"/>
          <w:lang w:val="en-US" w:eastAsia="zh-CN" w:bidi="ar-SA"/>
        </w:rPr>
        <w:fldChar w:fldCharType="separate"/>
      </w:r>
      <w:r>
        <w:rPr>
          <w:rFonts w:hint="eastAsia" w:asciiTheme="minorEastAsia" w:hAnsiTheme="minorEastAsia" w:eastAsiaTheme="minorEastAsia" w:cstheme="minorEastAsia"/>
          <w:kern w:val="2"/>
          <w:szCs w:val="24"/>
          <w:lang w:val="en-US" w:eastAsia="zh-CN" w:bidi="ar-SA"/>
        </w:rPr>
        <w:t>108</w:t>
      </w:r>
      <w:r>
        <w:rPr>
          <w:rFonts w:hint="eastAsia" w:asciiTheme="minorEastAsia" w:hAnsiTheme="minorEastAsia" w:eastAsiaTheme="minorEastAsia" w:cstheme="minorEastAsia"/>
          <w:kern w:val="2"/>
          <w:szCs w:val="24"/>
          <w:lang w:val="en-US" w:eastAsia="zh-CN" w:bidi="ar-SA"/>
        </w:rPr>
        <w:fldChar w:fldCharType="end"/>
      </w:r>
      <w:r>
        <w:rPr>
          <w:rFonts w:hint="eastAsia" w:asciiTheme="minorEastAsia" w:hAnsiTheme="minorEastAsia" w:eastAsiaTheme="minorEastAsia" w:cstheme="minorEastAsia"/>
          <w:kern w:val="2"/>
          <w:szCs w:val="24"/>
          <w:lang w:val="en-US" w:eastAsia="zh-CN" w:bidi="ar-SA"/>
        </w:rPr>
        <w:fldChar w:fldCharType="end"/>
      </w:r>
    </w:p>
    <w:p>
      <w:pPr>
        <w:pStyle w:val="13"/>
        <w:tabs>
          <w:tab w:val="right" w:leader="dot" w:pos="8306"/>
        </w:tabs>
        <w:rPr>
          <w:rFonts w:hint="eastAsia" w:asciiTheme="minorEastAsia" w:hAnsiTheme="minorEastAsia" w:eastAsiaTheme="minorEastAsia" w:cstheme="minorEastAsia"/>
          <w:kern w:val="2"/>
          <w:szCs w:val="36"/>
          <w:lang w:val="en-US" w:eastAsia="zh-CN" w:bidi="ar-SA"/>
        </w:rPr>
      </w:pPr>
      <w:r>
        <w:rPr>
          <w:rFonts w:hint="eastAsia" w:asciiTheme="minorEastAsia" w:hAnsiTheme="minorEastAsia" w:eastAsiaTheme="minorEastAsia" w:cstheme="minorEastAsia"/>
          <w:kern w:val="2"/>
          <w:szCs w:val="36"/>
          <w:lang w:val="en-US" w:eastAsia="zh-CN" w:bidi="ar-SA"/>
        </w:rPr>
        <w:fldChar w:fldCharType="end"/>
      </w:r>
    </w:p>
    <w:p>
      <w:pP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bCs/>
          <w:kern w:val="2"/>
          <w:szCs w:val="36"/>
          <w:highlight w:val="yellow"/>
          <w:lang w:val="en-US" w:eastAsia="zh-CN" w:bidi="ar-SA"/>
        </w:rPr>
        <w:t>注：如投标文件有多册的，各册文件之间的页码应连续。</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sz w:val="36"/>
          <w:szCs w:val="36"/>
          <w:lang w:val="en-US" w:eastAsia="zh-CN"/>
        </w:rPr>
        <w:sectPr>
          <w:footerReference r:id="rId6" w:type="default"/>
          <w:pgSz w:w="11906" w:h="16838"/>
          <w:pgMar w:top="1440" w:right="1800" w:bottom="1440" w:left="1800" w:header="851" w:footer="992" w:gutter="0"/>
          <w:pgNumType w:fmt="decimal"/>
          <w:cols w:space="720" w:num="1"/>
          <w:docGrid w:type="lines" w:linePitch="312" w:charSpace="0"/>
        </w:sectPr>
      </w:pPr>
    </w:p>
    <w:p>
      <w:pPr>
        <w:pStyle w:val="3"/>
        <w:ind w:left="432" w:leftChars="0" w:hanging="432" w:firstLineChars="0"/>
        <w:rPr>
          <w:rFonts w:hint="eastAsia" w:asciiTheme="minorEastAsia" w:hAnsiTheme="minorEastAsia" w:eastAsiaTheme="minorEastAsia" w:cstheme="minorEastAsia"/>
          <w:lang w:val="en-US" w:eastAsia="zh-CN"/>
        </w:rPr>
      </w:pPr>
      <w:bookmarkStart w:id="338" w:name="_Toc32139"/>
      <w:r>
        <w:rPr>
          <w:rFonts w:hint="eastAsia" w:asciiTheme="minorEastAsia" w:hAnsiTheme="minorEastAsia" w:eastAsiaTheme="minorEastAsia" w:cstheme="minorEastAsia"/>
          <w:lang w:val="en-US" w:eastAsia="zh-CN"/>
        </w:rPr>
        <w:t>投标文件基本文件</w:t>
      </w:r>
      <w:bookmarkEnd w:id="338"/>
    </w:p>
    <w:p>
      <w:pPr>
        <w:pStyle w:val="2"/>
        <w:ind w:left="575" w:leftChars="0" w:hanging="575" w:firstLineChars="0"/>
        <w:rPr>
          <w:rFonts w:hint="eastAsia" w:asciiTheme="minorEastAsia" w:hAnsiTheme="minorEastAsia" w:eastAsiaTheme="minorEastAsia" w:cstheme="minorEastAsia"/>
          <w:lang w:val="en-US" w:eastAsia="zh-CN"/>
        </w:rPr>
      </w:pPr>
      <w:bookmarkStart w:id="339" w:name="_Toc25931"/>
      <w:r>
        <w:rPr>
          <w:rFonts w:hint="eastAsia" w:asciiTheme="minorEastAsia" w:hAnsiTheme="minorEastAsia" w:eastAsiaTheme="minorEastAsia" w:cstheme="minorEastAsia"/>
          <w:lang w:val="en-US" w:eastAsia="zh-CN"/>
        </w:rPr>
        <w:t>公章对投标专用章的授权函（如需）</w:t>
      </w:r>
      <w:bookmarkEnd w:id="339"/>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eastAsia="zh-CN"/>
        </w:rPr>
        <w:t>公章对投标专用章的授权函</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中国农业银行股份有限公司</w:t>
      </w:r>
      <w:r>
        <w:rPr>
          <w:rFonts w:hint="eastAsia" w:asciiTheme="minorEastAsia" w:hAnsiTheme="minorEastAsia" w:eastAsiaTheme="minorEastAsia" w:cstheme="minorEastAsia"/>
          <w:b/>
          <w:bCs/>
          <w:sz w:val="24"/>
          <w:szCs w:val="24"/>
          <w:lang w:eastAsia="zh-CN"/>
        </w:rPr>
        <w:t>（</w:t>
      </w:r>
      <w:r>
        <w:rPr>
          <w:rFonts w:hint="eastAsia" w:asciiTheme="minorEastAsia" w:hAnsiTheme="minorEastAsia" w:eastAsiaTheme="minorEastAsia" w:cstheme="minorEastAsia"/>
          <w:b/>
          <w:bCs/>
          <w:sz w:val="24"/>
          <w:szCs w:val="24"/>
          <w:lang w:val="en-US" w:eastAsia="zh-CN"/>
        </w:rPr>
        <w:t>XX分行</w:t>
      </w:r>
      <w:r>
        <w:rPr>
          <w:rFonts w:hint="eastAsia" w:asciiTheme="minorEastAsia" w:hAnsiTheme="minorEastAsia" w:eastAsiaTheme="minorEastAsia" w:cstheme="minorEastAsia"/>
          <w:b/>
          <w:bCs/>
          <w:sz w:val="24"/>
          <w:szCs w:val="24"/>
          <w:lang w:eastAsia="zh-CN"/>
        </w:rPr>
        <w:t>）</w:t>
      </w:r>
      <w:r>
        <w:rPr>
          <w:rFonts w:hint="eastAsia" w:asciiTheme="minorEastAsia" w:hAnsiTheme="minorEastAsia" w:eastAsiaTheme="minorEastAsia" w:cstheme="minorEastAsia"/>
          <w:b/>
          <w:bCs/>
          <w:sz w:val="24"/>
          <w:szCs w:val="24"/>
        </w:rPr>
        <w:t>：</w:t>
      </w:r>
    </w:p>
    <w:p>
      <w:pPr>
        <w:spacing w:line="360" w:lineRule="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u w:val="single" w:color="auto"/>
          <w:lang w:val="en-US" w:eastAsia="zh-CN"/>
        </w:rPr>
        <w:t xml:space="preserve">      </w:t>
      </w:r>
      <w:r>
        <w:rPr>
          <w:rFonts w:hint="eastAsia" w:asciiTheme="minorEastAsia" w:hAnsiTheme="minorEastAsia" w:eastAsiaTheme="minorEastAsia" w:cstheme="minorEastAsia"/>
          <w:sz w:val="21"/>
          <w:szCs w:val="21"/>
          <w:u w:val="single"/>
        </w:rPr>
        <w:t>（投标人全称）</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是在中华人民共和国依法登记注册的合法企业，注册地址为：</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，法定代表人：</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在贵单位招标项目：</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none"/>
          <w:lang w:val="en-US" w:eastAsia="zh-CN"/>
        </w:rPr>
        <w:t>、标段：</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none"/>
          <w:lang w:val="en-US" w:eastAsia="zh-CN"/>
        </w:rPr>
        <w:t>（</w:t>
      </w:r>
      <w:r>
        <w:rPr>
          <w:rFonts w:hint="eastAsia" w:asciiTheme="minorEastAsia" w:hAnsiTheme="minorEastAsia" w:eastAsiaTheme="minorEastAsia" w:cstheme="minorEastAsia"/>
          <w:sz w:val="21"/>
          <w:szCs w:val="21"/>
          <w:lang w:val="en-US" w:eastAsia="zh-CN"/>
        </w:rPr>
        <w:t>招标编号：</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none"/>
          <w:lang w:val="en-US" w:eastAsia="zh-CN"/>
        </w:rPr>
        <w:t>）</w:t>
      </w:r>
      <w:r>
        <w:rPr>
          <w:rFonts w:hint="eastAsia" w:asciiTheme="minorEastAsia" w:hAnsiTheme="minorEastAsia" w:eastAsiaTheme="minorEastAsia" w:cstheme="minorEastAsia"/>
          <w:sz w:val="21"/>
          <w:szCs w:val="21"/>
          <w:lang w:val="en-US" w:eastAsia="zh-CN"/>
        </w:rPr>
        <w:t>的投标活动中，在此作如下说明：</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在此次招投标中，我公司所使用的“投标专用章”与我公司公章具有同等法律效力，我公司对所使用“投标专用章”的行为和相应责任予以完全承认。特此说明。</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sz w:val="21"/>
          <w:szCs w:val="21"/>
          <w:lang w:val="en-US"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投标人名称（公章）：</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法定代表人（签字或签章）：</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日期：</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lang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附：</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eastAsia="zh-CN"/>
        </w:rPr>
        <w:t>投标人公章（印模）</w:t>
      </w:r>
      <w:r>
        <w:rPr>
          <w:rFonts w:hint="eastAsia" w:asciiTheme="minorEastAsia" w:hAnsiTheme="minorEastAsia" w:eastAsiaTheme="minorEastAsia" w:cstheme="minorEastAsia"/>
          <w:lang w:val="en-US" w:eastAsia="zh-CN"/>
        </w:rPr>
        <w:t xml:space="preserve">                            投标专用章（印模）</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1"/>
        </w:rPr>
        <mc:AlternateContent>
          <mc:Choice Requires="wps">
            <w:drawing>
              <wp:anchor distT="0" distB="0" distL="114300" distR="114300" simplePos="0" relativeHeight="251662336" behindDoc="0" locked="0" layoutInCell="1" allowOverlap="1">
                <wp:simplePos x="0" y="0"/>
                <wp:positionH relativeFrom="column">
                  <wp:posOffset>2937510</wp:posOffset>
                </wp:positionH>
                <wp:positionV relativeFrom="paragraph">
                  <wp:posOffset>15240</wp:posOffset>
                </wp:positionV>
                <wp:extent cx="2019300" cy="1743075"/>
                <wp:effectExtent l="4445" t="4445" r="14605" b="5080"/>
                <wp:wrapNone/>
                <wp:docPr id="7" name="矩形 7"/>
                <wp:cNvGraphicFramePr/>
                <a:graphic xmlns:a="http://schemas.openxmlformats.org/drawingml/2006/main">
                  <a:graphicData uri="http://schemas.microsoft.com/office/word/2010/wordprocessingShape">
                    <wps:wsp>
                      <wps:cNvSpPr/>
                      <wps:spPr>
                        <a:xfrm>
                          <a:off x="0" y="0"/>
                          <a:ext cx="2019300" cy="1743075"/>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231.3pt;margin-top:1.2pt;height:137.25pt;width:159pt;z-index:251662336;mso-width-relative:page;mso-height-relative:page;" fillcolor="#FFFFFF" filled="t" stroked="t" coordsize="21600,21600" o:gfxdata="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lsMyzNYAAAAJAQAADwAAAAAAAAABACAAAAAiAAAAZHJzL2Rvd25yZXYueG1s&#10;UEsBAhQAFAAAAAgAh07iQEKzgnz6AQAAHwQAAA4AAAAAAAAAAQAgAAAAJQEAAGRycy9lMm9Eb2Mu&#10;eG1sUEsFBgAAAAAGAAYAWQEAAJEFAAAAAA==&#10;">
                <v:fill on="t" focussize="0,0"/>
                <v:stroke color="#000000" joinstyle="miter"/>
                <v:imagedata o:title=""/>
                <o:lock v:ext="edit" aspectratio="f"/>
              </v:rect>
            </w:pict>
          </mc:Fallback>
        </mc:AlternateContent>
      </w:r>
      <w:r>
        <w:rPr>
          <w:rFonts w:hint="eastAsia" w:asciiTheme="minorEastAsia" w:hAnsiTheme="minorEastAsia" w:eastAsiaTheme="minorEastAsia" w:cstheme="minorEastAsia"/>
          <w:sz w:val="21"/>
        </w:rPr>
        <mc:AlternateContent>
          <mc:Choice Requires="wps">
            <w:drawing>
              <wp:anchor distT="0" distB="0" distL="114300" distR="114300" simplePos="0" relativeHeight="251661312" behindDoc="0" locked="0" layoutInCell="1" allowOverlap="1">
                <wp:simplePos x="0" y="0"/>
                <wp:positionH relativeFrom="column">
                  <wp:posOffset>270510</wp:posOffset>
                </wp:positionH>
                <wp:positionV relativeFrom="paragraph">
                  <wp:posOffset>5715</wp:posOffset>
                </wp:positionV>
                <wp:extent cx="2019300" cy="1743075"/>
                <wp:effectExtent l="4445" t="4445" r="14605" b="5080"/>
                <wp:wrapNone/>
                <wp:docPr id="14" name="矩形 14"/>
                <wp:cNvGraphicFramePr/>
                <a:graphic xmlns:a="http://schemas.openxmlformats.org/drawingml/2006/main">
                  <a:graphicData uri="http://schemas.microsoft.com/office/word/2010/wordprocessingShape">
                    <wps:wsp>
                      <wps:cNvSpPr/>
                      <wps:spPr>
                        <a:xfrm>
                          <a:off x="0" y="0"/>
                          <a:ext cx="2019300" cy="1743075"/>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21.3pt;margin-top:0.45pt;height:137.25pt;width:159pt;z-index:251661312;mso-width-relative:page;mso-height-relative:page;" fillcolor="#FFFFFF" filled="t" stroked="t" coordsize="21600,21600" o:gfxdata="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At1U3NUAAAAHAQAADwAAAAAAAAABACAAAAAiAAAAZHJzL2Rvd25yZXYueG1s&#10;UEsBAhQAFAAAAAgAh07iQCvVkwX7AQAAIQQAAA4AAAAAAAAAAQAgAAAAJAEAAGRycy9lMm9Eb2Mu&#10;eG1sUEsFBgAAAAAGAAYAWQEAAJEFAAAAAA==&#10;">
                <v:fill on="t" focussize="0,0"/>
                <v:stroke color="#000000" joinstyle="miter"/>
                <v:imagedata o:title=""/>
                <o:lock v:ext="edit" aspectratio="f"/>
              </v:rect>
            </w:pict>
          </mc:Fallback>
        </mc:AlternateConten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lang w:val="en-US"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lang w:val="en-US"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lang w:val="en-US"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lang w:val="en-US"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lang w:val="en-US"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2" w:firstLineChars="200"/>
        <w:jc w:val="both"/>
        <w:textAlignment w:val="auto"/>
        <w:outlineLvl w:val="9"/>
        <w:rPr>
          <w:rFonts w:hint="eastAsia" w:asciiTheme="minorEastAsia" w:hAnsiTheme="minorEastAsia" w:eastAsiaTheme="minorEastAsia" w:cstheme="minorEastAsia"/>
          <w:b/>
          <w:bCs/>
          <w:lang w:val="en-US"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2" w:firstLineChars="200"/>
        <w:jc w:val="both"/>
        <w:textAlignment w:val="auto"/>
        <w:outlineLvl w:val="9"/>
        <w:rPr>
          <w:rFonts w:hint="eastAsia" w:asciiTheme="minorEastAsia" w:hAnsiTheme="minorEastAsia" w:eastAsiaTheme="minorEastAsia" w:cstheme="minorEastAsia"/>
          <w:b/>
          <w:bCs/>
          <w:lang w:val="en-US" w:eastAsia="zh-CN"/>
        </w:rPr>
        <w:sectPr>
          <w:footerReference r:id="rId7" w:type="default"/>
          <w:pgSz w:w="11906" w:h="16838"/>
          <w:pgMar w:top="1440" w:right="1800" w:bottom="1440" w:left="1800" w:header="851" w:footer="992" w:gutter="0"/>
          <w:pgNumType w:fmt="decimal"/>
          <w:cols w:space="720" w:num="1"/>
          <w:docGrid w:type="lines" w:linePitch="312" w:charSpace="0"/>
        </w:sectPr>
      </w:pPr>
      <w:r>
        <w:rPr>
          <w:rFonts w:hint="eastAsia" w:asciiTheme="minorEastAsia" w:hAnsiTheme="minorEastAsia" w:eastAsiaTheme="minorEastAsia" w:cstheme="minorEastAsia"/>
          <w:b/>
          <w:bCs/>
          <w:highlight w:val="yellow"/>
          <w:lang w:val="en-US" w:eastAsia="zh-CN"/>
        </w:rPr>
        <w:t>注：如投标人使用公章进行投标的，则无须提供此授权函</w:t>
      </w:r>
    </w:p>
    <w:p>
      <w:pPr>
        <w:pStyle w:val="2"/>
        <w:ind w:left="575" w:leftChars="0" w:hanging="575" w:firstLineChars="0"/>
        <w:rPr>
          <w:rFonts w:hint="eastAsia" w:asciiTheme="minorEastAsia" w:hAnsiTheme="minorEastAsia" w:eastAsiaTheme="minorEastAsia" w:cstheme="minorEastAsia"/>
          <w:lang w:val="en-US" w:eastAsia="zh-CN"/>
        </w:rPr>
      </w:pPr>
      <w:bookmarkStart w:id="340" w:name="_Toc24716"/>
      <w:r>
        <w:rPr>
          <w:rFonts w:hint="eastAsia" w:asciiTheme="minorEastAsia" w:hAnsiTheme="minorEastAsia" w:eastAsiaTheme="minorEastAsia" w:cstheme="minorEastAsia"/>
          <w:lang w:val="en-US" w:eastAsia="zh-CN"/>
        </w:rPr>
        <w:t>投标函</w:t>
      </w:r>
      <w:bookmarkEnd w:id="340"/>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eastAsia="zh-CN"/>
        </w:rPr>
        <w:t>投标函</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中国农业银行股份有限公司</w:t>
      </w:r>
      <w:r>
        <w:rPr>
          <w:rFonts w:hint="eastAsia" w:asciiTheme="minorEastAsia" w:hAnsiTheme="minorEastAsia" w:eastAsiaTheme="minorEastAsia" w:cstheme="minorEastAsia"/>
          <w:b/>
          <w:bCs/>
          <w:sz w:val="24"/>
          <w:szCs w:val="24"/>
          <w:lang w:eastAsia="zh-CN"/>
        </w:rPr>
        <w:t>（</w:t>
      </w:r>
      <w:r>
        <w:rPr>
          <w:rFonts w:hint="eastAsia" w:asciiTheme="minorEastAsia" w:hAnsiTheme="minorEastAsia" w:eastAsiaTheme="minorEastAsia" w:cstheme="minorEastAsia"/>
          <w:b/>
          <w:bCs/>
          <w:sz w:val="24"/>
          <w:szCs w:val="24"/>
          <w:lang w:val="en-US" w:eastAsia="zh-CN"/>
        </w:rPr>
        <w:t>XX分行</w:t>
      </w:r>
      <w:r>
        <w:rPr>
          <w:rFonts w:hint="eastAsia" w:asciiTheme="minorEastAsia" w:hAnsiTheme="minorEastAsia" w:eastAsiaTheme="minorEastAsia" w:cstheme="minorEastAsia"/>
          <w:b/>
          <w:bCs/>
          <w:sz w:val="24"/>
          <w:szCs w:val="24"/>
          <w:lang w:eastAsia="zh-CN"/>
        </w:rPr>
        <w:t>）</w:t>
      </w:r>
      <w:r>
        <w:rPr>
          <w:rFonts w:hint="eastAsia" w:asciiTheme="minorEastAsia" w:hAnsiTheme="minorEastAsia" w:eastAsiaTheme="minorEastAsia" w:cstheme="minorEastAsia"/>
          <w:b/>
          <w:bCs/>
          <w:sz w:val="24"/>
          <w:szCs w:val="24"/>
        </w:rPr>
        <w:t>：</w:t>
      </w:r>
    </w:p>
    <w:p>
      <w:pPr>
        <w:spacing w:line="360" w:lineRule="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7" w:firstLineChars="175"/>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color="auto"/>
          <w:lang w:val="en-US" w:eastAsia="zh-CN"/>
        </w:rPr>
        <w:t xml:space="preserve">      </w:t>
      </w:r>
      <w:r>
        <w:rPr>
          <w:rFonts w:hint="eastAsia" w:asciiTheme="minorEastAsia" w:hAnsiTheme="minorEastAsia" w:eastAsiaTheme="minorEastAsia" w:cstheme="minorEastAsia"/>
          <w:sz w:val="21"/>
          <w:szCs w:val="21"/>
          <w:u w:val="single"/>
        </w:rPr>
        <w:t>（投标人全称）</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rPr>
        <w:t>授权</w:t>
      </w:r>
      <w:r>
        <w:rPr>
          <w:rFonts w:hint="eastAsia" w:asciiTheme="minorEastAsia" w:hAnsiTheme="minorEastAsia" w:eastAsiaTheme="minorEastAsia" w:cstheme="minorEastAsia"/>
          <w:sz w:val="21"/>
          <w:szCs w:val="21"/>
          <w:u w:val="single" w:color="auto"/>
          <w:lang w:val="en-US" w:eastAsia="zh-CN"/>
        </w:rPr>
        <w:t xml:space="preserve">  </w:t>
      </w:r>
      <w:r>
        <w:rPr>
          <w:rFonts w:hint="eastAsia" w:asciiTheme="minorEastAsia" w:hAnsiTheme="minorEastAsia" w:eastAsiaTheme="minorEastAsia" w:cstheme="minorEastAsia"/>
          <w:sz w:val="21"/>
          <w:szCs w:val="21"/>
          <w:u w:val="single" w:color="auto"/>
        </w:rPr>
        <w:t xml:space="preserve"> （授权</w:t>
      </w:r>
      <w:r>
        <w:rPr>
          <w:rFonts w:hint="eastAsia" w:asciiTheme="minorEastAsia" w:hAnsiTheme="minorEastAsia" w:eastAsiaTheme="minorEastAsia" w:cstheme="minorEastAsia"/>
          <w:sz w:val="21"/>
          <w:szCs w:val="21"/>
          <w:u w:val="single" w:color="auto"/>
          <w:lang w:eastAsia="zh-CN"/>
        </w:rPr>
        <w:t>代理人</w:t>
      </w:r>
      <w:r>
        <w:rPr>
          <w:rFonts w:hint="eastAsia" w:asciiTheme="minorEastAsia" w:hAnsiTheme="minorEastAsia" w:eastAsiaTheme="minorEastAsia" w:cstheme="minorEastAsia"/>
          <w:sz w:val="21"/>
          <w:szCs w:val="21"/>
          <w:u w:val="single" w:color="auto"/>
        </w:rPr>
        <w:t>姓名）</w:t>
      </w:r>
      <w:r>
        <w:rPr>
          <w:rFonts w:hint="eastAsia" w:asciiTheme="minorEastAsia" w:hAnsiTheme="minorEastAsia" w:eastAsiaTheme="minorEastAsia" w:cstheme="minorEastAsia"/>
          <w:sz w:val="21"/>
          <w:szCs w:val="21"/>
          <w:u w:val="single" w:color="auto"/>
          <w:lang w:val="en-US" w:eastAsia="zh-CN"/>
        </w:rPr>
        <w:t xml:space="preserve">  </w:t>
      </w:r>
      <w:r>
        <w:rPr>
          <w:rFonts w:hint="eastAsia" w:asciiTheme="minorEastAsia" w:hAnsiTheme="minorEastAsia" w:eastAsiaTheme="minorEastAsia" w:cstheme="minorEastAsia"/>
          <w:sz w:val="21"/>
          <w:szCs w:val="21"/>
          <w:u w:val="single" w:color="auto"/>
        </w:rPr>
        <w:t>（职位）</w:t>
      </w:r>
      <w:r>
        <w:rPr>
          <w:rFonts w:hint="eastAsia" w:asciiTheme="minorEastAsia" w:hAnsiTheme="minorEastAsia" w:eastAsiaTheme="minorEastAsia" w:cstheme="minorEastAsia"/>
          <w:sz w:val="21"/>
          <w:szCs w:val="21"/>
        </w:rPr>
        <w:t>为全权代表，参加贵方组织的</w:t>
      </w:r>
      <w:r>
        <w:rPr>
          <w:rFonts w:hint="eastAsia" w:asciiTheme="minorEastAsia" w:hAnsiTheme="minorEastAsia" w:eastAsiaTheme="minorEastAsia" w:cstheme="minorEastAsia"/>
          <w:sz w:val="21"/>
          <w:szCs w:val="21"/>
          <w:u w:val="single" w:color="auto"/>
          <w:lang w:val="en-US" w:eastAsia="zh-CN"/>
        </w:rPr>
        <w:t xml:space="preserve">        </w:t>
      </w:r>
      <w:r>
        <w:rPr>
          <w:rFonts w:hint="eastAsia" w:asciiTheme="minorEastAsia" w:hAnsiTheme="minorEastAsia" w:eastAsiaTheme="minorEastAsia" w:cstheme="minorEastAsia"/>
          <w:sz w:val="21"/>
          <w:szCs w:val="21"/>
          <w:u w:val="single" w:color="auto"/>
        </w:rPr>
        <w:t>（招标项目名称、</w:t>
      </w:r>
      <w:r>
        <w:rPr>
          <w:rFonts w:hint="eastAsia" w:asciiTheme="minorEastAsia" w:hAnsiTheme="minorEastAsia" w:eastAsiaTheme="minorEastAsia" w:cstheme="minorEastAsia"/>
          <w:sz w:val="21"/>
          <w:szCs w:val="21"/>
          <w:u w:val="single" w:color="auto"/>
          <w:lang w:eastAsia="zh-CN"/>
        </w:rPr>
        <w:t>标段名称、招标</w:t>
      </w:r>
      <w:r>
        <w:rPr>
          <w:rFonts w:hint="eastAsia" w:asciiTheme="minorEastAsia" w:hAnsiTheme="minorEastAsia" w:eastAsiaTheme="minorEastAsia" w:cstheme="minorEastAsia"/>
          <w:sz w:val="21"/>
          <w:szCs w:val="21"/>
          <w:u w:val="single" w:color="auto"/>
        </w:rPr>
        <w:t>编号）</w:t>
      </w:r>
      <w:r>
        <w:rPr>
          <w:rFonts w:hint="eastAsia" w:asciiTheme="minorEastAsia" w:hAnsiTheme="minorEastAsia" w:eastAsiaTheme="minorEastAsia" w:cstheme="minorEastAsia"/>
          <w:sz w:val="21"/>
          <w:szCs w:val="21"/>
          <w:u w:val="single" w:color="auto"/>
          <w:lang w:val="en-US" w:eastAsia="zh-CN"/>
        </w:rPr>
        <w:t xml:space="preserve">          </w:t>
      </w:r>
      <w:r>
        <w:rPr>
          <w:rFonts w:hint="eastAsia" w:asciiTheme="minorEastAsia" w:hAnsiTheme="minorEastAsia" w:eastAsiaTheme="minorEastAsia" w:cstheme="minorEastAsia"/>
          <w:sz w:val="21"/>
          <w:szCs w:val="21"/>
        </w:rPr>
        <w:t>招标的有关活动，并对此项目进行投标响应。为此：</w:t>
      </w:r>
    </w:p>
    <w:p>
      <w:pPr>
        <w:keepNext w:val="0"/>
        <w:keepLines w:val="0"/>
        <w:pageBreakBefore w:val="0"/>
        <w:widowControl w:val="0"/>
        <w:numPr>
          <w:ilvl w:val="0"/>
          <w:numId w:val="19"/>
        </w:numPr>
        <w:tabs>
          <w:tab w:val="left" w:pos="420"/>
        </w:tabs>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提供投标人须知规定的全部投标文件：正本1份，副本××份，电子版文件××份。</w:t>
      </w:r>
    </w:p>
    <w:p>
      <w:pPr>
        <w:pStyle w:val="20"/>
        <w:keepNext w:val="0"/>
        <w:keepLines w:val="0"/>
        <w:pageBreakBefore w:val="0"/>
        <w:widowControl w:val="0"/>
        <w:numPr>
          <w:ilvl w:val="0"/>
          <w:numId w:val="19"/>
        </w:numPr>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szCs w:val="21"/>
        </w:rPr>
        <w:t>单独密封的报价一览表</w:t>
      </w:r>
      <w:r>
        <w:rPr>
          <w:rFonts w:hint="eastAsia" w:asciiTheme="minorEastAsia" w:hAnsiTheme="minorEastAsia" w:eastAsiaTheme="minorEastAsia" w:cstheme="minorEastAsia"/>
          <w:sz w:val="21"/>
          <w:szCs w:val="21"/>
          <w:highlight w:val="yellow"/>
        </w:rPr>
        <w:t>（含分项报价表</w:t>
      </w:r>
      <w:r>
        <w:rPr>
          <w:rFonts w:hint="eastAsia" w:asciiTheme="minorEastAsia" w:hAnsiTheme="minorEastAsia" w:eastAsiaTheme="minorEastAsia" w:cstheme="minorEastAsia"/>
          <w:sz w:val="21"/>
          <w:szCs w:val="21"/>
          <w:highlight w:val="yellow"/>
          <w:lang w:val="en-US" w:eastAsia="zh-CN"/>
        </w:rPr>
        <w:t>,如有</w:t>
      </w:r>
      <w:r>
        <w:rPr>
          <w:rFonts w:hint="eastAsia" w:asciiTheme="minorEastAsia" w:hAnsiTheme="minorEastAsia" w:eastAsiaTheme="minorEastAsia" w:cstheme="minorEastAsia"/>
          <w:sz w:val="21"/>
          <w:szCs w:val="21"/>
          <w:highlight w:val="yellow"/>
        </w:rPr>
        <w:t>）</w:t>
      </w:r>
      <w:r>
        <w:rPr>
          <w:rFonts w:hint="eastAsia" w:asciiTheme="minorEastAsia" w:hAnsiTheme="minorEastAsia" w:eastAsiaTheme="minorEastAsia" w:cstheme="minorEastAsia"/>
          <w:sz w:val="21"/>
          <w:szCs w:val="21"/>
        </w:rPr>
        <w:t>1份。</w:t>
      </w:r>
    </w:p>
    <w:p>
      <w:pPr>
        <w:pStyle w:val="20"/>
        <w:keepNext w:val="0"/>
        <w:keepLines w:val="0"/>
        <w:pageBreakBefore w:val="0"/>
        <w:widowControl w:val="0"/>
        <w:numPr>
          <w:ilvl w:val="0"/>
          <w:numId w:val="19"/>
        </w:numPr>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我方将按招标文件的规定履行全部责任和义务。</w:t>
      </w:r>
    </w:p>
    <w:p>
      <w:pPr>
        <w:pStyle w:val="20"/>
        <w:keepNext w:val="0"/>
        <w:keepLines w:val="0"/>
        <w:pageBreakBefore w:val="0"/>
        <w:widowControl w:val="0"/>
        <w:numPr>
          <w:ilvl w:val="0"/>
          <w:numId w:val="19"/>
        </w:numPr>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我方已详细审查全部招标文件，我们完全理解并同意放弃对招标文件提出质疑及/或争议的权利。</w:t>
      </w:r>
    </w:p>
    <w:p>
      <w:pPr>
        <w:pStyle w:val="20"/>
        <w:keepNext w:val="0"/>
        <w:keepLines w:val="0"/>
        <w:pageBreakBefore w:val="0"/>
        <w:widowControl w:val="0"/>
        <w:numPr>
          <w:ilvl w:val="0"/>
          <w:numId w:val="19"/>
        </w:numPr>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本投标有效期为自开标日起</w:t>
      </w:r>
      <w:r>
        <w:rPr>
          <w:rFonts w:hint="eastAsia" w:asciiTheme="minorEastAsia" w:hAnsiTheme="minorEastAsia" w:eastAsiaTheme="minorEastAsia" w:cstheme="minorEastAsia"/>
          <w:szCs w:val="21"/>
          <w:u w:val="single"/>
        </w:rPr>
        <w:t>180</w:t>
      </w:r>
      <w:r>
        <w:rPr>
          <w:rFonts w:hint="eastAsia" w:asciiTheme="minorEastAsia" w:hAnsiTheme="minorEastAsia" w:eastAsiaTheme="minorEastAsia" w:cstheme="minorEastAsia"/>
          <w:szCs w:val="21"/>
        </w:rPr>
        <w:t>个日历日。</w:t>
      </w:r>
    </w:p>
    <w:p>
      <w:pPr>
        <w:pStyle w:val="20"/>
        <w:keepNext w:val="0"/>
        <w:keepLines w:val="0"/>
        <w:pageBreakBefore w:val="0"/>
        <w:widowControl w:val="0"/>
        <w:numPr>
          <w:ilvl w:val="0"/>
          <w:numId w:val="19"/>
        </w:numPr>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如果在规定的开标时间后，我方在投标有效期内撤回投标，投标保证金将被贵方没收。</w:t>
      </w:r>
    </w:p>
    <w:p>
      <w:pPr>
        <w:pStyle w:val="20"/>
        <w:keepNext w:val="0"/>
        <w:keepLines w:val="0"/>
        <w:pageBreakBefore w:val="0"/>
        <w:widowControl w:val="0"/>
        <w:numPr>
          <w:ilvl w:val="0"/>
          <w:numId w:val="19"/>
        </w:numPr>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我方授权贵方查询或调查我们递交的与本投标文件有关的声明、文件和资料，并同意在贵方的要求下提供相关文件或证书的原件及其他相关书面材料，以及通过我们的开户银行和客户澄清投标文件中有关财务和技术方面的问题。</w:t>
      </w:r>
    </w:p>
    <w:p>
      <w:pPr>
        <w:pStyle w:val="20"/>
        <w:keepNext w:val="0"/>
        <w:keepLines w:val="0"/>
        <w:pageBreakBefore w:val="0"/>
        <w:widowControl w:val="0"/>
        <w:numPr>
          <w:ilvl w:val="0"/>
          <w:numId w:val="19"/>
        </w:numPr>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我方在法律和财务上独立、合法运作并独立于招标人和代理机构，与招标人为本项目所委托的咨询公司或其附属机构没有直接或间接地任何关联。</w:t>
      </w:r>
    </w:p>
    <w:p>
      <w:pPr>
        <w:pStyle w:val="20"/>
        <w:keepNext w:val="0"/>
        <w:keepLines w:val="0"/>
        <w:pageBreakBefore w:val="0"/>
        <w:widowControl w:val="0"/>
        <w:numPr>
          <w:ilvl w:val="0"/>
          <w:numId w:val="19"/>
        </w:numPr>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我方承诺：招标人在其本国使用我方提供的服务时，不存在任何已知的不合法的情形，也不存在任何已知的与第三方专利权、著作权、商标权或工业设计权相关的任何争议。如果有任何因招标人使用我方提供的服务而提起的侵权指控，我方将依法承担全部责任。</w:t>
      </w:r>
    </w:p>
    <w:p>
      <w:pPr>
        <w:pStyle w:val="20"/>
        <w:keepNext w:val="0"/>
        <w:keepLines w:val="0"/>
        <w:pageBreakBefore w:val="0"/>
        <w:widowControl w:val="0"/>
        <w:numPr>
          <w:ilvl w:val="0"/>
          <w:numId w:val="19"/>
        </w:numPr>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我方</w:t>
      </w:r>
      <w:r>
        <w:rPr>
          <w:rFonts w:hint="eastAsia" w:asciiTheme="minorEastAsia" w:hAnsiTheme="minorEastAsia" w:eastAsiaTheme="minorEastAsia" w:cstheme="minorEastAsia"/>
          <w:sz w:val="21"/>
          <w:szCs w:val="21"/>
        </w:rPr>
        <w:t>保证投标文件所提供的全部资料真实可靠，同意提供按照贵方可能要求的与</w:t>
      </w:r>
      <w:r>
        <w:rPr>
          <w:rFonts w:hint="eastAsia" w:asciiTheme="minorEastAsia" w:hAnsiTheme="minorEastAsia" w:eastAsiaTheme="minorEastAsia" w:cstheme="minorEastAsia"/>
          <w:sz w:val="21"/>
          <w:szCs w:val="21"/>
          <w:lang w:eastAsia="zh-CN"/>
        </w:rPr>
        <w:t>该项</w:t>
      </w:r>
      <w:r>
        <w:rPr>
          <w:rFonts w:hint="eastAsia" w:asciiTheme="minorEastAsia" w:hAnsiTheme="minorEastAsia" w:eastAsiaTheme="minorEastAsia" w:cstheme="minorEastAsia"/>
          <w:sz w:val="21"/>
          <w:szCs w:val="21"/>
        </w:rPr>
        <w:t>投标有关的数据或资料，完全理解贵方不一定接受最低价的投标或收到的任何投标。</w:t>
      </w:r>
    </w:p>
    <w:p>
      <w:pPr>
        <w:pStyle w:val="20"/>
        <w:keepNext w:val="0"/>
        <w:keepLines w:val="0"/>
        <w:pageBreakBefore w:val="0"/>
        <w:widowControl w:val="0"/>
        <w:numPr>
          <w:ilvl w:val="0"/>
          <w:numId w:val="19"/>
        </w:numPr>
        <w:kinsoku/>
        <w:wordWrap/>
        <w:overflowPunct/>
        <w:topLinePunct w:val="0"/>
        <w:autoSpaceDE/>
        <w:autoSpaceDN/>
        <w:bidi w:val="0"/>
        <w:adjustRightInd/>
        <w:snapToGrid/>
        <w:spacing w:after="0" w:line="360" w:lineRule="auto"/>
        <w:ind w:left="0" w:leftChars="0" w:right="0" w:rightChars="0" w:firstLine="422" w:firstLineChars="200"/>
        <w:jc w:val="both"/>
        <w:textAlignment w:val="auto"/>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Cs w:val="21"/>
          <w:highlight w:val="yellow"/>
          <w:lang w:val="en-US" w:eastAsia="zh-CN"/>
        </w:rPr>
        <w:t>（公开招标不适用）</w:t>
      </w:r>
      <w:r>
        <w:rPr>
          <w:rFonts w:hint="eastAsia" w:asciiTheme="minorEastAsia" w:hAnsiTheme="minorEastAsia" w:eastAsiaTheme="minorEastAsia" w:cstheme="minorEastAsia"/>
          <w:b/>
          <w:bCs/>
          <w:szCs w:val="21"/>
          <w:lang w:val="en-US" w:eastAsia="zh-CN"/>
        </w:rPr>
        <w:t>鉴于本项目招标结果</w:t>
      </w:r>
      <w:r>
        <w:rPr>
          <w:rFonts w:hint="eastAsia" w:asciiTheme="minorEastAsia" w:hAnsiTheme="minorEastAsia" w:eastAsiaTheme="minorEastAsia" w:cstheme="minorEastAsia"/>
          <w:b/>
          <w:bCs/>
          <w:szCs w:val="21"/>
          <w:u w:val="single"/>
          <w:lang w:val="en-US" w:eastAsia="zh-CN"/>
        </w:rPr>
        <w:t xml:space="preserve">      </w:t>
      </w:r>
      <w:r>
        <w:rPr>
          <w:rFonts w:hint="eastAsia" w:asciiTheme="minorEastAsia" w:hAnsiTheme="minorEastAsia" w:eastAsiaTheme="minorEastAsia" w:cstheme="minorEastAsia"/>
          <w:b/>
          <w:bCs/>
          <w:szCs w:val="21"/>
          <w:lang w:val="en-US" w:eastAsia="zh-CN"/>
        </w:rPr>
        <w:t>（涉及/不涉及）我公司的商业秘密，</w:t>
      </w:r>
      <w:r>
        <w:rPr>
          <w:rFonts w:hint="eastAsia" w:asciiTheme="minorEastAsia" w:hAnsiTheme="minorEastAsia" w:eastAsiaTheme="minorEastAsia" w:cstheme="minorEastAsia"/>
          <w:b/>
          <w:bCs/>
          <w:szCs w:val="21"/>
          <w:u w:val="single"/>
          <w:lang w:val="en-US" w:eastAsia="zh-CN"/>
        </w:rPr>
        <w:t xml:space="preserve">      </w:t>
      </w:r>
      <w:r>
        <w:rPr>
          <w:rFonts w:hint="eastAsia" w:asciiTheme="minorEastAsia" w:hAnsiTheme="minorEastAsia" w:eastAsiaTheme="minorEastAsia" w:cstheme="minorEastAsia"/>
          <w:b/>
          <w:bCs/>
          <w:szCs w:val="21"/>
          <w:lang w:val="en-US" w:eastAsia="zh-CN"/>
        </w:rPr>
        <w:t>（不同意/同意）贵行将招标结果信息在中国农业银行门户网站进行公开。（说明：投标人此条应答结果不影响其中标结果）</w:t>
      </w:r>
    </w:p>
    <w:p>
      <w:pPr>
        <w:pStyle w:val="20"/>
        <w:keepNext w:val="0"/>
        <w:keepLines w:val="0"/>
        <w:pageBreakBefore w:val="0"/>
        <w:widowControl w:val="0"/>
        <w:numPr>
          <w:ilvl w:val="0"/>
          <w:numId w:val="19"/>
        </w:numPr>
        <w:kinsoku/>
        <w:wordWrap/>
        <w:overflowPunct/>
        <w:topLinePunct w:val="0"/>
        <w:autoSpaceDE/>
        <w:autoSpaceDN/>
        <w:bidi w:val="0"/>
        <w:adjustRightInd/>
        <w:snapToGrid/>
        <w:spacing w:after="0" w:line="360" w:lineRule="auto"/>
        <w:ind w:left="0" w:leftChars="0" w:right="0" w:rightChars="0" w:firstLine="422" w:firstLineChars="200"/>
        <w:jc w:val="both"/>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
          <w:bCs/>
          <w:sz w:val="21"/>
          <w:szCs w:val="21"/>
          <w:lang w:val="en-US" w:eastAsia="zh-CN"/>
        </w:rPr>
        <w:t>我公司承诺已阅读并自愿遵守《中国农业银行集中采购质疑和投诉管理规定》和《中农业银行集中采购供应商不良行为管理暂行规定》(已在中国农业银行集采商城供应商门户网站公布，网址：http://e.abchina.com/jcgys/）。</w:t>
      </w:r>
    </w:p>
    <w:p>
      <w:pPr>
        <w:pStyle w:val="20"/>
        <w:keepNext w:val="0"/>
        <w:keepLines w:val="0"/>
        <w:pageBreakBefore w:val="0"/>
        <w:widowControl w:val="0"/>
        <w:numPr>
          <w:ilvl w:val="0"/>
          <w:numId w:val="19"/>
        </w:numPr>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与本投标有关的一切往来通讯请寄：</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7" w:firstLineChars="175"/>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w:t>
      </w:r>
      <w:r>
        <w:rPr>
          <w:rFonts w:hint="eastAsia" w:asciiTheme="minorEastAsia" w:hAnsiTheme="minorEastAsia" w:eastAsiaTheme="minorEastAsia" w:cstheme="minorEastAsia"/>
          <w:sz w:val="21"/>
          <w:szCs w:val="21"/>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7" w:firstLineChars="175"/>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邮编：</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7" w:firstLineChars="175"/>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联系人：</w:t>
      </w:r>
      <w:r>
        <w:rPr>
          <w:rFonts w:hint="eastAsia" w:asciiTheme="minorEastAsia" w:hAnsiTheme="minorEastAsia" w:eastAsiaTheme="minorEastAsia" w:cstheme="minorEastAsia"/>
          <w:sz w:val="21"/>
          <w:szCs w:val="21"/>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7" w:firstLineChars="175"/>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手机</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7" w:firstLineChars="175"/>
        <w:textAlignment w:val="auto"/>
        <w:rPr>
          <w:rFonts w:hint="eastAsia" w:asciiTheme="minorEastAsia" w:hAnsiTheme="minorEastAsia" w:eastAsiaTheme="minorEastAsia" w:cstheme="minorEastAsia"/>
          <w:sz w:val="21"/>
          <w:szCs w:val="21"/>
          <w:u w:val="single"/>
          <w:lang w:val="en-US" w:eastAsia="zh-CN"/>
        </w:rPr>
      </w:pPr>
      <w:r>
        <w:rPr>
          <w:rFonts w:hint="eastAsia" w:asciiTheme="minorEastAsia" w:hAnsiTheme="minorEastAsia" w:eastAsiaTheme="minorEastAsia" w:cstheme="minorEastAsia"/>
          <w:sz w:val="21"/>
          <w:szCs w:val="21"/>
          <w:u w:val="none"/>
          <w:lang w:val="en-US" w:eastAsia="zh-CN"/>
        </w:rPr>
        <w:t>邮箱：</w:t>
      </w:r>
      <w:r>
        <w:rPr>
          <w:rFonts w:hint="eastAsia" w:asciiTheme="minorEastAsia" w:hAnsiTheme="minorEastAsia" w:eastAsiaTheme="minorEastAsia" w:cstheme="minorEastAsia"/>
          <w:sz w:val="21"/>
          <w:szCs w:val="21"/>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投标人名称（公章）：</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授权</w:t>
      </w:r>
      <w:r>
        <w:rPr>
          <w:rFonts w:hint="eastAsia" w:asciiTheme="minorEastAsia" w:hAnsiTheme="minorEastAsia" w:eastAsiaTheme="minorEastAsia" w:cstheme="minorEastAsia"/>
          <w:sz w:val="21"/>
          <w:szCs w:val="21"/>
          <w:lang w:eastAsia="zh-CN"/>
        </w:rPr>
        <w:t>代理人（签字）</w:t>
      </w:r>
      <w:r>
        <w:rPr>
          <w:rFonts w:hint="eastAsia" w:asciiTheme="minorEastAsia" w:hAnsiTheme="minorEastAsia" w:eastAsiaTheme="minorEastAsia" w:cstheme="minorEastAsia"/>
          <w:sz w:val="21"/>
          <w:szCs w:val="21"/>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日期：</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7" w:firstLineChars="175"/>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7" w:firstLineChars="175"/>
        <w:textAlignment w:val="auto"/>
        <w:rPr>
          <w:rFonts w:hint="eastAsia" w:asciiTheme="minorEastAsia" w:hAnsiTheme="minorEastAsia" w:eastAsiaTheme="minorEastAsia" w:cstheme="minorEastAsia"/>
          <w:sz w:val="21"/>
          <w:szCs w:val="21"/>
          <w:lang w:val="en-US" w:eastAsia="zh-CN"/>
        </w:rPr>
      </w:pPr>
    </w:p>
    <w:p>
      <w:pPr>
        <w:spacing w:line="360" w:lineRule="auto"/>
        <w:ind w:left="0" w:leftChars="0" w:firstLine="369" w:firstLineChars="175"/>
        <w:rPr>
          <w:rFonts w:hint="eastAsia" w:asciiTheme="minorEastAsia" w:hAnsiTheme="minorEastAsia" w:eastAsiaTheme="minorEastAsia" w:cstheme="minorEastAsia"/>
          <w:b/>
          <w:bCs/>
          <w:sz w:val="21"/>
          <w:szCs w:val="21"/>
          <w:lang w:val="en-US" w:eastAsia="zh-CN"/>
        </w:rPr>
      </w:pPr>
    </w:p>
    <w:p>
      <w:pPr>
        <w:pStyle w:val="20"/>
        <w:rPr>
          <w:rFonts w:hint="eastAsia" w:asciiTheme="minorEastAsia" w:hAnsiTheme="minorEastAsia" w:eastAsiaTheme="minorEastAsia" w:cstheme="minorEastAsia"/>
          <w:lang w:val="en-US" w:eastAsia="zh-CN"/>
        </w:rPr>
      </w:pPr>
    </w:p>
    <w:p>
      <w:pPr>
        <w:pStyle w:val="20"/>
        <w:rPr>
          <w:rFonts w:hint="eastAsia" w:asciiTheme="minorEastAsia" w:hAnsiTheme="minorEastAsia" w:eastAsiaTheme="minorEastAsia" w:cstheme="minorEastAsia"/>
          <w:lang w:val="en-US" w:eastAsia="zh-CN"/>
        </w:rPr>
        <w:sectPr>
          <w:pgSz w:w="11906" w:h="16838"/>
          <w:pgMar w:top="1440" w:right="1800" w:bottom="1440" w:left="1800" w:header="851" w:footer="992" w:gutter="0"/>
          <w:pgNumType w:fmt="decimal"/>
          <w:cols w:space="720" w:num="1"/>
          <w:docGrid w:type="lines" w:linePitch="312" w:charSpace="0"/>
        </w:sectPr>
      </w:pPr>
    </w:p>
    <w:p>
      <w:pPr>
        <w:pStyle w:val="2"/>
        <w:ind w:left="575" w:leftChars="0" w:hanging="575" w:firstLineChars="0"/>
        <w:rPr>
          <w:rFonts w:hint="eastAsia" w:asciiTheme="minorEastAsia" w:hAnsiTheme="minorEastAsia" w:eastAsiaTheme="minorEastAsia" w:cstheme="minorEastAsia"/>
          <w:lang w:val="en-US" w:eastAsia="zh-CN"/>
        </w:rPr>
      </w:pPr>
      <w:bookmarkStart w:id="341" w:name="_Toc21689"/>
      <w:r>
        <w:rPr>
          <w:rFonts w:hint="eastAsia" w:asciiTheme="minorEastAsia" w:hAnsiTheme="minorEastAsia" w:eastAsiaTheme="minorEastAsia" w:cstheme="minorEastAsia"/>
          <w:lang w:val="en-US" w:eastAsia="zh-CN"/>
        </w:rPr>
        <w:t>开标一览表</w:t>
      </w:r>
      <w:bookmarkEnd w:id="341"/>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eastAsia="zh-CN"/>
        </w:rPr>
        <w:t>开标一览表</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Theme="minorEastAsia" w:hAnsiTheme="minorEastAsia" w:eastAsiaTheme="minorEastAsia" w:cstheme="minorEastAsia"/>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项目名称：</w:t>
      </w:r>
      <w:r>
        <w:rPr>
          <w:rFonts w:hint="eastAsia" w:asciiTheme="minorEastAsia" w:hAnsiTheme="minorEastAsia" w:eastAsiaTheme="minorEastAsia" w:cstheme="minorEastAsia"/>
          <w:lang w:val="en-US" w:eastAsia="zh-CN"/>
        </w:rPr>
        <w:t>XX</w:t>
      </w:r>
      <w:r>
        <w:rPr>
          <w:rFonts w:hint="eastAsia" w:asciiTheme="minorEastAsia" w:hAnsiTheme="minorEastAsia" w:eastAsiaTheme="minorEastAsia" w:cstheme="minorEastAsia"/>
          <w:lang w:eastAsia="zh-CN"/>
        </w:rPr>
        <w:t>项目</w:t>
      </w:r>
      <w:r>
        <w:rPr>
          <w:rFonts w:hint="eastAsia" w:asciiTheme="minorEastAsia" w:hAnsiTheme="minorEastAsia" w:eastAsiaTheme="minorEastAsia" w:cstheme="minorEastAsia"/>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标段：</w:t>
      </w:r>
    </w:p>
    <w:p>
      <w:pPr>
        <w:pStyle w:val="20"/>
        <w:rPr>
          <w:rFonts w:hint="eastAsia"/>
          <w:lang w:val="en-US" w:eastAsia="zh-CN"/>
        </w:rPr>
      </w:pPr>
    </w:p>
    <w:tbl>
      <w:tblPr>
        <w:tblStyle w:val="2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2538"/>
        <w:gridCol w:w="619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83" w:hRule="atLeast"/>
          <w:jc w:val="center"/>
        </w:trPr>
        <w:tc>
          <w:tcPr>
            <w:tcW w:w="2538" w:type="dxa"/>
            <w:noWrap w:val="0"/>
            <w:vAlign w:val="center"/>
          </w:tcPr>
          <w:p>
            <w:pPr>
              <w:spacing w:line="240" w:lineRule="auto"/>
              <w:ind w:firstLine="0" w:firstLineChars="0"/>
              <w:jc w:val="center"/>
              <w:rPr>
                <w:rFonts w:hint="eastAsia" w:asciiTheme="minorEastAsia" w:hAnsiTheme="minorEastAsia" w:eastAsiaTheme="minorEastAsia" w:cstheme="minorEastAsia"/>
                <w:b/>
                <w:bCs w:val="0"/>
                <w:kern w:val="0"/>
                <w:sz w:val="21"/>
                <w:szCs w:val="21"/>
                <w:lang w:eastAsia="zh-CN"/>
              </w:rPr>
            </w:pPr>
            <w:r>
              <w:rPr>
                <w:rFonts w:hint="eastAsia" w:asciiTheme="minorEastAsia" w:hAnsiTheme="minorEastAsia" w:eastAsiaTheme="minorEastAsia" w:cstheme="minorEastAsia"/>
                <w:b/>
                <w:bCs w:val="0"/>
                <w:szCs w:val="21"/>
                <w:lang w:eastAsia="zh-CN"/>
              </w:rPr>
              <w:t>服务名称</w:t>
            </w:r>
          </w:p>
        </w:tc>
        <w:tc>
          <w:tcPr>
            <w:tcW w:w="6193" w:type="dxa"/>
            <w:noWrap w:val="0"/>
            <w:vAlign w:val="center"/>
          </w:tcPr>
          <w:p>
            <w:pPr>
              <w:widowControl/>
              <w:jc w:val="center"/>
              <w:rPr>
                <w:rFonts w:hint="eastAsia" w:asciiTheme="minorEastAsia" w:hAnsiTheme="minorEastAsia" w:eastAsiaTheme="minorEastAsia" w:cstheme="minorEastAsia"/>
                <w:b/>
                <w:bCs w:val="0"/>
                <w:kern w:val="0"/>
                <w:sz w:val="21"/>
                <w:szCs w:val="21"/>
                <w:lang w:eastAsia="zh-CN"/>
              </w:rPr>
            </w:pPr>
            <w:r>
              <w:rPr>
                <w:rFonts w:hint="eastAsia" w:asciiTheme="minorEastAsia" w:hAnsiTheme="minorEastAsia" w:eastAsiaTheme="minorEastAsia" w:cstheme="minorEastAsia"/>
                <w:b/>
                <w:bCs w:val="0"/>
                <w:kern w:val="0"/>
                <w:sz w:val="21"/>
                <w:szCs w:val="21"/>
                <w:lang w:eastAsia="zh-CN"/>
              </w:rPr>
              <w:t>投标折扣率</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83" w:hRule="atLeast"/>
          <w:jc w:val="center"/>
        </w:trPr>
        <w:tc>
          <w:tcPr>
            <w:tcW w:w="2538" w:type="dxa"/>
            <w:noWrap w:val="0"/>
            <w:vAlign w:val="center"/>
          </w:tcPr>
          <w:p>
            <w:pPr>
              <w:keepNext w:val="0"/>
              <w:keepLines w:val="0"/>
              <w:pageBreakBefore w:val="0"/>
              <w:widowControl w:val="0"/>
              <w:tabs>
                <w:tab w:val="left" w:pos="5580"/>
              </w:tabs>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Theme="minorEastAsia" w:hAnsiTheme="minorEastAsia" w:eastAsiaTheme="minorEastAsia" w:cstheme="minorEastAsia"/>
                <w:sz w:val="21"/>
                <w:szCs w:val="21"/>
                <w:lang w:eastAsia="zh-CN"/>
              </w:rPr>
            </w:pPr>
          </w:p>
        </w:tc>
        <w:tc>
          <w:tcPr>
            <w:tcW w:w="6193" w:type="dxa"/>
            <w:noWrap w:val="0"/>
            <w:vAlign w:val="center"/>
          </w:tcPr>
          <w:p>
            <w:pPr>
              <w:keepNext w:val="0"/>
              <w:keepLines w:val="0"/>
              <w:pageBreakBefore w:val="0"/>
              <w:widowControl w:val="0"/>
              <w:tabs>
                <w:tab w:val="left" w:pos="5580"/>
              </w:tabs>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Theme="minorEastAsia" w:hAnsiTheme="minorEastAsia" w:eastAsiaTheme="minorEastAsia" w:cstheme="minorEastAsia"/>
                <w:sz w:val="21"/>
                <w:szCs w:val="21"/>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eastAsiaTheme="minorEastAsia" w:cstheme="minorEastAsia"/>
          <w:b/>
          <w:bCs/>
          <w:lang w:eastAsia="zh-CN"/>
        </w:rPr>
      </w:pPr>
      <w:r>
        <w:rPr>
          <w:rFonts w:hint="eastAsia" w:asciiTheme="minorEastAsia" w:hAnsiTheme="minorEastAsia" w:eastAsiaTheme="minorEastAsia" w:cstheme="minorEastAsia"/>
          <w:b/>
          <w:bCs/>
          <w:lang w:eastAsia="zh-CN"/>
        </w:rPr>
        <w:t>备注：</w:t>
      </w:r>
    </w:p>
    <w:p>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Theme="minorEastAsia" w:hAnsiTheme="minorEastAsia" w:eastAsiaTheme="minorEastAsia" w:cstheme="minorEastAsia"/>
          <w:b/>
          <w:bCs/>
          <w:color w:val="FF0000"/>
        </w:rPr>
      </w:pPr>
      <w:r>
        <w:rPr>
          <w:rFonts w:hint="eastAsia" w:asciiTheme="minorEastAsia" w:hAnsiTheme="minorEastAsia" w:eastAsiaTheme="minorEastAsia" w:cstheme="minorEastAsia"/>
          <w:b/>
          <w:bCs/>
          <w:color w:val="FF0000"/>
        </w:rPr>
        <w:t>开标一览表除在投标文件中提供之外，还需提供一式两份单独</w:t>
      </w:r>
      <w:r>
        <w:rPr>
          <w:rFonts w:hint="eastAsia" w:asciiTheme="minorEastAsia" w:hAnsiTheme="minorEastAsia" w:eastAsiaTheme="minorEastAsia" w:cstheme="minorEastAsia"/>
          <w:b/>
          <w:bCs/>
          <w:color w:val="FF0000"/>
          <w:lang w:eastAsia="zh-CN"/>
        </w:rPr>
        <w:t>封装</w:t>
      </w:r>
      <w:r>
        <w:rPr>
          <w:rFonts w:hint="eastAsia" w:asciiTheme="minorEastAsia" w:hAnsiTheme="minorEastAsia" w:eastAsiaTheme="minorEastAsia" w:cstheme="minorEastAsia"/>
          <w:b/>
          <w:bCs/>
          <w:color w:val="FF0000"/>
        </w:rPr>
        <w:t>，与投标文件同时</w:t>
      </w:r>
      <w:r>
        <w:rPr>
          <w:rFonts w:hint="eastAsia" w:asciiTheme="minorEastAsia" w:hAnsiTheme="minorEastAsia" w:eastAsiaTheme="minorEastAsia" w:cstheme="minorEastAsia"/>
          <w:b/>
          <w:bCs/>
          <w:color w:val="FF0000"/>
          <w:lang w:eastAsia="zh-CN"/>
        </w:rPr>
        <w:t>密封</w:t>
      </w:r>
      <w:r>
        <w:rPr>
          <w:rFonts w:hint="eastAsia" w:asciiTheme="minorEastAsia" w:hAnsiTheme="minorEastAsia" w:eastAsiaTheme="minorEastAsia" w:cstheme="minorEastAsia"/>
          <w:b/>
          <w:bCs/>
          <w:color w:val="FF0000"/>
        </w:rPr>
        <w:t>提供</w:t>
      </w:r>
      <w:r>
        <w:rPr>
          <w:rFonts w:hint="eastAsia" w:asciiTheme="minorEastAsia" w:hAnsiTheme="minorEastAsia" w:eastAsiaTheme="minorEastAsia" w:cstheme="minorEastAsia"/>
          <w:b/>
          <w:bCs/>
          <w:color w:val="FF0000"/>
          <w:lang w:eastAsia="zh-CN"/>
        </w:rPr>
        <w:t>，用于唱标时使用</w:t>
      </w:r>
      <w:r>
        <w:rPr>
          <w:rFonts w:hint="eastAsia" w:asciiTheme="minorEastAsia" w:hAnsiTheme="minorEastAsia" w:eastAsiaTheme="minorEastAsia" w:cstheme="minorEastAsia"/>
          <w:b/>
          <w:bCs/>
          <w:color w:val="FF0000"/>
        </w:rPr>
        <w:t>。</w:t>
      </w:r>
    </w:p>
    <w:p>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请投标人在递交的投标文件电子版中，将</w:t>
      </w:r>
      <w:r>
        <w:rPr>
          <w:rFonts w:hint="eastAsia" w:asciiTheme="minorEastAsia" w:hAnsiTheme="minorEastAsia" w:eastAsiaTheme="minorEastAsia" w:cstheme="minorEastAsia"/>
          <w:highlight w:val="none"/>
          <w:lang w:eastAsia="zh-CN"/>
        </w:rPr>
        <w:t>开标一览表</w:t>
      </w:r>
      <w:r>
        <w:rPr>
          <w:rFonts w:hint="eastAsia" w:asciiTheme="minorEastAsia" w:hAnsiTheme="minorEastAsia" w:eastAsiaTheme="minorEastAsia" w:cstheme="minorEastAsia"/>
          <w:highlight w:val="none"/>
        </w:rPr>
        <w:t>单独一个文件给出，以WPS表格或其他兼容格式制作。</w:t>
      </w:r>
    </w:p>
    <w:p>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除有特殊说明外，以上“税”均指增值税。</w:t>
      </w:r>
    </w:p>
    <w:p>
      <w:pPr>
        <w:keepNext w:val="0"/>
        <w:keepLines w:val="0"/>
        <w:pageBreakBefore w:val="0"/>
        <w:widowControl w:val="0"/>
        <w:kinsoku/>
        <w:wordWrap/>
        <w:overflowPunct/>
        <w:topLinePunct w:val="0"/>
        <w:autoSpaceDE/>
        <w:autoSpaceDN/>
        <w:bidi w:val="0"/>
        <w:adjustRightInd/>
        <w:snapToGrid/>
        <w:spacing w:line="360" w:lineRule="auto"/>
        <w:ind w:right="2" w:firstLine="420"/>
        <w:textAlignment w:val="auto"/>
        <w:outlineLvl w:val="9"/>
        <w:rPr>
          <w:rFonts w:hint="eastAsia" w:asciiTheme="minorEastAsia" w:hAnsiTheme="minorEastAsia" w:eastAsiaTheme="minorEastAsia" w:cstheme="minorEastAsia"/>
          <w:szCs w:val="21"/>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2" w:firstLine="420"/>
        <w:textAlignment w:val="auto"/>
        <w:outlineLvl w:val="9"/>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投标人名称（公章）：</w:t>
      </w:r>
    </w:p>
    <w:p>
      <w:pPr>
        <w:keepNext w:val="0"/>
        <w:keepLines w:val="0"/>
        <w:pageBreakBefore w:val="0"/>
        <w:widowControl w:val="0"/>
        <w:kinsoku/>
        <w:wordWrap/>
        <w:overflowPunct/>
        <w:topLinePunct w:val="0"/>
        <w:autoSpaceDE/>
        <w:autoSpaceDN/>
        <w:bidi w:val="0"/>
        <w:adjustRightInd/>
        <w:snapToGrid/>
        <w:spacing w:line="360" w:lineRule="auto"/>
        <w:ind w:right="2" w:firstLine="420"/>
        <w:textAlignment w:val="auto"/>
        <w:outlineLvl w:val="9"/>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授权代理人（签字）：</w:t>
      </w:r>
    </w:p>
    <w:p>
      <w:pPr>
        <w:keepNext w:val="0"/>
        <w:keepLines w:val="0"/>
        <w:pageBreakBefore w:val="0"/>
        <w:widowControl w:val="0"/>
        <w:kinsoku/>
        <w:wordWrap/>
        <w:overflowPunct/>
        <w:topLinePunct w:val="0"/>
        <w:autoSpaceDE/>
        <w:autoSpaceDN/>
        <w:bidi w:val="0"/>
        <w:adjustRightInd/>
        <w:snapToGrid/>
        <w:spacing w:line="360" w:lineRule="auto"/>
        <w:ind w:right="2" w:firstLine="420"/>
        <w:textAlignment w:val="auto"/>
        <w:outlineLvl w:val="9"/>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日期：</w:t>
      </w:r>
    </w:p>
    <w:p>
      <w:pPr>
        <w:spacing w:line="360" w:lineRule="auto"/>
        <w:rPr>
          <w:rFonts w:hint="eastAsia" w:asciiTheme="minorEastAsia" w:hAnsiTheme="minorEastAsia" w:eastAsiaTheme="minorEastAsia" w:cstheme="minorEastAsia"/>
          <w:b/>
          <w:bCs/>
          <w:sz w:val="21"/>
          <w:szCs w:val="21"/>
          <w:lang w:val="en-US" w:eastAsia="zh-CN"/>
        </w:rPr>
        <w:sectPr>
          <w:footerReference r:id="rId8" w:type="default"/>
          <w:pgSz w:w="11906" w:h="16838"/>
          <w:pgMar w:top="1440" w:right="1800" w:bottom="1440" w:left="1800" w:header="851" w:footer="992" w:gutter="0"/>
          <w:pgNumType w:fmt="decimal"/>
          <w:cols w:space="720" w:num="1"/>
          <w:docGrid w:type="lines" w:linePitch="312" w:charSpace="0"/>
        </w:sectPr>
      </w:pPr>
    </w:p>
    <w:p>
      <w:pPr>
        <w:pStyle w:val="2"/>
        <w:ind w:left="575" w:leftChars="0" w:hanging="575" w:firstLineChars="0"/>
        <w:rPr>
          <w:rFonts w:hint="eastAsia" w:asciiTheme="minorEastAsia" w:hAnsiTheme="minorEastAsia" w:eastAsiaTheme="minorEastAsia" w:cstheme="minorEastAsia"/>
          <w:lang w:val="en-US" w:eastAsia="zh-CN"/>
        </w:rPr>
      </w:pPr>
      <w:bookmarkStart w:id="342" w:name="_Toc2363"/>
      <w:r>
        <w:rPr>
          <w:rFonts w:hint="eastAsia" w:asciiTheme="minorEastAsia" w:hAnsiTheme="minorEastAsia" w:eastAsiaTheme="minorEastAsia" w:cstheme="minorEastAsia"/>
          <w:lang w:val="en-US" w:eastAsia="zh-CN"/>
        </w:rPr>
        <w:t>投标保证金缴纳凭证</w:t>
      </w:r>
      <w:bookmarkEnd w:id="342"/>
    </w:p>
    <w:p>
      <w:pPr>
        <w:numPr>
          <w:ilvl w:val="0"/>
          <w:numId w:val="21"/>
        </w:numPr>
        <w:spacing w:line="36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交纳金额：</w:t>
      </w:r>
    </w:p>
    <w:p>
      <w:pPr>
        <w:numPr>
          <w:ilvl w:val="0"/>
          <w:numId w:val="0"/>
        </w:numPr>
        <w:spacing w:line="360" w:lineRule="auto"/>
        <w:ind w:right="0" w:rightChars="0"/>
        <w:jc w:val="both"/>
        <w:rPr>
          <w:rFonts w:hint="eastAsia" w:asciiTheme="minorEastAsia" w:hAnsiTheme="minorEastAsia" w:eastAsiaTheme="minorEastAsia" w:cstheme="minorEastAsia"/>
          <w:b/>
          <w:bCs/>
          <w:sz w:val="24"/>
          <w:szCs w:val="24"/>
          <w:highlight w:val="yellow"/>
        </w:rPr>
      </w:pPr>
      <w:r>
        <w:rPr>
          <w:rFonts w:hint="eastAsia" w:asciiTheme="minorEastAsia" w:hAnsiTheme="minorEastAsia" w:eastAsiaTheme="minorEastAsia" w:cstheme="minorEastAsia"/>
          <w:b/>
          <w:bCs/>
          <w:sz w:val="24"/>
          <w:szCs w:val="24"/>
          <w:highlight w:val="yellow"/>
          <w:lang w:eastAsia="zh-CN"/>
        </w:rPr>
        <w:t>小写：</w:t>
      </w:r>
      <w:r>
        <w:rPr>
          <w:rFonts w:hint="eastAsia" w:asciiTheme="minorEastAsia" w:hAnsiTheme="minorEastAsia" w:eastAsiaTheme="minorEastAsia" w:cstheme="minorEastAsia"/>
          <w:b/>
          <w:bCs/>
          <w:sz w:val="24"/>
          <w:szCs w:val="24"/>
          <w:highlight w:val="yellow"/>
        </w:rPr>
        <w:t>¥</w:t>
      </w:r>
      <w:r>
        <w:rPr>
          <w:rFonts w:hint="eastAsia" w:asciiTheme="minorEastAsia" w:hAnsiTheme="minorEastAsia" w:eastAsiaTheme="minorEastAsia" w:cstheme="minorEastAsia"/>
          <w:b/>
          <w:bCs/>
          <w:sz w:val="24"/>
          <w:szCs w:val="24"/>
          <w:highlight w:val="yellow"/>
          <w:lang w:val="en-US" w:eastAsia="zh-CN"/>
        </w:rPr>
        <w:t>10000.00</w:t>
      </w:r>
      <w:r>
        <w:rPr>
          <w:rFonts w:hint="eastAsia" w:asciiTheme="minorEastAsia" w:hAnsiTheme="minorEastAsia" w:eastAsiaTheme="minorEastAsia" w:cstheme="minorEastAsia"/>
          <w:b/>
          <w:bCs/>
          <w:sz w:val="24"/>
          <w:szCs w:val="24"/>
          <w:highlight w:val="yellow"/>
        </w:rPr>
        <w:t>元</w:t>
      </w:r>
    </w:p>
    <w:p>
      <w:pPr>
        <w:numPr>
          <w:ilvl w:val="0"/>
          <w:numId w:val="0"/>
        </w:numPr>
        <w:spacing w:line="360" w:lineRule="auto"/>
        <w:ind w:right="0" w:rightChars="0"/>
        <w:jc w:val="both"/>
        <w:rPr>
          <w:rFonts w:hint="eastAsia" w:asciiTheme="minorEastAsia" w:hAnsiTheme="minorEastAsia" w:eastAsiaTheme="minorEastAsia" w:cstheme="minorEastAsia"/>
          <w:sz w:val="24"/>
          <w:szCs w:val="24"/>
          <w:highlight w:val="yellow"/>
          <w:lang w:val="en-US"/>
        </w:rPr>
      </w:pPr>
      <w:r>
        <w:rPr>
          <w:rFonts w:hint="eastAsia" w:asciiTheme="minorEastAsia" w:hAnsiTheme="minorEastAsia" w:eastAsiaTheme="minorEastAsia" w:cstheme="minorEastAsia"/>
          <w:b/>
          <w:bCs/>
          <w:sz w:val="24"/>
          <w:szCs w:val="24"/>
          <w:highlight w:val="yellow"/>
        </w:rPr>
        <w:t>大写</w:t>
      </w:r>
      <w:r>
        <w:rPr>
          <w:rFonts w:hint="eastAsia" w:asciiTheme="minorEastAsia" w:hAnsiTheme="minorEastAsia" w:eastAsiaTheme="minorEastAsia" w:cstheme="minorEastAsia"/>
          <w:b/>
          <w:bCs/>
          <w:sz w:val="24"/>
          <w:szCs w:val="24"/>
          <w:highlight w:val="yellow"/>
          <w:lang w:eastAsia="zh-CN"/>
        </w:rPr>
        <w:t>：</w:t>
      </w:r>
      <w:r>
        <w:rPr>
          <w:rFonts w:hint="eastAsia" w:asciiTheme="minorEastAsia" w:hAnsiTheme="minorEastAsia" w:eastAsiaTheme="minorEastAsia" w:cstheme="minorEastAsia"/>
          <w:b/>
          <w:bCs/>
          <w:sz w:val="24"/>
          <w:szCs w:val="24"/>
          <w:highlight w:val="yellow"/>
          <w:lang w:val="en-US" w:eastAsia="zh-CN"/>
        </w:rPr>
        <w:t>壹万元整</w:t>
      </w:r>
    </w:p>
    <w:p>
      <w:pPr>
        <w:spacing w:line="36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2、投标保证金形式：银行电汇、转账；须由投标人从其基本账户汇（转）入招标代理机构投标保证金专用账号，票据附言栏内须注明项目名称</w:t>
      </w:r>
      <w:r>
        <w:rPr>
          <w:rFonts w:hint="eastAsia" w:asciiTheme="minorEastAsia" w:hAnsiTheme="minorEastAsia" w:eastAsiaTheme="minorEastAsia" w:cstheme="minorEastAsia"/>
          <w:sz w:val="24"/>
          <w:szCs w:val="24"/>
          <w:lang w:eastAsia="zh-CN"/>
        </w:rPr>
        <w:t>、标段</w:t>
      </w:r>
      <w:r>
        <w:rPr>
          <w:rFonts w:hint="eastAsia" w:asciiTheme="minorEastAsia" w:hAnsiTheme="minorEastAsia" w:eastAsiaTheme="minorEastAsia" w:cstheme="minorEastAsia"/>
          <w:sz w:val="24"/>
          <w:szCs w:val="24"/>
        </w:rPr>
        <w:t>及用途，并在投标文件中附投标保证金汇（转）出凭据（复印件）、单位基本账户开户许可证（复印件）；</w:t>
      </w:r>
    </w:p>
    <w:p>
      <w:pPr>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账户名称：青海省国丰工程项目管理有限公司；</w:t>
      </w:r>
    </w:p>
    <w:p>
      <w:pPr>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账</w:t>
      </w:r>
      <w:r>
        <w:rPr>
          <w:rFonts w:hint="eastAsia" w:asciiTheme="minorEastAsia" w:hAnsiTheme="minorEastAsia" w:eastAsiaTheme="minorEastAsia" w:cstheme="minorEastAsia"/>
          <w:sz w:val="24"/>
          <w:szCs w:val="24"/>
          <w:lang w:eastAsia="zh-CN"/>
        </w:rPr>
        <w:tab/>
      </w:r>
      <w:r>
        <w:rPr>
          <w:rFonts w:hint="eastAsia" w:asciiTheme="minorEastAsia" w:hAnsiTheme="minorEastAsia" w:eastAsiaTheme="minorEastAsia" w:cstheme="minorEastAsia"/>
          <w:sz w:val="24"/>
          <w:szCs w:val="24"/>
          <w:lang w:eastAsia="zh-CN"/>
        </w:rPr>
        <w:t>号：</w:t>
      </w:r>
      <w:r>
        <w:rPr>
          <w:rFonts w:hint="eastAsia" w:asciiTheme="minorEastAsia" w:hAnsiTheme="minorEastAsia" w:eastAsiaTheme="minorEastAsia" w:cstheme="minorEastAsia"/>
          <w:sz w:val="24"/>
          <w:szCs w:val="24"/>
          <w:lang w:val="en-US" w:eastAsia="zh-CN"/>
        </w:rPr>
        <w:t>82010000000588101</w:t>
      </w:r>
      <w:r>
        <w:rPr>
          <w:rFonts w:hint="eastAsia" w:asciiTheme="minorEastAsia" w:hAnsiTheme="minorEastAsia" w:eastAsiaTheme="minorEastAsia" w:cstheme="minorEastAsia"/>
          <w:sz w:val="24"/>
          <w:szCs w:val="24"/>
          <w:lang w:eastAsia="zh-CN"/>
        </w:rPr>
        <w:t>；</w:t>
      </w:r>
    </w:p>
    <w:p>
      <w:pPr>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开户银行：</w:t>
      </w:r>
      <w:r>
        <w:rPr>
          <w:rFonts w:hint="eastAsia" w:asciiTheme="minorEastAsia" w:hAnsiTheme="minorEastAsia" w:eastAsiaTheme="minorEastAsia" w:cstheme="minorEastAsia"/>
          <w:sz w:val="24"/>
          <w:szCs w:val="24"/>
          <w:lang w:val="en-US" w:eastAsia="zh-CN"/>
        </w:rPr>
        <w:t>青海西宁农村商业银行股份有限公司市民中心支行</w:t>
      </w:r>
      <w:r>
        <w:rPr>
          <w:rFonts w:hint="eastAsia" w:asciiTheme="minorEastAsia" w:hAnsiTheme="minorEastAsia" w:eastAsiaTheme="minorEastAsia" w:cstheme="minorEastAsia"/>
          <w:sz w:val="24"/>
          <w:szCs w:val="24"/>
          <w:lang w:eastAsia="zh-CN"/>
        </w:rPr>
        <w:t>；</w:t>
      </w:r>
    </w:p>
    <w:p>
      <w:pPr>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银行行号：</w:t>
      </w:r>
      <w:r>
        <w:rPr>
          <w:rFonts w:hint="eastAsia" w:asciiTheme="minorEastAsia" w:hAnsiTheme="minorEastAsia" w:eastAsiaTheme="minorEastAsia" w:cstheme="minorEastAsia"/>
          <w:sz w:val="24"/>
          <w:szCs w:val="24"/>
          <w:lang w:val="en-US" w:eastAsia="zh-CN"/>
        </w:rPr>
        <w:t>402851020412；</w:t>
      </w:r>
    </w:p>
    <w:p>
      <w:pPr>
        <w:spacing w:line="360" w:lineRule="auto"/>
        <w:jc w:val="both"/>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zh-CN"/>
        </w:rPr>
        <w:t>交纳时间：2022年04月04日上午09时00分（北京时间）前，以银行到账时间为准。</w:t>
      </w:r>
    </w:p>
    <w:p>
      <w:pPr>
        <w:pStyle w:val="20"/>
        <w:rPr>
          <w:rFonts w:hint="eastAsia" w:asciiTheme="minorEastAsia" w:hAnsiTheme="minorEastAsia" w:eastAsiaTheme="minorEastAsia" w:cstheme="minorEastAsia"/>
          <w:b/>
          <w:bCs/>
          <w:highlight w:val="yellow"/>
          <w:lang w:eastAsia="zh-CN"/>
        </w:rPr>
      </w:pPr>
      <w:r>
        <w:rPr>
          <w:rFonts w:hint="eastAsia" w:asciiTheme="minorEastAsia" w:hAnsiTheme="minorEastAsia" w:eastAsiaTheme="minorEastAsia" w:cstheme="minorEastAsia"/>
          <w:b/>
          <w:bCs/>
          <w:color w:val="auto"/>
          <w:sz w:val="24"/>
          <w:szCs w:val="24"/>
          <w:highlight w:val="none"/>
        </w:rPr>
        <w:t>注：投标人应充分考虑到账时间。（过期无效后果自负）</w:t>
      </w:r>
    </w:p>
    <w:p>
      <w:pPr>
        <w:pStyle w:val="20"/>
        <w:rPr>
          <w:rFonts w:hint="eastAsia" w:asciiTheme="minorEastAsia" w:hAnsiTheme="minorEastAsia" w:eastAsiaTheme="minorEastAsia" w:cstheme="minorEastAsia"/>
          <w:b/>
          <w:bCs/>
          <w:highlight w:val="yellow"/>
          <w:lang w:eastAsia="zh-CN"/>
        </w:rPr>
      </w:pPr>
    </w:p>
    <w:p>
      <w:pPr>
        <w:pStyle w:val="20"/>
        <w:rPr>
          <w:rFonts w:hint="eastAsia" w:asciiTheme="minorEastAsia" w:hAnsiTheme="minorEastAsia" w:eastAsiaTheme="minorEastAsia" w:cstheme="minorEastAsia"/>
          <w:b/>
          <w:bCs/>
          <w:highlight w:val="yellow"/>
          <w:lang w:eastAsia="zh-CN"/>
        </w:rPr>
      </w:pPr>
    </w:p>
    <w:p>
      <w:pPr>
        <w:pStyle w:val="20"/>
        <w:rPr>
          <w:rFonts w:hint="eastAsia" w:asciiTheme="minorEastAsia" w:hAnsiTheme="minorEastAsia" w:eastAsiaTheme="minorEastAsia" w:cstheme="minorEastAsia"/>
          <w:b/>
          <w:bCs/>
          <w:highlight w:val="yellow"/>
          <w:lang w:eastAsia="zh-CN"/>
        </w:rPr>
      </w:pPr>
    </w:p>
    <w:p>
      <w:pPr>
        <w:pStyle w:val="20"/>
        <w:rPr>
          <w:rFonts w:hint="eastAsia" w:asciiTheme="minorEastAsia" w:hAnsiTheme="minorEastAsia" w:eastAsiaTheme="minorEastAsia" w:cstheme="minorEastAsia"/>
          <w:b/>
          <w:bCs/>
          <w:highlight w:val="yellow"/>
          <w:lang w:eastAsia="zh-CN"/>
        </w:rPr>
      </w:pPr>
    </w:p>
    <w:p>
      <w:pPr>
        <w:pStyle w:val="20"/>
        <w:rPr>
          <w:rFonts w:hint="eastAsia" w:asciiTheme="minorEastAsia" w:hAnsiTheme="minorEastAsia" w:eastAsiaTheme="minorEastAsia" w:cstheme="minorEastAsia"/>
          <w:b/>
          <w:bCs/>
          <w:highlight w:val="yellow"/>
          <w:lang w:eastAsia="zh-CN"/>
        </w:rPr>
      </w:pPr>
    </w:p>
    <w:p>
      <w:pPr>
        <w:pStyle w:val="20"/>
        <w:rPr>
          <w:rFonts w:hint="eastAsia" w:asciiTheme="minorEastAsia" w:hAnsiTheme="minorEastAsia" w:eastAsiaTheme="minorEastAsia" w:cstheme="minorEastAsia"/>
          <w:b/>
          <w:bCs/>
          <w:highlight w:val="yellow"/>
          <w:lang w:eastAsia="zh-CN"/>
        </w:rPr>
      </w:pPr>
    </w:p>
    <w:p>
      <w:pPr>
        <w:pStyle w:val="20"/>
        <w:rPr>
          <w:rFonts w:hint="eastAsia" w:asciiTheme="minorEastAsia" w:hAnsiTheme="minorEastAsia" w:eastAsiaTheme="minorEastAsia" w:cstheme="minorEastAsia"/>
          <w:b/>
          <w:bCs/>
          <w:highlight w:val="yellow"/>
          <w:lang w:eastAsia="zh-CN"/>
        </w:rPr>
      </w:pPr>
    </w:p>
    <w:p>
      <w:pPr>
        <w:pStyle w:val="20"/>
        <w:rPr>
          <w:rFonts w:hint="eastAsia" w:asciiTheme="minorEastAsia" w:hAnsiTheme="minorEastAsia" w:eastAsiaTheme="minorEastAsia" w:cstheme="minorEastAsia"/>
          <w:b/>
          <w:bCs/>
          <w:highlight w:val="yellow"/>
          <w:lang w:eastAsia="zh-CN"/>
        </w:rPr>
      </w:pPr>
    </w:p>
    <w:p>
      <w:pPr>
        <w:pStyle w:val="20"/>
        <w:rPr>
          <w:rFonts w:hint="eastAsia" w:asciiTheme="minorEastAsia" w:hAnsiTheme="minorEastAsia" w:eastAsiaTheme="minorEastAsia" w:cstheme="minorEastAsia"/>
          <w:b/>
          <w:bCs/>
          <w:highlight w:val="yellow"/>
          <w:lang w:eastAsia="zh-CN"/>
        </w:rPr>
      </w:pPr>
    </w:p>
    <w:p>
      <w:pPr>
        <w:pStyle w:val="20"/>
        <w:rPr>
          <w:rFonts w:hint="eastAsia" w:asciiTheme="minorEastAsia" w:hAnsiTheme="minorEastAsia" w:eastAsiaTheme="minorEastAsia" w:cstheme="minorEastAsia"/>
          <w:b/>
          <w:bCs/>
          <w:highlight w:val="yellow"/>
          <w:lang w:eastAsia="zh-CN"/>
        </w:rPr>
      </w:pPr>
    </w:p>
    <w:p>
      <w:pPr>
        <w:pStyle w:val="20"/>
        <w:rPr>
          <w:rFonts w:hint="eastAsia" w:asciiTheme="minorEastAsia" w:hAnsiTheme="minorEastAsia" w:eastAsiaTheme="minorEastAsia" w:cstheme="minorEastAsia"/>
          <w:b/>
          <w:bCs/>
          <w:highlight w:val="yellow"/>
          <w:lang w:eastAsia="zh-CN"/>
        </w:rPr>
      </w:pPr>
    </w:p>
    <w:p>
      <w:pPr>
        <w:pStyle w:val="20"/>
        <w:rPr>
          <w:rFonts w:hint="eastAsia" w:asciiTheme="minorEastAsia" w:hAnsiTheme="minorEastAsia" w:eastAsiaTheme="minorEastAsia" w:cstheme="minorEastAsia"/>
          <w:b/>
          <w:bCs/>
          <w:highlight w:val="yellow"/>
          <w:lang w:eastAsia="zh-CN"/>
        </w:rPr>
      </w:pPr>
    </w:p>
    <w:p>
      <w:pPr>
        <w:pStyle w:val="20"/>
        <w:rPr>
          <w:rFonts w:hint="eastAsia" w:asciiTheme="minorEastAsia" w:hAnsiTheme="minorEastAsia" w:eastAsiaTheme="minorEastAsia" w:cstheme="minorEastAsia"/>
          <w:b/>
          <w:bCs/>
          <w:highlight w:val="yellow"/>
          <w:lang w:eastAsia="zh-CN"/>
        </w:rPr>
      </w:pPr>
    </w:p>
    <w:p>
      <w:pPr>
        <w:pStyle w:val="20"/>
        <w:rPr>
          <w:rFonts w:hint="eastAsia" w:asciiTheme="minorEastAsia" w:hAnsiTheme="minorEastAsia" w:eastAsiaTheme="minorEastAsia" w:cstheme="minorEastAsia"/>
          <w:b/>
          <w:bCs/>
          <w:highlight w:val="yellow"/>
          <w:lang w:eastAsia="zh-CN"/>
        </w:rPr>
      </w:pPr>
    </w:p>
    <w:p>
      <w:pPr>
        <w:pStyle w:val="20"/>
        <w:rPr>
          <w:rFonts w:hint="eastAsia" w:asciiTheme="minorEastAsia" w:hAnsiTheme="minorEastAsia" w:eastAsiaTheme="minorEastAsia" w:cstheme="minorEastAsia"/>
          <w:b/>
          <w:bCs/>
          <w:highlight w:val="yellow"/>
          <w:lang w:eastAsia="zh-CN"/>
        </w:rPr>
      </w:pPr>
    </w:p>
    <w:p>
      <w:pPr>
        <w:pStyle w:val="20"/>
        <w:rPr>
          <w:rFonts w:hint="eastAsia" w:asciiTheme="minorEastAsia" w:hAnsiTheme="minorEastAsia" w:eastAsiaTheme="minorEastAsia" w:cstheme="minorEastAsia"/>
          <w:b/>
          <w:bCs/>
          <w:highlight w:val="yellow"/>
          <w:lang w:eastAsia="zh-CN"/>
        </w:rPr>
      </w:pPr>
    </w:p>
    <w:p>
      <w:pPr>
        <w:pStyle w:val="20"/>
        <w:rPr>
          <w:rFonts w:hint="eastAsia" w:asciiTheme="minorEastAsia" w:hAnsiTheme="minorEastAsia" w:eastAsiaTheme="minorEastAsia" w:cstheme="minorEastAsia"/>
          <w:b/>
          <w:bCs/>
          <w:highlight w:val="yellow"/>
          <w:lang w:eastAsia="zh-CN"/>
        </w:rPr>
      </w:pPr>
    </w:p>
    <w:p>
      <w:pPr>
        <w:pStyle w:val="20"/>
        <w:rPr>
          <w:rFonts w:hint="eastAsia" w:asciiTheme="minorEastAsia" w:hAnsiTheme="minorEastAsia" w:eastAsiaTheme="minorEastAsia" w:cstheme="minorEastAsia"/>
          <w:b/>
          <w:bCs/>
          <w:highlight w:val="yellow"/>
          <w:lang w:eastAsia="zh-CN"/>
        </w:rPr>
      </w:pPr>
    </w:p>
    <w:p>
      <w:pPr>
        <w:pStyle w:val="20"/>
        <w:rPr>
          <w:rFonts w:hint="eastAsia" w:asciiTheme="minorEastAsia" w:hAnsiTheme="minorEastAsia" w:eastAsiaTheme="minorEastAsia" w:cstheme="minorEastAsia"/>
          <w:b/>
          <w:bCs/>
          <w:highlight w:val="yellow"/>
          <w:lang w:eastAsia="zh-CN"/>
        </w:rPr>
      </w:pPr>
    </w:p>
    <w:p>
      <w:pPr>
        <w:pStyle w:val="20"/>
        <w:rPr>
          <w:rFonts w:hint="eastAsia" w:asciiTheme="minorEastAsia" w:hAnsiTheme="minorEastAsia" w:eastAsiaTheme="minorEastAsia" w:cstheme="minorEastAsia"/>
          <w:b/>
          <w:bCs/>
          <w:highlight w:val="yellow"/>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lang w:eastAsia="zh-CN"/>
        </w:rPr>
      </w:pPr>
      <w:r>
        <w:rPr>
          <w:rFonts w:hint="eastAsia" w:asciiTheme="minorEastAsia" w:hAnsiTheme="minorEastAsia" w:eastAsiaTheme="minorEastAsia" w:cstheme="minorEastAsia"/>
          <w:b/>
          <w:bCs/>
          <w:sz w:val="32"/>
          <w:szCs w:val="32"/>
          <w:lang w:eastAsia="zh-CN"/>
        </w:rPr>
        <w:t>投标保证金缴纳凭证</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b/>
          <w:bCs/>
          <w:highlight w:val="yellow"/>
          <w:lang w:eastAsia="zh-CN"/>
        </w:rPr>
        <w:t>注：投标人将投标保证金缴纳凭证复印件附在此处</w:t>
      </w:r>
    </w:p>
    <w:p>
      <w:pPr>
        <w:pStyle w:val="20"/>
        <w:rPr>
          <w:rFonts w:hint="eastAsia" w:asciiTheme="minorEastAsia" w:hAnsiTheme="minorEastAsia" w:eastAsiaTheme="minorEastAsia" w:cstheme="minorEastAsia"/>
          <w:lang w:val="en-US" w:eastAsia="zh-CN"/>
        </w:rPr>
        <w:sectPr>
          <w:footerReference r:id="rId9" w:type="default"/>
          <w:pgSz w:w="11906" w:h="16838"/>
          <w:pgMar w:top="1440" w:right="1800" w:bottom="1440" w:left="1800" w:header="851" w:footer="992" w:gutter="0"/>
          <w:pgNumType w:fmt="decimal"/>
          <w:cols w:space="720" w:num="1"/>
          <w:docGrid w:type="lines" w:linePitch="312" w:charSpace="0"/>
        </w:sectPr>
      </w:pPr>
    </w:p>
    <w:p>
      <w:pPr>
        <w:pStyle w:val="2"/>
        <w:ind w:left="575" w:leftChars="0" w:hanging="575" w:firstLineChars="0"/>
        <w:rPr>
          <w:rFonts w:hint="eastAsia" w:asciiTheme="minorEastAsia" w:hAnsiTheme="minorEastAsia" w:eastAsiaTheme="minorEastAsia" w:cstheme="minorEastAsia"/>
          <w:lang w:val="en-US" w:eastAsia="zh-CN"/>
        </w:rPr>
      </w:pPr>
      <w:bookmarkStart w:id="343" w:name="_Toc10051"/>
      <w:r>
        <w:rPr>
          <w:rFonts w:hint="eastAsia" w:asciiTheme="minorEastAsia" w:hAnsiTheme="minorEastAsia" w:eastAsiaTheme="minorEastAsia" w:cstheme="minorEastAsia"/>
          <w:lang w:val="en-US" w:eastAsia="zh-CN"/>
        </w:rPr>
        <w:t>投标保证金退款账户信息</w:t>
      </w:r>
      <w:bookmarkEnd w:id="343"/>
    </w:p>
    <w:p>
      <w:pPr>
        <w:spacing w:beforeLines="0" w:afterLines="0" w:line="360" w:lineRule="auto"/>
        <w:rPr>
          <w:rFonts w:hint="eastAsia" w:asciiTheme="minorEastAsia" w:hAnsiTheme="minorEastAsia" w:eastAsiaTheme="minorEastAsia" w:cstheme="minorEastAsia"/>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eastAsia="zh-CN"/>
        </w:rPr>
        <w:t>投标保证金退款账户信息表</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4"/>
        <w:gridCol w:w="61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2394" w:type="dxa"/>
            <w:noWrap w:val="0"/>
            <w:vAlign w:val="center"/>
          </w:tcPr>
          <w:p>
            <w:pPr>
              <w:pStyle w:val="20"/>
              <w:spacing w:line="360" w:lineRule="auto"/>
              <w:jc w:val="both"/>
              <w:rPr>
                <w:rFonts w:hint="eastAsia" w:asciiTheme="minorEastAsia" w:hAnsiTheme="minorEastAsia" w:eastAsiaTheme="minorEastAsia" w:cstheme="minorEastAsia"/>
                <w:sz w:val="21"/>
                <w:szCs w:val="21"/>
                <w:vertAlign w:val="baseline"/>
                <w:lang w:eastAsia="zh-CN"/>
              </w:rPr>
            </w:pPr>
            <w:r>
              <w:rPr>
                <w:rFonts w:hint="eastAsia" w:asciiTheme="minorEastAsia" w:hAnsiTheme="minorEastAsia" w:eastAsiaTheme="minorEastAsia" w:cstheme="minorEastAsia"/>
                <w:sz w:val="21"/>
                <w:szCs w:val="21"/>
                <w:vertAlign w:val="baseline"/>
                <w:lang w:eastAsia="zh-CN"/>
              </w:rPr>
              <w:t>开户名称：</w:t>
            </w:r>
          </w:p>
        </w:tc>
        <w:tc>
          <w:tcPr>
            <w:tcW w:w="6128" w:type="dxa"/>
            <w:noWrap w:val="0"/>
            <w:vAlign w:val="top"/>
          </w:tcPr>
          <w:p>
            <w:pPr>
              <w:pStyle w:val="20"/>
              <w:spacing w:line="360" w:lineRule="auto"/>
              <w:rPr>
                <w:rFonts w:hint="eastAsia" w:asciiTheme="minorEastAsia" w:hAnsiTheme="minorEastAsia" w:eastAsiaTheme="minorEastAsia" w:cstheme="minorEastAsia"/>
                <w:sz w:val="21"/>
                <w:szCs w:val="21"/>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94" w:type="dxa"/>
            <w:noWrap w:val="0"/>
            <w:vAlign w:val="center"/>
          </w:tcPr>
          <w:p>
            <w:pPr>
              <w:pStyle w:val="20"/>
              <w:spacing w:line="360" w:lineRule="auto"/>
              <w:jc w:val="both"/>
              <w:rPr>
                <w:rFonts w:hint="eastAsia" w:asciiTheme="minorEastAsia" w:hAnsiTheme="minorEastAsia" w:eastAsiaTheme="minorEastAsia" w:cstheme="minorEastAsia"/>
                <w:sz w:val="21"/>
                <w:szCs w:val="21"/>
                <w:vertAlign w:val="baseline"/>
                <w:lang w:eastAsia="zh-CN"/>
              </w:rPr>
            </w:pPr>
            <w:r>
              <w:rPr>
                <w:rFonts w:hint="eastAsia" w:asciiTheme="minorEastAsia" w:hAnsiTheme="minorEastAsia" w:eastAsiaTheme="minorEastAsia" w:cstheme="minorEastAsia"/>
                <w:sz w:val="21"/>
                <w:szCs w:val="21"/>
                <w:vertAlign w:val="baseline"/>
                <w:lang w:eastAsia="zh-CN"/>
              </w:rPr>
              <w:t>开户银行：</w:t>
            </w:r>
          </w:p>
        </w:tc>
        <w:tc>
          <w:tcPr>
            <w:tcW w:w="6128" w:type="dxa"/>
            <w:noWrap w:val="0"/>
            <w:vAlign w:val="top"/>
          </w:tcPr>
          <w:p>
            <w:pPr>
              <w:pStyle w:val="20"/>
              <w:spacing w:line="360" w:lineRule="auto"/>
              <w:rPr>
                <w:rFonts w:hint="eastAsia" w:asciiTheme="minorEastAsia" w:hAnsiTheme="minorEastAsia" w:eastAsiaTheme="minorEastAsia" w:cstheme="minorEastAsia"/>
                <w:sz w:val="21"/>
                <w:szCs w:val="21"/>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94" w:type="dxa"/>
            <w:noWrap w:val="0"/>
            <w:vAlign w:val="center"/>
          </w:tcPr>
          <w:p>
            <w:pPr>
              <w:pStyle w:val="20"/>
              <w:spacing w:line="360" w:lineRule="auto"/>
              <w:jc w:val="both"/>
              <w:rPr>
                <w:rFonts w:hint="eastAsia" w:asciiTheme="minorEastAsia" w:hAnsiTheme="minorEastAsia" w:eastAsiaTheme="minorEastAsia" w:cstheme="minorEastAsia"/>
                <w:sz w:val="21"/>
                <w:szCs w:val="21"/>
                <w:vertAlign w:val="baseline"/>
                <w:lang w:eastAsia="zh-CN"/>
              </w:rPr>
            </w:pPr>
            <w:r>
              <w:rPr>
                <w:rFonts w:hint="eastAsia" w:asciiTheme="minorEastAsia" w:hAnsiTheme="minorEastAsia" w:eastAsiaTheme="minorEastAsia" w:cstheme="minorEastAsia"/>
                <w:sz w:val="21"/>
                <w:szCs w:val="21"/>
                <w:vertAlign w:val="baseline"/>
                <w:lang w:eastAsia="zh-CN"/>
              </w:rPr>
              <w:t>账号：</w:t>
            </w:r>
          </w:p>
        </w:tc>
        <w:tc>
          <w:tcPr>
            <w:tcW w:w="6128" w:type="dxa"/>
            <w:noWrap w:val="0"/>
            <w:vAlign w:val="top"/>
          </w:tcPr>
          <w:p>
            <w:pPr>
              <w:pStyle w:val="20"/>
              <w:spacing w:line="360" w:lineRule="auto"/>
              <w:rPr>
                <w:rFonts w:hint="eastAsia" w:asciiTheme="minorEastAsia" w:hAnsiTheme="minorEastAsia" w:eastAsiaTheme="minorEastAsia" w:cstheme="minorEastAsia"/>
                <w:sz w:val="21"/>
                <w:szCs w:val="21"/>
                <w:vertAlign w:val="baseline"/>
                <w:lang w:eastAsia="zh-CN"/>
              </w:rPr>
            </w:pPr>
          </w:p>
        </w:tc>
      </w:tr>
    </w:tbl>
    <w:p>
      <w:pPr>
        <w:pStyle w:val="20"/>
        <w:rPr>
          <w:rFonts w:hint="eastAsia" w:asciiTheme="minorEastAsia" w:hAnsiTheme="minorEastAsia" w:eastAsiaTheme="minorEastAsia" w:cstheme="minorEastAsia"/>
          <w:lang w:eastAsia="zh-CN"/>
        </w:rPr>
      </w:pPr>
    </w:p>
    <w:p>
      <w:pPr>
        <w:pStyle w:val="20"/>
        <w:rPr>
          <w:rFonts w:hint="eastAsia" w:asciiTheme="minorEastAsia" w:hAnsiTheme="minorEastAsia" w:eastAsiaTheme="minorEastAsia" w:cstheme="minorEastAsia"/>
          <w:lang w:eastAsia="zh-CN"/>
        </w:rPr>
      </w:pPr>
    </w:p>
    <w:p>
      <w:pPr>
        <w:keepNext w:val="0"/>
        <w:keepLines w:val="0"/>
        <w:pageBreakBefore w:val="0"/>
        <w:widowControl w:val="0"/>
        <w:kinsoku/>
        <w:wordWrap/>
        <w:overflowPunct/>
        <w:topLinePunct w:val="0"/>
        <w:autoSpaceDE/>
        <w:autoSpaceDN/>
        <w:bidi w:val="0"/>
        <w:adjustRightInd/>
        <w:snapToGrid/>
        <w:spacing w:line="360" w:lineRule="auto"/>
        <w:ind w:right="2" w:firstLine="420"/>
        <w:textAlignment w:val="auto"/>
        <w:outlineLvl w:val="9"/>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投标人名称（公章）：</w:t>
      </w:r>
    </w:p>
    <w:p>
      <w:pPr>
        <w:keepNext w:val="0"/>
        <w:keepLines w:val="0"/>
        <w:pageBreakBefore w:val="0"/>
        <w:widowControl w:val="0"/>
        <w:kinsoku/>
        <w:wordWrap/>
        <w:overflowPunct/>
        <w:topLinePunct w:val="0"/>
        <w:autoSpaceDE/>
        <w:autoSpaceDN/>
        <w:bidi w:val="0"/>
        <w:adjustRightInd/>
        <w:snapToGrid/>
        <w:spacing w:line="360" w:lineRule="auto"/>
        <w:ind w:right="2" w:firstLine="420"/>
        <w:textAlignment w:val="auto"/>
        <w:outlineLvl w:val="9"/>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授权代理人（签字）：</w:t>
      </w:r>
    </w:p>
    <w:p>
      <w:pPr>
        <w:keepNext w:val="0"/>
        <w:keepLines w:val="0"/>
        <w:pageBreakBefore w:val="0"/>
        <w:widowControl w:val="0"/>
        <w:kinsoku/>
        <w:wordWrap/>
        <w:overflowPunct/>
        <w:topLinePunct w:val="0"/>
        <w:autoSpaceDE/>
        <w:autoSpaceDN/>
        <w:bidi w:val="0"/>
        <w:adjustRightInd/>
        <w:snapToGrid/>
        <w:spacing w:line="360" w:lineRule="auto"/>
        <w:ind w:right="2" w:firstLine="420"/>
        <w:textAlignment w:val="auto"/>
        <w:outlineLvl w:val="9"/>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日期：</w:t>
      </w:r>
    </w:p>
    <w:p>
      <w:pPr>
        <w:pStyle w:val="20"/>
        <w:rPr>
          <w:rFonts w:hint="eastAsia" w:asciiTheme="minorEastAsia" w:hAnsiTheme="minorEastAsia" w:eastAsiaTheme="minorEastAsia" w:cstheme="minorEastAsia"/>
          <w:lang w:eastAsia="zh-CN"/>
        </w:rPr>
      </w:pPr>
    </w:p>
    <w:p>
      <w:pPr>
        <w:pStyle w:val="20"/>
        <w:rPr>
          <w:rFonts w:hint="eastAsia" w:asciiTheme="minorEastAsia" w:hAnsiTheme="minorEastAsia" w:eastAsiaTheme="minorEastAsia" w:cstheme="minorEastAsia"/>
          <w:lang w:eastAsia="zh-CN"/>
        </w:rPr>
        <w:sectPr>
          <w:pgSz w:w="11906" w:h="16838"/>
          <w:pgMar w:top="1440" w:right="1800" w:bottom="1440" w:left="1800" w:header="851" w:footer="992" w:gutter="0"/>
          <w:pgNumType w:fmt="decimal"/>
          <w:cols w:space="720" w:num="1"/>
          <w:docGrid w:type="lines" w:linePitch="312" w:charSpace="0"/>
        </w:sectPr>
      </w:pPr>
    </w:p>
    <w:p>
      <w:pPr>
        <w:pStyle w:val="2"/>
        <w:ind w:left="575" w:leftChars="0" w:hanging="575" w:firstLineChars="0"/>
        <w:rPr>
          <w:rFonts w:hint="eastAsia" w:asciiTheme="minorEastAsia" w:hAnsiTheme="minorEastAsia" w:eastAsiaTheme="minorEastAsia" w:cstheme="minorEastAsia"/>
          <w:lang w:val="en-US" w:eastAsia="zh-CN"/>
        </w:rPr>
      </w:pPr>
      <w:bookmarkStart w:id="344" w:name="_Toc20294"/>
      <w:r>
        <w:rPr>
          <w:rFonts w:hint="eastAsia" w:asciiTheme="minorEastAsia" w:hAnsiTheme="minorEastAsia" w:eastAsiaTheme="minorEastAsia" w:cstheme="minorEastAsia"/>
          <w:lang w:val="en-US" w:eastAsia="zh-CN"/>
        </w:rPr>
        <w:t>中标服务费承诺书</w:t>
      </w:r>
      <w:bookmarkEnd w:id="344"/>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eastAsia="zh-CN"/>
        </w:rPr>
        <w:t>中标服务费承诺书</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XX</w:t>
      </w:r>
      <w:r>
        <w:rPr>
          <w:rFonts w:hint="eastAsia" w:asciiTheme="minorEastAsia" w:hAnsiTheme="minorEastAsia" w:eastAsiaTheme="minorEastAsia" w:cstheme="minorEastAsia"/>
          <w:b/>
          <w:bCs/>
          <w:sz w:val="24"/>
          <w:szCs w:val="24"/>
        </w:rPr>
        <w:t>公司</w:t>
      </w:r>
      <w:r>
        <w:rPr>
          <w:rFonts w:hint="eastAsia" w:asciiTheme="minorEastAsia" w:hAnsiTheme="minorEastAsia" w:eastAsiaTheme="minorEastAsia" w:cstheme="minorEastAsia"/>
          <w:b/>
          <w:bCs/>
          <w:sz w:val="24"/>
          <w:szCs w:val="24"/>
          <w:lang w:eastAsia="zh-CN"/>
        </w:rPr>
        <w:t>（</w:t>
      </w:r>
      <w:r>
        <w:rPr>
          <w:rFonts w:hint="eastAsia" w:asciiTheme="minorEastAsia" w:hAnsiTheme="minorEastAsia" w:eastAsiaTheme="minorEastAsia" w:cstheme="minorEastAsia"/>
          <w:b/>
          <w:bCs/>
          <w:sz w:val="24"/>
          <w:szCs w:val="24"/>
          <w:lang w:val="en-US" w:eastAsia="zh-CN"/>
        </w:rPr>
        <w:t>代理公司名称</w:t>
      </w:r>
      <w:r>
        <w:rPr>
          <w:rFonts w:hint="eastAsia" w:asciiTheme="minorEastAsia" w:hAnsiTheme="minorEastAsia" w:eastAsiaTheme="minorEastAsia" w:cstheme="minorEastAsia"/>
          <w:b/>
          <w:bCs/>
          <w:sz w:val="24"/>
          <w:szCs w:val="24"/>
          <w:lang w:eastAsia="zh-CN"/>
        </w:rPr>
        <w:t>）</w:t>
      </w:r>
      <w:r>
        <w:rPr>
          <w:rFonts w:hint="eastAsia" w:asciiTheme="minorEastAsia" w:hAnsiTheme="minorEastAsia" w:eastAsiaTheme="minorEastAsia" w:cstheme="minorEastAsia"/>
          <w:b/>
          <w:bCs/>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若我</w:t>
      </w:r>
      <w:r>
        <w:rPr>
          <w:rFonts w:hint="eastAsia" w:asciiTheme="minorEastAsia" w:hAnsiTheme="minorEastAsia" w:eastAsiaTheme="minorEastAsia" w:cstheme="minorEastAsia"/>
          <w:color w:val="auto"/>
          <w:sz w:val="21"/>
          <w:szCs w:val="21"/>
          <w:lang w:eastAsia="zh-CN"/>
        </w:rPr>
        <w:t>公司</w:t>
      </w:r>
      <w:r>
        <w:rPr>
          <w:rFonts w:hint="eastAsia" w:asciiTheme="minorEastAsia" w:hAnsiTheme="minorEastAsia" w:eastAsiaTheme="minorEastAsia" w:cstheme="minorEastAsia"/>
          <w:color w:val="auto"/>
          <w:sz w:val="21"/>
          <w:szCs w:val="21"/>
        </w:rPr>
        <w:t>中标，我</w:t>
      </w:r>
      <w:r>
        <w:rPr>
          <w:rFonts w:hint="eastAsia" w:asciiTheme="minorEastAsia" w:hAnsiTheme="minorEastAsia" w:eastAsiaTheme="minorEastAsia" w:cstheme="minorEastAsia"/>
          <w:color w:val="auto"/>
          <w:sz w:val="21"/>
          <w:szCs w:val="21"/>
          <w:lang w:eastAsia="zh-CN"/>
        </w:rPr>
        <w:t>公司</w:t>
      </w:r>
      <w:r>
        <w:rPr>
          <w:rFonts w:hint="eastAsia" w:asciiTheme="minorEastAsia" w:hAnsiTheme="minorEastAsia" w:eastAsiaTheme="minorEastAsia" w:cstheme="minorEastAsia"/>
          <w:color w:val="auto"/>
          <w:sz w:val="21"/>
          <w:szCs w:val="21"/>
        </w:rPr>
        <w:t>同意按招标文件规定的服务费收取标准向贵公司支付</w:t>
      </w:r>
      <w:r>
        <w:rPr>
          <w:rFonts w:hint="eastAsia" w:asciiTheme="minorEastAsia" w:hAnsiTheme="minorEastAsia" w:eastAsiaTheme="minorEastAsia" w:cstheme="minorEastAsia"/>
          <w:b w:val="0"/>
          <w:bCs/>
          <w:color w:val="auto"/>
          <w:sz w:val="21"/>
          <w:szCs w:val="21"/>
          <w:u w:val="none"/>
          <w:lang w:eastAsia="zh-CN"/>
        </w:rPr>
        <w:t>本项目</w:t>
      </w:r>
      <w:r>
        <w:rPr>
          <w:rFonts w:hint="eastAsia" w:asciiTheme="minorEastAsia" w:hAnsiTheme="minorEastAsia" w:eastAsiaTheme="minorEastAsia" w:cstheme="minorEastAsia"/>
          <w:color w:val="auto"/>
          <w:sz w:val="21"/>
          <w:szCs w:val="21"/>
          <w:lang w:eastAsia="zh-CN"/>
        </w:rPr>
        <w:t>中标</w:t>
      </w:r>
      <w:r>
        <w:rPr>
          <w:rFonts w:hint="eastAsia" w:asciiTheme="minorEastAsia" w:hAnsiTheme="minorEastAsia" w:eastAsiaTheme="minorEastAsia" w:cstheme="minorEastAsia"/>
          <w:color w:val="auto"/>
          <w:sz w:val="21"/>
          <w:szCs w:val="21"/>
        </w:rPr>
        <w:t>服务费。</w:t>
      </w:r>
      <w:r>
        <w:rPr>
          <w:rFonts w:hint="eastAsia" w:asciiTheme="minorEastAsia" w:hAnsiTheme="minorEastAsia" w:eastAsiaTheme="minorEastAsia" w:cstheme="minorEastAsia"/>
          <w:color w:val="auto"/>
          <w:sz w:val="21"/>
          <w:szCs w:val="21"/>
          <w:lang w:eastAsia="zh-CN"/>
        </w:rPr>
        <w:t>中标</w:t>
      </w:r>
      <w:r>
        <w:rPr>
          <w:rFonts w:hint="eastAsia" w:asciiTheme="minorEastAsia" w:hAnsiTheme="minorEastAsia" w:eastAsiaTheme="minorEastAsia" w:cstheme="minorEastAsia"/>
          <w:color w:val="auto"/>
          <w:sz w:val="21"/>
          <w:szCs w:val="21"/>
        </w:rPr>
        <w:t>服务费</w:t>
      </w:r>
      <w:r>
        <w:rPr>
          <w:rFonts w:hint="eastAsia" w:asciiTheme="minorEastAsia" w:hAnsiTheme="minorEastAsia" w:eastAsiaTheme="minorEastAsia" w:cstheme="minorEastAsia"/>
          <w:color w:val="auto"/>
          <w:sz w:val="21"/>
          <w:szCs w:val="21"/>
          <w:lang w:eastAsia="zh-CN"/>
        </w:rPr>
        <w:t>可从我公司交纳的投标保证金中扣除，如有不足部分，我公司另行补交。</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 w:val="21"/>
          <w:szCs w:val="21"/>
          <w:lang w:eastAsia="zh-CN"/>
        </w:rPr>
        <w:t>对</w:t>
      </w:r>
      <w:r>
        <w:rPr>
          <w:rFonts w:hint="eastAsia" w:hAnsi="宋体"/>
          <w:color w:val="auto"/>
          <w:kern w:val="2"/>
          <w:sz w:val="21"/>
          <w:szCs w:val="21"/>
          <w:lang w:val="en-US" w:eastAsia="zh-CN" w:bidi="ar-SA"/>
        </w:rPr>
        <w:t>农业银行委托的包括但不限于自有固定资产如房地产、机器设备、车辆及其他类固定资产评估服务</w:t>
      </w:r>
      <w:r>
        <w:rPr>
          <w:rFonts w:hint="eastAsia" w:asciiTheme="minorEastAsia" w:hAnsiTheme="minorEastAsia" w:eastAsiaTheme="minorEastAsia" w:cstheme="minorEastAsia"/>
          <w:color w:val="auto"/>
          <w:sz w:val="21"/>
          <w:szCs w:val="21"/>
          <w:lang w:val="en-US" w:eastAsia="zh-CN"/>
        </w:rPr>
        <w:t>。本项目招标代理服务费</w:t>
      </w:r>
      <w:r>
        <w:rPr>
          <w:rFonts w:hint="eastAsia" w:asciiTheme="minorEastAsia" w:hAnsiTheme="minorEastAsia" w:eastAsiaTheme="minorEastAsia" w:cstheme="minorEastAsia"/>
          <w:color w:val="auto"/>
          <w:sz w:val="21"/>
          <w:szCs w:val="21"/>
          <w:highlight w:val="yellow"/>
          <w:lang w:val="en-US" w:eastAsia="zh-CN"/>
        </w:rPr>
        <w:t>共30000元</w:t>
      </w:r>
      <w:r>
        <w:rPr>
          <w:rFonts w:hint="eastAsia" w:asciiTheme="minorEastAsia" w:hAnsiTheme="minorEastAsia" w:eastAsiaTheme="minorEastAsia" w:cstheme="minorEastAsia"/>
          <w:color w:val="auto"/>
          <w:sz w:val="21"/>
          <w:szCs w:val="21"/>
          <w:lang w:val="en-US" w:eastAsia="zh-CN"/>
        </w:rPr>
        <w:t>，中标单位共同分摊支付招标代理服务费。</w:t>
      </w:r>
    </w:p>
    <w:p>
      <w:pPr>
        <w:pStyle w:val="20"/>
        <w:rPr>
          <w:rFonts w:hint="eastAsia" w:asciiTheme="minorEastAsia" w:hAnsiTheme="minorEastAsia" w:eastAsiaTheme="minorEastAsia" w:cstheme="minorEastAsia"/>
          <w:lang w:eastAsia="zh-CN"/>
        </w:rPr>
      </w:pPr>
    </w:p>
    <w:p>
      <w:pPr>
        <w:pStyle w:val="2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中标服务费发票信息见下表：</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4"/>
        <w:gridCol w:w="61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2394" w:type="dxa"/>
            <w:noWrap w:val="0"/>
            <w:vAlign w:val="center"/>
          </w:tcPr>
          <w:p>
            <w:pPr>
              <w:pStyle w:val="20"/>
              <w:spacing w:line="360" w:lineRule="auto"/>
              <w:jc w:val="both"/>
              <w:rPr>
                <w:rFonts w:hint="eastAsia" w:asciiTheme="minorEastAsia" w:hAnsiTheme="minorEastAsia" w:eastAsiaTheme="minorEastAsia" w:cstheme="minorEastAsia"/>
                <w:sz w:val="21"/>
                <w:szCs w:val="21"/>
                <w:vertAlign w:val="baseline"/>
                <w:lang w:eastAsia="zh-CN"/>
              </w:rPr>
            </w:pPr>
            <w:r>
              <w:rPr>
                <w:rFonts w:hint="eastAsia" w:asciiTheme="minorEastAsia" w:hAnsiTheme="minorEastAsia" w:eastAsiaTheme="minorEastAsia" w:cstheme="minorEastAsia"/>
                <w:sz w:val="21"/>
                <w:szCs w:val="21"/>
                <w:vertAlign w:val="baseline"/>
                <w:lang w:eastAsia="zh-CN"/>
              </w:rPr>
              <w:t>公司名称：</w:t>
            </w:r>
          </w:p>
        </w:tc>
        <w:tc>
          <w:tcPr>
            <w:tcW w:w="6128" w:type="dxa"/>
            <w:noWrap w:val="0"/>
            <w:vAlign w:val="center"/>
          </w:tcPr>
          <w:p>
            <w:pPr>
              <w:pStyle w:val="20"/>
              <w:spacing w:line="360" w:lineRule="auto"/>
              <w:jc w:val="both"/>
              <w:rPr>
                <w:rFonts w:hint="eastAsia" w:asciiTheme="minorEastAsia" w:hAnsiTheme="minorEastAsia" w:eastAsiaTheme="minorEastAsia" w:cstheme="minorEastAsia"/>
                <w:sz w:val="21"/>
                <w:szCs w:val="21"/>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94" w:type="dxa"/>
            <w:noWrap w:val="0"/>
            <w:vAlign w:val="center"/>
          </w:tcPr>
          <w:p>
            <w:pPr>
              <w:pStyle w:val="20"/>
              <w:spacing w:line="360" w:lineRule="auto"/>
              <w:jc w:val="both"/>
              <w:rPr>
                <w:rFonts w:hint="eastAsia" w:asciiTheme="minorEastAsia" w:hAnsiTheme="minorEastAsia" w:eastAsiaTheme="minorEastAsia" w:cstheme="minorEastAsia"/>
                <w:sz w:val="21"/>
                <w:szCs w:val="21"/>
                <w:vertAlign w:val="baseline"/>
                <w:lang w:eastAsia="zh-CN"/>
              </w:rPr>
            </w:pPr>
            <w:r>
              <w:rPr>
                <w:rFonts w:hint="eastAsia" w:asciiTheme="minorEastAsia" w:hAnsiTheme="minorEastAsia" w:eastAsiaTheme="minorEastAsia" w:cstheme="minorEastAsia"/>
                <w:sz w:val="21"/>
                <w:szCs w:val="21"/>
                <w:vertAlign w:val="baseline"/>
                <w:lang w:eastAsia="zh-CN"/>
              </w:rPr>
              <w:t>纳税人识别号：</w:t>
            </w:r>
          </w:p>
        </w:tc>
        <w:tc>
          <w:tcPr>
            <w:tcW w:w="6128" w:type="dxa"/>
            <w:noWrap w:val="0"/>
            <w:vAlign w:val="center"/>
          </w:tcPr>
          <w:p>
            <w:pPr>
              <w:pStyle w:val="20"/>
              <w:spacing w:line="360" w:lineRule="auto"/>
              <w:jc w:val="both"/>
              <w:rPr>
                <w:rFonts w:hint="eastAsia" w:asciiTheme="minorEastAsia" w:hAnsiTheme="minorEastAsia" w:eastAsiaTheme="minorEastAsia" w:cstheme="minorEastAsia"/>
                <w:sz w:val="21"/>
                <w:szCs w:val="21"/>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94" w:type="dxa"/>
            <w:noWrap w:val="0"/>
            <w:vAlign w:val="center"/>
          </w:tcPr>
          <w:p>
            <w:pPr>
              <w:pStyle w:val="20"/>
              <w:spacing w:line="360" w:lineRule="auto"/>
              <w:jc w:val="both"/>
              <w:rPr>
                <w:rFonts w:hint="eastAsia" w:asciiTheme="minorEastAsia" w:hAnsiTheme="minorEastAsia" w:eastAsiaTheme="minorEastAsia" w:cstheme="minorEastAsia"/>
                <w:sz w:val="21"/>
                <w:szCs w:val="21"/>
                <w:vertAlign w:val="baseline"/>
                <w:lang w:eastAsia="zh-CN"/>
              </w:rPr>
            </w:pPr>
            <w:r>
              <w:rPr>
                <w:rFonts w:hint="eastAsia" w:asciiTheme="minorEastAsia" w:hAnsiTheme="minorEastAsia" w:eastAsiaTheme="minorEastAsia" w:cstheme="minorEastAsia"/>
                <w:sz w:val="21"/>
                <w:szCs w:val="21"/>
                <w:vertAlign w:val="baseline"/>
                <w:lang w:eastAsia="zh-CN"/>
              </w:rPr>
              <w:t>地址：</w:t>
            </w:r>
          </w:p>
        </w:tc>
        <w:tc>
          <w:tcPr>
            <w:tcW w:w="6128" w:type="dxa"/>
            <w:noWrap w:val="0"/>
            <w:vAlign w:val="center"/>
          </w:tcPr>
          <w:p>
            <w:pPr>
              <w:pStyle w:val="20"/>
              <w:spacing w:line="360" w:lineRule="auto"/>
              <w:jc w:val="both"/>
              <w:rPr>
                <w:rFonts w:hint="eastAsia" w:asciiTheme="minorEastAsia" w:hAnsiTheme="minorEastAsia" w:eastAsiaTheme="minorEastAsia" w:cstheme="minorEastAsia"/>
                <w:sz w:val="21"/>
                <w:szCs w:val="21"/>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94" w:type="dxa"/>
            <w:noWrap w:val="0"/>
            <w:vAlign w:val="center"/>
          </w:tcPr>
          <w:p>
            <w:pPr>
              <w:pStyle w:val="20"/>
              <w:spacing w:line="360" w:lineRule="auto"/>
              <w:jc w:val="both"/>
              <w:rPr>
                <w:rFonts w:hint="eastAsia" w:asciiTheme="minorEastAsia" w:hAnsiTheme="minorEastAsia" w:eastAsiaTheme="minorEastAsia" w:cstheme="minorEastAsia"/>
                <w:sz w:val="21"/>
                <w:szCs w:val="21"/>
                <w:vertAlign w:val="baseline"/>
                <w:lang w:eastAsia="zh-CN"/>
              </w:rPr>
            </w:pPr>
            <w:r>
              <w:rPr>
                <w:rFonts w:hint="eastAsia" w:asciiTheme="minorEastAsia" w:hAnsiTheme="minorEastAsia" w:eastAsiaTheme="minorEastAsia" w:cstheme="minorEastAsia"/>
                <w:sz w:val="21"/>
                <w:szCs w:val="21"/>
                <w:vertAlign w:val="baseline"/>
                <w:lang w:eastAsia="zh-CN"/>
              </w:rPr>
              <w:t>电话：</w:t>
            </w:r>
          </w:p>
        </w:tc>
        <w:tc>
          <w:tcPr>
            <w:tcW w:w="6128" w:type="dxa"/>
            <w:noWrap w:val="0"/>
            <w:vAlign w:val="center"/>
          </w:tcPr>
          <w:p>
            <w:pPr>
              <w:pStyle w:val="20"/>
              <w:spacing w:line="360" w:lineRule="auto"/>
              <w:jc w:val="both"/>
              <w:rPr>
                <w:rFonts w:hint="eastAsia" w:asciiTheme="minorEastAsia" w:hAnsiTheme="minorEastAsia" w:eastAsiaTheme="minorEastAsia" w:cstheme="minorEastAsia"/>
                <w:sz w:val="21"/>
                <w:szCs w:val="21"/>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94" w:type="dxa"/>
            <w:noWrap w:val="0"/>
            <w:vAlign w:val="center"/>
          </w:tcPr>
          <w:p>
            <w:pPr>
              <w:pStyle w:val="20"/>
              <w:spacing w:line="360" w:lineRule="auto"/>
              <w:jc w:val="both"/>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账号：</w:t>
            </w:r>
          </w:p>
        </w:tc>
        <w:tc>
          <w:tcPr>
            <w:tcW w:w="6128" w:type="dxa"/>
            <w:noWrap w:val="0"/>
            <w:vAlign w:val="center"/>
          </w:tcPr>
          <w:p>
            <w:pPr>
              <w:pStyle w:val="20"/>
              <w:spacing w:line="360" w:lineRule="auto"/>
              <w:jc w:val="both"/>
              <w:rPr>
                <w:rFonts w:hint="eastAsia" w:asciiTheme="minorEastAsia" w:hAnsiTheme="minorEastAsia" w:eastAsiaTheme="minorEastAsia" w:cstheme="minorEastAsia"/>
                <w:sz w:val="21"/>
                <w:szCs w:val="21"/>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94" w:type="dxa"/>
            <w:noWrap w:val="0"/>
            <w:vAlign w:val="center"/>
          </w:tcPr>
          <w:p>
            <w:pPr>
              <w:pStyle w:val="20"/>
              <w:spacing w:line="360" w:lineRule="auto"/>
              <w:jc w:val="both"/>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开户行：</w:t>
            </w:r>
          </w:p>
        </w:tc>
        <w:tc>
          <w:tcPr>
            <w:tcW w:w="6128" w:type="dxa"/>
            <w:noWrap w:val="0"/>
            <w:vAlign w:val="center"/>
          </w:tcPr>
          <w:p>
            <w:pPr>
              <w:pStyle w:val="20"/>
              <w:spacing w:line="360" w:lineRule="auto"/>
              <w:jc w:val="both"/>
              <w:rPr>
                <w:rFonts w:hint="eastAsia" w:asciiTheme="minorEastAsia" w:hAnsiTheme="minorEastAsia" w:eastAsiaTheme="minorEastAsia" w:cstheme="minorEastAsia"/>
                <w:sz w:val="21"/>
                <w:szCs w:val="21"/>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94" w:type="dxa"/>
            <w:noWrap w:val="0"/>
            <w:vAlign w:val="center"/>
          </w:tcPr>
          <w:p>
            <w:pPr>
              <w:pStyle w:val="20"/>
              <w:spacing w:line="360" w:lineRule="auto"/>
              <w:jc w:val="both"/>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发票邮寄地址：</w:t>
            </w:r>
          </w:p>
        </w:tc>
        <w:tc>
          <w:tcPr>
            <w:tcW w:w="6128" w:type="dxa"/>
            <w:noWrap w:val="0"/>
            <w:vAlign w:val="center"/>
          </w:tcPr>
          <w:p>
            <w:pPr>
              <w:pStyle w:val="20"/>
              <w:spacing w:line="360" w:lineRule="auto"/>
              <w:jc w:val="both"/>
              <w:rPr>
                <w:rFonts w:hint="eastAsia" w:asciiTheme="minorEastAsia" w:hAnsiTheme="minorEastAsia" w:eastAsiaTheme="minorEastAsia" w:cstheme="minorEastAsia"/>
                <w:sz w:val="21"/>
                <w:szCs w:val="21"/>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94" w:type="dxa"/>
            <w:noWrap w:val="0"/>
            <w:vAlign w:val="center"/>
          </w:tcPr>
          <w:p>
            <w:pPr>
              <w:pStyle w:val="20"/>
              <w:spacing w:line="360" w:lineRule="auto"/>
              <w:jc w:val="both"/>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联系人：</w:t>
            </w:r>
          </w:p>
        </w:tc>
        <w:tc>
          <w:tcPr>
            <w:tcW w:w="6128" w:type="dxa"/>
            <w:noWrap w:val="0"/>
            <w:vAlign w:val="center"/>
          </w:tcPr>
          <w:p>
            <w:pPr>
              <w:pStyle w:val="20"/>
              <w:spacing w:line="360" w:lineRule="auto"/>
              <w:jc w:val="both"/>
              <w:rPr>
                <w:rFonts w:hint="eastAsia" w:asciiTheme="minorEastAsia" w:hAnsiTheme="minorEastAsia" w:eastAsiaTheme="minorEastAsia" w:cstheme="minorEastAsia"/>
                <w:sz w:val="21"/>
                <w:szCs w:val="21"/>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94" w:type="dxa"/>
            <w:noWrap w:val="0"/>
            <w:vAlign w:val="center"/>
          </w:tcPr>
          <w:p>
            <w:pPr>
              <w:pStyle w:val="20"/>
              <w:spacing w:line="360" w:lineRule="auto"/>
              <w:jc w:val="both"/>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电话（手机）：</w:t>
            </w:r>
          </w:p>
        </w:tc>
        <w:tc>
          <w:tcPr>
            <w:tcW w:w="6128" w:type="dxa"/>
            <w:noWrap w:val="0"/>
            <w:vAlign w:val="center"/>
          </w:tcPr>
          <w:p>
            <w:pPr>
              <w:pStyle w:val="20"/>
              <w:spacing w:line="360" w:lineRule="auto"/>
              <w:jc w:val="both"/>
              <w:rPr>
                <w:rFonts w:hint="eastAsia" w:asciiTheme="minorEastAsia" w:hAnsiTheme="minorEastAsia" w:eastAsiaTheme="minorEastAsia" w:cstheme="minorEastAsia"/>
                <w:sz w:val="21"/>
                <w:szCs w:val="21"/>
                <w:vertAlign w:val="baseline"/>
                <w:lang w:eastAsia="zh-CN"/>
              </w:rPr>
            </w:pPr>
          </w:p>
        </w:tc>
      </w:tr>
    </w:tbl>
    <w:p>
      <w:pPr>
        <w:pStyle w:val="20"/>
        <w:rPr>
          <w:rFonts w:hint="eastAsia" w:asciiTheme="minorEastAsia" w:hAnsiTheme="minorEastAsia" w:eastAsiaTheme="minorEastAsia" w:cstheme="minorEastAsia"/>
          <w:lang w:eastAsia="zh-CN"/>
        </w:rPr>
      </w:pPr>
    </w:p>
    <w:p>
      <w:pPr>
        <w:keepNext w:val="0"/>
        <w:keepLines w:val="0"/>
        <w:pageBreakBefore w:val="0"/>
        <w:widowControl w:val="0"/>
        <w:kinsoku/>
        <w:wordWrap/>
        <w:overflowPunct/>
        <w:topLinePunct w:val="0"/>
        <w:autoSpaceDE/>
        <w:autoSpaceDN/>
        <w:bidi w:val="0"/>
        <w:adjustRightInd/>
        <w:snapToGrid/>
        <w:spacing w:line="360" w:lineRule="auto"/>
        <w:ind w:right="2" w:firstLine="420"/>
        <w:textAlignment w:val="auto"/>
        <w:outlineLvl w:val="9"/>
        <w:rPr>
          <w:rFonts w:hint="eastAsia" w:asciiTheme="minorEastAsia" w:hAnsiTheme="minorEastAsia" w:eastAsiaTheme="minorEastAsia" w:cstheme="minorEastAsia"/>
          <w:szCs w:val="21"/>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2" w:firstLine="420"/>
        <w:textAlignment w:val="auto"/>
        <w:outlineLvl w:val="9"/>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投标人名称（公章）：</w:t>
      </w:r>
    </w:p>
    <w:p>
      <w:pPr>
        <w:keepNext w:val="0"/>
        <w:keepLines w:val="0"/>
        <w:pageBreakBefore w:val="0"/>
        <w:widowControl w:val="0"/>
        <w:kinsoku/>
        <w:wordWrap/>
        <w:overflowPunct/>
        <w:topLinePunct w:val="0"/>
        <w:autoSpaceDE/>
        <w:autoSpaceDN/>
        <w:bidi w:val="0"/>
        <w:adjustRightInd/>
        <w:snapToGrid/>
        <w:spacing w:line="360" w:lineRule="auto"/>
        <w:ind w:right="2" w:firstLine="420"/>
        <w:textAlignment w:val="auto"/>
        <w:outlineLvl w:val="9"/>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授权代理人（签字）：</w:t>
      </w:r>
    </w:p>
    <w:p>
      <w:pPr>
        <w:keepNext w:val="0"/>
        <w:keepLines w:val="0"/>
        <w:pageBreakBefore w:val="0"/>
        <w:widowControl w:val="0"/>
        <w:kinsoku/>
        <w:wordWrap/>
        <w:overflowPunct/>
        <w:topLinePunct w:val="0"/>
        <w:autoSpaceDE/>
        <w:autoSpaceDN/>
        <w:bidi w:val="0"/>
        <w:adjustRightInd/>
        <w:snapToGrid/>
        <w:spacing w:line="360" w:lineRule="auto"/>
        <w:ind w:right="2" w:firstLine="420"/>
        <w:textAlignment w:val="auto"/>
        <w:outlineLvl w:val="9"/>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日期：</w:t>
      </w:r>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sz w:val="32"/>
          <w:szCs w:val="32"/>
          <w:lang w:eastAsia="zh-CN"/>
        </w:rPr>
      </w:pPr>
    </w:p>
    <w:p>
      <w:pPr>
        <w:pStyle w:val="20"/>
        <w:rPr>
          <w:rFonts w:hint="eastAsia" w:asciiTheme="minorEastAsia" w:hAnsiTheme="minorEastAsia" w:eastAsiaTheme="minorEastAsia" w:cstheme="minorEastAsia"/>
          <w:lang w:eastAsia="zh-CN"/>
        </w:rPr>
        <w:sectPr>
          <w:pgSz w:w="11906" w:h="16838"/>
          <w:pgMar w:top="1440" w:right="1800" w:bottom="1440" w:left="1800" w:header="851" w:footer="992" w:gutter="0"/>
          <w:pgNumType w:fmt="decimal"/>
          <w:cols w:space="720" w:num="1"/>
          <w:docGrid w:type="lines" w:linePitch="312" w:charSpace="0"/>
        </w:sectPr>
      </w:pPr>
    </w:p>
    <w:p>
      <w:pPr>
        <w:pStyle w:val="3"/>
        <w:ind w:left="432" w:leftChars="0" w:hanging="432" w:firstLineChars="0"/>
        <w:rPr>
          <w:rFonts w:hint="eastAsia" w:asciiTheme="minorEastAsia" w:hAnsiTheme="minorEastAsia" w:eastAsiaTheme="minorEastAsia" w:cstheme="minorEastAsia"/>
          <w:lang w:val="en-US" w:eastAsia="zh-CN"/>
        </w:rPr>
      </w:pPr>
      <w:bookmarkStart w:id="345" w:name="_Toc32664"/>
      <w:r>
        <w:rPr>
          <w:rFonts w:hint="eastAsia" w:asciiTheme="minorEastAsia" w:hAnsiTheme="minorEastAsia" w:eastAsiaTheme="minorEastAsia" w:cstheme="minorEastAsia"/>
          <w:lang w:val="en-US" w:eastAsia="zh-CN"/>
        </w:rPr>
        <w:t>商务响应文件</w:t>
      </w:r>
      <w:bookmarkEnd w:id="345"/>
    </w:p>
    <w:p>
      <w:pPr>
        <w:pStyle w:val="2"/>
        <w:ind w:left="575" w:leftChars="0" w:hanging="575" w:firstLineChars="0"/>
        <w:rPr>
          <w:rFonts w:hint="eastAsia" w:asciiTheme="minorEastAsia" w:hAnsiTheme="minorEastAsia" w:eastAsiaTheme="minorEastAsia" w:cstheme="minorEastAsia"/>
          <w:lang w:val="en-US" w:eastAsia="zh-CN"/>
        </w:rPr>
      </w:pPr>
      <w:bookmarkStart w:id="346" w:name="_Toc10623"/>
      <w:r>
        <w:rPr>
          <w:rFonts w:hint="eastAsia" w:asciiTheme="minorEastAsia" w:hAnsiTheme="minorEastAsia" w:eastAsiaTheme="minorEastAsia" w:cstheme="minorEastAsia"/>
          <w:lang w:val="en-US" w:eastAsia="zh-CN"/>
        </w:rPr>
        <w:t>企业法人营业执照副本</w:t>
      </w:r>
      <w:bookmarkEnd w:id="346"/>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eastAsia="zh-CN"/>
        </w:rPr>
        <w:t>企业法人营业执照副本</w:t>
      </w:r>
    </w:p>
    <w:p>
      <w:pPr>
        <w:spacing w:line="360" w:lineRule="auto"/>
        <w:rPr>
          <w:rFonts w:hint="eastAsia" w:asciiTheme="minorEastAsia" w:hAnsiTheme="minorEastAsia" w:eastAsiaTheme="minorEastAsia" w:cstheme="minorEastAsia"/>
          <w:b/>
          <w:bCs/>
          <w:lang w:eastAsia="zh-CN"/>
        </w:rPr>
      </w:pPr>
    </w:p>
    <w:p>
      <w:pPr>
        <w:spacing w:line="360" w:lineRule="auto"/>
        <w:rPr>
          <w:rFonts w:hint="eastAsia" w:asciiTheme="minorEastAsia" w:hAnsiTheme="minorEastAsia" w:eastAsiaTheme="minorEastAsia" w:cstheme="minorEastAsia"/>
          <w:b/>
          <w:bCs/>
          <w:lang w:eastAsia="zh-CN"/>
        </w:rPr>
        <w:sectPr>
          <w:pgSz w:w="11906" w:h="16838"/>
          <w:pgMar w:top="1440" w:right="1800" w:bottom="1440" w:left="1800" w:header="851" w:footer="992" w:gutter="0"/>
          <w:pgNumType w:fmt="decimal"/>
          <w:cols w:space="720" w:num="1"/>
          <w:docGrid w:type="lines" w:linePitch="312" w:charSpace="0"/>
        </w:sectPr>
      </w:pPr>
      <w:r>
        <w:rPr>
          <w:rFonts w:hint="eastAsia" w:asciiTheme="minorEastAsia" w:hAnsiTheme="minorEastAsia" w:eastAsiaTheme="minorEastAsia" w:cstheme="minorEastAsia"/>
          <w:b/>
          <w:bCs/>
          <w:highlight w:val="yellow"/>
          <w:lang w:eastAsia="zh-CN"/>
        </w:rPr>
        <w:t>注：投标人将企业法人营业执照副本（或具有同等法律效力的证照，按照招标文件要求）复印件附在此处，并加盖公章。复印件应能清晰显示投标人名称。</w:t>
      </w:r>
    </w:p>
    <w:p>
      <w:pPr>
        <w:pStyle w:val="2"/>
        <w:ind w:left="575" w:leftChars="0" w:hanging="575" w:firstLineChars="0"/>
        <w:rPr>
          <w:rFonts w:hint="eastAsia" w:asciiTheme="minorEastAsia" w:hAnsiTheme="minorEastAsia" w:eastAsiaTheme="minorEastAsia" w:cstheme="minorEastAsia"/>
          <w:lang w:val="en-US" w:eastAsia="zh-CN"/>
        </w:rPr>
      </w:pPr>
      <w:bookmarkStart w:id="347" w:name="_Toc8041"/>
      <w:r>
        <w:rPr>
          <w:rFonts w:hint="eastAsia" w:asciiTheme="minorEastAsia" w:hAnsiTheme="minorEastAsia" w:eastAsiaTheme="minorEastAsia" w:cstheme="minorEastAsia"/>
          <w:lang w:val="en-US" w:eastAsia="zh-CN"/>
        </w:rPr>
        <w:t>工商变更登记文件</w:t>
      </w:r>
      <w:bookmarkEnd w:id="347"/>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eastAsia="zh-CN"/>
        </w:rPr>
        <w:t>工商变更登记文件</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highlight w:val="yellow"/>
          <w:lang w:val="en-US" w:eastAsia="zh-CN"/>
        </w:rPr>
      </w:pPr>
      <w:r>
        <w:rPr>
          <w:rFonts w:hint="eastAsia" w:asciiTheme="minorEastAsia" w:hAnsiTheme="minorEastAsia" w:eastAsiaTheme="minorEastAsia" w:cstheme="minorEastAsia"/>
          <w:b/>
          <w:bCs/>
          <w:sz w:val="21"/>
          <w:szCs w:val="21"/>
          <w:highlight w:val="yellow"/>
          <w:lang w:eastAsia="zh-CN"/>
        </w:rPr>
        <w:t>注：如投标人</w:t>
      </w:r>
      <w:r>
        <w:rPr>
          <w:rFonts w:hint="eastAsia" w:asciiTheme="minorEastAsia" w:hAnsiTheme="minorEastAsia" w:eastAsiaTheme="minorEastAsia" w:cstheme="minorEastAsia"/>
          <w:b/>
          <w:bCs/>
          <w:sz w:val="21"/>
          <w:szCs w:val="21"/>
          <w:highlight w:val="yellow"/>
          <w:lang w:val="en-US" w:eastAsia="zh-CN"/>
        </w:rPr>
        <w:t>在招标文件资质、业绩等要求的时间期限内发生了公司名称变更，将相关工商变更登记文件的复印件附于此，并加盖投标人公章。如无，则可不提供。</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lang w:val="en-US" w:eastAsia="zh-CN"/>
        </w:rPr>
        <w:sectPr>
          <w:pgSz w:w="11906" w:h="16838"/>
          <w:pgMar w:top="1440" w:right="1800" w:bottom="1440" w:left="1800" w:header="851" w:footer="992" w:gutter="0"/>
          <w:pgNumType w:fmt="decimal"/>
          <w:cols w:space="720" w:num="1"/>
          <w:docGrid w:type="lines" w:linePitch="312" w:charSpace="0"/>
        </w:sectPr>
      </w:pPr>
    </w:p>
    <w:p>
      <w:pPr>
        <w:pStyle w:val="2"/>
        <w:ind w:left="575" w:leftChars="0" w:hanging="575" w:firstLineChars="0"/>
        <w:rPr>
          <w:rFonts w:hint="eastAsia" w:asciiTheme="minorEastAsia" w:hAnsiTheme="minorEastAsia" w:eastAsiaTheme="minorEastAsia" w:cstheme="minorEastAsia"/>
          <w:lang w:val="en-US" w:eastAsia="zh-CN"/>
        </w:rPr>
      </w:pPr>
      <w:bookmarkStart w:id="348" w:name="_Toc13888"/>
      <w:r>
        <w:rPr>
          <w:rFonts w:hint="eastAsia" w:asciiTheme="minorEastAsia" w:hAnsiTheme="minorEastAsia" w:eastAsiaTheme="minorEastAsia" w:cstheme="minorEastAsia"/>
          <w:lang w:val="en-US" w:eastAsia="zh-CN"/>
        </w:rPr>
        <w:t>法定代表人授权书</w:t>
      </w:r>
      <w:bookmarkEnd w:id="348"/>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eastAsia="zh-CN"/>
        </w:rPr>
        <w:t>法定代表人授权书</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本授权书声明：注册于</w:t>
      </w:r>
      <w:r>
        <w:rPr>
          <w:rFonts w:hint="eastAsia" w:asciiTheme="minorEastAsia" w:hAnsiTheme="minorEastAsia" w:eastAsiaTheme="minorEastAsia" w:cstheme="minorEastAsia"/>
          <w:sz w:val="21"/>
          <w:szCs w:val="21"/>
          <w:u w:val="single"/>
        </w:rPr>
        <w:t>（国家或地区的名称）</w:t>
      </w:r>
      <w:r>
        <w:rPr>
          <w:rFonts w:hint="eastAsia" w:asciiTheme="minorEastAsia" w:hAnsiTheme="minorEastAsia" w:eastAsiaTheme="minorEastAsia" w:cstheme="minorEastAsia"/>
          <w:sz w:val="21"/>
          <w:szCs w:val="21"/>
        </w:rPr>
        <w:t>的</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rPr>
        <w:t>（公司名称）</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rPr>
        <w:t>的在下面签字</w:t>
      </w:r>
      <w:r>
        <w:rPr>
          <w:rFonts w:hint="eastAsia" w:asciiTheme="minorEastAsia" w:hAnsiTheme="minorEastAsia" w:eastAsiaTheme="minorEastAsia" w:cstheme="minorEastAsia"/>
          <w:sz w:val="21"/>
          <w:szCs w:val="21"/>
          <w:lang w:eastAsia="zh-CN"/>
        </w:rPr>
        <w:t>或签章</w:t>
      </w:r>
      <w:r>
        <w:rPr>
          <w:rFonts w:hint="eastAsia" w:asciiTheme="minorEastAsia" w:hAnsiTheme="minorEastAsia" w:eastAsiaTheme="minorEastAsia" w:cstheme="minorEastAsia"/>
          <w:sz w:val="21"/>
          <w:szCs w:val="21"/>
        </w:rPr>
        <w:t>的</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rPr>
        <w:t>（法定代表人姓名、职务）</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rPr>
        <w:t xml:space="preserve">代表本公司授权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rPr>
        <w:t xml:space="preserve"> （单位名称）</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rPr>
        <w:t>的在下面签字的</w:t>
      </w:r>
      <w:r>
        <w:rPr>
          <w:rFonts w:hint="eastAsia" w:asciiTheme="minorEastAsia" w:hAnsiTheme="minorEastAsia" w:eastAsiaTheme="minorEastAsia" w:cstheme="minorEastAsia"/>
          <w:sz w:val="21"/>
          <w:szCs w:val="21"/>
          <w:u w:val="single"/>
        </w:rPr>
        <w:t>（授权代理人的姓名、职务）</w:t>
      </w:r>
      <w:r>
        <w:rPr>
          <w:rFonts w:hint="eastAsia" w:asciiTheme="minorEastAsia" w:hAnsiTheme="minorEastAsia" w:eastAsiaTheme="minorEastAsia" w:cstheme="minorEastAsia"/>
          <w:sz w:val="21"/>
          <w:szCs w:val="21"/>
          <w:u w:val="single"/>
          <w:lang w:eastAsia="zh-CN"/>
        </w:rPr>
        <w:t>（身份证号码：</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rPr>
        <w:t>为本公司的合法代理人，就</w:t>
      </w:r>
      <w:r>
        <w:rPr>
          <w:rFonts w:hint="eastAsia" w:asciiTheme="minorEastAsia" w:hAnsiTheme="minorEastAsia" w:eastAsiaTheme="minorEastAsia" w:cstheme="minorEastAsia"/>
          <w:sz w:val="21"/>
          <w:szCs w:val="21"/>
          <w:u w:val="single"/>
        </w:rPr>
        <w:t xml:space="preserve">          （项目名称</w:t>
      </w:r>
      <w:r>
        <w:rPr>
          <w:rFonts w:hint="eastAsia" w:asciiTheme="minorEastAsia" w:hAnsiTheme="minorEastAsia" w:eastAsiaTheme="minorEastAsia" w:cstheme="minorEastAsia"/>
          <w:sz w:val="21"/>
          <w:szCs w:val="21"/>
          <w:u w:val="single"/>
          <w:lang w:eastAsia="zh-CN"/>
        </w:rPr>
        <w:t>、标段名称、招标编号</w:t>
      </w:r>
      <w:r>
        <w:rPr>
          <w:rFonts w:hint="eastAsia" w:asciiTheme="minorEastAsia" w:hAnsiTheme="minorEastAsia" w:eastAsiaTheme="minorEastAsia" w:cstheme="minorEastAsia"/>
          <w:sz w:val="21"/>
          <w:szCs w:val="21"/>
          <w:u w:val="single"/>
        </w:rPr>
        <w:t>）</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rPr>
        <w:t>，以本公司名义处理</w:t>
      </w:r>
      <w:r>
        <w:rPr>
          <w:rFonts w:hint="eastAsia" w:asciiTheme="minorEastAsia" w:hAnsiTheme="minorEastAsia" w:eastAsiaTheme="minorEastAsia" w:cstheme="minorEastAsia"/>
          <w:sz w:val="21"/>
          <w:szCs w:val="21"/>
          <w:lang w:eastAsia="zh-CN"/>
        </w:rPr>
        <w:t>一切与之相关的</w:t>
      </w:r>
      <w:r>
        <w:rPr>
          <w:rFonts w:hint="eastAsia" w:asciiTheme="minorEastAsia" w:hAnsiTheme="minorEastAsia" w:eastAsiaTheme="minorEastAsia" w:cstheme="minorEastAsia"/>
          <w:sz w:val="21"/>
          <w:szCs w:val="21"/>
        </w:rPr>
        <w:t>事务</w:t>
      </w:r>
      <w:r>
        <w:rPr>
          <w:rFonts w:hint="eastAsia" w:asciiTheme="minorEastAsia" w:hAnsiTheme="minorEastAsia" w:eastAsiaTheme="minorEastAsia" w:cstheme="minorEastAsia"/>
          <w:sz w:val="21"/>
          <w:szCs w:val="21"/>
          <w:lang w:eastAsia="zh-CN"/>
        </w:rPr>
        <w:t>，其后果由我公司承担</w:t>
      </w:r>
      <w:r>
        <w:rPr>
          <w:rFonts w:hint="eastAsia" w:asciiTheme="minorEastAsia" w:hAnsiTheme="minorEastAsia" w:eastAsiaTheme="minorEastAsia" w:cstheme="minorEastAsia"/>
          <w:sz w:val="21"/>
          <w:szCs w:val="21"/>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本授权书于</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日签字生效， 特此声明。</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投标人名称（公章）：</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法定代表人</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签字</w:t>
      </w:r>
      <w:r>
        <w:rPr>
          <w:rFonts w:hint="eastAsia" w:asciiTheme="minorEastAsia" w:hAnsiTheme="minorEastAsia" w:eastAsiaTheme="minorEastAsia" w:cstheme="minorEastAsia"/>
          <w:sz w:val="21"/>
          <w:szCs w:val="21"/>
          <w:lang w:eastAsia="zh-CN"/>
        </w:rPr>
        <w:t>或签章）</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u w:val="single"/>
        </w:rPr>
        <w:t xml:space="preserve">                     </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z w:val="21"/>
          <w:szCs w:val="21"/>
          <w:u w:val="none"/>
          <w:lang w:eastAsia="zh-CN"/>
        </w:rPr>
        <w:t>身份证号码：</w:t>
      </w:r>
      <w:r>
        <w:rPr>
          <w:rFonts w:hint="eastAsia" w:asciiTheme="minorEastAsia" w:hAnsiTheme="minorEastAsia" w:eastAsiaTheme="minorEastAsia" w:cstheme="minorEastAsia"/>
          <w:sz w:val="21"/>
          <w:szCs w:val="21"/>
          <w:u w:val="none"/>
          <w:lang w:val="en-US" w:eastAsia="zh-CN"/>
        </w:rPr>
        <w:t xml:space="preserve">              </w:t>
      </w:r>
      <w:r>
        <w:rPr>
          <w:rFonts w:hint="eastAsia" w:asciiTheme="minorEastAsia" w:hAnsiTheme="minorEastAsia" w:eastAsiaTheme="minorEastAsia" w:cstheme="minorEastAsia"/>
          <w:sz w:val="21"/>
          <w:szCs w:val="21"/>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授权代理人</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签字</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u w:val="single"/>
        </w:rPr>
        <w:t xml:space="preserve">                     </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z w:val="21"/>
          <w:szCs w:val="21"/>
          <w:u w:val="none"/>
          <w:lang w:eastAsia="zh-CN"/>
        </w:rPr>
        <w:t>身份证号码：</w:t>
      </w:r>
      <w:r>
        <w:rPr>
          <w:rFonts w:hint="eastAsia" w:asciiTheme="minorEastAsia" w:hAnsiTheme="minorEastAsia" w:eastAsiaTheme="minorEastAsia" w:cstheme="minorEastAsia"/>
          <w:sz w:val="21"/>
          <w:szCs w:val="21"/>
          <w:u w:val="none"/>
          <w:lang w:val="en-US" w:eastAsia="zh-CN"/>
        </w:rPr>
        <w:t xml:space="preserve">             </w:t>
      </w:r>
      <w:r>
        <w:rPr>
          <w:rFonts w:hint="eastAsia" w:asciiTheme="minorEastAsia" w:hAnsiTheme="minorEastAsia" w:eastAsiaTheme="minorEastAsia" w:cstheme="minorEastAsia"/>
          <w:sz w:val="21"/>
          <w:szCs w:val="21"/>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rPr>
          <w:rFonts w:hint="eastAsia" w:asciiTheme="minorEastAsia" w:hAnsiTheme="minorEastAsia" w:eastAsiaTheme="minorEastAsia" w:cstheme="minorEastAsia"/>
          <w:sz w:val="21"/>
          <w:szCs w:val="21"/>
          <w:u w:val="single"/>
        </w:rPr>
      </w:pPr>
    </w:p>
    <w:p>
      <w:pPr>
        <w:pStyle w:val="20"/>
        <w:rPr>
          <w:rFonts w:hint="eastAsia" w:asciiTheme="minorEastAsia" w:hAnsiTheme="minorEastAsia" w:eastAsiaTheme="minorEastAsia" w:cstheme="minorEastAsia"/>
          <w:sz w:val="21"/>
          <w:szCs w:val="21"/>
          <w:u w:val="none"/>
          <w:lang w:eastAsia="zh-CN"/>
        </w:rPr>
      </w:pPr>
      <w:r>
        <w:rPr>
          <w:rFonts w:hint="eastAsia" w:asciiTheme="minorEastAsia" w:hAnsiTheme="minorEastAsia" w:eastAsiaTheme="minorEastAsia" w:cstheme="minorEastAsia"/>
          <w:sz w:val="21"/>
          <w:szCs w:val="21"/>
          <w:u w:val="none"/>
          <w:lang w:eastAsia="zh-CN"/>
        </w:rPr>
        <w:t>附：</w:t>
      </w:r>
    </w:p>
    <w:p>
      <w:pPr>
        <w:pStyle w:val="20"/>
        <w:rPr>
          <w:rFonts w:hint="eastAsia" w:asciiTheme="minorEastAsia" w:hAnsiTheme="minorEastAsia" w:eastAsiaTheme="minorEastAsia" w:cstheme="minorEastAsia"/>
          <w:sz w:val="21"/>
          <w:szCs w:val="21"/>
          <w:u w:val="none"/>
          <w:lang w:eastAsia="zh-CN"/>
        </w:rPr>
      </w:pPr>
      <w:r>
        <w:rPr>
          <w:rFonts w:hint="eastAsia" w:asciiTheme="minorEastAsia" w:hAnsiTheme="minorEastAsia" w:eastAsiaTheme="minorEastAsia" w:cstheme="minorEastAsia"/>
          <w:sz w:val="21"/>
          <w:szCs w:val="21"/>
          <w:u w:val="none"/>
          <w:lang w:eastAsia="zh-CN"/>
        </w:rPr>
        <w:t>法定代表人身份证复印件（正反面）</w:t>
      </w:r>
    </w:p>
    <w:p>
      <w:pPr>
        <w:pStyle w:val="20"/>
        <w:rPr>
          <w:rFonts w:hint="eastAsia" w:asciiTheme="minorEastAsia" w:hAnsiTheme="minorEastAsia" w:eastAsiaTheme="minorEastAsia" w:cstheme="minorEastAsia"/>
          <w:sz w:val="21"/>
          <w:szCs w:val="21"/>
          <w:u w:val="none"/>
          <w:lang w:eastAsia="zh-CN"/>
        </w:rPr>
      </w:pPr>
    </w:p>
    <w:p>
      <w:pPr>
        <w:pStyle w:val="20"/>
        <w:rPr>
          <w:rFonts w:hint="eastAsia" w:asciiTheme="minorEastAsia" w:hAnsiTheme="minorEastAsia" w:eastAsiaTheme="minorEastAsia" w:cstheme="minorEastAsia"/>
          <w:sz w:val="21"/>
          <w:szCs w:val="21"/>
          <w:u w:val="none"/>
          <w:lang w:eastAsia="zh-CN"/>
        </w:rPr>
      </w:pPr>
    </w:p>
    <w:p>
      <w:pPr>
        <w:pStyle w:val="20"/>
        <w:rPr>
          <w:rFonts w:hint="eastAsia" w:asciiTheme="minorEastAsia" w:hAnsiTheme="minorEastAsia" w:eastAsiaTheme="minorEastAsia" w:cstheme="minorEastAsia"/>
          <w:sz w:val="21"/>
          <w:szCs w:val="21"/>
          <w:u w:val="none"/>
          <w:lang w:eastAsia="zh-CN"/>
        </w:rPr>
      </w:pPr>
    </w:p>
    <w:p>
      <w:pPr>
        <w:pStyle w:val="20"/>
        <w:rPr>
          <w:rFonts w:hint="eastAsia" w:asciiTheme="minorEastAsia" w:hAnsiTheme="minorEastAsia" w:eastAsiaTheme="minorEastAsia" w:cstheme="minorEastAsia"/>
          <w:sz w:val="21"/>
          <w:szCs w:val="21"/>
          <w:u w:val="none"/>
          <w:lang w:eastAsia="zh-CN"/>
        </w:rPr>
      </w:pPr>
      <w:r>
        <w:rPr>
          <w:rFonts w:hint="eastAsia" w:asciiTheme="minorEastAsia" w:hAnsiTheme="minorEastAsia" w:eastAsiaTheme="minorEastAsia" w:cstheme="minorEastAsia"/>
          <w:sz w:val="21"/>
          <w:szCs w:val="21"/>
          <w:u w:val="none"/>
          <w:lang w:eastAsia="zh-CN"/>
        </w:rPr>
        <w:t>授权代理人身份证复印件（正反面）</w:t>
      </w:r>
    </w:p>
    <w:p>
      <w:pPr>
        <w:pStyle w:val="20"/>
        <w:rPr>
          <w:rFonts w:hint="eastAsia" w:asciiTheme="minorEastAsia" w:hAnsiTheme="minorEastAsia" w:eastAsiaTheme="minorEastAsia" w:cstheme="minorEastAsia"/>
          <w:sz w:val="21"/>
          <w:szCs w:val="21"/>
          <w:u w:val="none"/>
          <w:lang w:eastAsia="zh-CN"/>
        </w:rPr>
      </w:pPr>
    </w:p>
    <w:p>
      <w:pPr>
        <w:pStyle w:val="20"/>
        <w:rPr>
          <w:rFonts w:hint="eastAsia" w:asciiTheme="minorEastAsia" w:hAnsiTheme="minorEastAsia" w:eastAsiaTheme="minorEastAsia" w:cstheme="minorEastAsia"/>
          <w:sz w:val="21"/>
          <w:szCs w:val="21"/>
          <w:u w:val="none"/>
          <w:lang w:eastAsia="zh-CN"/>
        </w:rPr>
        <w:sectPr>
          <w:footerReference r:id="rId10" w:type="default"/>
          <w:pgSz w:w="11906" w:h="16838"/>
          <w:pgMar w:top="1440" w:right="1797" w:bottom="1440" w:left="1797" w:header="851" w:footer="992" w:gutter="0"/>
          <w:pgNumType w:fmt="decimal"/>
          <w:cols w:space="720" w:num="1"/>
          <w:docGrid w:type="lines" w:linePitch="312" w:charSpace="0"/>
        </w:sectPr>
      </w:pPr>
    </w:p>
    <w:p>
      <w:pPr>
        <w:pStyle w:val="2"/>
        <w:ind w:left="575" w:leftChars="0" w:hanging="575" w:firstLineChars="0"/>
        <w:rPr>
          <w:rFonts w:hint="eastAsia" w:asciiTheme="minorEastAsia" w:hAnsiTheme="minorEastAsia" w:eastAsiaTheme="minorEastAsia" w:cstheme="minorEastAsia"/>
          <w:lang w:val="en-US" w:eastAsia="zh-CN"/>
        </w:rPr>
      </w:pPr>
      <w:bookmarkStart w:id="349" w:name="_Toc19880"/>
      <w:r>
        <w:rPr>
          <w:rFonts w:hint="eastAsia" w:asciiTheme="minorEastAsia" w:hAnsiTheme="minorEastAsia" w:eastAsiaTheme="minorEastAsia" w:cstheme="minorEastAsia"/>
          <w:lang w:val="en-US" w:eastAsia="zh-CN"/>
        </w:rPr>
        <w:t>原厂商出具的授权函（如不需要，可删除）</w:t>
      </w:r>
      <w:bookmarkEnd w:id="349"/>
    </w:p>
    <w:p>
      <w:pPr>
        <w:spacing w:beforeLines="0" w:afterLines="0"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bCs/>
          <w:color w:val="FF0000"/>
          <w:highlight w:val="yellow"/>
          <w:lang w:eastAsia="zh-CN"/>
        </w:rPr>
        <w:t>【使用说明】：</w:t>
      </w:r>
      <w:r>
        <w:rPr>
          <w:rFonts w:hint="eastAsia" w:asciiTheme="minorEastAsia" w:hAnsiTheme="minorEastAsia" w:eastAsiaTheme="minorEastAsia" w:cstheme="minorEastAsia"/>
          <w:b/>
          <w:bCs/>
          <w:highlight w:val="yellow"/>
          <w:lang w:eastAsia="zh-CN"/>
        </w:rPr>
        <w:t>招标人</w:t>
      </w:r>
      <w:r>
        <w:rPr>
          <w:rFonts w:hint="eastAsia" w:asciiTheme="minorEastAsia" w:hAnsiTheme="minorEastAsia" w:eastAsiaTheme="minorEastAsia" w:cstheme="minorEastAsia"/>
          <w:b/>
          <w:bCs/>
          <w:highlight w:val="yellow"/>
          <w:lang w:val="en-US" w:eastAsia="zh-CN"/>
        </w:rPr>
        <w:t>/采购代理机构在编制投标文件格式要求时，</w:t>
      </w:r>
      <w:r>
        <w:rPr>
          <w:rFonts w:hint="eastAsia" w:asciiTheme="minorEastAsia" w:hAnsiTheme="minorEastAsia" w:eastAsiaTheme="minorEastAsia" w:cstheme="minorEastAsia"/>
          <w:b/>
          <w:bCs/>
          <w:highlight w:val="yellow"/>
          <w:lang w:eastAsia="zh-CN"/>
        </w:rPr>
        <w:t>根据项目具体情况，如不需要，可将此部分内容删除。</w:t>
      </w:r>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eastAsia="zh-CN"/>
        </w:rPr>
        <w:t>原厂商授权函</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eastAsiaTheme="minorEastAsia" w:cstheme="minorEastAsia"/>
          <w:b/>
          <w:bCs/>
          <w:u w:val="single"/>
        </w:rPr>
      </w:pPr>
      <w:r>
        <w:rPr>
          <w:rFonts w:hint="eastAsia" w:asciiTheme="minorEastAsia" w:hAnsiTheme="minorEastAsia" w:eastAsiaTheme="minorEastAsia" w:cstheme="minorEastAsia"/>
          <w:b/>
          <w:bCs/>
        </w:rPr>
        <w:t>致：</w:t>
      </w:r>
      <w:r>
        <w:rPr>
          <w:rFonts w:hint="eastAsia" w:asciiTheme="minorEastAsia" w:hAnsiTheme="minorEastAsia" w:eastAsiaTheme="minorEastAsia" w:cstheme="minorEastAsia"/>
          <w:b/>
          <w:bCs/>
          <w:u w:val="single"/>
        </w:rPr>
        <w:t>中国农业银行股份有限公司</w:t>
      </w:r>
      <w:r>
        <w:rPr>
          <w:rFonts w:hint="eastAsia" w:asciiTheme="minorEastAsia" w:hAnsiTheme="minorEastAsia" w:eastAsiaTheme="minorEastAsia" w:cstheme="minorEastAsia"/>
          <w:b/>
          <w:bCs/>
          <w:u w:val="single"/>
          <w:lang w:eastAsia="zh-CN"/>
        </w:rPr>
        <w:t>（</w:t>
      </w:r>
      <w:r>
        <w:rPr>
          <w:rFonts w:hint="eastAsia" w:asciiTheme="minorEastAsia" w:hAnsiTheme="minorEastAsia" w:eastAsiaTheme="minorEastAsia" w:cstheme="minorEastAsia"/>
          <w:b/>
          <w:bCs/>
          <w:u w:val="single"/>
          <w:lang w:val="en-US" w:eastAsia="zh-CN"/>
        </w:rPr>
        <w:t>XX分行</w:t>
      </w:r>
      <w:r>
        <w:rPr>
          <w:rFonts w:hint="eastAsia" w:asciiTheme="minorEastAsia" w:hAnsiTheme="minorEastAsia" w:eastAsiaTheme="minorEastAsia" w:cstheme="minorEastAsia"/>
          <w:b/>
          <w:bCs/>
          <w:u w:val="singl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我们</w:t>
      </w:r>
      <w:r>
        <w:rPr>
          <w:rFonts w:hint="eastAsia" w:asciiTheme="minorEastAsia" w:hAnsiTheme="minorEastAsia" w:eastAsiaTheme="minorEastAsia" w:cstheme="minorEastAsia"/>
          <w:u w:val="single"/>
        </w:rPr>
        <w:t xml:space="preserve">    （原厂商名称）    </w:t>
      </w:r>
      <w:r>
        <w:rPr>
          <w:rFonts w:hint="eastAsia" w:asciiTheme="minorEastAsia" w:hAnsiTheme="minorEastAsia" w:eastAsiaTheme="minorEastAsia" w:cstheme="minorEastAsia"/>
        </w:rPr>
        <w:t>是按</w:t>
      </w:r>
      <w:r>
        <w:rPr>
          <w:rFonts w:hint="eastAsia" w:asciiTheme="minorEastAsia" w:hAnsiTheme="minorEastAsia" w:eastAsiaTheme="minorEastAsia" w:cstheme="minorEastAsia"/>
          <w:u w:val="single"/>
        </w:rPr>
        <w:t xml:space="preserve">    （国家名称）    </w:t>
      </w:r>
      <w:r>
        <w:rPr>
          <w:rFonts w:hint="eastAsia" w:asciiTheme="minorEastAsia" w:hAnsiTheme="minorEastAsia" w:eastAsiaTheme="minorEastAsia" w:cstheme="minorEastAsia"/>
        </w:rPr>
        <w:t>法律成立的一家产品制造厂商，主要营业地点设在</w:t>
      </w:r>
      <w:r>
        <w:rPr>
          <w:rFonts w:hint="eastAsia" w:asciiTheme="minorEastAsia" w:hAnsiTheme="minorEastAsia" w:eastAsiaTheme="minorEastAsia" w:cstheme="minorEastAsia"/>
          <w:u w:val="single"/>
        </w:rPr>
        <w:t xml:space="preserve">    （原厂商地址）    </w:t>
      </w:r>
      <w:r>
        <w:rPr>
          <w:rFonts w:hint="eastAsia" w:asciiTheme="minorEastAsia" w:hAnsiTheme="minorEastAsia" w:eastAsiaTheme="minorEastAsia" w:cstheme="minorEastAsia"/>
        </w:rPr>
        <w:t>。兹授权按</w:t>
      </w:r>
      <w:r>
        <w:rPr>
          <w:rFonts w:hint="eastAsia" w:asciiTheme="minorEastAsia" w:hAnsiTheme="minorEastAsia" w:eastAsiaTheme="minorEastAsia" w:cstheme="minorEastAsia"/>
          <w:u w:val="single"/>
        </w:rPr>
        <w:t xml:space="preserve">  （国家名称）  </w:t>
      </w:r>
      <w:r>
        <w:rPr>
          <w:rFonts w:hint="eastAsia" w:asciiTheme="minorEastAsia" w:hAnsiTheme="minorEastAsia" w:eastAsiaTheme="minorEastAsia" w:cstheme="minorEastAsia"/>
        </w:rPr>
        <w:t>的法律正式成立的，主要营业地点设在</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lang w:eastAsia="zh-CN"/>
        </w:rPr>
        <w:t>投标人</w:t>
      </w:r>
      <w:r>
        <w:rPr>
          <w:rFonts w:hint="eastAsia" w:asciiTheme="minorEastAsia" w:hAnsiTheme="minorEastAsia" w:eastAsiaTheme="minorEastAsia" w:cstheme="minorEastAsia"/>
          <w:u w:val="single"/>
        </w:rPr>
        <w:t xml:space="preserve">地址）    </w:t>
      </w:r>
      <w:r>
        <w:rPr>
          <w:rFonts w:hint="eastAsia" w:asciiTheme="minorEastAsia" w:hAnsiTheme="minorEastAsia" w:eastAsiaTheme="minorEastAsia" w:cstheme="minorEastAsia"/>
        </w:rPr>
        <w:t>的</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lang w:eastAsia="zh-CN"/>
        </w:rPr>
        <w:t>投标人</w:t>
      </w:r>
      <w:r>
        <w:rPr>
          <w:rFonts w:hint="eastAsia" w:asciiTheme="minorEastAsia" w:hAnsiTheme="minorEastAsia" w:eastAsiaTheme="minorEastAsia" w:cstheme="minorEastAsia"/>
          <w:u w:val="single"/>
        </w:rPr>
        <w:t xml:space="preserve">名称）    </w:t>
      </w:r>
      <w:r>
        <w:rPr>
          <w:rFonts w:hint="eastAsia" w:asciiTheme="minorEastAsia" w:hAnsiTheme="minorEastAsia" w:eastAsiaTheme="minorEastAsia" w:cstheme="minorEastAsia"/>
        </w:rPr>
        <w:t>针对本项目代表我方进行下列有效的活动：</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1.</w:t>
      </w:r>
      <w:r>
        <w:rPr>
          <w:rFonts w:hint="eastAsia" w:asciiTheme="minorEastAsia" w:hAnsiTheme="minorEastAsia" w:eastAsiaTheme="minorEastAsia" w:cstheme="minorEastAsia"/>
          <w:b w:val="0"/>
          <w:bCs w:val="0"/>
          <w:color w:val="auto"/>
          <w:highlight w:val="yellow"/>
        </w:rPr>
        <w:t>唯一</w:t>
      </w:r>
      <w:r>
        <w:rPr>
          <w:rFonts w:hint="eastAsia" w:asciiTheme="minorEastAsia" w:hAnsiTheme="minorEastAsia" w:eastAsiaTheme="minorEastAsia" w:cstheme="minorEastAsia"/>
        </w:rPr>
        <w:t>代表我方在中华人民共和国办理贵</w:t>
      </w:r>
      <w:r>
        <w:rPr>
          <w:rFonts w:hint="eastAsia" w:asciiTheme="minorEastAsia" w:hAnsiTheme="minorEastAsia" w:eastAsiaTheme="minorEastAsia" w:cstheme="minorEastAsia"/>
          <w:lang w:eastAsia="zh-CN"/>
        </w:rPr>
        <w:t>方</w:t>
      </w:r>
      <w:r>
        <w:rPr>
          <w:rFonts w:hint="eastAsia" w:asciiTheme="minorEastAsia" w:hAnsiTheme="minorEastAsia" w:eastAsiaTheme="minorEastAsia" w:cstheme="minorEastAsia"/>
          <w:u w:val="single"/>
          <w:lang w:val="en-US" w:eastAsia="zh-CN"/>
        </w:rPr>
        <w:t xml:space="preserve">        （项目名称、标段名称、招标编号）       </w:t>
      </w:r>
      <w:r>
        <w:rPr>
          <w:rFonts w:hint="eastAsia" w:asciiTheme="minorEastAsia" w:hAnsiTheme="minorEastAsia" w:eastAsiaTheme="minorEastAsia" w:cstheme="minorEastAsia"/>
        </w:rPr>
        <w:t>招标邀请要求提供的由我方提供的服务的有关事宜，代表我方与贵方签订合同，并对我方具有约束力。</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2.</w:t>
      </w:r>
      <w:r>
        <w:rPr>
          <w:rFonts w:hint="eastAsia" w:asciiTheme="minorEastAsia" w:hAnsiTheme="minorEastAsia" w:eastAsiaTheme="minorEastAsia" w:cstheme="minorEastAsia"/>
        </w:rPr>
        <w:t>作为原厂商，我方保证</w:t>
      </w:r>
      <w:r>
        <w:rPr>
          <w:rFonts w:hint="eastAsia" w:asciiTheme="minorEastAsia" w:hAnsiTheme="minorEastAsia" w:eastAsiaTheme="minorEastAsia" w:cstheme="minorEastAsia"/>
          <w:lang w:eastAsia="zh-CN"/>
        </w:rPr>
        <w:t>以招标合作者来约束自己，并</w:t>
      </w:r>
      <w:r>
        <w:rPr>
          <w:rFonts w:hint="eastAsia" w:asciiTheme="minorEastAsia" w:hAnsiTheme="minorEastAsia" w:eastAsiaTheme="minorEastAsia" w:cstheme="minorEastAsia"/>
        </w:rPr>
        <w:t>对该招标共同和分别承担招标文件及合同中所规定的责任义务。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3.</w:t>
      </w:r>
      <w:r>
        <w:rPr>
          <w:rFonts w:hint="eastAsia" w:asciiTheme="minorEastAsia" w:hAnsiTheme="minorEastAsia" w:eastAsiaTheme="minorEastAsia" w:cstheme="minorEastAsia"/>
        </w:rPr>
        <w:t>我方兹授予</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lang w:eastAsia="zh-CN"/>
        </w:rPr>
        <w:t>投标人</w:t>
      </w:r>
      <w:r>
        <w:rPr>
          <w:rFonts w:hint="eastAsia" w:asciiTheme="minorEastAsia" w:hAnsiTheme="minorEastAsia" w:eastAsiaTheme="minorEastAsia" w:cstheme="minorEastAsia"/>
          <w:u w:val="single"/>
        </w:rPr>
        <w:t xml:space="preserve">名称）    </w:t>
      </w:r>
      <w:r>
        <w:rPr>
          <w:rFonts w:hint="eastAsia" w:asciiTheme="minorEastAsia" w:hAnsiTheme="minorEastAsia" w:eastAsiaTheme="minorEastAsia" w:cstheme="minorEastAsia"/>
        </w:rPr>
        <w:t>办理和履行上述我方为完成上述各点所必须的事宜。兹确认</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lang w:eastAsia="zh-CN"/>
        </w:rPr>
        <w:t>投标人</w:t>
      </w:r>
      <w:r>
        <w:rPr>
          <w:rFonts w:hint="eastAsia" w:asciiTheme="minorEastAsia" w:hAnsiTheme="minorEastAsia" w:eastAsiaTheme="minorEastAsia" w:cstheme="minorEastAsia"/>
          <w:u w:val="single"/>
        </w:rPr>
        <w:t xml:space="preserve">名称）    </w:t>
      </w:r>
      <w:r>
        <w:rPr>
          <w:rFonts w:hint="eastAsia" w:asciiTheme="minorEastAsia" w:hAnsiTheme="minorEastAsia" w:eastAsiaTheme="minorEastAsia" w:cstheme="minorEastAsia"/>
        </w:rPr>
        <w:t>或授权代理人依此合法地办理一切事宜。</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我方于</w:t>
      </w:r>
      <w:r>
        <w:rPr>
          <w:rFonts w:hint="eastAsia" w:asciiTheme="minorEastAsia" w:hAnsiTheme="minorEastAsia" w:eastAsiaTheme="minorEastAsia" w:cstheme="minorEastAsia"/>
          <w:u w:val="single"/>
          <w:lang w:val="en-US" w:eastAsia="zh-CN"/>
        </w:rPr>
        <w:t xml:space="preserve">      </w:t>
      </w:r>
      <w:r>
        <w:rPr>
          <w:rFonts w:hint="eastAsia" w:asciiTheme="minorEastAsia" w:hAnsiTheme="minorEastAsia" w:eastAsiaTheme="minorEastAsia" w:cstheme="minorEastAsia"/>
        </w:rPr>
        <w:t>年</w:t>
      </w:r>
      <w:r>
        <w:rPr>
          <w:rFonts w:hint="eastAsia" w:asciiTheme="minorEastAsia" w:hAnsiTheme="minorEastAsia" w:eastAsiaTheme="minorEastAsia" w:cstheme="minorEastAsia"/>
          <w:u w:val="single"/>
          <w:lang w:val="en-US" w:eastAsia="zh-CN"/>
        </w:rPr>
        <w:t xml:space="preserve">   </w:t>
      </w:r>
      <w:r>
        <w:rPr>
          <w:rFonts w:hint="eastAsia" w:asciiTheme="minorEastAsia" w:hAnsiTheme="minorEastAsia" w:eastAsiaTheme="minorEastAsia" w:cstheme="minorEastAsia"/>
        </w:rPr>
        <w:t>月</w:t>
      </w:r>
      <w:r>
        <w:rPr>
          <w:rFonts w:hint="eastAsia" w:asciiTheme="minorEastAsia" w:hAnsiTheme="minorEastAsia" w:eastAsiaTheme="minorEastAsia" w:cstheme="minorEastAsia"/>
          <w:u w:val="single"/>
          <w:lang w:val="en-US" w:eastAsia="zh-CN"/>
        </w:rPr>
        <w:t xml:space="preserve">   </w:t>
      </w:r>
      <w:r>
        <w:rPr>
          <w:rFonts w:hint="eastAsia" w:asciiTheme="minorEastAsia" w:hAnsiTheme="minorEastAsia" w:eastAsiaTheme="minorEastAsia" w:cstheme="minorEastAsia"/>
        </w:rPr>
        <w:t>日签署本文件，</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lang w:val="en-US" w:eastAsia="zh-CN"/>
        </w:rPr>
        <w:t xml:space="preserve">    </w:t>
      </w:r>
      <w:r>
        <w:rPr>
          <w:rFonts w:hint="eastAsia" w:asciiTheme="minorEastAsia" w:hAnsiTheme="minorEastAsia" w:eastAsiaTheme="minorEastAsia" w:cstheme="minorEastAsia"/>
          <w:u w:val="single"/>
        </w:rPr>
        <w:t>（</w:t>
      </w:r>
      <w:r>
        <w:rPr>
          <w:rFonts w:hint="eastAsia" w:asciiTheme="minorEastAsia" w:hAnsiTheme="minorEastAsia" w:eastAsiaTheme="minorEastAsia" w:cstheme="minorEastAsia"/>
          <w:u w:val="single"/>
          <w:lang w:eastAsia="zh-CN"/>
        </w:rPr>
        <w:t>投标人</w:t>
      </w:r>
      <w:r>
        <w:rPr>
          <w:rFonts w:hint="eastAsia" w:asciiTheme="minorEastAsia" w:hAnsiTheme="minorEastAsia" w:eastAsiaTheme="minorEastAsia" w:cstheme="minorEastAsia"/>
          <w:u w:val="single"/>
        </w:rPr>
        <w:t xml:space="preserve">名称）  </w:t>
      </w:r>
      <w:r>
        <w:rPr>
          <w:rFonts w:hint="eastAsia" w:asciiTheme="minorEastAsia" w:hAnsiTheme="minorEastAsia" w:eastAsiaTheme="minorEastAsia" w:cstheme="minorEastAsia"/>
          <w:u w:val="single"/>
          <w:lang w:val="en-US" w:eastAsia="zh-CN"/>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于</w:t>
      </w:r>
      <w:r>
        <w:rPr>
          <w:rFonts w:hint="eastAsia" w:asciiTheme="minorEastAsia" w:hAnsiTheme="minorEastAsia" w:eastAsiaTheme="minorEastAsia" w:cstheme="minorEastAsia"/>
          <w:u w:val="single"/>
          <w:lang w:val="en-US" w:eastAsia="zh-CN"/>
        </w:rPr>
        <w:t xml:space="preserve">    </w:t>
      </w:r>
      <w:r>
        <w:rPr>
          <w:rFonts w:hint="eastAsia" w:asciiTheme="minorEastAsia" w:hAnsiTheme="minorEastAsia" w:eastAsiaTheme="minorEastAsia" w:cstheme="minorEastAsia"/>
        </w:rPr>
        <w:t>年</w:t>
      </w:r>
      <w:r>
        <w:rPr>
          <w:rFonts w:hint="eastAsia" w:asciiTheme="minorEastAsia" w:hAnsiTheme="minorEastAsia" w:eastAsiaTheme="minorEastAsia" w:cstheme="minorEastAsia"/>
          <w:u w:val="single"/>
          <w:lang w:val="en-US" w:eastAsia="zh-CN"/>
        </w:rPr>
        <w:t xml:space="preserve">  </w:t>
      </w:r>
      <w:r>
        <w:rPr>
          <w:rFonts w:hint="eastAsia" w:asciiTheme="minorEastAsia" w:hAnsiTheme="minorEastAsia" w:eastAsiaTheme="minorEastAsia" w:cstheme="minorEastAsia"/>
        </w:rPr>
        <w:t>月</w:t>
      </w:r>
      <w:r>
        <w:rPr>
          <w:rFonts w:hint="eastAsia" w:asciiTheme="minorEastAsia" w:hAnsiTheme="minorEastAsia" w:eastAsiaTheme="minorEastAsia" w:cstheme="minorEastAsia"/>
          <w:u w:val="single"/>
          <w:lang w:val="en-US" w:eastAsia="zh-CN"/>
        </w:rPr>
        <w:t xml:space="preserve">  </w:t>
      </w:r>
      <w:r>
        <w:rPr>
          <w:rFonts w:hint="eastAsia" w:asciiTheme="minorEastAsia" w:hAnsiTheme="minorEastAsia" w:eastAsiaTheme="minorEastAsia" w:cstheme="minorEastAsia"/>
        </w:rPr>
        <w:t>日接受此件，以此为证。</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lang w:eastAsia="zh-CN"/>
        </w:rPr>
        <w:t>投标人</w:t>
      </w:r>
      <w:r>
        <w:rPr>
          <w:rFonts w:hint="eastAsia" w:asciiTheme="minorEastAsia" w:hAnsiTheme="minorEastAsia" w:eastAsiaTheme="minorEastAsia" w:cstheme="minorEastAsia"/>
        </w:rPr>
        <w:t>名称：</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出具授权书的原厂商名称：</w:t>
      </w:r>
      <w:r>
        <w:rPr>
          <w:rFonts w:hint="eastAsia" w:asciiTheme="minorEastAsia" w:hAnsiTheme="minorEastAsia" w:eastAsiaTheme="minorEastAsia" w:cstheme="minorEastAsia"/>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授权代理人姓名</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none"/>
          <w:lang w:eastAsia="zh-CN"/>
        </w:rPr>
        <w:t>（签字）</w:t>
      </w:r>
      <w:r>
        <w:rPr>
          <w:rFonts w:hint="eastAsia" w:asciiTheme="minorEastAsia" w:hAnsiTheme="minorEastAsia" w:eastAsiaTheme="minorEastAsia" w:cstheme="minorEastAsia"/>
          <w:u w:val="none"/>
        </w:rPr>
        <w:t xml:space="preserve"> </w:t>
      </w:r>
      <w:r>
        <w:rPr>
          <w:rFonts w:hint="eastAsia" w:asciiTheme="minorEastAsia" w:hAnsiTheme="minorEastAsia" w:eastAsiaTheme="minorEastAsia" w:cstheme="minorEastAsia"/>
        </w:rPr>
        <w:t xml:space="preserve">   授权代理人姓名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（签字）</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 xml:space="preserve">职务和部门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职务和部门 </w:t>
      </w:r>
      <w:r>
        <w:rPr>
          <w:rFonts w:hint="eastAsia" w:asciiTheme="minorEastAsia" w:hAnsiTheme="minorEastAsia" w:eastAsiaTheme="minorEastAsia" w:cstheme="minorEastAsia"/>
          <w:u w:val="single"/>
        </w:rPr>
        <w:t xml:space="preserve">                         </w:t>
      </w:r>
    </w:p>
    <w:p>
      <w:pPr>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公章：                                 公章：</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highlight w:val="yellow"/>
          <w:lang w:eastAsia="zh-CN"/>
        </w:rPr>
      </w:pPr>
      <w:r>
        <w:rPr>
          <w:rFonts w:hint="eastAsia" w:asciiTheme="minorEastAsia" w:hAnsiTheme="minorEastAsia" w:eastAsiaTheme="minorEastAsia" w:cstheme="minorEastAsia"/>
          <w:b/>
          <w:bCs/>
          <w:highlight w:val="yellow"/>
          <w:lang w:eastAsia="zh-CN"/>
        </w:rPr>
        <w:t>注：</w:t>
      </w:r>
    </w:p>
    <w:p>
      <w:pPr>
        <w:pStyle w:val="20"/>
        <w:keepNext w:val="0"/>
        <w:keepLines w:val="0"/>
        <w:pageBreakBefore w:val="0"/>
        <w:widowControl w:val="0"/>
        <w:numPr>
          <w:ilvl w:val="0"/>
          <w:numId w:val="22"/>
        </w:numPr>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highlight w:val="yellow"/>
          <w:lang w:eastAsia="zh-CN"/>
        </w:rPr>
      </w:pPr>
      <w:r>
        <w:rPr>
          <w:rFonts w:hint="eastAsia" w:asciiTheme="minorEastAsia" w:hAnsiTheme="minorEastAsia" w:eastAsiaTheme="minorEastAsia" w:cstheme="minorEastAsia"/>
          <w:b/>
          <w:bCs/>
          <w:highlight w:val="yellow"/>
          <w:lang w:eastAsia="zh-CN"/>
        </w:rPr>
        <w:t>如招标文件中未要求投标人出具原厂商针对本项目的授权函，则无需此授权函；</w:t>
      </w:r>
    </w:p>
    <w:p>
      <w:pPr>
        <w:pStyle w:val="20"/>
        <w:keepNext w:val="0"/>
        <w:keepLines w:val="0"/>
        <w:pageBreakBefore w:val="0"/>
        <w:widowControl w:val="0"/>
        <w:numPr>
          <w:ilvl w:val="0"/>
          <w:numId w:val="22"/>
        </w:numPr>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highlight w:val="yellow"/>
          <w:lang w:eastAsia="zh-CN"/>
        </w:rPr>
      </w:pPr>
      <w:r>
        <w:rPr>
          <w:rFonts w:hint="eastAsia" w:asciiTheme="minorEastAsia" w:hAnsiTheme="minorEastAsia" w:eastAsiaTheme="minorEastAsia" w:cstheme="minorEastAsia"/>
          <w:b/>
          <w:bCs/>
          <w:highlight w:val="yellow"/>
          <w:lang w:eastAsia="zh-CN"/>
        </w:rPr>
        <w:t>如招标文件未要求原厂商唯一授权，则授权函中无需“唯一”二字。</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highlight w:val="yellow"/>
          <w:lang w:eastAsia="zh-CN"/>
        </w:rPr>
        <w:sectPr>
          <w:pgSz w:w="11906" w:h="16838"/>
          <w:pgMar w:top="1440" w:right="1797" w:bottom="1440" w:left="1797" w:header="851" w:footer="992" w:gutter="0"/>
          <w:pgNumType w:fmt="decimal"/>
          <w:cols w:space="720" w:num="1"/>
          <w:docGrid w:type="lines" w:linePitch="312" w:charSpace="0"/>
        </w:sectPr>
      </w:pPr>
    </w:p>
    <w:p>
      <w:pPr>
        <w:pStyle w:val="2"/>
        <w:ind w:left="575" w:leftChars="0" w:hanging="575" w:firstLineChars="0"/>
        <w:rPr>
          <w:rFonts w:hint="eastAsia" w:asciiTheme="minorEastAsia" w:hAnsiTheme="minorEastAsia" w:eastAsiaTheme="minorEastAsia" w:cstheme="minorEastAsia"/>
          <w:lang w:val="en-US" w:eastAsia="zh-CN"/>
        </w:rPr>
      </w:pPr>
      <w:bookmarkStart w:id="350" w:name="_Toc25237"/>
      <w:r>
        <w:rPr>
          <w:rFonts w:hint="eastAsia" w:asciiTheme="minorEastAsia" w:hAnsiTheme="minorEastAsia" w:eastAsiaTheme="minorEastAsia" w:cstheme="minorEastAsia"/>
          <w:lang w:val="en-US" w:eastAsia="zh-CN"/>
        </w:rPr>
        <w:t>廉洁承诺书</w:t>
      </w:r>
      <w:bookmarkEnd w:id="350"/>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eastAsia="zh-CN"/>
        </w:rPr>
        <w:t>廉洁承诺书</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中国农业银行股份有限公司（XX分行）：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本公司（单位）参与贵行</w:t>
      </w:r>
      <w:r>
        <w:rPr>
          <w:rFonts w:hint="eastAsia" w:asciiTheme="minorEastAsia" w:hAnsiTheme="minorEastAsia" w:eastAsiaTheme="minorEastAsia" w:cstheme="minorEastAsia"/>
          <w:sz w:val="21"/>
          <w:szCs w:val="21"/>
          <w:u w:val="single" w:color="auto"/>
          <w:lang w:val="en-US" w:eastAsia="zh-CN"/>
        </w:rPr>
        <w:t xml:space="preserve">          （项目名称、标段名称、招标编号）            </w:t>
      </w:r>
      <w:r>
        <w:rPr>
          <w:rFonts w:hint="eastAsia" w:asciiTheme="minorEastAsia" w:hAnsiTheme="minorEastAsia" w:eastAsiaTheme="minorEastAsia" w:cstheme="minorEastAsia"/>
          <w:sz w:val="21"/>
          <w:szCs w:val="21"/>
          <w:lang w:val="en-US" w:eastAsia="zh-CN"/>
        </w:rPr>
        <w:t>投标，严格遵守国家法律法规及行业自律规定，坚持公平、公开、公正、诚实信用的原则，决不做损害双方和第三方的合法利益的行为，特承诺如下：</w:t>
      </w:r>
    </w:p>
    <w:p>
      <w:pPr>
        <w:keepNext w:val="0"/>
        <w:keepLines w:val="0"/>
        <w:pageBreakBefore w:val="0"/>
        <w:widowControl w:val="0"/>
        <w:numPr>
          <w:ilvl w:val="0"/>
          <w:numId w:val="23"/>
        </w:numPr>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客观真实反映自身情况，按要求编写投标文件并保证投标文件及材料真实完整、合法有效,自觉接受招标人对本公司（单位）的资质审查；遵守采购评标纪律，不干预、影响评标过程和结果；按规定时间和程序与招标人签订采购合同，并严格履行采购合同。</w:t>
      </w:r>
    </w:p>
    <w:p>
      <w:pPr>
        <w:keepNext w:val="0"/>
        <w:keepLines w:val="0"/>
        <w:pageBreakBefore w:val="0"/>
        <w:widowControl w:val="0"/>
        <w:numPr>
          <w:ilvl w:val="0"/>
          <w:numId w:val="23"/>
        </w:numPr>
        <w:kinsoku/>
        <w:wordWrap/>
        <w:overflowPunct/>
        <w:topLinePunct w:val="0"/>
        <w:autoSpaceDE/>
        <w:autoSpaceDN/>
        <w:bidi w:val="0"/>
        <w:adjustRightInd/>
        <w:snapToGrid/>
        <w:spacing w:line="360" w:lineRule="auto"/>
        <w:ind w:left="0" w:leftChars="0" w:right="0" w:rightChars="0" w:firstLine="422" w:firstLineChars="200"/>
        <w:jc w:val="left"/>
        <w:textAlignment w:val="auto"/>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截至投标截止日，本公司（单位）未被“信用中国”网站（http://www.creditchina.gov.cn）列入失信被执行人、重大税收违法案件当事人名单、政府采购严重违法失信行为记录名单。</w:t>
      </w:r>
    </w:p>
    <w:p>
      <w:pPr>
        <w:keepNext w:val="0"/>
        <w:keepLines w:val="0"/>
        <w:pageBreakBefore w:val="0"/>
        <w:widowControl w:val="0"/>
        <w:numPr>
          <w:ilvl w:val="0"/>
          <w:numId w:val="23"/>
        </w:numPr>
        <w:kinsoku/>
        <w:wordWrap/>
        <w:overflowPunct/>
        <w:topLinePunct w:val="0"/>
        <w:autoSpaceDE/>
        <w:autoSpaceDN/>
        <w:bidi w:val="0"/>
        <w:adjustRightInd/>
        <w:snapToGrid/>
        <w:spacing w:line="360" w:lineRule="auto"/>
        <w:ind w:left="0" w:leftChars="0" w:right="0" w:rightChars="0" w:firstLine="422" w:firstLineChars="200"/>
        <w:jc w:val="left"/>
        <w:textAlignment w:val="auto"/>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在本项目所在地域内，本公司</w:t>
      </w:r>
      <w:r>
        <w:rPr>
          <w:rFonts w:hint="eastAsia" w:asciiTheme="minorEastAsia" w:hAnsiTheme="minorEastAsia" w:eastAsiaTheme="minorEastAsia" w:cstheme="minorEastAsia"/>
          <w:b/>
          <w:bCs/>
          <w:sz w:val="21"/>
          <w:szCs w:val="21"/>
          <w:lang w:val="en-US" w:eastAsia="zh-CN"/>
        </w:rPr>
        <w:t>（单位）</w:t>
      </w:r>
      <w:r>
        <w:rPr>
          <w:rFonts w:hint="eastAsia" w:asciiTheme="minorEastAsia" w:hAnsiTheme="minorEastAsia" w:eastAsiaTheme="minorEastAsia" w:cstheme="minorEastAsia"/>
          <w:b/>
          <w:bCs/>
          <w:lang w:val="en-US" w:eastAsia="zh-CN"/>
        </w:rPr>
        <w:t>所投产品/服务未被列入《中国农业银行集中采购禁入名录》。</w:t>
      </w:r>
    </w:p>
    <w:p>
      <w:pPr>
        <w:keepNext w:val="0"/>
        <w:keepLines w:val="0"/>
        <w:pageBreakBefore w:val="0"/>
        <w:widowControl w:val="0"/>
        <w:numPr>
          <w:ilvl w:val="0"/>
          <w:numId w:val="23"/>
        </w:numPr>
        <w:kinsoku/>
        <w:wordWrap/>
        <w:overflowPunct/>
        <w:topLinePunct w:val="0"/>
        <w:autoSpaceDE/>
        <w:autoSpaceDN/>
        <w:bidi w:val="0"/>
        <w:adjustRightInd/>
        <w:snapToGrid/>
        <w:spacing w:line="360" w:lineRule="auto"/>
        <w:ind w:left="0" w:leftChars="0" w:right="0" w:rightChars="0" w:firstLine="422" w:firstLineChars="200"/>
        <w:jc w:val="left"/>
        <w:textAlignment w:val="auto"/>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本公司</w:t>
      </w:r>
      <w:r>
        <w:rPr>
          <w:rFonts w:hint="eastAsia" w:asciiTheme="minorEastAsia" w:hAnsiTheme="minorEastAsia" w:eastAsiaTheme="minorEastAsia" w:cstheme="minorEastAsia"/>
          <w:b/>
          <w:bCs/>
          <w:sz w:val="21"/>
          <w:szCs w:val="21"/>
          <w:lang w:val="en-US" w:eastAsia="zh-CN"/>
        </w:rPr>
        <w:t>（单位）</w:t>
      </w:r>
      <w:r>
        <w:rPr>
          <w:rFonts w:hint="eastAsia" w:asciiTheme="minorEastAsia" w:hAnsiTheme="minorEastAsia" w:eastAsiaTheme="minorEastAsia" w:cstheme="minorEastAsia"/>
          <w:b/>
          <w:bCs/>
          <w:lang w:val="en-US" w:eastAsia="zh-CN"/>
        </w:rPr>
        <w:t>法定代表人或单位负责人、授权代表人未被列入《中国农业银行集中采购禁入人员名单》。</w:t>
      </w:r>
    </w:p>
    <w:p>
      <w:pPr>
        <w:keepNext w:val="0"/>
        <w:keepLines w:val="0"/>
        <w:pageBreakBefore w:val="0"/>
        <w:widowControl w:val="0"/>
        <w:numPr>
          <w:ilvl w:val="0"/>
          <w:numId w:val="23"/>
        </w:numPr>
        <w:kinsoku/>
        <w:wordWrap/>
        <w:overflowPunct/>
        <w:topLinePunct w:val="0"/>
        <w:autoSpaceDE/>
        <w:autoSpaceDN/>
        <w:bidi w:val="0"/>
        <w:adjustRightInd/>
        <w:snapToGrid/>
        <w:spacing w:line="360" w:lineRule="auto"/>
        <w:ind w:left="0" w:leftChars="0" w:right="0" w:rightChars="0" w:firstLine="422" w:firstLineChars="200"/>
        <w:jc w:val="left"/>
        <w:textAlignment w:val="auto"/>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本公司（单位）法定代表人、控股股东或实际控制人与招标人高管人员及使用需求（业务主管）部门、采购管理部门关键岗位人员无夫妻、直系血亲、三代以内旁系血亲或者近姻亲关系。</w:t>
      </w:r>
    </w:p>
    <w:p>
      <w:pPr>
        <w:keepNext w:val="0"/>
        <w:keepLines w:val="0"/>
        <w:pageBreakBefore w:val="0"/>
        <w:widowControl w:val="0"/>
        <w:numPr>
          <w:ilvl w:val="0"/>
          <w:numId w:val="23"/>
        </w:numPr>
        <w:kinsoku/>
        <w:wordWrap/>
        <w:overflowPunct/>
        <w:topLinePunct w:val="0"/>
        <w:autoSpaceDE/>
        <w:autoSpaceDN/>
        <w:bidi w:val="0"/>
        <w:adjustRightInd/>
        <w:snapToGrid/>
        <w:spacing w:line="360" w:lineRule="auto"/>
        <w:ind w:left="0" w:leftChars="0" w:right="0" w:rightChars="0" w:firstLine="422" w:firstLineChars="200"/>
        <w:jc w:val="left"/>
        <w:textAlignment w:val="auto"/>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与本公司（单位）负责人为同一人或者存在控股、管理关系的不同投标人，未同时参加本项目（包件）投标。</w:t>
      </w:r>
    </w:p>
    <w:p>
      <w:pPr>
        <w:keepNext w:val="0"/>
        <w:keepLines w:val="0"/>
        <w:pageBreakBefore w:val="0"/>
        <w:widowControl w:val="0"/>
        <w:numPr>
          <w:ilvl w:val="0"/>
          <w:numId w:val="23"/>
        </w:numPr>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不向招标人高管人员、使用需求（业务主管）部门、采购管理部门关键岗位人员及其亲属行贿或者提供其他不正当利益。</w:t>
      </w:r>
    </w:p>
    <w:p>
      <w:pPr>
        <w:keepNext w:val="0"/>
        <w:keepLines w:val="0"/>
        <w:pageBreakBefore w:val="0"/>
        <w:widowControl w:val="0"/>
        <w:numPr>
          <w:ilvl w:val="0"/>
          <w:numId w:val="23"/>
        </w:numPr>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合法正当参与投标，不串标，不诋毁采购任何一方的名誉或进行虚假恶意投诉，不以其他方式排挤其他投标人。</w:t>
      </w:r>
    </w:p>
    <w:p>
      <w:pPr>
        <w:keepNext w:val="0"/>
        <w:keepLines w:val="0"/>
        <w:pageBreakBefore w:val="0"/>
        <w:widowControl w:val="0"/>
        <w:numPr>
          <w:ilvl w:val="0"/>
          <w:numId w:val="23"/>
        </w:numPr>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本公司（单位）若处于被责令停业、破产状态，处于非正常的营业等状况，及时告知贵行。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若违背上述承诺，本公司（单位）将承担由此产生的法律责任，接受中国农业银行依法依规所做出的处理决定，赔偿因此所造成的中国农业银行的全部损失。</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Theme="minorEastAsia" w:hAnsiTheme="minorEastAsia" w:eastAsiaTheme="minorEastAsia" w:cstheme="minorEastAsia"/>
          <w:szCs w:val="21"/>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投标人名称（公章）：</w:t>
      </w:r>
    </w:p>
    <w:p>
      <w:pPr>
        <w:pStyle w:val="14"/>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授权</w:t>
      </w:r>
      <w:r>
        <w:rPr>
          <w:rFonts w:hint="eastAsia" w:asciiTheme="minorEastAsia" w:hAnsiTheme="minorEastAsia" w:eastAsiaTheme="minorEastAsia" w:cstheme="minorEastAsia"/>
          <w:szCs w:val="21"/>
          <w:lang w:eastAsia="zh-CN"/>
        </w:rPr>
        <w:t>代理人</w:t>
      </w:r>
      <w:r>
        <w:rPr>
          <w:rFonts w:hint="eastAsia" w:asciiTheme="minorEastAsia" w:hAnsiTheme="minorEastAsia" w:eastAsiaTheme="minorEastAsia" w:cstheme="minorEastAsia"/>
          <w:szCs w:val="21"/>
        </w:rPr>
        <w:t>(签字)：</w:t>
      </w:r>
    </w:p>
    <w:p>
      <w:pPr>
        <w:pStyle w:val="34"/>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日期：</w:t>
      </w:r>
    </w:p>
    <w:p>
      <w:pPr>
        <w:pStyle w:val="34"/>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Theme="minorEastAsia" w:hAnsiTheme="minorEastAsia" w:eastAsiaTheme="minorEastAsia" w:cstheme="minorEastAsia"/>
        </w:rPr>
        <w:sectPr>
          <w:pgSz w:w="11907" w:h="16840"/>
          <w:pgMar w:top="1440" w:right="1803" w:bottom="1440" w:left="1803" w:header="851" w:footer="1134" w:gutter="0"/>
          <w:pgNumType w:fmt="decimal"/>
          <w:cols w:space="720" w:num="1"/>
          <w:rtlGutter w:val="0"/>
          <w:docGrid w:type="lines" w:linePitch="290" w:charSpace="0"/>
        </w:sectPr>
      </w:pPr>
    </w:p>
    <w:p>
      <w:pPr>
        <w:pStyle w:val="2"/>
        <w:ind w:left="575" w:leftChars="0" w:hanging="575" w:firstLineChars="0"/>
        <w:rPr>
          <w:rFonts w:hint="eastAsia" w:asciiTheme="minorEastAsia" w:hAnsiTheme="minorEastAsia" w:eastAsiaTheme="minorEastAsia" w:cstheme="minorEastAsia"/>
          <w:lang w:val="en-US" w:eastAsia="zh-CN"/>
        </w:rPr>
      </w:pPr>
      <w:bookmarkStart w:id="351" w:name="_Toc1429"/>
      <w:bookmarkStart w:id="352" w:name="_Toc20805"/>
      <w:r>
        <w:rPr>
          <w:rFonts w:hint="eastAsia" w:asciiTheme="minorEastAsia" w:hAnsiTheme="minorEastAsia" w:eastAsiaTheme="minorEastAsia" w:cstheme="minorEastAsia"/>
          <w:lang w:val="en-US" w:eastAsia="zh-CN"/>
        </w:rPr>
        <w:t>投标人关联关系单位披露表</w:t>
      </w:r>
      <w:bookmarkEnd w:id="351"/>
      <w:bookmarkEnd w:id="352"/>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eastAsia="zh-CN"/>
        </w:rPr>
        <w:t>投标人关联关系单位披露表</w:t>
      </w:r>
    </w:p>
    <w:tbl>
      <w:tblPr>
        <w:tblStyle w:val="23"/>
        <w:tblpPr w:leftFromText="180" w:rightFromText="180" w:vertAnchor="text" w:horzAnchor="margin" w:tblpXSpec="center" w:tblpY="311"/>
        <w:tblW w:w="8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868"/>
        <w:gridCol w:w="1782"/>
        <w:gridCol w:w="1950"/>
        <w:gridCol w:w="20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noWrap w:val="0"/>
            <w:vAlign w:val="center"/>
          </w:tcPr>
          <w:p>
            <w:pPr>
              <w:spacing w:line="240" w:lineRule="auto"/>
              <w:jc w:val="center"/>
              <w:rPr>
                <w:rFonts w:hint="eastAsia" w:asciiTheme="minorEastAsia" w:hAnsiTheme="minorEastAsia" w:eastAsiaTheme="minorEastAsia" w:cstheme="minorEastAsia"/>
                <w:b/>
                <w:bCs w:val="0"/>
                <w:sz w:val="21"/>
                <w:szCs w:val="21"/>
              </w:rPr>
            </w:pPr>
            <w:r>
              <w:rPr>
                <w:rFonts w:hint="eastAsia" w:asciiTheme="minorEastAsia" w:hAnsiTheme="minorEastAsia" w:eastAsiaTheme="minorEastAsia" w:cstheme="minorEastAsia"/>
                <w:b/>
                <w:bCs w:val="0"/>
                <w:sz w:val="21"/>
                <w:szCs w:val="21"/>
              </w:rPr>
              <w:t>序号</w:t>
            </w:r>
          </w:p>
        </w:tc>
        <w:tc>
          <w:tcPr>
            <w:tcW w:w="1868" w:type="dxa"/>
            <w:noWrap w:val="0"/>
            <w:vAlign w:val="center"/>
          </w:tcPr>
          <w:p>
            <w:pPr>
              <w:spacing w:line="240" w:lineRule="auto"/>
              <w:jc w:val="center"/>
              <w:rPr>
                <w:rFonts w:hint="eastAsia" w:asciiTheme="minorEastAsia" w:hAnsiTheme="minorEastAsia" w:eastAsiaTheme="minorEastAsia" w:cstheme="minorEastAsia"/>
                <w:b/>
                <w:bCs w:val="0"/>
                <w:sz w:val="21"/>
                <w:szCs w:val="21"/>
              </w:rPr>
            </w:pPr>
            <w:r>
              <w:rPr>
                <w:rFonts w:hint="eastAsia" w:asciiTheme="minorEastAsia" w:hAnsiTheme="minorEastAsia" w:eastAsiaTheme="minorEastAsia" w:cstheme="minorEastAsia"/>
                <w:b/>
                <w:bCs w:val="0"/>
                <w:sz w:val="21"/>
                <w:szCs w:val="21"/>
              </w:rPr>
              <w:t>关联关系类型</w:t>
            </w:r>
          </w:p>
        </w:tc>
        <w:tc>
          <w:tcPr>
            <w:tcW w:w="1782" w:type="dxa"/>
            <w:noWrap w:val="0"/>
            <w:vAlign w:val="center"/>
          </w:tcPr>
          <w:p>
            <w:pPr>
              <w:spacing w:line="240" w:lineRule="auto"/>
              <w:jc w:val="center"/>
              <w:rPr>
                <w:rFonts w:hint="eastAsia" w:asciiTheme="minorEastAsia" w:hAnsiTheme="minorEastAsia" w:eastAsiaTheme="minorEastAsia" w:cstheme="minorEastAsia"/>
                <w:b/>
                <w:bCs w:val="0"/>
                <w:sz w:val="21"/>
                <w:szCs w:val="21"/>
              </w:rPr>
            </w:pPr>
            <w:r>
              <w:rPr>
                <w:rFonts w:hint="eastAsia" w:asciiTheme="minorEastAsia" w:hAnsiTheme="minorEastAsia" w:eastAsiaTheme="minorEastAsia" w:cstheme="minorEastAsia"/>
                <w:b/>
                <w:bCs w:val="0"/>
                <w:sz w:val="21"/>
                <w:szCs w:val="21"/>
              </w:rPr>
              <w:t>关联单位名称</w:t>
            </w:r>
          </w:p>
        </w:tc>
        <w:tc>
          <w:tcPr>
            <w:tcW w:w="1950" w:type="dxa"/>
            <w:noWrap w:val="0"/>
            <w:vAlign w:val="center"/>
          </w:tcPr>
          <w:p>
            <w:pPr>
              <w:spacing w:line="240" w:lineRule="auto"/>
              <w:jc w:val="center"/>
              <w:rPr>
                <w:rFonts w:hint="eastAsia" w:asciiTheme="minorEastAsia" w:hAnsiTheme="minorEastAsia" w:eastAsiaTheme="minorEastAsia" w:cstheme="minorEastAsia"/>
                <w:b/>
                <w:bCs w:val="0"/>
                <w:sz w:val="21"/>
                <w:szCs w:val="21"/>
              </w:rPr>
            </w:pPr>
            <w:r>
              <w:rPr>
                <w:rFonts w:hint="eastAsia" w:asciiTheme="minorEastAsia" w:hAnsiTheme="minorEastAsia" w:eastAsiaTheme="minorEastAsia" w:cstheme="minorEastAsia"/>
                <w:b/>
                <w:bCs w:val="0"/>
                <w:sz w:val="21"/>
                <w:szCs w:val="21"/>
              </w:rPr>
              <w:t>关联单位</w:t>
            </w:r>
          </w:p>
          <w:p>
            <w:pPr>
              <w:spacing w:line="240" w:lineRule="auto"/>
              <w:jc w:val="center"/>
              <w:rPr>
                <w:rFonts w:hint="eastAsia" w:asciiTheme="minorEastAsia" w:hAnsiTheme="minorEastAsia" w:eastAsiaTheme="minorEastAsia" w:cstheme="minorEastAsia"/>
                <w:b/>
                <w:bCs w:val="0"/>
                <w:sz w:val="21"/>
                <w:szCs w:val="21"/>
              </w:rPr>
            </w:pPr>
            <w:r>
              <w:rPr>
                <w:rFonts w:hint="eastAsia" w:asciiTheme="minorEastAsia" w:hAnsiTheme="minorEastAsia" w:eastAsiaTheme="minorEastAsia" w:cstheme="minorEastAsia"/>
                <w:b/>
                <w:bCs w:val="0"/>
                <w:sz w:val="21"/>
                <w:szCs w:val="21"/>
              </w:rPr>
              <w:t>企业信用代码</w:t>
            </w:r>
          </w:p>
        </w:tc>
        <w:tc>
          <w:tcPr>
            <w:tcW w:w="2053" w:type="dxa"/>
            <w:noWrap w:val="0"/>
            <w:vAlign w:val="center"/>
          </w:tcPr>
          <w:p>
            <w:pPr>
              <w:spacing w:line="240" w:lineRule="auto"/>
              <w:jc w:val="center"/>
              <w:rPr>
                <w:rFonts w:hint="eastAsia" w:asciiTheme="minorEastAsia" w:hAnsiTheme="minorEastAsia" w:eastAsiaTheme="minorEastAsia" w:cstheme="minorEastAsia"/>
                <w:b/>
                <w:bCs w:val="0"/>
                <w:sz w:val="21"/>
                <w:szCs w:val="21"/>
              </w:rPr>
            </w:pPr>
            <w:r>
              <w:rPr>
                <w:rFonts w:hint="eastAsia" w:asciiTheme="minorEastAsia" w:hAnsiTheme="minorEastAsia" w:eastAsiaTheme="minorEastAsia" w:cstheme="minorEastAsia"/>
                <w:b/>
                <w:bCs w:val="0"/>
                <w:sz w:val="21"/>
                <w:szCs w:val="21"/>
              </w:rPr>
              <w:t>与投标人关系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07" w:type="dxa"/>
            <w:noWrap w:val="0"/>
            <w:vAlign w:val="center"/>
          </w:tcPr>
          <w:p>
            <w:pPr>
              <w:spacing w:line="360" w:lineRule="auto"/>
              <w:jc w:val="cente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1</w:t>
            </w:r>
          </w:p>
        </w:tc>
        <w:tc>
          <w:tcPr>
            <w:tcW w:w="1868" w:type="dxa"/>
            <w:vMerge w:val="restart"/>
            <w:noWrap w:val="0"/>
            <w:vAlign w:val="center"/>
          </w:tcPr>
          <w:p>
            <w:pPr>
              <w:spacing w:line="360" w:lineRule="auto"/>
              <w:jc w:val="center"/>
              <w:rPr>
                <w:rFonts w:hint="eastAsia" w:asciiTheme="minorEastAsia" w:hAnsiTheme="minorEastAsia" w:eastAsiaTheme="minorEastAsia" w:cstheme="minorEastAsia"/>
                <w:bCs/>
                <w:szCs w:val="21"/>
                <w:lang w:eastAsia="zh-CN"/>
              </w:rPr>
            </w:pPr>
            <w:r>
              <w:rPr>
                <w:rFonts w:hint="eastAsia" w:asciiTheme="minorEastAsia" w:hAnsiTheme="minorEastAsia" w:eastAsiaTheme="minorEastAsia" w:cstheme="minorEastAsia"/>
                <w:bCs/>
                <w:szCs w:val="21"/>
                <w:lang w:eastAsia="zh-CN"/>
              </w:rPr>
              <w:t>负责人为同一人</w:t>
            </w:r>
          </w:p>
        </w:tc>
        <w:tc>
          <w:tcPr>
            <w:tcW w:w="1782" w:type="dxa"/>
            <w:noWrap w:val="0"/>
            <w:vAlign w:val="center"/>
          </w:tcPr>
          <w:p>
            <w:pPr>
              <w:spacing w:line="360" w:lineRule="auto"/>
              <w:jc w:val="center"/>
              <w:rPr>
                <w:rFonts w:hint="eastAsia" w:asciiTheme="minorEastAsia" w:hAnsiTheme="minorEastAsia" w:eastAsiaTheme="minorEastAsia" w:cstheme="minorEastAsia"/>
                <w:bCs/>
                <w:szCs w:val="21"/>
              </w:rPr>
            </w:pPr>
          </w:p>
        </w:tc>
        <w:tc>
          <w:tcPr>
            <w:tcW w:w="1950" w:type="dxa"/>
            <w:noWrap w:val="0"/>
            <w:vAlign w:val="center"/>
          </w:tcPr>
          <w:p>
            <w:pPr>
              <w:spacing w:line="360" w:lineRule="auto"/>
              <w:jc w:val="center"/>
              <w:rPr>
                <w:rFonts w:hint="eastAsia" w:asciiTheme="minorEastAsia" w:hAnsiTheme="minorEastAsia" w:eastAsiaTheme="minorEastAsia" w:cstheme="minorEastAsia"/>
                <w:bCs/>
                <w:szCs w:val="21"/>
              </w:rPr>
            </w:pPr>
          </w:p>
        </w:tc>
        <w:tc>
          <w:tcPr>
            <w:tcW w:w="2053" w:type="dxa"/>
            <w:noWrap w:val="0"/>
            <w:vAlign w:val="center"/>
          </w:tcPr>
          <w:p>
            <w:pPr>
              <w:spacing w:line="240" w:lineRule="auto"/>
              <w:jc w:val="center"/>
              <w:rPr>
                <w:rFonts w:hint="eastAsia" w:asciiTheme="minorEastAsia" w:hAnsiTheme="minorEastAsia" w:eastAsiaTheme="minorEastAsia" w:cstheme="minorEastAsia"/>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707" w:type="dxa"/>
            <w:noWrap w:val="0"/>
            <w:vAlign w:val="center"/>
          </w:tcPr>
          <w:p>
            <w:pPr>
              <w:spacing w:line="360" w:lineRule="auto"/>
              <w:jc w:val="center"/>
              <w:rPr>
                <w:rFonts w:hint="eastAsia" w:asciiTheme="minorEastAsia" w:hAnsiTheme="minorEastAsia" w:eastAsiaTheme="minorEastAsia" w:cstheme="minorEastAsia"/>
                <w:bCs/>
                <w:szCs w:val="21"/>
                <w:lang w:val="en-US" w:eastAsia="zh-CN"/>
              </w:rPr>
            </w:pPr>
            <w:r>
              <w:rPr>
                <w:rFonts w:hint="eastAsia" w:asciiTheme="minorEastAsia" w:hAnsiTheme="minorEastAsia" w:eastAsiaTheme="minorEastAsia" w:cstheme="minorEastAsia"/>
                <w:bCs/>
                <w:szCs w:val="21"/>
                <w:lang w:val="en-US" w:eastAsia="zh-CN"/>
              </w:rPr>
              <w:t>2</w:t>
            </w:r>
          </w:p>
        </w:tc>
        <w:tc>
          <w:tcPr>
            <w:tcW w:w="1868" w:type="dxa"/>
            <w:vMerge w:val="continue"/>
            <w:noWrap w:val="0"/>
            <w:vAlign w:val="center"/>
          </w:tcPr>
          <w:p>
            <w:pPr>
              <w:spacing w:line="360" w:lineRule="auto"/>
              <w:jc w:val="center"/>
              <w:rPr>
                <w:rFonts w:hint="eastAsia" w:asciiTheme="minorEastAsia" w:hAnsiTheme="minorEastAsia" w:eastAsiaTheme="minorEastAsia" w:cstheme="minorEastAsia"/>
                <w:bCs/>
                <w:szCs w:val="21"/>
                <w:lang w:eastAsia="zh-CN"/>
              </w:rPr>
            </w:pPr>
          </w:p>
        </w:tc>
        <w:tc>
          <w:tcPr>
            <w:tcW w:w="1782" w:type="dxa"/>
            <w:noWrap w:val="0"/>
            <w:vAlign w:val="center"/>
          </w:tcPr>
          <w:p>
            <w:pPr>
              <w:spacing w:line="360" w:lineRule="auto"/>
              <w:jc w:val="center"/>
              <w:rPr>
                <w:rFonts w:hint="eastAsia" w:asciiTheme="minorEastAsia" w:hAnsiTheme="minorEastAsia" w:eastAsiaTheme="minorEastAsia" w:cstheme="minorEastAsia"/>
                <w:bCs/>
                <w:szCs w:val="21"/>
              </w:rPr>
            </w:pPr>
          </w:p>
        </w:tc>
        <w:tc>
          <w:tcPr>
            <w:tcW w:w="1950" w:type="dxa"/>
            <w:noWrap w:val="0"/>
            <w:vAlign w:val="center"/>
          </w:tcPr>
          <w:p>
            <w:pPr>
              <w:spacing w:line="360" w:lineRule="auto"/>
              <w:jc w:val="center"/>
              <w:rPr>
                <w:rFonts w:hint="eastAsia" w:asciiTheme="minorEastAsia" w:hAnsiTheme="minorEastAsia" w:eastAsiaTheme="minorEastAsia" w:cstheme="minorEastAsia"/>
                <w:bCs/>
                <w:szCs w:val="21"/>
              </w:rPr>
            </w:pPr>
          </w:p>
        </w:tc>
        <w:tc>
          <w:tcPr>
            <w:tcW w:w="2053" w:type="dxa"/>
            <w:noWrap w:val="0"/>
            <w:vAlign w:val="center"/>
          </w:tcPr>
          <w:p>
            <w:pPr>
              <w:spacing w:line="240" w:lineRule="auto"/>
              <w:jc w:val="center"/>
              <w:rPr>
                <w:rFonts w:hint="eastAsia" w:asciiTheme="minorEastAsia" w:hAnsiTheme="minorEastAsia" w:eastAsiaTheme="minorEastAsia" w:cstheme="minorEastAsia"/>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707" w:type="dxa"/>
            <w:noWrap w:val="0"/>
            <w:vAlign w:val="center"/>
          </w:tcPr>
          <w:p>
            <w:pPr>
              <w:spacing w:line="360" w:lineRule="auto"/>
              <w:jc w:val="center"/>
              <w:rPr>
                <w:rFonts w:hint="eastAsia" w:asciiTheme="minorEastAsia" w:hAnsiTheme="minorEastAsia" w:eastAsiaTheme="minorEastAsia" w:cstheme="minorEastAsia"/>
                <w:bCs/>
                <w:szCs w:val="21"/>
                <w:lang w:eastAsia="zh-CN"/>
              </w:rPr>
            </w:pPr>
            <w:r>
              <w:rPr>
                <w:rFonts w:hint="eastAsia" w:asciiTheme="minorEastAsia" w:hAnsiTheme="minorEastAsia" w:eastAsiaTheme="minorEastAsia" w:cstheme="minorEastAsia"/>
                <w:bCs/>
                <w:szCs w:val="21"/>
                <w:lang w:val="en-US" w:eastAsia="zh-CN"/>
              </w:rPr>
              <w:t>3</w:t>
            </w:r>
          </w:p>
        </w:tc>
        <w:tc>
          <w:tcPr>
            <w:tcW w:w="1868" w:type="dxa"/>
            <w:vMerge w:val="restart"/>
            <w:noWrap w:val="0"/>
            <w:vAlign w:val="center"/>
          </w:tcPr>
          <w:p>
            <w:pPr>
              <w:spacing w:line="360" w:lineRule="auto"/>
              <w:jc w:val="center"/>
              <w:rPr>
                <w:rFonts w:hint="eastAsia" w:asciiTheme="minorEastAsia" w:hAnsiTheme="minorEastAsia" w:eastAsiaTheme="minorEastAsia" w:cstheme="minorEastAsia"/>
                <w:bCs/>
                <w:szCs w:val="21"/>
                <w:lang w:eastAsia="zh-CN"/>
              </w:rPr>
            </w:pPr>
            <w:r>
              <w:rPr>
                <w:rFonts w:hint="eastAsia" w:asciiTheme="minorEastAsia" w:hAnsiTheme="minorEastAsia" w:eastAsiaTheme="minorEastAsia" w:cstheme="minorEastAsia"/>
                <w:bCs/>
                <w:szCs w:val="21"/>
                <w:lang w:eastAsia="zh-CN"/>
              </w:rPr>
              <w:t>控股关系</w:t>
            </w:r>
          </w:p>
        </w:tc>
        <w:tc>
          <w:tcPr>
            <w:tcW w:w="1782" w:type="dxa"/>
            <w:noWrap w:val="0"/>
            <w:vAlign w:val="center"/>
          </w:tcPr>
          <w:p>
            <w:pPr>
              <w:spacing w:line="360" w:lineRule="auto"/>
              <w:jc w:val="center"/>
              <w:rPr>
                <w:rFonts w:hint="eastAsia" w:asciiTheme="minorEastAsia" w:hAnsiTheme="minorEastAsia" w:eastAsiaTheme="minorEastAsia" w:cstheme="minorEastAsia"/>
                <w:bCs/>
                <w:szCs w:val="21"/>
              </w:rPr>
            </w:pPr>
          </w:p>
        </w:tc>
        <w:tc>
          <w:tcPr>
            <w:tcW w:w="1950" w:type="dxa"/>
            <w:noWrap w:val="0"/>
            <w:vAlign w:val="center"/>
          </w:tcPr>
          <w:p>
            <w:pPr>
              <w:spacing w:line="360" w:lineRule="auto"/>
              <w:jc w:val="center"/>
              <w:rPr>
                <w:rFonts w:hint="eastAsia" w:asciiTheme="minorEastAsia" w:hAnsiTheme="minorEastAsia" w:eastAsiaTheme="minorEastAsia" w:cstheme="minorEastAsia"/>
                <w:bCs/>
                <w:szCs w:val="21"/>
              </w:rPr>
            </w:pPr>
          </w:p>
        </w:tc>
        <w:tc>
          <w:tcPr>
            <w:tcW w:w="2053" w:type="dxa"/>
            <w:noWrap w:val="0"/>
            <w:vAlign w:val="center"/>
          </w:tcPr>
          <w:p>
            <w:pPr>
              <w:spacing w:line="240" w:lineRule="auto"/>
              <w:jc w:val="center"/>
              <w:rPr>
                <w:rFonts w:hint="eastAsia" w:asciiTheme="minorEastAsia" w:hAnsiTheme="minorEastAsia" w:eastAsiaTheme="minorEastAsia" w:cstheme="minorEastAsia"/>
                <w:bCs/>
                <w:szCs w:val="21"/>
                <w:lang w:val="en-US" w:eastAsia="zh-CN"/>
              </w:rPr>
            </w:pPr>
            <w:r>
              <w:rPr>
                <w:rFonts w:hint="eastAsia" w:asciiTheme="minorEastAsia" w:hAnsiTheme="minorEastAsia" w:eastAsiaTheme="minorEastAsia" w:cstheme="minorEastAsia"/>
                <w:bCs/>
                <w:szCs w:val="21"/>
                <w:lang w:val="en-US" w:eastAsia="zh-CN"/>
              </w:rPr>
              <w:t>是我公司的控股股东/子公司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707" w:type="dxa"/>
            <w:noWrap w:val="0"/>
            <w:vAlign w:val="center"/>
          </w:tcPr>
          <w:p>
            <w:pPr>
              <w:spacing w:line="360" w:lineRule="auto"/>
              <w:jc w:val="center"/>
              <w:rPr>
                <w:rFonts w:hint="eastAsia" w:asciiTheme="minorEastAsia" w:hAnsiTheme="minorEastAsia" w:eastAsiaTheme="minorEastAsia" w:cstheme="minorEastAsia"/>
                <w:bCs/>
                <w:szCs w:val="21"/>
                <w:lang w:val="en-US" w:eastAsia="zh-CN"/>
              </w:rPr>
            </w:pPr>
            <w:r>
              <w:rPr>
                <w:rFonts w:hint="eastAsia" w:asciiTheme="minorEastAsia" w:hAnsiTheme="minorEastAsia" w:eastAsiaTheme="minorEastAsia" w:cstheme="minorEastAsia"/>
                <w:bCs/>
                <w:szCs w:val="21"/>
                <w:lang w:val="en-US" w:eastAsia="zh-CN"/>
              </w:rPr>
              <w:t>4</w:t>
            </w:r>
          </w:p>
        </w:tc>
        <w:tc>
          <w:tcPr>
            <w:tcW w:w="1868" w:type="dxa"/>
            <w:vMerge w:val="continue"/>
            <w:noWrap w:val="0"/>
            <w:vAlign w:val="center"/>
          </w:tcPr>
          <w:p>
            <w:pPr>
              <w:spacing w:line="360" w:lineRule="auto"/>
              <w:jc w:val="center"/>
              <w:rPr>
                <w:rFonts w:hint="eastAsia" w:asciiTheme="minorEastAsia" w:hAnsiTheme="minorEastAsia" w:eastAsiaTheme="minorEastAsia" w:cstheme="minorEastAsia"/>
                <w:bCs/>
                <w:szCs w:val="21"/>
                <w:lang w:eastAsia="zh-CN"/>
              </w:rPr>
            </w:pPr>
          </w:p>
        </w:tc>
        <w:tc>
          <w:tcPr>
            <w:tcW w:w="1782" w:type="dxa"/>
            <w:noWrap w:val="0"/>
            <w:vAlign w:val="center"/>
          </w:tcPr>
          <w:p>
            <w:pPr>
              <w:spacing w:line="360" w:lineRule="auto"/>
              <w:jc w:val="center"/>
              <w:rPr>
                <w:rFonts w:hint="eastAsia" w:asciiTheme="minorEastAsia" w:hAnsiTheme="minorEastAsia" w:eastAsiaTheme="minorEastAsia" w:cstheme="minorEastAsia"/>
                <w:bCs/>
                <w:szCs w:val="21"/>
              </w:rPr>
            </w:pPr>
          </w:p>
        </w:tc>
        <w:tc>
          <w:tcPr>
            <w:tcW w:w="1950" w:type="dxa"/>
            <w:noWrap w:val="0"/>
            <w:vAlign w:val="center"/>
          </w:tcPr>
          <w:p>
            <w:pPr>
              <w:spacing w:line="360" w:lineRule="auto"/>
              <w:jc w:val="center"/>
              <w:rPr>
                <w:rFonts w:hint="eastAsia" w:asciiTheme="minorEastAsia" w:hAnsiTheme="minorEastAsia" w:eastAsiaTheme="minorEastAsia" w:cstheme="minorEastAsia"/>
                <w:bCs/>
                <w:szCs w:val="21"/>
              </w:rPr>
            </w:pPr>
          </w:p>
        </w:tc>
        <w:tc>
          <w:tcPr>
            <w:tcW w:w="2053" w:type="dxa"/>
            <w:noWrap w:val="0"/>
            <w:vAlign w:val="center"/>
          </w:tcPr>
          <w:p>
            <w:pPr>
              <w:spacing w:line="240" w:lineRule="auto"/>
              <w:jc w:val="cente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lang w:val="en-US" w:eastAsia="zh-CN"/>
              </w:rPr>
              <w:t>是我公司的</w:t>
            </w:r>
            <w:r>
              <w:rPr>
                <w:rFonts w:hint="eastAsia" w:asciiTheme="minorEastAsia" w:hAnsiTheme="minorEastAsia" w:eastAsiaTheme="minorEastAsia" w:cstheme="minorEastAsia"/>
                <w:bCs/>
                <w:szCs w:val="21"/>
              </w:rPr>
              <w:t>控股股东/子公司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07" w:type="dxa"/>
            <w:noWrap w:val="0"/>
            <w:vAlign w:val="center"/>
          </w:tcPr>
          <w:p>
            <w:pPr>
              <w:spacing w:line="360" w:lineRule="auto"/>
              <w:jc w:val="center"/>
              <w:rPr>
                <w:rFonts w:hint="eastAsia" w:asciiTheme="minorEastAsia" w:hAnsiTheme="minorEastAsia" w:eastAsiaTheme="minorEastAsia" w:cstheme="minorEastAsia"/>
                <w:bCs/>
                <w:szCs w:val="21"/>
                <w:lang w:eastAsia="zh-CN"/>
              </w:rPr>
            </w:pPr>
            <w:r>
              <w:rPr>
                <w:rFonts w:hint="eastAsia" w:asciiTheme="minorEastAsia" w:hAnsiTheme="minorEastAsia" w:eastAsiaTheme="minorEastAsia" w:cstheme="minorEastAsia"/>
                <w:bCs/>
                <w:szCs w:val="21"/>
                <w:lang w:val="en-US" w:eastAsia="zh-CN"/>
              </w:rPr>
              <w:t>5</w:t>
            </w:r>
          </w:p>
        </w:tc>
        <w:tc>
          <w:tcPr>
            <w:tcW w:w="1868" w:type="dxa"/>
            <w:vMerge w:val="restart"/>
            <w:noWrap w:val="0"/>
            <w:vAlign w:val="center"/>
          </w:tcPr>
          <w:p>
            <w:pPr>
              <w:spacing w:line="360" w:lineRule="auto"/>
              <w:jc w:val="cente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管理关系</w:t>
            </w:r>
          </w:p>
        </w:tc>
        <w:tc>
          <w:tcPr>
            <w:tcW w:w="1782" w:type="dxa"/>
            <w:noWrap w:val="0"/>
            <w:vAlign w:val="center"/>
          </w:tcPr>
          <w:p>
            <w:pPr>
              <w:spacing w:line="360" w:lineRule="auto"/>
              <w:jc w:val="center"/>
              <w:rPr>
                <w:rFonts w:hint="eastAsia" w:asciiTheme="minorEastAsia" w:hAnsiTheme="minorEastAsia" w:eastAsiaTheme="minorEastAsia" w:cstheme="minorEastAsia"/>
                <w:bCs/>
                <w:szCs w:val="21"/>
              </w:rPr>
            </w:pPr>
          </w:p>
        </w:tc>
        <w:tc>
          <w:tcPr>
            <w:tcW w:w="1950" w:type="dxa"/>
            <w:noWrap w:val="0"/>
            <w:vAlign w:val="center"/>
          </w:tcPr>
          <w:p>
            <w:pPr>
              <w:spacing w:line="360" w:lineRule="auto"/>
              <w:jc w:val="center"/>
              <w:rPr>
                <w:rFonts w:hint="eastAsia" w:asciiTheme="minorEastAsia" w:hAnsiTheme="minorEastAsia" w:eastAsiaTheme="minorEastAsia" w:cstheme="minorEastAsia"/>
                <w:bCs/>
                <w:szCs w:val="21"/>
              </w:rPr>
            </w:pPr>
          </w:p>
        </w:tc>
        <w:tc>
          <w:tcPr>
            <w:tcW w:w="2053" w:type="dxa"/>
            <w:noWrap w:val="0"/>
            <w:vAlign w:val="center"/>
          </w:tcPr>
          <w:p>
            <w:pPr>
              <w:spacing w:line="240" w:lineRule="auto"/>
              <w:jc w:val="cente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lang w:val="en-US" w:eastAsia="zh-CN"/>
              </w:rPr>
              <w:t>是我公司的</w:t>
            </w:r>
            <w:r>
              <w:rPr>
                <w:rFonts w:hint="eastAsia" w:asciiTheme="minorEastAsia" w:hAnsiTheme="minorEastAsia" w:eastAsiaTheme="minorEastAsia" w:cstheme="minorEastAsia"/>
                <w:bCs/>
                <w:szCs w:val="21"/>
                <w:lang w:eastAsia="zh-CN"/>
              </w:rPr>
              <w:t>总公司</w:t>
            </w:r>
            <w:r>
              <w:rPr>
                <w:rFonts w:hint="eastAsia" w:asciiTheme="minorEastAsia" w:hAnsiTheme="minorEastAsia" w:eastAsiaTheme="minorEastAsia" w:cstheme="minorEastAsia"/>
                <w:bCs/>
                <w:szCs w:val="21"/>
              </w:rPr>
              <w:t>/</w:t>
            </w:r>
            <w:r>
              <w:rPr>
                <w:rFonts w:hint="eastAsia" w:asciiTheme="minorEastAsia" w:hAnsiTheme="minorEastAsia" w:eastAsiaTheme="minorEastAsia" w:cstheme="minorEastAsia"/>
                <w:bCs/>
                <w:szCs w:val="21"/>
                <w:lang w:eastAsia="zh-CN"/>
              </w:rPr>
              <w:t>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noWrap w:val="0"/>
            <w:vAlign w:val="center"/>
          </w:tcPr>
          <w:p>
            <w:pPr>
              <w:spacing w:line="360" w:lineRule="auto"/>
              <w:jc w:val="center"/>
              <w:rPr>
                <w:rFonts w:hint="eastAsia" w:asciiTheme="minorEastAsia" w:hAnsiTheme="minorEastAsia" w:eastAsiaTheme="minorEastAsia" w:cstheme="minorEastAsia"/>
                <w:bCs/>
                <w:szCs w:val="21"/>
                <w:lang w:val="en-US" w:eastAsia="zh-CN"/>
              </w:rPr>
            </w:pPr>
            <w:r>
              <w:rPr>
                <w:rFonts w:hint="eastAsia" w:asciiTheme="minorEastAsia" w:hAnsiTheme="minorEastAsia" w:eastAsiaTheme="minorEastAsia" w:cstheme="minorEastAsia"/>
                <w:bCs/>
                <w:szCs w:val="21"/>
                <w:lang w:val="en-US" w:eastAsia="zh-CN"/>
              </w:rPr>
              <w:t>6</w:t>
            </w:r>
          </w:p>
        </w:tc>
        <w:tc>
          <w:tcPr>
            <w:tcW w:w="1868" w:type="dxa"/>
            <w:vMerge w:val="continue"/>
            <w:noWrap w:val="0"/>
            <w:vAlign w:val="center"/>
          </w:tcPr>
          <w:p>
            <w:pPr>
              <w:spacing w:line="360" w:lineRule="auto"/>
              <w:jc w:val="center"/>
              <w:rPr>
                <w:rFonts w:hint="eastAsia" w:asciiTheme="minorEastAsia" w:hAnsiTheme="minorEastAsia" w:eastAsiaTheme="minorEastAsia" w:cstheme="minorEastAsia"/>
                <w:bCs/>
                <w:szCs w:val="21"/>
              </w:rPr>
            </w:pPr>
          </w:p>
        </w:tc>
        <w:tc>
          <w:tcPr>
            <w:tcW w:w="1782" w:type="dxa"/>
            <w:noWrap w:val="0"/>
            <w:vAlign w:val="center"/>
          </w:tcPr>
          <w:p>
            <w:pPr>
              <w:spacing w:line="360" w:lineRule="auto"/>
              <w:jc w:val="center"/>
              <w:rPr>
                <w:rFonts w:hint="eastAsia" w:asciiTheme="minorEastAsia" w:hAnsiTheme="minorEastAsia" w:eastAsiaTheme="minorEastAsia" w:cstheme="minorEastAsia"/>
                <w:bCs/>
                <w:szCs w:val="21"/>
              </w:rPr>
            </w:pPr>
          </w:p>
        </w:tc>
        <w:tc>
          <w:tcPr>
            <w:tcW w:w="1950" w:type="dxa"/>
            <w:noWrap w:val="0"/>
            <w:vAlign w:val="center"/>
          </w:tcPr>
          <w:p>
            <w:pPr>
              <w:spacing w:line="360" w:lineRule="auto"/>
              <w:jc w:val="center"/>
              <w:rPr>
                <w:rFonts w:hint="eastAsia" w:asciiTheme="minorEastAsia" w:hAnsiTheme="minorEastAsia" w:eastAsiaTheme="minorEastAsia" w:cstheme="minorEastAsia"/>
                <w:bCs/>
                <w:szCs w:val="21"/>
              </w:rPr>
            </w:pPr>
          </w:p>
        </w:tc>
        <w:tc>
          <w:tcPr>
            <w:tcW w:w="2053" w:type="dxa"/>
            <w:noWrap w:val="0"/>
            <w:vAlign w:val="center"/>
          </w:tcPr>
          <w:p>
            <w:pPr>
              <w:spacing w:line="240" w:lineRule="auto"/>
              <w:jc w:val="cente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lang w:val="en-US" w:eastAsia="zh-CN"/>
              </w:rPr>
              <w:t>是我公司的</w:t>
            </w:r>
            <w:r>
              <w:rPr>
                <w:rFonts w:hint="eastAsia" w:asciiTheme="minorEastAsia" w:hAnsiTheme="minorEastAsia" w:eastAsiaTheme="minorEastAsia" w:cstheme="minorEastAsia"/>
                <w:bCs/>
                <w:szCs w:val="21"/>
                <w:lang w:eastAsia="zh-CN"/>
              </w:rPr>
              <w:t>总公司</w:t>
            </w:r>
            <w:r>
              <w:rPr>
                <w:rFonts w:hint="eastAsia" w:asciiTheme="minorEastAsia" w:hAnsiTheme="minorEastAsia" w:eastAsiaTheme="minorEastAsia" w:cstheme="minorEastAsia"/>
                <w:bCs/>
                <w:szCs w:val="21"/>
              </w:rPr>
              <w:t>/</w:t>
            </w:r>
            <w:r>
              <w:rPr>
                <w:rFonts w:hint="eastAsia" w:asciiTheme="minorEastAsia" w:hAnsiTheme="minorEastAsia" w:eastAsiaTheme="minorEastAsia" w:cstheme="minorEastAsia"/>
                <w:bCs/>
                <w:szCs w:val="21"/>
                <w:lang w:eastAsia="zh-CN"/>
              </w:rPr>
              <w:t>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noWrap w:val="0"/>
            <w:vAlign w:val="center"/>
          </w:tcPr>
          <w:p>
            <w:pPr>
              <w:spacing w:line="360" w:lineRule="auto"/>
              <w:jc w:val="center"/>
              <w:rPr>
                <w:rFonts w:hint="eastAsia" w:asciiTheme="minorEastAsia" w:hAnsiTheme="minorEastAsia" w:eastAsiaTheme="minorEastAsia" w:cstheme="minorEastAsia"/>
                <w:bCs/>
                <w:szCs w:val="21"/>
              </w:rPr>
            </w:pPr>
          </w:p>
        </w:tc>
        <w:tc>
          <w:tcPr>
            <w:tcW w:w="1868" w:type="dxa"/>
            <w:noWrap w:val="0"/>
            <w:vAlign w:val="center"/>
          </w:tcPr>
          <w:p>
            <w:pPr>
              <w:spacing w:line="360" w:lineRule="auto"/>
              <w:jc w:val="center"/>
              <w:rPr>
                <w:rFonts w:hint="eastAsia" w:asciiTheme="minorEastAsia" w:hAnsiTheme="minorEastAsia" w:eastAsiaTheme="minorEastAsia" w:cstheme="minorEastAsia"/>
                <w:bCs/>
                <w:szCs w:val="21"/>
              </w:rPr>
            </w:pPr>
          </w:p>
        </w:tc>
        <w:tc>
          <w:tcPr>
            <w:tcW w:w="1782" w:type="dxa"/>
            <w:noWrap w:val="0"/>
            <w:vAlign w:val="center"/>
          </w:tcPr>
          <w:p>
            <w:pPr>
              <w:spacing w:line="360" w:lineRule="auto"/>
              <w:jc w:val="center"/>
              <w:rPr>
                <w:rFonts w:hint="eastAsia" w:asciiTheme="minorEastAsia" w:hAnsiTheme="minorEastAsia" w:eastAsiaTheme="minorEastAsia" w:cstheme="minorEastAsia"/>
                <w:bCs/>
                <w:szCs w:val="21"/>
              </w:rPr>
            </w:pPr>
          </w:p>
        </w:tc>
        <w:tc>
          <w:tcPr>
            <w:tcW w:w="1950" w:type="dxa"/>
            <w:noWrap w:val="0"/>
            <w:vAlign w:val="center"/>
          </w:tcPr>
          <w:p>
            <w:pPr>
              <w:spacing w:line="360" w:lineRule="auto"/>
              <w:jc w:val="center"/>
              <w:rPr>
                <w:rFonts w:hint="eastAsia" w:asciiTheme="minorEastAsia" w:hAnsiTheme="minorEastAsia" w:eastAsiaTheme="minorEastAsia" w:cstheme="minorEastAsia"/>
                <w:bCs/>
                <w:szCs w:val="21"/>
              </w:rPr>
            </w:pPr>
          </w:p>
        </w:tc>
        <w:tc>
          <w:tcPr>
            <w:tcW w:w="2053" w:type="dxa"/>
            <w:noWrap w:val="0"/>
            <w:vAlign w:val="center"/>
          </w:tcPr>
          <w:p>
            <w:pPr>
              <w:spacing w:line="240" w:lineRule="auto"/>
              <w:jc w:val="center"/>
              <w:rPr>
                <w:rFonts w:hint="eastAsia" w:asciiTheme="minorEastAsia" w:hAnsiTheme="minorEastAsia" w:eastAsiaTheme="minorEastAsia" w:cstheme="minorEastAsia"/>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noWrap w:val="0"/>
            <w:vAlign w:val="center"/>
          </w:tcPr>
          <w:p>
            <w:pPr>
              <w:spacing w:line="360" w:lineRule="auto"/>
              <w:jc w:val="center"/>
              <w:rPr>
                <w:rFonts w:hint="eastAsia" w:asciiTheme="minorEastAsia" w:hAnsiTheme="minorEastAsia" w:eastAsiaTheme="minorEastAsia" w:cstheme="minorEastAsia"/>
                <w:bCs/>
                <w:szCs w:val="21"/>
              </w:rPr>
            </w:pPr>
          </w:p>
        </w:tc>
        <w:tc>
          <w:tcPr>
            <w:tcW w:w="1868" w:type="dxa"/>
            <w:noWrap w:val="0"/>
            <w:vAlign w:val="center"/>
          </w:tcPr>
          <w:p>
            <w:pPr>
              <w:spacing w:line="360" w:lineRule="auto"/>
              <w:jc w:val="center"/>
              <w:rPr>
                <w:rFonts w:hint="eastAsia" w:asciiTheme="minorEastAsia" w:hAnsiTheme="minorEastAsia" w:eastAsiaTheme="minorEastAsia" w:cstheme="minorEastAsia"/>
                <w:bCs/>
                <w:szCs w:val="21"/>
              </w:rPr>
            </w:pPr>
          </w:p>
        </w:tc>
        <w:tc>
          <w:tcPr>
            <w:tcW w:w="1782" w:type="dxa"/>
            <w:noWrap w:val="0"/>
            <w:vAlign w:val="center"/>
          </w:tcPr>
          <w:p>
            <w:pPr>
              <w:spacing w:line="360" w:lineRule="auto"/>
              <w:jc w:val="center"/>
              <w:rPr>
                <w:rFonts w:hint="eastAsia" w:asciiTheme="minorEastAsia" w:hAnsiTheme="minorEastAsia" w:eastAsiaTheme="minorEastAsia" w:cstheme="minorEastAsia"/>
                <w:bCs/>
                <w:szCs w:val="21"/>
              </w:rPr>
            </w:pPr>
          </w:p>
        </w:tc>
        <w:tc>
          <w:tcPr>
            <w:tcW w:w="1950" w:type="dxa"/>
            <w:noWrap w:val="0"/>
            <w:vAlign w:val="center"/>
          </w:tcPr>
          <w:p>
            <w:pPr>
              <w:spacing w:line="360" w:lineRule="auto"/>
              <w:jc w:val="center"/>
              <w:rPr>
                <w:rFonts w:hint="eastAsia" w:asciiTheme="minorEastAsia" w:hAnsiTheme="minorEastAsia" w:eastAsiaTheme="minorEastAsia" w:cstheme="minorEastAsia"/>
                <w:bCs/>
                <w:szCs w:val="21"/>
              </w:rPr>
            </w:pPr>
          </w:p>
        </w:tc>
        <w:tc>
          <w:tcPr>
            <w:tcW w:w="2053" w:type="dxa"/>
            <w:noWrap w:val="0"/>
            <w:vAlign w:val="center"/>
          </w:tcPr>
          <w:p>
            <w:pPr>
              <w:spacing w:line="240" w:lineRule="auto"/>
              <w:jc w:val="center"/>
              <w:rPr>
                <w:rFonts w:hint="eastAsia" w:asciiTheme="minorEastAsia" w:hAnsiTheme="minorEastAsia" w:eastAsiaTheme="minorEastAsia" w:cstheme="minorEastAsia"/>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noWrap w:val="0"/>
            <w:vAlign w:val="center"/>
          </w:tcPr>
          <w:p>
            <w:pPr>
              <w:spacing w:line="360" w:lineRule="auto"/>
              <w:jc w:val="center"/>
              <w:rPr>
                <w:rFonts w:hint="eastAsia" w:asciiTheme="minorEastAsia" w:hAnsiTheme="minorEastAsia" w:eastAsiaTheme="minorEastAsia" w:cstheme="minorEastAsia"/>
                <w:bCs/>
                <w:szCs w:val="21"/>
              </w:rPr>
            </w:pPr>
          </w:p>
        </w:tc>
        <w:tc>
          <w:tcPr>
            <w:tcW w:w="1868" w:type="dxa"/>
            <w:noWrap w:val="0"/>
            <w:vAlign w:val="center"/>
          </w:tcPr>
          <w:p>
            <w:pPr>
              <w:spacing w:line="360" w:lineRule="auto"/>
              <w:jc w:val="center"/>
              <w:rPr>
                <w:rFonts w:hint="eastAsia" w:asciiTheme="minorEastAsia" w:hAnsiTheme="minorEastAsia" w:eastAsiaTheme="minorEastAsia" w:cstheme="minorEastAsia"/>
                <w:bCs/>
                <w:szCs w:val="21"/>
              </w:rPr>
            </w:pPr>
          </w:p>
        </w:tc>
        <w:tc>
          <w:tcPr>
            <w:tcW w:w="1782" w:type="dxa"/>
            <w:noWrap w:val="0"/>
            <w:vAlign w:val="center"/>
          </w:tcPr>
          <w:p>
            <w:pPr>
              <w:spacing w:line="360" w:lineRule="auto"/>
              <w:jc w:val="center"/>
              <w:rPr>
                <w:rFonts w:hint="eastAsia" w:asciiTheme="minorEastAsia" w:hAnsiTheme="minorEastAsia" w:eastAsiaTheme="minorEastAsia" w:cstheme="minorEastAsia"/>
                <w:bCs/>
                <w:szCs w:val="21"/>
              </w:rPr>
            </w:pPr>
          </w:p>
        </w:tc>
        <w:tc>
          <w:tcPr>
            <w:tcW w:w="1950" w:type="dxa"/>
            <w:noWrap w:val="0"/>
            <w:vAlign w:val="center"/>
          </w:tcPr>
          <w:p>
            <w:pPr>
              <w:spacing w:line="360" w:lineRule="auto"/>
              <w:jc w:val="center"/>
              <w:rPr>
                <w:rFonts w:hint="eastAsia" w:asciiTheme="minorEastAsia" w:hAnsiTheme="minorEastAsia" w:eastAsiaTheme="minorEastAsia" w:cstheme="minorEastAsia"/>
                <w:bCs/>
                <w:szCs w:val="21"/>
              </w:rPr>
            </w:pPr>
          </w:p>
        </w:tc>
        <w:tc>
          <w:tcPr>
            <w:tcW w:w="2053" w:type="dxa"/>
            <w:noWrap w:val="0"/>
            <w:vAlign w:val="center"/>
          </w:tcPr>
          <w:p>
            <w:pPr>
              <w:spacing w:line="360" w:lineRule="auto"/>
              <w:jc w:val="center"/>
              <w:rPr>
                <w:rFonts w:hint="eastAsia" w:asciiTheme="minorEastAsia" w:hAnsiTheme="minorEastAsia" w:eastAsiaTheme="minorEastAsia" w:cstheme="minorEastAsia"/>
                <w:bCs/>
                <w:szCs w:val="21"/>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2"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
          <w:bCs w:val="0"/>
          <w:szCs w:val="21"/>
          <w:highlight w:val="yellow"/>
        </w:rPr>
        <w:t>投标人应如实披露关联关系单位，投标过程中如发现各投标人之间存在关联关系，招标人有权取消有关联关系的投标人参与本项目的资格或重新组织招标。</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Theme="minorEastAsia" w:hAnsiTheme="minorEastAsia" w:eastAsiaTheme="minorEastAsia" w:cstheme="minorEastAsia"/>
          <w:szCs w:val="21"/>
        </w:rPr>
      </w:pPr>
    </w:p>
    <w:p>
      <w:pPr>
        <w:pStyle w:val="20"/>
        <w:rPr>
          <w:rFonts w:hint="eastAsia" w:asciiTheme="minorEastAsia" w:hAnsiTheme="minorEastAsia" w:eastAsiaTheme="minorEastAsia" w:cstheme="minorEastAsia"/>
          <w:szCs w:val="21"/>
        </w:rPr>
      </w:pPr>
    </w:p>
    <w:p>
      <w:pPr>
        <w:pStyle w:val="20"/>
        <w:rPr>
          <w:rFonts w:hint="eastAsia" w:asciiTheme="minorEastAsia" w:hAnsiTheme="minorEastAsia" w:eastAsiaTheme="minorEastAsia" w:cstheme="minorEastAsia"/>
          <w:szCs w:val="21"/>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投标人名称（公章）：</w:t>
      </w:r>
    </w:p>
    <w:p>
      <w:pPr>
        <w:pStyle w:val="14"/>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授权</w:t>
      </w:r>
      <w:r>
        <w:rPr>
          <w:rFonts w:hint="eastAsia" w:asciiTheme="minorEastAsia" w:hAnsiTheme="minorEastAsia" w:eastAsiaTheme="minorEastAsia" w:cstheme="minorEastAsia"/>
          <w:szCs w:val="21"/>
          <w:lang w:eastAsia="zh-CN"/>
        </w:rPr>
        <w:t>代理人</w:t>
      </w:r>
      <w:r>
        <w:rPr>
          <w:rFonts w:hint="eastAsia" w:asciiTheme="minorEastAsia" w:hAnsiTheme="minorEastAsia" w:eastAsiaTheme="minorEastAsia" w:cstheme="minorEastAsia"/>
          <w:szCs w:val="21"/>
        </w:rPr>
        <w:t>(签字)：</w:t>
      </w:r>
    </w:p>
    <w:p>
      <w:pPr>
        <w:pStyle w:val="34"/>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Theme="minorEastAsia" w:hAnsiTheme="minorEastAsia" w:eastAsiaTheme="minorEastAsia" w:cstheme="minorEastAsia"/>
        </w:rPr>
        <w:sectPr>
          <w:pgSz w:w="11907" w:h="16840"/>
          <w:pgMar w:top="1440" w:right="1803" w:bottom="1440" w:left="1803" w:header="851" w:footer="1134" w:gutter="0"/>
          <w:pgNumType w:fmt="decimal"/>
          <w:cols w:space="720" w:num="1"/>
          <w:rtlGutter w:val="0"/>
          <w:docGrid w:type="lines" w:linePitch="290" w:charSpace="0"/>
        </w:sectPr>
      </w:pPr>
      <w:r>
        <w:rPr>
          <w:rFonts w:hint="eastAsia" w:asciiTheme="minorEastAsia" w:hAnsiTheme="minorEastAsia" w:eastAsiaTheme="minorEastAsia" w:cstheme="minorEastAsia"/>
        </w:rPr>
        <w:t>日期：</w:t>
      </w:r>
    </w:p>
    <w:p>
      <w:pPr>
        <w:pStyle w:val="2"/>
        <w:ind w:left="575" w:leftChars="0" w:hanging="575" w:firstLineChars="0"/>
        <w:rPr>
          <w:rFonts w:hint="eastAsia" w:asciiTheme="minorEastAsia" w:hAnsiTheme="minorEastAsia" w:eastAsiaTheme="minorEastAsia" w:cstheme="minorEastAsia"/>
          <w:lang w:val="en-US" w:eastAsia="zh-CN"/>
        </w:rPr>
      </w:pPr>
      <w:bookmarkStart w:id="353" w:name="_Toc23982"/>
      <w:r>
        <w:rPr>
          <w:rFonts w:hint="eastAsia" w:asciiTheme="minorEastAsia" w:hAnsiTheme="minorEastAsia" w:eastAsiaTheme="minorEastAsia" w:cstheme="minorEastAsia"/>
          <w:lang w:val="en-US" w:eastAsia="zh-CN"/>
        </w:rPr>
        <w:t>信用中国网站截图或信用报告</w:t>
      </w:r>
      <w:bookmarkEnd w:id="353"/>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eastAsia="zh-CN"/>
        </w:rPr>
        <w:t>信用中国网站截图或信用报告</w:t>
      </w:r>
    </w:p>
    <w:p>
      <w:pPr>
        <w:spacing w:line="360" w:lineRule="auto"/>
        <w:rPr>
          <w:rFonts w:hint="eastAsia" w:asciiTheme="minorEastAsia" w:hAnsiTheme="minorEastAsia" w:eastAsiaTheme="minorEastAsia" w:cstheme="minorEastAsia"/>
          <w:b/>
          <w:bCs/>
          <w:lang w:eastAsia="zh-CN"/>
        </w:rPr>
      </w:pPr>
    </w:p>
    <w:p>
      <w:pPr>
        <w:spacing w:line="360" w:lineRule="auto"/>
        <w:rPr>
          <w:rFonts w:hint="eastAsia" w:asciiTheme="minorEastAsia" w:hAnsiTheme="minorEastAsia" w:eastAsiaTheme="minorEastAsia" w:cstheme="minorEastAsia"/>
          <w:b/>
          <w:bCs/>
          <w:highlight w:val="yellow"/>
          <w:lang w:eastAsia="zh-CN"/>
        </w:rPr>
      </w:pPr>
      <w:r>
        <w:rPr>
          <w:rFonts w:hint="eastAsia" w:asciiTheme="minorEastAsia" w:hAnsiTheme="minorEastAsia" w:eastAsiaTheme="minorEastAsia" w:cstheme="minorEastAsia"/>
          <w:b/>
          <w:bCs/>
          <w:highlight w:val="yellow"/>
          <w:lang w:eastAsia="zh-CN"/>
        </w:rPr>
        <w:t>注：投标人将“信用中国”网站（</w:t>
      </w:r>
      <w:r>
        <w:rPr>
          <w:rFonts w:hint="eastAsia" w:asciiTheme="minorEastAsia" w:hAnsiTheme="minorEastAsia" w:eastAsiaTheme="minorEastAsia" w:cstheme="minorEastAsia"/>
          <w:b/>
          <w:bCs/>
          <w:sz w:val="21"/>
          <w:szCs w:val="21"/>
          <w:highlight w:val="yellow"/>
          <w:lang w:val="en-US" w:eastAsia="zh-CN"/>
        </w:rPr>
        <w:t>http://www.creditchina.gov.cn</w:t>
      </w:r>
      <w:r>
        <w:rPr>
          <w:rFonts w:hint="eastAsia" w:asciiTheme="minorEastAsia" w:hAnsiTheme="minorEastAsia" w:eastAsiaTheme="minorEastAsia" w:cstheme="minorEastAsia"/>
          <w:b/>
          <w:bCs/>
          <w:highlight w:val="yellow"/>
          <w:lang w:eastAsia="zh-CN"/>
        </w:rPr>
        <w:t>）截图或信用报告附在此处，并加盖公章。截图或信用报告应能清晰显示投标人名称、查询结果。</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lang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highlight w:val="yellow"/>
          <w:lang w:eastAsia="zh-CN"/>
        </w:rPr>
      </w:pPr>
      <w:r>
        <w:rPr>
          <w:rFonts w:hint="eastAsia" w:asciiTheme="minorEastAsia" w:hAnsiTheme="minorEastAsia" w:eastAsiaTheme="minorEastAsia" w:cstheme="minorEastAsia"/>
          <w:b/>
          <w:bCs/>
          <w:highlight w:val="yellow"/>
          <w:lang w:eastAsia="zh-CN"/>
        </w:rPr>
        <w:t>以下为示例，仅供参考。查询路径：首页</w:t>
      </w:r>
      <w:r>
        <w:rPr>
          <w:rFonts w:hint="eastAsia" w:asciiTheme="minorEastAsia" w:hAnsiTheme="minorEastAsia" w:eastAsiaTheme="minorEastAsia" w:cstheme="minorEastAsia"/>
          <w:b/>
          <w:bCs/>
          <w:highlight w:val="yellow"/>
          <w:lang w:val="en-US" w:eastAsia="zh-CN"/>
        </w:rPr>
        <w:t>-&gt;信用服务</w:t>
      </w:r>
    </w:p>
    <w:p>
      <w:pPr>
        <w:pStyle w:val="20"/>
        <w:jc w:val="both"/>
        <w:rPr>
          <w:rFonts w:hint="eastAsia" w:asciiTheme="minorEastAsia" w:hAnsiTheme="minorEastAsia" w:eastAsiaTheme="minorEastAsia" w:cstheme="minorEastAsia"/>
          <w:b/>
          <w:bCs/>
          <w:lang w:eastAsia="zh-CN"/>
        </w:rPr>
      </w:pPr>
      <w:r>
        <w:rPr>
          <w:rFonts w:hint="eastAsia" w:asciiTheme="minorEastAsia" w:hAnsiTheme="minorEastAsia" w:eastAsiaTheme="minorEastAsia" w:cstheme="minorEastAsia"/>
          <w:b/>
          <w:bCs/>
          <w:lang w:eastAsia="zh-CN"/>
        </w:rPr>
        <w:drawing>
          <wp:inline distT="0" distB="0" distL="114300" distR="114300">
            <wp:extent cx="5270500" cy="2876550"/>
            <wp:effectExtent l="0" t="0" r="6350" b="0"/>
            <wp:docPr id="5" name="图片 2" descr="失信被执行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失信被执行人"/>
                    <pic:cNvPicPr>
                      <a:picLocks noChangeAspect="1"/>
                    </pic:cNvPicPr>
                  </pic:nvPicPr>
                  <pic:blipFill>
                    <a:blip r:embed="rId13"/>
                    <a:stretch>
                      <a:fillRect/>
                    </a:stretch>
                  </pic:blipFill>
                  <pic:spPr>
                    <a:xfrm>
                      <a:off x="0" y="0"/>
                      <a:ext cx="5270500" cy="2876550"/>
                    </a:xfrm>
                    <a:prstGeom prst="rect">
                      <a:avLst/>
                    </a:prstGeom>
                    <a:noFill/>
                    <a:ln>
                      <a:noFill/>
                    </a:ln>
                  </pic:spPr>
                </pic:pic>
              </a:graphicData>
            </a:graphic>
          </wp:inline>
        </w:drawing>
      </w:r>
    </w:p>
    <w:p>
      <w:pPr>
        <w:spacing w:line="360" w:lineRule="auto"/>
        <w:rPr>
          <w:rFonts w:hint="eastAsia" w:asciiTheme="minorEastAsia" w:hAnsiTheme="minorEastAsia" w:eastAsiaTheme="minorEastAsia" w:cstheme="minorEastAsia"/>
          <w:b/>
          <w:bCs/>
          <w:lang w:eastAsia="zh-CN"/>
        </w:rPr>
      </w:pPr>
      <w:r>
        <w:rPr>
          <w:rFonts w:hint="eastAsia" w:asciiTheme="minorEastAsia" w:hAnsiTheme="minorEastAsia" w:eastAsiaTheme="minorEastAsia" w:cstheme="minorEastAsia"/>
          <w:b/>
          <w:bCs/>
          <w:lang w:eastAsia="zh-CN"/>
        </w:rPr>
        <w:drawing>
          <wp:inline distT="0" distB="0" distL="114300" distR="114300">
            <wp:extent cx="5266690" cy="2864485"/>
            <wp:effectExtent l="0" t="0" r="10160" b="12065"/>
            <wp:docPr id="11" name="图片 3" descr="重大税收违法案件当事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descr="重大税收违法案件当事人"/>
                    <pic:cNvPicPr>
                      <a:picLocks noChangeAspect="1"/>
                    </pic:cNvPicPr>
                  </pic:nvPicPr>
                  <pic:blipFill>
                    <a:blip r:embed="rId14"/>
                    <a:stretch>
                      <a:fillRect/>
                    </a:stretch>
                  </pic:blipFill>
                  <pic:spPr>
                    <a:xfrm>
                      <a:off x="0" y="0"/>
                      <a:ext cx="5266690" cy="2864485"/>
                    </a:xfrm>
                    <a:prstGeom prst="rect">
                      <a:avLst/>
                    </a:prstGeom>
                    <a:noFill/>
                    <a:ln>
                      <a:noFill/>
                    </a:ln>
                  </pic:spPr>
                </pic:pic>
              </a:graphicData>
            </a:graphic>
          </wp:inline>
        </w:drawing>
      </w:r>
    </w:p>
    <w:p>
      <w:pPr>
        <w:pStyle w:val="20"/>
        <w:rPr>
          <w:rFonts w:hint="eastAsia" w:asciiTheme="minorEastAsia" w:hAnsiTheme="minorEastAsia" w:eastAsiaTheme="minorEastAsia" w:cstheme="minorEastAsia"/>
          <w:lang w:eastAsia="zh-CN"/>
        </w:rPr>
      </w:pPr>
    </w:p>
    <w:p>
      <w:pPr>
        <w:spacing w:line="360" w:lineRule="auto"/>
        <w:rPr>
          <w:rFonts w:hint="eastAsia" w:asciiTheme="minorEastAsia" w:hAnsiTheme="minorEastAsia" w:eastAsiaTheme="minorEastAsia" w:cstheme="minorEastAsia"/>
          <w:b/>
          <w:bCs/>
          <w:lang w:eastAsia="zh-CN"/>
        </w:rPr>
      </w:pPr>
      <w:r>
        <w:rPr>
          <w:rFonts w:hint="eastAsia" w:asciiTheme="minorEastAsia" w:hAnsiTheme="minorEastAsia" w:eastAsiaTheme="minorEastAsia" w:cstheme="minorEastAsia"/>
          <w:b/>
          <w:bCs/>
          <w:lang w:eastAsia="zh-CN"/>
        </w:rPr>
        <w:drawing>
          <wp:inline distT="0" distB="0" distL="114300" distR="114300">
            <wp:extent cx="5271135" cy="2860040"/>
            <wp:effectExtent l="0" t="0" r="5715" b="16510"/>
            <wp:docPr id="12" name="图片 4" descr="政府采购严重违法失信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descr="政府采购严重违法失信名单"/>
                    <pic:cNvPicPr>
                      <a:picLocks noChangeAspect="1"/>
                    </pic:cNvPicPr>
                  </pic:nvPicPr>
                  <pic:blipFill>
                    <a:blip r:embed="rId15"/>
                    <a:stretch>
                      <a:fillRect/>
                    </a:stretch>
                  </pic:blipFill>
                  <pic:spPr>
                    <a:xfrm>
                      <a:off x="0" y="0"/>
                      <a:ext cx="5271135" cy="2860040"/>
                    </a:xfrm>
                    <a:prstGeom prst="rect">
                      <a:avLst/>
                    </a:prstGeom>
                    <a:noFill/>
                    <a:ln>
                      <a:noFill/>
                    </a:ln>
                  </pic:spPr>
                </pic:pic>
              </a:graphicData>
            </a:graphic>
          </wp:inline>
        </w:drawing>
      </w:r>
    </w:p>
    <w:p>
      <w:pPr>
        <w:pStyle w:val="20"/>
        <w:rPr>
          <w:rFonts w:hint="eastAsia" w:asciiTheme="minorEastAsia" w:hAnsiTheme="minorEastAsia" w:eastAsiaTheme="minorEastAsia" w:cstheme="minorEastAsia"/>
          <w:lang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highlight w:val="yellow"/>
          <w:lang w:eastAsia="zh-CN"/>
        </w:rPr>
      </w:pPr>
    </w:p>
    <w:p>
      <w:pPr>
        <w:pStyle w:val="20"/>
        <w:jc w:val="center"/>
        <w:rPr>
          <w:rFonts w:hint="eastAsia" w:asciiTheme="minorEastAsia" w:hAnsiTheme="minorEastAsia" w:eastAsiaTheme="minorEastAsia" w:cstheme="minorEastAsia"/>
          <w:b/>
          <w:bCs/>
          <w:lang w:eastAsia="zh-CN"/>
        </w:rPr>
      </w:pPr>
    </w:p>
    <w:p>
      <w:pPr>
        <w:spacing w:line="360" w:lineRule="auto"/>
        <w:rPr>
          <w:rFonts w:hint="eastAsia" w:asciiTheme="minorEastAsia" w:hAnsiTheme="minorEastAsia" w:eastAsiaTheme="minorEastAsia" w:cstheme="minorEastAsia"/>
          <w:b/>
          <w:bCs/>
          <w:lang w:eastAsia="zh-CN"/>
        </w:rPr>
      </w:pPr>
    </w:p>
    <w:p>
      <w:pPr>
        <w:spacing w:line="360" w:lineRule="auto"/>
        <w:rPr>
          <w:rFonts w:hint="eastAsia" w:asciiTheme="minorEastAsia" w:hAnsiTheme="minorEastAsia" w:eastAsiaTheme="minorEastAsia" w:cstheme="minorEastAsia"/>
          <w:b/>
          <w:bCs/>
          <w:lang w:eastAsia="zh-CN"/>
        </w:rPr>
        <w:sectPr>
          <w:pgSz w:w="11906" w:h="16838"/>
          <w:pgMar w:top="1440" w:right="1800" w:bottom="1440" w:left="1800" w:header="851" w:footer="992" w:gutter="0"/>
          <w:pgNumType w:fmt="decimal"/>
          <w:cols w:space="720" w:num="1"/>
          <w:docGrid w:type="lines" w:linePitch="312" w:charSpace="0"/>
        </w:sectPr>
      </w:pPr>
    </w:p>
    <w:p>
      <w:pPr>
        <w:pStyle w:val="2"/>
        <w:ind w:left="575" w:leftChars="0" w:hanging="575" w:firstLineChars="0"/>
        <w:rPr>
          <w:rFonts w:hint="eastAsia" w:asciiTheme="minorEastAsia" w:hAnsiTheme="minorEastAsia" w:eastAsiaTheme="minorEastAsia" w:cstheme="minorEastAsia"/>
          <w:lang w:val="en-US" w:eastAsia="zh-CN"/>
        </w:rPr>
      </w:pPr>
      <w:bookmarkStart w:id="354" w:name="_Toc7873"/>
      <w:r>
        <w:rPr>
          <w:rFonts w:hint="eastAsia" w:asciiTheme="minorEastAsia" w:hAnsiTheme="minorEastAsia" w:eastAsiaTheme="minorEastAsia" w:cstheme="minorEastAsia"/>
          <w:lang w:val="en-US" w:eastAsia="zh-CN"/>
        </w:rPr>
        <w:t>资质认证（如不需要，可删除）</w:t>
      </w:r>
      <w:bookmarkEnd w:id="354"/>
    </w:p>
    <w:p>
      <w:pPr>
        <w:spacing w:line="360" w:lineRule="auto"/>
        <w:rPr>
          <w:rFonts w:hint="eastAsia" w:asciiTheme="minorEastAsia" w:hAnsiTheme="minorEastAsia" w:eastAsiaTheme="minorEastAsia" w:cstheme="minorEastAsia"/>
          <w:b/>
          <w:bCs/>
          <w:highlight w:val="yellow"/>
          <w:lang w:eastAsia="zh-CN"/>
        </w:rPr>
      </w:pPr>
      <w:r>
        <w:rPr>
          <w:rFonts w:hint="eastAsia" w:asciiTheme="minorEastAsia" w:hAnsiTheme="minorEastAsia" w:eastAsiaTheme="minorEastAsia" w:cstheme="minorEastAsia"/>
          <w:b/>
          <w:bCs/>
          <w:color w:val="FF0000"/>
          <w:highlight w:val="yellow"/>
          <w:lang w:eastAsia="zh-CN"/>
        </w:rPr>
        <w:t>【使用说明】：</w:t>
      </w:r>
      <w:r>
        <w:rPr>
          <w:rFonts w:hint="eastAsia" w:asciiTheme="minorEastAsia" w:hAnsiTheme="minorEastAsia" w:eastAsiaTheme="minorEastAsia" w:cstheme="minorEastAsia"/>
          <w:b/>
          <w:bCs/>
          <w:highlight w:val="yellow"/>
          <w:lang w:eastAsia="zh-CN"/>
        </w:rPr>
        <w:t>招标人</w:t>
      </w:r>
      <w:r>
        <w:rPr>
          <w:rFonts w:hint="eastAsia" w:asciiTheme="minorEastAsia" w:hAnsiTheme="minorEastAsia" w:eastAsiaTheme="minorEastAsia" w:cstheme="minorEastAsia"/>
          <w:b/>
          <w:bCs/>
          <w:highlight w:val="yellow"/>
          <w:lang w:val="en-US" w:eastAsia="zh-CN"/>
        </w:rPr>
        <w:t>/采购代理机构在编制投标文件格式要求时，</w:t>
      </w:r>
      <w:r>
        <w:rPr>
          <w:rFonts w:hint="eastAsia" w:asciiTheme="minorEastAsia" w:hAnsiTheme="minorEastAsia" w:eastAsiaTheme="minorEastAsia" w:cstheme="minorEastAsia"/>
          <w:b/>
          <w:bCs/>
          <w:highlight w:val="yellow"/>
          <w:lang w:eastAsia="zh-CN"/>
        </w:rPr>
        <w:t>根据项目具体情况，如不需要，可将此部分内容删除。</w:t>
      </w:r>
    </w:p>
    <w:p>
      <w:pPr>
        <w:pStyle w:val="20"/>
        <w:rPr>
          <w:rFonts w:hint="eastAsia" w:asciiTheme="minorEastAsia" w:hAnsiTheme="minorEastAsia" w:eastAsiaTheme="minorEastAsia" w:cstheme="minorEastAsia"/>
          <w:lang w:eastAsia="zh-CN"/>
        </w:rPr>
      </w:pPr>
    </w:p>
    <w:p>
      <w:pPr>
        <w:spacing w:line="360" w:lineRule="auto"/>
        <w:rPr>
          <w:rFonts w:hint="eastAsia" w:asciiTheme="minorEastAsia" w:hAnsiTheme="minorEastAsia" w:eastAsiaTheme="minorEastAsia" w:cstheme="minorEastAsia"/>
          <w:highlight w:val="yellow"/>
          <w:lang w:val="en-US" w:eastAsia="zh-CN"/>
        </w:rPr>
      </w:pPr>
      <w:r>
        <w:rPr>
          <w:rFonts w:hint="eastAsia" w:asciiTheme="minorEastAsia" w:hAnsiTheme="minorEastAsia" w:eastAsiaTheme="minorEastAsia" w:cstheme="minorEastAsia"/>
          <w:b/>
          <w:bCs/>
          <w:highlight w:val="yellow"/>
          <w:lang w:eastAsia="zh-CN"/>
        </w:rPr>
        <w:t>注：投标人根据招标文件合格投标人基本资质</w:t>
      </w:r>
      <w:r>
        <w:rPr>
          <w:rFonts w:hint="eastAsia" w:asciiTheme="minorEastAsia" w:hAnsiTheme="minorEastAsia" w:eastAsiaTheme="minorEastAsia" w:cstheme="minorEastAsia"/>
          <w:b/>
          <w:bCs/>
          <w:highlight w:val="yellow"/>
          <w:lang w:val="en-US" w:eastAsia="zh-CN"/>
        </w:rPr>
        <w:t>要求和</w:t>
      </w:r>
      <w:r>
        <w:rPr>
          <w:rFonts w:hint="eastAsia" w:asciiTheme="minorEastAsia" w:hAnsiTheme="minorEastAsia" w:eastAsiaTheme="minorEastAsia" w:cstheme="minorEastAsia"/>
          <w:b/>
          <w:bCs/>
          <w:sz w:val="21"/>
          <w:szCs w:val="21"/>
          <w:highlight w:val="yellow"/>
          <w:lang w:eastAsia="zh-CN"/>
        </w:rPr>
        <w:t>《评标办法》的评审内容</w:t>
      </w:r>
      <w:r>
        <w:rPr>
          <w:rFonts w:hint="eastAsia" w:asciiTheme="minorEastAsia" w:hAnsiTheme="minorEastAsia" w:eastAsiaTheme="minorEastAsia" w:cstheme="minorEastAsia"/>
          <w:b/>
          <w:bCs/>
          <w:highlight w:val="yellow"/>
          <w:lang w:val="en-US" w:eastAsia="zh-CN"/>
        </w:rPr>
        <w:t>，提供相应资质认证复印件，并加盖公章。如招标文件合格投标人基本资质条件和</w:t>
      </w:r>
      <w:r>
        <w:rPr>
          <w:rFonts w:hint="eastAsia" w:asciiTheme="minorEastAsia" w:hAnsiTheme="minorEastAsia" w:eastAsiaTheme="minorEastAsia" w:cstheme="minorEastAsia"/>
          <w:b/>
          <w:bCs/>
          <w:sz w:val="21"/>
          <w:szCs w:val="21"/>
          <w:highlight w:val="yellow"/>
          <w:lang w:eastAsia="zh-CN"/>
        </w:rPr>
        <w:t>《评标办法》</w:t>
      </w:r>
      <w:r>
        <w:rPr>
          <w:rFonts w:hint="eastAsia" w:asciiTheme="minorEastAsia" w:hAnsiTheme="minorEastAsia" w:eastAsiaTheme="minorEastAsia" w:cstheme="minorEastAsia"/>
          <w:b/>
          <w:bCs/>
          <w:highlight w:val="yellow"/>
          <w:lang w:val="en-US" w:eastAsia="zh-CN"/>
        </w:rPr>
        <w:t>中未要求相关资质认证，则可不提供。</w:t>
      </w:r>
    </w:p>
    <w:p>
      <w:pPr>
        <w:pStyle w:val="4"/>
        <w:ind w:left="720" w:leftChars="0" w:hanging="720" w:firstLineChars="0"/>
        <w:rPr>
          <w:rFonts w:hint="eastAsia" w:asciiTheme="minorEastAsia" w:hAnsiTheme="minorEastAsia" w:eastAsiaTheme="minorEastAsia" w:cstheme="minorEastAsia"/>
          <w:lang w:val="en-US" w:eastAsia="zh-CN"/>
        </w:rPr>
      </w:pPr>
      <w:bookmarkStart w:id="355" w:name="_Toc6495"/>
      <w:r>
        <w:rPr>
          <w:rFonts w:hint="eastAsia" w:asciiTheme="minorEastAsia" w:hAnsiTheme="minorEastAsia" w:eastAsiaTheme="minorEastAsia" w:cstheme="minorEastAsia"/>
          <w:lang w:val="en-US" w:eastAsia="zh-CN"/>
        </w:rPr>
        <w:t>资质认证列表</w:t>
      </w:r>
      <w:bookmarkEnd w:id="355"/>
    </w:p>
    <w:p>
      <w:pPr>
        <w:rPr>
          <w:rFonts w:hint="eastAsia" w:asciiTheme="minorEastAsia" w:hAnsiTheme="minorEastAsia" w:eastAsiaTheme="minorEastAsia" w:cstheme="minorEastAsia"/>
          <w:lang w:val="en-US" w:eastAsia="zh-CN"/>
        </w:rPr>
      </w:pP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0"/>
        <w:gridCol w:w="2100"/>
        <w:gridCol w:w="2535"/>
        <w:gridCol w:w="1680"/>
        <w:gridCol w:w="14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790" w:type="dxa"/>
            <w:noWrap w:val="0"/>
            <w:vAlign w:val="center"/>
          </w:tcPr>
          <w:p>
            <w:pPr>
              <w:pStyle w:val="20"/>
              <w:spacing w:line="24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序号</w:t>
            </w:r>
          </w:p>
        </w:tc>
        <w:tc>
          <w:tcPr>
            <w:tcW w:w="2100" w:type="dxa"/>
            <w:noWrap w:val="0"/>
            <w:vAlign w:val="center"/>
          </w:tcPr>
          <w:p>
            <w:pPr>
              <w:pStyle w:val="20"/>
              <w:spacing w:line="24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资质认证名称</w:t>
            </w:r>
          </w:p>
        </w:tc>
        <w:tc>
          <w:tcPr>
            <w:tcW w:w="2535" w:type="dxa"/>
            <w:noWrap w:val="0"/>
            <w:vAlign w:val="center"/>
          </w:tcPr>
          <w:p>
            <w:pPr>
              <w:pStyle w:val="20"/>
              <w:spacing w:line="24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认证范围</w:t>
            </w:r>
          </w:p>
        </w:tc>
        <w:tc>
          <w:tcPr>
            <w:tcW w:w="1680" w:type="dxa"/>
            <w:noWrap w:val="0"/>
            <w:vAlign w:val="center"/>
          </w:tcPr>
          <w:p>
            <w:pPr>
              <w:pStyle w:val="20"/>
              <w:spacing w:line="24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颁发机构</w:t>
            </w:r>
          </w:p>
        </w:tc>
        <w:tc>
          <w:tcPr>
            <w:tcW w:w="1414" w:type="dxa"/>
            <w:noWrap w:val="0"/>
            <w:vAlign w:val="center"/>
          </w:tcPr>
          <w:p>
            <w:pPr>
              <w:pStyle w:val="20"/>
              <w:spacing w:line="24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90" w:type="dxa"/>
            <w:noWrap w:val="0"/>
            <w:vAlign w:val="center"/>
          </w:tcPr>
          <w:p>
            <w:pPr>
              <w:pStyle w:val="20"/>
              <w:spacing w:line="240" w:lineRule="auto"/>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vertAlign w:val="baseline"/>
                <w:lang w:val="en-US" w:eastAsia="zh-CN"/>
              </w:rPr>
              <w:t>1</w:t>
            </w:r>
          </w:p>
        </w:tc>
        <w:tc>
          <w:tcPr>
            <w:tcW w:w="2100" w:type="dxa"/>
            <w:noWrap w:val="0"/>
            <w:vAlign w:val="center"/>
          </w:tcPr>
          <w:p>
            <w:pPr>
              <w:pStyle w:val="20"/>
              <w:spacing w:line="240" w:lineRule="auto"/>
              <w:jc w:val="center"/>
              <w:rPr>
                <w:rFonts w:hint="eastAsia" w:asciiTheme="minorEastAsia" w:hAnsiTheme="minorEastAsia" w:eastAsiaTheme="minorEastAsia" w:cstheme="minorEastAsia"/>
                <w:vertAlign w:val="baseline"/>
                <w:lang w:val="en-US" w:eastAsia="zh-CN"/>
              </w:rPr>
            </w:pPr>
          </w:p>
        </w:tc>
        <w:tc>
          <w:tcPr>
            <w:tcW w:w="2535" w:type="dxa"/>
            <w:noWrap w:val="0"/>
            <w:vAlign w:val="center"/>
          </w:tcPr>
          <w:p>
            <w:pPr>
              <w:pStyle w:val="20"/>
              <w:spacing w:line="240" w:lineRule="auto"/>
              <w:jc w:val="center"/>
              <w:rPr>
                <w:rFonts w:hint="eastAsia" w:asciiTheme="minorEastAsia" w:hAnsiTheme="minorEastAsia" w:eastAsiaTheme="minorEastAsia" w:cstheme="minorEastAsia"/>
                <w:vertAlign w:val="baseline"/>
                <w:lang w:val="en-US" w:eastAsia="zh-CN"/>
              </w:rPr>
            </w:pPr>
          </w:p>
        </w:tc>
        <w:tc>
          <w:tcPr>
            <w:tcW w:w="1680" w:type="dxa"/>
            <w:noWrap w:val="0"/>
            <w:vAlign w:val="center"/>
          </w:tcPr>
          <w:p>
            <w:pPr>
              <w:pStyle w:val="20"/>
              <w:spacing w:line="240" w:lineRule="auto"/>
              <w:jc w:val="center"/>
              <w:rPr>
                <w:rFonts w:hint="eastAsia" w:asciiTheme="minorEastAsia" w:hAnsiTheme="minorEastAsia" w:eastAsiaTheme="minorEastAsia" w:cstheme="minorEastAsia"/>
                <w:vertAlign w:val="baseline"/>
                <w:lang w:val="en-US" w:eastAsia="zh-CN"/>
              </w:rPr>
            </w:pPr>
          </w:p>
        </w:tc>
        <w:tc>
          <w:tcPr>
            <w:tcW w:w="1414" w:type="dxa"/>
            <w:noWrap w:val="0"/>
            <w:vAlign w:val="center"/>
          </w:tcPr>
          <w:p>
            <w:pPr>
              <w:pStyle w:val="20"/>
              <w:spacing w:line="240" w:lineRule="auto"/>
              <w:jc w:val="center"/>
              <w:rPr>
                <w:rFonts w:hint="eastAsia" w:asciiTheme="minorEastAsia" w:hAnsiTheme="minorEastAsia" w:eastAsiaTheme="minorEastAsia" w:cstheme="minorEastAsia"/>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 w:type="dxa"/>
            <w:noWrap w:val="0"/>
            <w:vAlign w:val="center"/>
          </w:tcPr>
          <w:p>
            <w:pPr>
              <w:pStyle w:val="20"/>
              <w:spacing w:line="240" w:lineRule="auto"/>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vertAlign w:val="baseline"/>
                <w:lang w:val="en-US" w:eastAsia="zh-CN"/>
              </w:rPr>
              <w:t>2</w:t>
            </w:r>
          </w:p>
        </w:tc>
        <w:tc>
          <w:tcPr>
            <w:tcW w:w="2100" w:type="dxa"/>
            <w:noWrap w:val="0"/>
            <w:vAlign w:val="center"/>
          </w:tcPr>
          <w:p>
            <w:pPr>
              <w:pStyle w:val="20"/>
              <w:spacing w:line="240" w:lineRule="auto"/>
              <w:jc w:val="center"/>
              <w:rPr>
                <w:rFonts w:hint="eastAsia" w:asciiTheme="minorEastAsia" w:hAnsiTheme="minorEastAsia" w:eastAsiaTheme="minorEastAsia" w:cstheme="minorEastAsia"/>
                <w:vertAlign w:val="baseline"/>
                <w:lang w:val="en-US" w:eastAsia="zh-CN"/>
              </w:rPr>
            </w:pPr>
          </w:p>
        </w:tc>
        <w:tc>
          <w:tcPr>
            <w:tcW w:w="2535" w:type="dxa"/>
            <w:noWrap w:val="0"/>
            <w:vAlign w:val="center"/>
          </w:tcPr>
          <w:p>
            <w:pPr>
              <w:pStyle w:val="20"/>
              <w:spacing w:line="240" w:lineRule="auto"/>
              <w:jc w:val="center"/>
              <w:rPr>
                <w:rFonts w:hint="eastAsia" w:asciiTheme="minorEastAsia" w:hAnsiTheme="minorEastAsia" w:eastAsiaTheme="minorEastAsia" w:cstheme="minorEastAsia"/>
                <w:vertAlign w:val="baseline"/>
                <w:lang w:val="en-US" w:eastAsia="zh-CN"/>
              </w:rPr>
            </w:pPr>
          </w:p>
        </w:tc>
        <w:tc>
          <w:tcPr>
            <w:tcW w:w="1680" w:type="dxa"/>
            <w:noWrap w:val="0"/>
            <w:vAlign w:val="center"/>
          </w:tcPr>
          <w:p>
            <w:pPr>
              <w:pStyle w:val="20"/>
              <w:spacing w:line="240" w:lineRule="auto"/>
              <w:jc w:val="center"/>
              <w:rPr>
                <w:rFonts w:hint="eastAsia" w:asciiTheme="minorEastAsia" w:hAnsiTheme="minorEastAsia" w:eastAsiaTheme="minorEastAsia" w:cstheme="minorEastAsia"/>
                <w:vertAlign w:val="baseline"/>
                <w:lang w:val="en-US" w:eastAsia="zh-CN"/>
              </w:rPr>
            </w:pPr>
          </w:p>
        </w:tc>
        <w:tc>
          <w:tcPr>
            <w:tcW w:w="1414" w:type="dxa"/>
            <w:noWrap w:val="0"/>
            <w:vAlign w:val="center"/>
          </w:tcPr>
          <w:p>
            <w:pPr>
              <w:pStyle w:val="20"/>
              <w:spacing w:line="240" w:lineRule="auto"/>
              <w:jc w:val="center"/>
              <w:rPr>
                <w:rFonts w:hint="eastAsia" w:asciiTheme="minorEastAsia" w:hAnsiTheme="minorEastAsia" w:eastAsiaTheme="minorEastAsia" w:cstheme="minorEastAsia"/>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 w:type="dxa"/>
            <w:noWrap w:val="0"/>
            <w:vAlign w:val="center"/>
          </w:tcPr>
          <w:p>
            <w:pPr>
              <w:pStyle w:val="20"/>
              <w:spacing w:line="240" w:lineRule="auto"/>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vertAlign w:val="baseline"/>
                <w:lang w:val="en-US" w:eastAsia="zh-CN"/>
              </w:rPr>
              <w:t>3</w:t>
            </w:r>
          </w:p>
        </w:tc>
        <w:tc>
          <w:tcPr>
            <w:tcW w:w="2100" w:type="dxa"/>
            <w:noWrap w:val="0"/>
            <w:vAlign w:val="center"/>
          </w:tcPr>
          <w:p>
            <w:pPr>
              <w:pStyle w:val="20"/>
              <w:spacing w:line="240" w:lineRule="auto"/>
              <w:jc w:val="center"/>
              <w:rPr>
                <w:rFonts w:hint="eastAsia" w:asciiTheme="minorEastAsia" w:hAnsiTheme="minorEastAsia" w:eastAsiaTheme="minorEastAsia" w:cstheme="minorEastAsia"/>
                <w:vertAlign w:val="baseline"/>
                <w:lang w:val="en-US" w:eastAsia="zh-CN"/>
              </w:rPr>
            </w:pPr>
          </w:p>
        </w:tc>
        <w:tc>
          <w:tcPr>
            <w:tcW w:w="2535" w:type="dxa"/>
            <w:noWrap w:val="0"/>
            <w:vAlign w:val="center"/>
          </w:tcPr>
          <w:p>
            <w:pPr>
              <w:pStyle w:val="20"/>
              <w:spacing w:line="240" w:lineRule="auto"/>
              <w:jc w:val="center"/>
              <w:rPr>
                <w:rFonts w:hint="eastAsia" w:asciiTheme="minorEastAsia" w:hAnsiTheme="minorEastAsia" w:eastAsiaTheme="minorEastAsia" w:cstheme="minorEastAsia"/>
                <w:vertAlign w:val="baseline"/>
                <w:lang w:val="en-US" w:eastAsia="zh-CN"/>
              </w:rPr>
            </w:pPr>
          </w:p>
        </w:tc>
        <w:tc>
          <w:tcPr>
            <w:tcW w:w="1680" w:type="dxa"/>
            <w:noWrap w:val="0"/>
            <w:vAlign w:val="center"/>
          </w:tcPr>
          <w:p>
            <w:pPr>
              <w:pStyle w:val="20"/>
              <w:spacing w:line="240" w:lineRule="auto"/>
              <w:jc w:val="center"/>
              <w:rPr>
                <w:rFonts w:hint="eastAsia" w:asciiTheme="minorEastAsia" w:hAnsiTheme="minorEastAsia" w:eastAsiaTheme="minorEastAsia" w:cstheme="minorEastAsia"/>
                <w:vertAlign w:val="baseline"/>
                <w:lang w:val="en-US" w:eastAsia="zh-CN"/>
              </w:rPr>
            </w:pPr>
          </w:p>
        </w:tc>
        <w:tc>
          <w:tcPr>
            <w:tcW w:w="1414" w:type="dxa"/>
            <w:noWrap w:val="0"/>
            <w:vAlign w:val="center"/>
          </w:tcPr>
          <w:p>
            <w:pPr>
              <w:pStyle w:val="20"/>
              <w:spacing w:line="240" w:lineRule="auto"/>
              <w:jc w:val="center"/>
              <w:rPr>
                <w:rFonts w:hint="eastAsia" w:asciiTheme="minorEastAsia" w:hAnsiTheme="minorEastAsia" w:eastAsiaTheme="minorEastAsia" w:cstheme="minorEastAsia"/>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 w:type="dxa"/>
            <w:noWrap w:val="0"/>
            <w:vAlign w:val="center"/>
          </w:tcPr>
          <w:p>
            <w:pPr>
              <w:pStyle w:val="20"/>
              <w:spacing w:line="240" w:lineRule="auto"/>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vertAlign w:val="baseline"/>
                <w:lang w:val="en-US" w:eastAsia="zh-CN"/>
              </w:rPr>
              <w:t>4</w:t>
            </w:r>
          </w:p>
        </w:tc>
        <w:tc>
          <w:tcPr>
            <w:tcW w:w="2100" w:type="dxa"/>
            <w:noWrap w:val="0"/>
            <w:vAlign w:val="center"/>
          </w:tcPr>
          <w:p>
            <w:pPr>
              <w:pStyle w:val="20"/>
              <w:spacing w:line="240" w:lineRule="auto"/>
              <w:jc w:val="center"/>
              <w:rPr>
                <w:rFonts w:hint="eastAsia" w:asciiTheme="minorEastAsia" w:hAnsiTheme="minorEastAsia" w:eastAsiaTheme="minorEastAsia" w:cstheme="minorEastAsia"/>
                <w:vertAlign w:val="baseline"/>
                <w:lang w:val="en-US" w:eastAsia="zh-CN"/>
              </w:rPr>
            </w:pPr>
          </w:p>
        </w:tc>
        <w:tc>
          <w:tcPr>
            <w:tcW w:w="2535" w:type="dxa"/>
            <w:noWrap w:val="0"/>
            <w:vAlign w:val="center"/>
          </w:tcPr>
          <w:p>
            <w:pPr>
              <w:pStyle w:val="20"/>
              <w:spacing w:line="240" w:lineRule="auto"/>
              <w:jc w:val="center"/>
              <w:rPr>
                <w:rFonts w:hint="eastAsia" w:asciiTheme="minorEastAsia" w:hAnsiTheme="minorEastAsia" w:eastAsiaTheme="minorEastAsia" w:cstheme="minorEastAsia"/>
                <w:vertAlign w:val="baseline"/>
                <w:lang w:val="en-US" w:eastAsia="zh-CN"/>
              </w:rPr>
            </w:pPr>
          </w:p>
        </w:tc>
        <w:tc>
          <w:tcPr>
            <w:tcW w:w="1680" w:type="dxa"/>
            <w:noWrap w:val="0"/>
            <w:vAlign w:val="center"/>
          </w:tcPr>
          <w:p>
            <w:pPr>
              <w:pStyle w:val="20"/>
              <w:spacing w:line="240" w:lineRule="auto"/>
              <w:jc w:val="center"/>
              <w:rPr>
                <w:rFonts w:hint="eastAsia" w:asciiTheme="minorEastAsia" w:hAnsiTheme="minorEastAsia" w:eastAsiaTheme="minorEastAsia" w:cstheme="minorEastAsia"/>
                <w:vertAlign w:val="baseline"/>
                <w:lang w:val="en-US" w:eastAsia="zh-CN"/>
              </w:rPr>
            </w:pPr>
          </w:p>
        </w:tc>
        <w:tc>
          <w:tcPr>
            <w:tcW w:w="1414" w:type="dxa"/>
            <w:noWrap w:val="0"/>
            <w:vAlign w:val="center"/>
          </w:tcPr>
          <w:p>
            <w:pPr>
              <w:pStyle w:val="20"/>
              <w:spacing w:line="240" w:lineRule="auto"/>
              <w:jc w:val="center"/>
              <w:rPr>
                <w:rFonts w:hint="eastAsia" w:asciiTheme="minorEastAsia" w:hAnsiTheme="minorEastAsia" w:eastAsiaTheme="minorEastAsia" w:cstheme="minorEastAsia"/>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 w:type="dxa"/>
            <w:noWrap w:val="0"/>
            <w:vAlign w:val="center"/>
          </w:tcPr>
          <w:p>
            <w:pPr>
              <w:pStyle w:val="20"/>
              <w:spacing w:line="240" w:lineRule="auto"/>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vertAlign w:val="baseline"/>
                <w:lang w:val="en-US" w:eastAsia="zh-CN"/>
              </w:rPr>
              <w:t>……</w:t>
            </w:r>
          </w:p>
        </w:tc>
        <w:tc>
          <w:tcPr>
            <w:tcW w:w="2100" w:type="dxa"/>
            <w:noWrap w:val="0"/>
            <w:vAlign w:val="center"/>
          </w:tcPr>
          <w:p>
            <w:pPr>
              <w:pStyle w:val="20"/>
              <w:spacing w:line="240" w:lineRule="auto"/>
              <w:jc w:val="center"/>
              <w:rPr>
                <w:rFonts w:hint="eastAsia" w:asciiTheme="minorEastAsia" w:hAnsiTheme="minorEastAsia" w:eastAsiaTheme="minorEastAsia" w:cstheme="minorEastAsia"/>
                <w:vertAlign w:val="baseline"/>
                <w:lang w:val="en-US" w:eastAsia="zh-CN"/>
              </w:rPr>
            </w:pPr>
          </w:p>
        </w:tc>
        <w:tc>
          <w:tcPr>
            <w:tcW w:w="2535" w:type="dxa"/>
            <w:noWrap w:val="0"/>
            <w:vAlign w:val="center"/>
          </w:tcPr>
          <w:p>
            <w:pPr>
              <w:pStyle w:val="20"/>
              <w:spacing w:line="240" w:lineRule="auto"/>
              <w:jc w:val="center"/>
              <w:rPr>
                <w:rFonts w:hint="eastAsia" w:asciiTheme="minorEastAsia" w:hAnsiTheme="minorEastAsia" w:eastAsiaTheme="minorEastAsia" w:cstheme="minorEastAsia"/>
                <w:vertAlign w:val="baseline"/>
                <w:lang w:val="en-US" w:eastAsia="zh-CN"/>
              </w:rPr>
            </w:pPr>
          </w:p>
        </w:tc>
        <w:tc>
          <w:tcPr>
            <w:tcW w:w="1680" w:type="dxa"/>
            <w:noWrap w:val="0"/>
            <w:vAlign w:val="center"/>
          </w:tcPr>
          <w:p>
            <w:pPr>
              <w:pStyle w:val="20"/>
              <w:spacing w:line="240" w:lineRule="auto"/>
              <w:jc w:val="center"/>
              <w:rPr>
                <w:rFonts w:hint="eastAsia" w:asciiTheme="minorEastAsia" w:hAnsiTheme="minorEastAsia" w:eastAsiaTheme="minorEastAsia" w:cstheme="minorEastAsia"/>
                <w:vertAlign w:val="baseline"/>
                <w:lang w:val="en-US" w:eastAsia="zh-CN"/>
              </w:rPr>
            </w:pPr>
          </w:p>
        </w:tc>
        <w:tc>
          <w:tcPr>
            <w:tcW w:w="1414" w:type="dxa"/>
            <w:noWrap w:val="0"/>
            <w:vAlign w:val="center"/>
          </w:tcPr>
          <w:p>
            <w:pPr>
              <w:pStyle w:val="20"/>
              <w:spacing w:line="240" w:lineRule="auto"/>
              <w:jc w:val="center"/>
              <w:rPr>
                <w:rFonts w:hint="eastAsia" w:asciiTheme="minorEastAsia" w:hAnsiTheme="minorEastAsia" w:eastAsiaTheme="minorEastAsia" w:cstheme="minorEastAsia"/>
                <w:vertAlign w:val="baseline"/>
                <w:lang w:val="en-US" w:eastAsia="zh-CN"/>
              </w:rPr>
            </w:pPr>
          </w:p>
        </w:tc>
      </w:tr>
    </w:tbl>
    <w:p>
      <w:pPr>
        <w:pStyle w:val="20"/>
        <w:rPr>
          <w:rFonts w:hint="eastAsia" w:asciiTheme="minorEastAsia" w:hAnsiTheme="minorEastAsia" w:eastAsiaTheme="minorEastAsia" w:cstheme="minorEastAsia"/>
          <w:lang w:val="en-US" w:eastAsia="zh-CN"/>
        </w:rPr>
      </w:pPr>
    </w:p>
    <w:p>
      <w:pPr>
        <w:pStyle w:val="4"/>
        <w:ind w:left="720" w:leftChars="0" w:hanging="720" w:firstLineChars="0"/>
        <w:rPr>
          <w:rFonts w:hint="eastAsia" w:asciiTheme="minorEastAsia" w:hAnsiTheme="minorEastAsia" w:eastAsiaTheme="minorEastAsia" w:cstheme="minorEastAsia"/>
          <w:lang w:val="en-US" w:eastAsia="zh-CN"/>
        </w:rPr>
      </w:pPr>
      <w:bookmarkStart w:id="356" w:name="_Toc25138"/>
      <w:r>
        <w:rPr>
          <w:rFonts w:hint="eastAsia" w:asciiTheme="minorEastAsia" w:hAnsiTheme="minorEastAsia" w:eastAsiaTheme="minorEastAsia" w:cstheme="minorEastAsia"/>
          <w:lang w:val="en-US" w:eastAsia="zh-CN"/>
        </w:rPr>
        <w:t>资质认证复印件</w:t>
      </w:r>
      <w:bookmarkEnd w:id="356"/>
    </w:p>
    <w:p>
      <w:pPr>
        <w:spacing w:line="360" w:lineRule="auto"/>
        <w:rPr>
          <w:rFonts w:hint="eastAsia" w:asciiTheme="minorEastAsia" w:hAnsiTheme="minorEastAsia" w:eastAsiaTheme="minorEastAsia" w:cstheme="minorEastAsia"/>
          <w:b/>
          <w:bCs/>
          <w:highlight w:val="yellow"/>
          <w:lang w:val="en-US" w:eastAsia="zh-CN"/>
        </w:rPr>
      </w:pPr>
      <w:r>
        <w:rPr>
          <w:rFonts w:hint="eastAsia" w:asciiTheme="minorEastAsia" w:hAnsiTheme="minorEastAsia" w:eastAsiaTheme="minorEastAsia" w:cstheme="minorEastAsia"/>
          <w:b/>
          <w:bCs/>
          <w:highlight w:val="yellow"/>
          <w:lang w:val="en-US" w:eastAsia="zh-CN"/>
        </w:rPr>
        <w:t>投标人按照上表顺序，提供相关资质认证复印件，并加盖公章。复印件应能清晰显示</w:t>
      </w:r>
      <w:r>
        <w:rPr>
          <w:rFonts w:hint="eastAsia" w:asciiTheme="minorEastAsia" w:hAnsiTheme="minorEastAsia" w:eastAsiaTheme="minorEastAsia" w:cstheme="minorEastAsia"/>
          <w:b/>
          <w:bCs/>
          <w:highlight w:val="yellow"/>
          <w:lang w:eastAsia="zh-CN"/>
        </w:rPr>
        <w:t>投标人</w:t>
      </w:r>
      <w:r>
        <w:rPr>
          <w:rFonts w:hint="eastAsia" w:asciiTheme="minorEastAsia" w:hAnsiTheme="minorEastAsia" w:eastAsiaTheme="minorEastAsia" w:cstheme="minorEastAsia"/>
          <w:b/>
          <w:bCs/>
          <w:highlight w:val="yellow"/>
          <w:lang w:val="en-US" w:eastAsia="zh-CN"/>
        </w:rPr>
        <w:t>/原厂商名称、有效期等关键信息。</w:t>
      </w:r>
    </w:p>
    <w:p>
      <w:pPr>
        <w:pStyle w:val="5"/>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（示例）（资质认证1名称）</w:t>
      </w:r>
    </w:p>
    <w:p>
      <w:pPr>
        <w:spacing w:line="360" w:lineRule="auto"/>
        <w:rPr>
          <w:rFonts w:hint="eastAsia" w:asciiTheme="minorEastAsia" w:hAnsiTheme="minorEastAsia" w:eastAsiaTheme="minorEastAsia" w:cstheme="minorEastAsia"/>
          <w:b/>
          <w:bCs/>
          <w:highlight w:val="yellow"/>
          <w:lang w:eastAsia="zh-CN"/>
        </w:rPr>
      </w:pPr>
    </w:p>
    <w:p>
      <w:pPr>
        <w:pStyle w:val="20"/>
        <w:rPr>
          <w:rFonts w:hint="eastAsia" w:asciiTheme="minorEastAsia" w:hAnsiTheme="minorEastAsia" w:eastAsiaTheme="minorEastAsia" w:cstheme="minorEastAsia"/>
          <w:lang w:eastAsia="zh-CN"/>
        </w:rPr>
      </w:pPr>
    </w:p>
    <w:p>
      <w:pPr>
        <w:pStyle w:val="5"/>
        <w:rPr>
          <w:rFonts w:hint="eastAsia" w:asciiTheme="minorEastAsia" w:hAnsiTheme="minorEastAsia" w:eastAsiaTheme="minorEastAsia" w:cstheme="minorEastAsia"/>
          <w:b/>
          <w:lang w:val="en-US" w:eastAsia="zh-CN"/>
        </w:rPr>
      </w:pPr>
      <w:r>
        <w:rPr>
          <w:rFonts w:hint="eastAsia" w:asciiTheme="minorEastAsia" w:hAnsiTheme="minorEastAsia" w:eastAsiaTheme="minorEastAsia" w:cstheme="minorEastAsia"/>
          <w:lang w:val="en-US" w:eastAsia="zh-CN"/>
        </w:rPr>
        <w:t>（示例）（资质认证2名称）</w:t>
      </w:r>
    </w:p>
    <w:p>
      <w:pPr>
        <w:spacing w:line="360" w:lineRule="auto"/>
        <w:rPr>
          <w:rFonts w:hint="eastAsia" w:asciiTheme="minorEastAsia" w:hAnsiTheme="minorEastAsia" w:eastAsiaTheme="minorEastAsia" w:cstheme="minorEastAsia"/>
          <w:b/>
          <w:bCs/>
          <w:lang w:eastAsia="zh-CN"/>
        </w:rPr>
        <w:sectPr>
          <w:pgSz w:w="11906" w:h="16838"/>
          <w:pgMar w:top="1440" w:right="1800" w:bottom="1440" w:left="1800" w:header="851" w:footer="992" w:gutter="0"/>
          <w:pgNumType w:fmt="decimal"/>
          <w:cols w:space="720" w:num="1"/>
          <w:docGrid w:type="lines" w:linePitch="312" w:charSpace="0"/>
        </w:sectPr>
      </w:pPr>
    </w:p>
    <w:p>
      <w:pPr>
        <w:pStyle w:val="2"/>
        <w:ind w:left="575" w:leftChars="0" w:hanging="575" w:firstLineChars="0"/>
        <w:rPr>
          <w:rFonts w:hint="eastAsia" w:asciiTheme="minorEastAsia" w:hAnsiTheme="minorEastAsia" w:eastAsiaTheme="minorEastAsia" w:cstheme="minorEastAsia"/>
          <w:lang w:val="en-US" w:eastAsia="zh-CN"/>
        </w:rPr>
      </w:pPr>
      <w:bookmarkStart w:id="357" w:name="_Toc18215"/>
      <w:r>
        <w:rPr>
          <w:rFonts w:hint="eastAsia" w:asciiTheme="minorEastAsia" w:hAnsiTheme="minorEastAsia" w:eastAsiaTheme="minorEastAsia" w:cstheme="minorEastAsia"/>
          <w:lang w:val="en-US" w:eastAsia="zh-CN"/>
        </w:rPr>
        <w:t>业绩案例（如不需要，可删除）</w:t>
      </w:r>
      <w:bookmarkEnd w:id="357"/>
    </w:p>
    <w:p>
      <w:pPr>
        <w:spacing w:line="360" w:lineRule="auto"/>
        <w:rPr>
          <w:rFonts w:hint="eastAsia" w:asciiTheme="minorEastAsia" w:hAnsiTheme="minorEastAsia" w:eastAsiaTheme="minorEastAsia" w:cstheme="minorEastAsia"/>
          <w:b/>
          <w:bCs/>
          <w:highlight w:val="yellow"/>
          <w:lang w:eastAsia="zh-CN"/>
        </w:rPr>
      </w:pPr>
      <w:r>
        <w:rPr>
          <w:rFonts w:hint="eastAsia" w:asciiTheme="minorEastAsia" w:hAnsiTheme="minorEastAsia" w:eastAsiaTheme="minorEastAsia" w:cstheme="minorEastAsia"/>
          <w:b/>
          <w:bCs/>
          <w:color w:val="FF0000"/>
          <w:highlight w:val="yellow"/>
          <w:lang w:eastAsia="zh-CN"/>
        </w:rPr>
        <w:t>【使用说明】：</w:t>
      </w:r>
      <w:r>
        <w:rPr>
          <w:rFonts w:hint="eastAsia" w:asciiTheme="minorEastAsia" w:hAnsiTheme="minorEastAsia" w:eastAsiaTheme="minorEastAsia" w:cstheme="minorEastAsia"/>
          <w:b/>
          <w:bCs/>
          <w:highlight w:val="yellow"/>
          <w:lang w:eastAsia="zh-CN"/>
        </w:rPr>
        <w:t>招标人</w:t>
      </w:r>
      <w:r>
        <w:rPr>
          <w:rFonts w:hint="eastAsia" w:asciiTheme="minorEastAsia" w:hAnsiTheme="minorEastAsia" w:eastAsiaTheme="minorEastAsia" w:cstheme="minorEastAsia"/>
          <w:b/>
          <w:bCs/>
          <w:highlight w:val="yellow"/>
          <w:lang w:val="en-US" w:eastAsia="zh-CN"/>
        </w:rPr>
        <w:t>/采购代理机构在编制投标文件格式要求时，</w:t>
      </w:r>
      <w:r>
        <w:rPr>
          <w:rFonts w:hint="eastAsia" w:asciiTheme="minorEastAsia" w:hAnsiTheme="minorEastAsia" w:eastAsiaTheme="minorEastAsia" w:cstheme="minorEastAsia"/>
          <w:b/>
          <w:bCs/>
          <w:highlight w:val="yellow"/>
          <w:lang w:eastAsia="zh-CN"/>
        </w:rPr>
        <w:t>根据项目具体情况，如不需要，可将此部分内容删除。</w:t>
      </w:r>
    </w:p>
    <w:p>
      <w:pPr>
        <w:spacing w:line="360" w:lineRule="auto"/>
        <w:rPr>
          <w:rFonts w:hint="eastAsia" w:asciiTheme="minorEastAsia" w:hAnsiTheme="minorEastAsia" w:eastAsiaTheme="minorEastAsia" w:cstheme="minorEastAsia"/>
          <w:b/>
          <w:bCs/>
          <w:highlight w:val="yellow"/>
          <w:lang w:eastAsia="zh-CN"/>
        </w:rPr>
      </w:pPr>
    </w:p>
    <w:p>
      <w:pPr>
        <w:spacing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bCs/>
          <w:highlight w:val="yellow"/>
          <w:lang w:eastAsia="zh-CN"/>
        </w:rPr>
        <w:t>注：投标人根据招标文件合格投标人基本资质</w:t>
      </w:r>
      <w:r>
        <w:rPr>
          <w:rFonts w:hint="eastAsia" w:asciiTheme="minorEastAsia" w:hAnsiTheme="minorEastAsia" w:eastAsiaTheme="minorEastAsia" w:cstheme="minorEastAsia"/>
          <w:b/>
          <w:bCs/>
          <w:highlight w:val="yellow"/>
          <w:lang w:val="en-US" w:eastAsia="zh-CN"/>
        </w:rPr>
        <w:t>要求和</w:t>
      </w:r>
      <w:r>
        <w:rPr>
          <w:rFonts w:hint="eastAsia" w:asciiTheme="minorEastAsia" w:hAnsiTheme="minorEastAsia" w:eastAsiaTheme="minorEastAsia" w:cstheme="minorEastAsia"/>
          <w:b/>
          <w:bCs/>
          <w:sz w:val="21"/>
          <w:szCs w:val="21"/>
          <w:highlight w:val="yellow"/>
          <w:lang w:eastAsia="zh-CN"/>
        </w:rPr>
        <w:t>《评标办法》的评审内容</w:t>
      </w:r>
      <w:r>
        <w:rPr>
          <w:rFonts w:hint="eastAsia" w:asciiTheme="minorEastAsia" w:hAnsiTheme="minorEastAsia" w:eastAsiaTheme="minorEastAsia" w:cstheme="minorEastAsia"/>
          <w:b/>
          <w:bCs/>
          <w:highlight w:val="yellow"/>
          <w:lang w:val="en-US" w:eastAsia="zh-CN"/>
        </w:rPr>
        <w:t>，提供相应业绩案例。如招标文件合格投标人基本资质条件和</w:t>
      </w:r>
      <w:r>
        <w:rPr>
          <w:rFonts w:hint="eastAsia" w:asciiTheme="minorEastAsia" w:hAnsiTheme="minorEastAsia" w:eastAsiaTheme="minorEastAsia" w:cstheme="minorEastAsia"/>
          <w:b/>
          <w:bCs/>
          <w:sz w:val="21"/>
          <w:szCs w:val="21"/>
          <w:highlight w:val="yellow"/>
          <w:lang w:eastAsia="zh-CN"/>
        </w:rPr>
        <w:t>《评标办法》</w:t>
      </w:r>
      <w:r>
        <w:rPr>
          <w:rFonts w:hint="eastAsia" w:asciiTheme="minorEastAsia" w:hAnsiTheme="minorEastAsia" w:eastAsiaTheme="minorEastAsia" w:cstheme="minorEastAsia"/>
          <w:b/>
          <w:bCs/>
          <w:highlight w:val="yellow"/>
          <w:lang w:val="en-US" w:eastAsia="zh-CN"/>
        </w:rPr>
        <w:t>中未要求相关业绩案例，则可不提供。</w:t>
      </w:r>
    </w:p>
    <w:p>
      <w:pPr>
        <w:pStyle w:val="4"/>
        <w:ind w:left="720" w:leftChars="0" w:hanging="720" w:firstLineChars="0"/>
        <w:rPr>
          <w:rFonts w:hint="eastAsia" w:asciiTheme="minorEastAsia" w:hAnsiTheme="minorEastAsia" w:eastAsiaTheme="minorEastAsia" w:cstheme="minorEastAsia"/>
          <w:lang w:val="en-US" w:eastAsia="zh-CN"/>
        </w:rPr>
      </w:pPr>
      <w:bookmarkStart w:id="358" w:name="_Toc23984"/>
      <w:r>
        <w:rPr>
          <w:rFonts w:hint="eastAsia" w:asciiTheme="minorEastAsia" w:hAnsiTheme="minorEastAsia" w:eastAsiaTheme="minorEastAsia" w:cstheme="minorEastAsia"/>
          <w:lang w:val="en-US" w:eastAsia="zh-CN"/>
        </w:rPr>
        <w:t>业绩案例列表</w:t>
      </w:r>
      <w:bookmarkEnd w:id="358"/>
    </w:p>
    <w:p>
      <w:pPr>
        <w:spacing w:line="360" w:lineRule="auto"/>
        <w:rPr>
          <w:rFonts w:hint="eastAsia" w:asciiTheme="minorEastAsia" w:hAnsiTheme="minorEastAsia" w:eastAsiaTheme="minorEastAsia" w:cstheme="minorEastAsia"/>
          <w:b/>
          <w:bCs/>
          <w:highlight w:val="yellow"/>
          <w:lang w:eastAsia="zh-CN"/>
        </w:rPr>
      </w:pPr>
      <w:r>
        <w:rPr>
          <w:rFonts w:hint="eastAsia" w:asciiTheme="minorEastAsia" w:hAnsiTheme="minorEastAsia" w:eastAsiaTheme="minorEastAsia" w:cstheme="minorEastAsia"/>
          <w:b/>
          <w:bCs/>
          <w:color w:val="FF0000"/>
          <w:highlight w:val="yellow"/>
          <w:lang w:eastAsia="zh-CN"/>
        </w:rPr>
        <w:t>【使用说明】：</w:t>
      </w:r>
      <w:r>
        <w:rPr>
          <w:rFonts w:hint="eastAsia" w:asciiTheme="minorEastAsia" w:hAnsiTheme="minorEastAsia" w:eastAsiaTheme="minorEastAsia" w:cstheme="minorEastAsia"/>
          <w:b/>
          <w:bCs/>
          <w:highlight w:val="yellow"/>
          <w:lang w:eastAsia="zh-CN"/>
        </w:rPr>
        <w:t>招标人</w:t>
      </w:r>
      <w:r>
        <w:rPr>
          <w:rFonts w:hint="eastAsia" w:asciiTheme="minorEastAsia" w:hAnsiTheme="minorEastAsia" w:eastAsiaTheme="minorEastAsia" w:cstheme="minorEastAsia"/>
          <w:b/>
          <w:bCs/>
          <w:highlight w:val="yellow"/>
          <w:lang w:val="en-US" w:eastAsia="zh-CN"/>
        </w:rPr>
        <w:t>/采购代理机构在编制投标文件格式要求时，</w:t>
      </w:r>
      <w:r>
        <w:rPr>
          <w:rFonts w:hint="eastAsia" w:asciiTheme="minorEastAsia" w:hAnsiTheme="minorEastAsia" w:eastAsiaTheme="minorEastAsia" w:cstheme="minorEastAsia"/>
          <w:b/>
          <w:bCs/>
          <w:highlight w:val="yellow"/>
          <w:lang w:eastAsia="zh-CN"/>
        </w:rPr>
        <w:t>根据项目类型、采购内容等具体情况制定相应的业绩案例列表，要求投标人按照格式提供。</w:t>
      </w:r>
    </w:p>
    <w:p>
      <w:pPr>
        <w:spacing w:line="360" w:lineRule="auto"/>
        <w:rPr>
          <w:rFonts w:hint="eastAsia" w:asciiTheme="minorEastAsia" w:hAnsiTheme="minorEastAsia" w:eastAsiaTheme="minorEastAsia" w:cstheme="minorEastAsia"/>
          <w:b/>
          <w:bCs/>
          <w:color w:val="FF0000"/>
          <w:highlight w:val="yellow"/>
          <w:lang w:eastAsia="zh-CN"/>
        </w:rPr>
      </w:pPr>
    </w:p>
    <w:p>
      <w:pPr>
        <w:spacing w:line="360" w:lineRule="auto"/>
        <w:rPr>
          <w:rFonts w:hint="eastAsia" w:asciiTheme="minorEastAsia" w:hAnsiTheme="minorEastAsia" w:eastAsiaTheme="minorEastAsia" w:cstheme="minorEastAsia"/>
          <w:b/>
          <w:bCs/>
          <w:highlight w:val="yellow"/>
          <w:lang w:val="en-US" w:eastAsia="zh-CN"/>
        </w:rPr>
      </w:pPr>
      <w:r>
        <w:rPr>
          <w:rFonts w:hint="eastAsia" w:asciiTheme="minorEastAsia" w:hAnsiTheme="minorEastAsia" w:eastAsiaTheme="minorEastAsia" w:cstheme="minorEastAsia"/>
          <w:b/>
          <w:bCs/>
          <w:color w:val="FF0000"/>
          <w:highlight w:val="yellow"/>
          <w:lang w:eastAsia="zh-CN"/>
        </w:rPr>
        <w:t>【使用说明】：</w:t>
      </w:r>
      <w:r>
        <w:rPr>
          <w:rFonts w:hint="eastAsia" w:asciiTheme="minorEastAsia" w:hAnsiTheme="minorEastAsia" w:eastAsiaTheme="minorEastAsia" w:cstheme="minorEastAsia"/>
          <w:b/>
          <w:bCs/>
          <w:highlight w:val="yellow"/>
          <w:lang w:val="en-US" w:eastAsia="zh-CN"/>
        </w:rPr>
        <w:t>以下内容和格式为示例，仅供参考</w:t>
      </w:r>
    </w:p>
    <w:p>
      <w:pPr>
        <w:pStyle w:val="2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lang w:val="en-US" w:eastAsia="zh-CN"/>
        </w:rPr>
        <w:t xml:space="preserve">1. </w:t>
      </w:r>
      <w:r>
        <w:rPr>
          <w:rFonts w:hint="eastAsia" w:asciiTheme="minorEastAsia" w:hAnsiTheme="minorEastAsia" w:eastAsiaTheme="minorEastAsia" w:cstheme="minorEastAsia"/>
          <w:b/>
          <w:sz w:val="21"/>
          <w:szCs w:val="21"/>
        </w:rPr>
        <w:t>所投</w:t>
      </w:r>
      <w:r>
        <w:rPr>
          <w:rFonts w:hint="eastAsia" w:asciiTheme="minorEastAsia" w:hAnsiTheme="minorEastAsia" w:eastAsiaTheme="minorEastAsia" w:cstheme="minorEastAsia"/>
          <w:b/>
          <w:sz w:val="21"/>
          <w:szCs w:val="21"/>
          <w:lang w:val="en-US" w:eastAsia="zh-CN"/>
        </w:rPr>
        <w:t>XXXXXXXX</w:t>
      </w:r>
      <w:r>
        <w:rPr>
          <w:rFonts w:hint="eastAsia" w:asciiTheme="minorEastAsia" w:hAnsiTheme="minorEastAsia" w:eastAsiaTheme="minorEastAsia" w:cstheme="minorEastAsia"/>
          <w:b/>
          <w:sz w:val="21"/>
          <w:szCs w:val="21"/>
          <w:lang w:eastAsia="zh-CN"/>
        </w:rPr>
        <w:t>服务</w:t>
      </w:r>
      <w:r>
        <w:rPr>
          <w:rFonts w:hint="eastAsia" w:asciiTheme="minorEastAsia" w:hAnsiTheme="minorEastAsia" w:eastAsiaTheme="minorEastAsia" w:cstheme="minorEastAsia"/>
          <w:b/>
          <w:sz w:val="21"/>
          <w:szCs w:val="21"/>
        </w:rPr>
        <w:t>自20</w:t>
      </w:r>
      <w:r>
        <w:rPr>
          <w:rFonts w:hint="eastAsia" w:asciiTheme="minorEastAsia" w:hAnsiTheme="minorEastAsia" w:eastAsiaTheme="minorEastAsia" w:cstheme="minorEastAsia"/>
          <w:b/>
          <w:sz w:val="21"/>
          <w:szCs w:val="21"/>
          <w:lang w:val="en-US" w:eastAsia="zh-CN"/>
        </w:rPr>
        <w:t>XX</w:t>
      </w:r>
      <w:r>
        <w:rPr>
          <w:rFonts w:hint="eastAsia" w:asciiTheme="minorEastAsia" w:hAnsiTheme="minorEastAsia" w:eastAsiaTheme="minorEastAsia" w:cstheme="minorEastAsia"/>
          <w:b/>
          <w:sz w:val="21"/>
          <w:szCs w:val="21"/>
        </w:rPr>
        <w:t>年1月1日以来至投标截止日在</w:t>
      </w:r>
      <w:r>
        <w:rPr>
          <w:rFonts w:hint="eastAsia" w:asciiTheme="minorEastAsia" w:hAnsiTheme="minorEastAsia" w:eastAsiaTheme="minorEastAsia" w:cstheme="minorEastAsia"/>
          <w:b/>
          <w:sz w:val="21"/>
          <w:szCs w:val="21"/>
          <w:lang w:val="en-US" w:eastAsia="zh-CN"/>
        </w:rPr>
        <w:t>XXXXXXX</w:t>
      </w:r>
      <w:r>
        <w:rPr>
          <w:rFonts w:hint="eastAsia" w:asciiTheme="minorEastAsia" w:hAnsiTheme="minorEastAsia" w:eastAsiaTheme="minorEastAsia" w:cstheme="minorEastAsia"/>
          <w:b/>
          <w:sz w:val="21"/>
          <w:szCs w:val="21"/>
        </w:rPr>
        <w:t>银行有</w:t>
      </w:r>
      <w:r>
        <w:rPr>
          <w:rFonts w:hint="eastAsia" w:asciiTheme="minorEastAsia" w:hAnsiTheme="minorEastAsia" w:eastAsiaTheme="minorEastAsia" w:cstheme="minorEastAsia"/>
          <w:b/>
          <w:sz w:val="21"/>
          <w:szCs w:val="21"/>
          <w:lang w:val="en-US" w:eastAsia="zh-CN"/>
        </w:rPr>
        <w:t>XXXXXXXXX</w:t>
      </w:r>
      <w:r>
        <w:rPr>
          <w:rFonts w:hint="eastAsia" w:asciiTheme="minorEastAsia" w:hAnsiTheme="minorEastAsia" w:eastAsiaTheme="minorEastAsia" w:cstheme="minorEastAsia"/>
          <w:b/>
          <w:sz w:val="21"/>
          <w:szCs w:val="21"/>
        </w:rPr>
        <w:t>案例，案例需提供合同复印件或用户证明材料。</w:t>
      </w:r>
    </w:p>
    <w:tbl>
      <w:tblPr>
        <w:tblStyle w:val="23"/>
        <w:tblW w:w="86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1584"/>
        <w:gridCol w:w="870"/>
        <w:gridCol w:w="750"/>
        <w:gridCol w:w="1920"/>
        <w:gridCol w:w="945"/>
        <w:gridCol w:w="915"/>
        <w:gridCol w:w="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pStyle w:val="14"/>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序号</w:t>
            </w:r>
          </w:p>
        </w:tc>
        <w:tc>
          <w:tcPr>
            <w:tcW w:w="1584" w:type="dxa"/>
            <w:tcBorders>
              <w:top w:val="single" w:color="auto" w:sz="4" w:space="0"/>
              <w:left w:val="single" w:color="auto" w:sz="4" w:space="0"/>
              <w:bottom w:val="single" w:color="auto" w:sz="4" w:space="0"/>
              <w:right w:val="single" w:color="auto" w:sz="4" w:space="0"/>
            </w:tcBorders>
            <w:noWrap w:val="0"/>
            <w:vAlign w:val="center"/>
          </w:tcPr>
          <w:p>
            <w:pPr>
              <w:pStyle w:val="14"/>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合同/项目名称</w:t>
            </w:r>
          </w:p>
        </w:tc>
        <w:tc>
          <w:tcPr>
            <w:tcW w:w="870" w:type="dxa"/>
            <w:tcBorders>
              <w:top w:val="single" w:color="auto" w:sz="4" w:space="0"/>
              <w:left w:val="single" w:color="auto" w:sz="4" w:space="0"/>
              <w:bottom w:val="single" w:color="auto" w:sz="4" w:space="0"/>
              <w:right w:val="single" w:color="auto" w:sz="4" w:space="0"/>
            </w:tcBorders>
            <w:noWrap w:val="0"/>
            <w:vAlign w:val="center"/>
          </w:tcPr>
          <w:p>
            <w:pPr>
              <w:pStyle w:val="14"/>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合同签订时间</w:t>
            </w:r>
          </w:p>
        </w:tc>
        <w:tc>
          <w:tcPr>
            <w:tcW w:w="750" w:type="dxa"/>
            <w:tcBorders>
              <w:top w:val="single" w:color="auto" w:sz="4" w:space="0"/>
              <w:left w:val="single" w:color="auto" w:sz="4" w:space="0"/>
              <w:bottom w:val="single" w:color="auto" w:sz="4" w:space="0"/>
              <w:right w:val="single" w:color="auto" w:sz="4" w:space="0"/>
            </w:tcBorders>
            <w:noWrap w:val="0"/>
            <w:vAlign w:val="center"/>
          </w:tcPr>
          <w:p>
            <w:pPr>
              <w:pStyle w:val="14"/>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使用单位</w:t>
            </w:r>
          </w:p>
        </w:tc>
        <w:tc>
          <w:tcPr>
            <w:tcW w:w="1920" w:type="dxa"/>
            <w:tcBorders>
              <w:top w:val="single" w:color="auto" w:sz="4" w:space="0"/>
              <w:left w:val="single" w:color="auto" w:sz="4" w:space="0"/>
              <w:bottom w:val="single" w:color="auto" w:sz="4" w:space="0"/>
              <w:right w:val="single" w:color="auto" w:sz="4" w:space="0"/>
            </w:tcBorders>
            <w:noWrap w:val="0"/>
            <w:vAlign w:val="center"/>
          </w:tcPr>
          <w:p>
            <w:pPr>
              <w:pStyle w:val="14"/>
              <w:jc w:val="center"/>
              <w:rPr>
                <w:rFonts w:hint="eastAsia" w:asciiTheme="minorEastAsia" w:hAnsiTheme="minorEastAsia" w:eastAsiaTheme="minorEastAsia" w:cstheme="minorEastAsia"/>
                <w:b/>
                <w:sz w:val="21"/>
                <w:szCs w:val="21"/>
                <w:lang w:eastAsia="zh-CN"/>
              </w:rPr>
            </w:pPr>
            <w:r>
              <w:rPr>
                <w:rFonts w:hint="eastAsia" w:asciiTheme="minorEastAsia" w:hAnsiTheme="minorEastAsia" w:eastAsiaTheme="minorEastAsia" w:cstheme="minorEastAsia"/>
                <w:b/>
                <w:sz w:val="21"/>
                <w:szCs w:val="21"/>
                <w:lang w:eastAsia="zh-CN"/>
              </w:rPr>
              <w:t>服务内容（</w:t>
            </w:r>
            <w:r>
              <w:rPr>
                <w:rFonts w:hint="eastAsia" w:asciiTheme="minorEastAsia" w:hAnsiTheme="minorEastAsia" w:eastAsiaTheme="minorEastAsia" w:cstheme="minorEastAsia"/>
                <w:b/>
                <w:sz w:val="21"/>
                <w:szCs w:val="21"/>
              </w:rPr>
              <w:t>承担工作部分的规模</w:t>
            </w:r>
            <w:r>
              <w:rPr>
                <w:rFonts w:hint="eastAsia" w:asciiTheme="minorEastAsia" w:hAnsiTheme="minorEastAsia" w:eastAsiaTheme="minorEastAsia" w:cstheme="minorEastAsia"/>
                <w:b/>
                <w:sz w:val="21"/>
                <w:szCs w:val="21"/>
                <w:lang w:eastAsia="zh-CN"/>
              </w:rPr>
              <w:t>、</w:t>
            </w:r>
            <w:r>
              <w:rPr>
                <w:rFonts w:hint="eastAsia" w:asciiTheme="minorEastAsia" w:hAnsiTheme="minorEastAsia" w:eastAsiaTheme="minorEastAsia" w:cstheme="minorEastAsia"/>
                <w:b/>
                <w:sz w:val="21"/>
                <w:szCs w:val="21"/>
              </w:rPr>
              <w:t>工作内容及范围简述</w:t>
            </w:r>
            <w:r>
              <w:rPr>
                <w:rFonts w:hint="eastAsia" w:asciiTheme="minorEastAsia" w:hAnsiTheme="minorEastAsia" w:eastAsiaTheme="minorEastAsia" w:cstheme="minorEastAsia"/>
                <w:b/>
                <w:sz w:val="21"/>
                <w:szCs w:val="21"/>
                <w:lang w:eastAsia="zh-CN"/>
              </w:rPr>
              <w:t>）</w:t>
            </w:r>
          </w:p>
        </w:tc>
        <w:tc>
          <w:tcPr>
            <w:tcW w:w="945" w:type="dxa"/>
            <w:tcBorders>
              <w:top w:val="single" w:color="auto" w:sz="4" w:space="0"/>
              <w:left w:val="single" w:color="auto" w:sz="4" w:space="0"/>
              <w:bottom w:val="single" w:color="auto" w:sz="4" w:space="0"/>
              <w:right w:val="single" w:color="auto" w:sz="4" w:space="0"/>
            </w:tcBorders>
            <w:noWrap w:val="0"/>
            <w:vAlign w:val="center"/>
          </w:tcPr>
          <w:p>
            <w:pPr>
              <w:pStyle w:val="14"/>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lang w:eastAsia="zh-CN"/>
              </w:rPr>
              <w:t>服务期限</w:t>
            </w:r>
          </w:p>
        </w:tc>
        <w:tc>
          <w:tcPr>
            <w:tcW w:w="915" w:type="dxa"/>
            <w:tcBorders>
              <w:top w:val="single" w:color="auto" w:sz="4" w:space="0"/>
              <w:left w:val="single" w:color="auto" w:sz="4" w:space="0"/>
              <w:bottom w:val="single" w:color="auto" w:sz="4" w:space="0"/>
              <w:right w:val="single" w:color="auto" w:sz="4" w:space="0"/>
            </w:tcBorders>
            <w:noWrap w:val="0"/>
            <w:vAlign w:val="center"/>
          </w:tcPr>
          <w:p>
            <w:pPr>
              <w:pStyle w:val="14"/>
              <w:jc w:val="center"/>
              <w:rPr>
                <w:rFonts w:hint="eastAsia" w:asciiTheme="minorEastAsia" w:hAnsiTheme="minorEastAsia" w:eastAsiaTheme="minorEastAsia" w:cstheme="minorEastAsia"/>
                <w:b/>
                <w:sz w:val="21"/>
                <w:szCs w:val="21"/>
                <w:lang w:eastAsia="zh-CN"/>
              </w:rPr>
            </w:pPr>
            <w:r>
              <w:rPr>
                <w:rFonts w:hint="eastAsia" w:asciiTheme="minorEastAsia" w:hAnsiTheme="minorEastAsia" w:eastAsiaTheme="minorEastAsia" w:cstheme="minorEastAsia"/>
                <w:b/>
                <w:sz w:val="21"/>
                <w:szCs w:val="21"/>
                <w:lang w:eastAsia="zh-CN"/>
              </w:rPr>
              <w:t>合同总金额</w:t>
            </w:r>
          </w:p>
        </w:tc>
        <w:tc>
          <w:tcPr>
            <w:tcW w:w="960" w:type="dxa"/>
            <w:tcBorders>
              <w:top w:val="single" w:color="auto" w:sz="4" w:space="0"/>
              <w:left w:val="single" w:color="auto" w:sz="4" w:space="0"/>
              <w:bottom w:val="single" w:color="auto" w:sz="4" w:space="0"/>
              <w:right w:val="single" w:color="auto" w:sz="4" w:space="0"/>
            </w:tcBorders>
            <w:noWrap w:val="0"/>
            <w:vAlign w:val="center"/>
          </w:tcPr>
          <w:p>
            <w:pPr>
              <w:pStyle w:val="14"/>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lang w:eastAsia="zh-CN"/>
              </w:rPr>
              <w:t>使用单位</w:t>
            </w:r>
            <w:r>
              <w:rPr>
                <w:rFonts w:hint="eastAsia" w:asciiTheme="minorEastAsia" w:hAnsiTheme="minorEastAsia" w:eastAsiaTheme="minorEastAsia" w:cstheme="minorEastAsia"/>
                <w:b/>
                <w:sz w:val="21"/>
                <w:szCs w:val="21"/>
              </w:rPr>
              <w:t>联系人</w:t>
            </w:r>
            <w:r>
              <w:rPr>
                <w:rFonts w:hint="eastAsia" w:asciiTheme="minorEastAsia" w:hAnsiTheme="minorEastAsia" w:eastAsiaTheme="minorEastAsia" w:cstheme="minorEastAsia"/>
                <w:b/>
                <w:sz w:val="21"/>
                <w:szCs w:val="21"/>
                <w:lang w:eastAsia="zh-CN"/>
              </w:rPr>
              <w:t>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w:t>
            </w:r>
          </w:p>
        </w:tc>
        <w:tc>
          <w:tcPr>
            <w:tcW w:w="158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w:t>
            </w:r>
          </w:p>
        </w:tc>
        <w:tc>
          <w:tcPr>
            <w:tcW w:w="158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w:t>
            </w:r>
          </w:p>
        </w:tc>
        <w:tc>
          <w:tcPr>
            <w:tcW w:w="158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w:t>
            </w:r>
          </w:p>
        </w:tc>
        <w:tc>
          <w:tcPr>
            <w:tcW w:w="158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158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r>
    </w:tbl>
    <w:p>
      <w:pPr>
        <w:pStyle w:val="20"/>
        <w:rPr>
          <w:rFonts w:hint="eastAsia" w:asciiTheme="minorEastAsia" w:hAnsiTheme="minorEastAsia" w:eastAsiaTheme="minorEastAsia" w:cstheme="minorEastAsia"/>
          <w:b/>
          <w:sz w:val="21"/>
          <w:szCs w:val="21"/>
        </w:rPr>
      </w:pPr>
    </w:p>
    <w:p>
      <w:pPr>
        <w:pStyle w:val="2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lang w:val="en-US" w:eastAsia="zh-CN"/>
        </w:rPr>
        <w:t xml:space="preserve">2. </w:t>
      </w:r>
      <w:r>
        <w:rPr>
          <w:rFonts w:hint="eastAsia" w:asciiTheme="minorEastAsia" w:hAnsiTheme="minorEastAsia" w:eastAsiaTheme="minorEastAsia" w:cstheme="minorEastAsia"/>
          <w:b/>
          <w:sz w:val="21"/>
          <w:szCs w:val="21"/>
        </w:rPr>
        <w:t>所投</w:t>
      </w:r>
      <w:r>
        <w:rPr>
          <w:rFonts w:hint="eastAsia" w:asciiTheme="minorEastAsia" w:hAnsiTheme="minorEastAsia" w:eastAsiaTheme="minorEastAsia" w:cstheme="minorEastAsia"/>
          <w:b/>
          <w:sz w:val="21"/>
          <w:szCs w:val="21"/>
          <w:lang w:val="en-US" w:eastAsia="zh-CN"/>
        </w:rPr>
        <w:t>XXXXXXXX</w:t>
      </w:r>
      <w:r>
        <w:rPr>
          <w:rFonts w:hint="eastAsia" w:asciiTheme="minorEastAsia" w:hAnsiTheme="minorEastAsia" w:eastAsiaTheme="minorEastAsia" w:cstheme="minorEastAsia"/>
          <w:b/>
          <w:sz w:val="21"/>
          <w:szCs w:val="21"/>
          <w:lang w:eastAsia="zh-CN"/>
        </w:rPr>
        <w:t>服务</w:t>
      </w:r>
      <w:r>
        <w:rPr>
          <w:rFonts w:hint="eastAsia" w:asciiTheme="minorEastAsia" w:hAnsiTheme="minorEastAsia" w:eastAsiaTheme="minorEastAsia" w:cstheme="minorEastAsia"/>
          <w:b/>
          <w:sz w:val="21"/>
          <w:szCs w:val="21"/>
        </w:rPr>
        <w:t>自20</w:t>
      </w:r>
      <w:r>
        <w:rPr>
          <w:rFonts w:hint="eastAsia" w:asciiTheme="minorEastAsia" w:hAnsiTheme="minorEastAsia" w:eastAsiaTheme="minorEastAsia" w:cstheme="minorEastAsia"/>
          <w:b/>
          <w:sz w:val="21"/>
          <w:szCs w:val="21"/>
          <w:lang w:val="en-US" w:eastAsia="zh-CN"/>
        </w:rPr>
        <w:t>XX</w:t>
      </w:r>
      <w:r>
        <w:rPr>
          <w:rFonts w:hint="eastAsia" w:asciiTheme="minorEastAsia" w:hAnsiTheme="minorEastAsia" w:eastAsiaTheme="minorEastAsia" w:cstheme="minorEastAsia"/>
          <w:b/>
          <w:sz w:val="21"/>
          <w:szCs w:val="21"/>
        </w:rPr>
        <w:t>年1月1日以来至投标截止日在</w:t>
      </w:r>
      <w:r>
        <w:rPr>
          <w:rFonts w:hint="eastAsia" w:asciiTheme="minorEastAsia" w:hAnsiTheme="minorEastAsia" w:eastAsiaTheme="minorEastAsia" w:cstheme="minorEastAsia"/>
          <w:b/>
          <w:sz w:val="21"/>
          <w:szCs w:val="21"/>
          <w:lang w:val="en-US" w:eastAsia="zh-CN"/>
        </w:rPr>
        <w:t>XXXXXXX</w:t>
      </w:r>
      <w:r>
        <w:rPr>
          <w:rFonts w:hint="eastAsia" w:asciiTheme="minorEastAsia" w:hAnsiTheme="minorEastAsia" w:eastAsiaTheme="minorEastAsia" w:cstheme="minorEastAsia"/>
          <w:b/>
          <w:sz w:val="21"/>
          <w:szCs w:val="21"/>
        </w:rPr>
        <w:t>银行有</w:t>
      </w:r>
      <w:r>
        <w:rPr>
          <w:rFonts w:hint="eastAsia" w:asciiTheme="minorEastAsia" w:hAnsiTheme="minorEastAsia" w:eastAsiaTheme="minorEastAsia" w:cstheme="minorEastAsia"/>
          <w:b/>
          <w:sz w:val="21"/>
          <w:szCs w:val="21"/>
          <w:lang w:val="en-US" w:eastAsia="zh-CN"/>
        </w:rPr>
        <w:t>XXXXXXXXX</w:t>
      </w:r>
      <w:r>
        <w:rPr>
          <w:rFonts w:hint="eastAsia" w:asciiTheme="minorEastAsia" w:hAnsiTheme="minorEastAsia" w:eastAsiaTheme="minorEastAsia" w:cstheme="minorEastAsia"/>
          <w:b/>
          <w:sz w:val="21"/>
          <w:szCs w:val="21"/>
        </w:rPr>
        <w:t>案例，案例需提供合同复印件或用户证明材料。</w:t>
      </w:r>
    </w:p>
    <w:tbl>
      <w:tblPr>
        <w:tblStyle w:val="23"/>
        <w:tblW w:w="8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083"/>
        <w:gridCol w:w="915"/>
        <w:gridCol w:w="1040"/>
        <w:gridCol w:w="1844"/>
        <w:gridCol w:w="750"/>
        <w:gridCol w:w="885"/>
        <w:gridCol w:w="1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pPr>
              <w:pStyle w:val="14"/>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序号</w:t>
            </w:r>
          </w:p>
        </w:tc>
        <w:tc>
          <w:tcPr>
            <w:tcW w:w="1083" w:type="dxa"/>
            <w:tcBorders>
              <w:top w:val="single" w:color="auto" w:sz="4" w:space="0"/>
              <w:left w:val="single" w:color="auto" w:sz="4" w:space="0"/>
              <w:bottom w:val="single" w:color="auto" w:sz="4" w:space="0"/>
              <w:right w:val="single" w:color="auto" w:sz="4" w:space="0"/>
            </w:tcBorders>
            <w:noWrap w:val="0"/>
            <w:vAlign w:val="center"/>
          </w:tcPr>
          <w:p>
            <w:pPr>
              <w:pStyle w:val="14"/>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合同/项目名称</w:t>
            </w:r>
          </w:p>
        </w:tc>
        <w:tc>
          <w:tcPr>
            <w:tcW w:w="915" w:type="dxa"/>
            <w:tcBorders>
              <w:top w:val="single" w:color="auto" w:sz="4" w:space="0"/>
              <w:left w:val="single" w:color="auto" w:sz="4" w:space="0"/>
              <w:bottom w:val="single" w:color="auto" w:sz="4" w:space="0"/>
              <w:right w:val="single" w:color="auto" w:sz="4" w:space="0"/>
            </w:tcBorders>
            <w:noWrap w:val="0"/>
            <w:vAlign w:val="center"/>
          </w:tcPr>
          <w:p>
            <w:pPr>
              <w:pStyle w:val="14"/>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合同签订时间</w:t>
            </w:r>
          </w:p>
        </w:tc>
        <w:tc>
          <w:tcPr>
            <w:tcW w:w="1040" w:type="dxa"/>
            <w:tcBorders>
              <w:top w:val="single" w:color="auto" w:sz="4" w:space="0"/>
              <w:left w:val="single" w:color="auto" w:sz="4" w:space="0"/>
              <w:bottom w:val="single" w:color="auto" w:sz="4" w:space="0"/>
              <w:right w:val="single" w:color="auto" w:sz="4" w:space="0"/>
            </w:tcBorders>
            <w:noWrap w:val="0"/>
            <w:vAlign w:val="center"/>
          </w:tcPr>
          <w:p>
            <w:pPr>
              <w:pStyle w:val="14"/>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使用单位</w:t>
            </w:r>
          </w:p>
        </w:tc>
        <w:tc>
          <w:tcPr>
            <w:tcW w:w="1844" w:type="dxa"/>
            <w:tcBorders>
              <w:top w:val="single" w:color="auto" w:sz="4" w:space="0"/>
              <w:left w:val="single" w:color="auto" w:sz="4" w:space="0"/>
              <w:bottom w:val="single" w:color="auto" w:sz="4" w:space="0"/>
              <w:right w:val="single" w:color="auto" w:sz="4" w:space="0"/>
            </w:tcBorders>
            <w:noWrap w:val="0"/>
            <w:vAlign w:val="center"/>
          </w:tcPr>
          <w:p>
            <w:pPr>
              <w:pStyle w:val="14"/>
              <w:ind w:firstLine="0" w:firstLineChars="0"/>
              <w:rPr>
                <w:rFonts w:hint="eastAsia" w:asciiTheme="minorEastAsia" w:hAnsiTheme="minorEastAsia" w:eastAsiaTheme="minorEastAsia" w:cstheme="minorEastAsia"/>
                <w:b/>
                <w:sz w:val="21"/>
                <w:szCs w:val="21"/>
                <w:lang w:eastAsia="zh-CN"/>
              </w:rPr>
            </w:pPr>
            <w:r>
              <w:rPr>
                <w:rFonts w:hint="eastAsia" w:asciiTheme="minorEastAsia" w:hAnsiTheme="minorEastAsia" w:eastAsiaTheme="minorEastAsia" w:cstheme="minorEastAsia"/>
                <w:b/>
                <w:sz w:val="21"/>
                <w:szCs w:val="21"/>
                <w:lang w:eastAsia="zh-CN"/>
              </w:rPr>
              <w:t>服务内容（</w:t>
            </w:r>
            <w:r>
              <w:rPr>
                <w:rFonts w:hint="eastAsia" w:asciiTheme="minorEastAsia" w:hAnsiTheme="minorEastAsia" w:eastAsiaTheme="minorEastAsia" w:cstheme="minorEastAsia"/>
                <w:b/>
                <w:sz w:val="21"/>
                <w:szCs w:val="21"/>
              </w:rPr>
              <w:t>承担工作部分的规模</w:t>
            </w:r>
            <w:r>
              <w:rPr>
                <w:rFonts w:hint="eastAsia" w:asciiTheme="minorEastAsia" w:hAnsiTheme="minorEastAsia" w:eastAsiaTheme="minorEastAsia" w:cstheme="minorEastAsia"/>
                <w:b/>
                <w:sz w:val="21"/>
                <w:szCs w:val="21"/>
                <w:lang w:eastAsia="zh-CN"/>
              </w:rPr>
              <w:t>、</w:t>
            </w:r>
            <w:r>
              <w:rPr>
                <w:rFonts w:hint="eastAsia" w:asciiTheme="minorEastAsia" w:hAnsiTheme="minorEastAsia" w:eastAsiaTheme="minorEastAsia" w:cstheme="minorEastAsia"/>
                <w:b/>
                <w:sz w:val="21"/>
                <w:szCs w:val="21"/>
              </w:rPr>
              <w:t>工作内容及范围简述</w:t>
            </w:r>
            <w:r>
              <w:rPr>
                <w:rFonts w:hint="eastAsia" w:asciiTheme="minorEastAsia" w:hAnsiTheme="minorEastAsia" w:eastAsiaTheme="minorEastAsia" w:cstheme="minorEastAsia"/>
                <w:b/>
                <w:sz w:val="21"/>
                <w:szCs w:val="21"/>
                <w:lang w:eastAsia="zh-CN"/>
              </w:rPr>
              <w:t>）</w:t>
            </w:r>
          </w:p>
        </w:tc>
        <w:tc>
          <w:tcPr>
            <w:tcW w:w="750" w:type="dxa"/>
            <w:tcBorders>
              <w:top w:val="single" w:color="auto" w:sz="4" w:space="0"/>
              <w:left w:val="single" w:color="auto" w:sz="4" w:space="0"/>
              <w:bottom w:val="single" w:color="auto" w:sz="4" w:space="0"/>
              <w:right w:val="single" w:color="auto" w:sz="4" w:space="0"/>
            </w:tcBorders>
            <w:noWrap w:val="0"/>
            <w:vAlign w:val="center"/>
          </w:tcPr>
          <w:p>
            <w:pPr>
              <w:pStyle w:val="14"/>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lang w:eastAsia="zh-CN"/>
              </w:rPr>
              <w:t>服务期限</w:t>
            </w:r>
          </w:p>
        </w:tc>
        <w:tc>
          <w:tcPr>
            <w:tcW w:w="885" w:type="dxa"/>
            <w:tcBorders>
              <w:top w:val="single" w:color="auto" w:sz="4" w:space="0"/>
              <w:left w:val="single" w:color="auto" w:sz="4" w:space="0"/>
              <w:bottom w:val="single" w:color="auto" w:sz="4" w:space="0"/>
              <w:right w:val="single" w:color="auto" w:sz="4" w:space="0"/>
            </w:tcBorders>
            <w:noWrap w:val="0"/>
            <w:vAlign w:val="center"/>
          </w:tcPr>
          <w:p>
            <w:pPr>
              <w:pStyle w:val="14"/>
              <w:jc w:val="center"/>
              <w:rPr>
                <w:rFonts w:hint="eastAsia" w:asciiTheme="minorEastAsia" w:hAnsiTheme="minorEastAsia" w:eastAsiaTheme="minorEastAsia" w:cstheme="minorEastAsia"/>
                <w:b/>
                <w:sz w:val="21"/>
                <w:szCs w:val="21"/>
                <w:lang w:eastAsia="zh-CN"/>
              </w:rPr>
            </w:pPr>
            <w:r>
              <w:rPr>
                <w:rFonts w:hint="eastAsia" w:asciiTheme="minorEastAsia" w:hAnsiTheme="minorEastAsia" w:eastAsiaTheme="minorEastAsia" w:cstheme="minorEastAsia"/>
                <w:b/>
                <w:sz w:val="21"/>
                <w:szCs w:val="21"/>
                <w:lang w:eastAsia="zh-CN"/>
              </w:rPr>
              <w:t>合同总金额</w:t>
            </w:r>
          </w:p>
        </w:tc>
        <w:tc>
          <w:tcPr>
            <w:tcW w:w="1065" w:type="dxa"/>
            <w:tcBorders>
              <w:top w:val="single" w:color="auto" w:sz="4" w:space="0"/>
              <w:left w:val="single" w:color="auto" w:sz="4" w:space="0"/>
              <w:bottom w:val="single" w:color="auto" w:sz="4" w:space="0"/>
              <w:right w:val="single" w:color="auto" w:sz="4" w:space="0"/>
            </w:tcBorders>
            <w:noWrap w:val="0"/>
            <w:vAlign w:val="center"/>
          </w:tcPr>
          <w:p>
            <w:pPr>
              <w:pStyle w:val="14"/>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lang w:eastAsia="zh-CN"/>
              </w:rPr>
              <w:t>使用单位</w:t>
            </w:r>
            <w:r>
              <w:rPr>
                <w:rFonts w:hint="eastAsia" w:asciiTheme="minorEastAsia" w:hAnsiTheme="minorEastAsia" w:eastAsiaTheme="minorEastAsia" w:cstheme="minorEastAsia"/>
                <w:b/>
                <w:sz w:val="21"/>
                <w:szCs w:val="21"/>
              </w:rPr>
              <w:t>联系人</w:t>
            </w:r>
            <w:r>
              <w:rPr>
                <w:rFonts w:hint="eastAsia" w:asciiTheme="minorEastAsia" w:hAnsiTheme="minorEastAsia" w:eastAsiaTheme="minorEastAsia" w:cstheme="minorEastAsia"/>
                <w:b/>
                <w:sz w:val="21"/>
                <w:szCs w:val="21"/>
                <w:lang w:eastAsia="zh-CN"/>
              </w:rPr>
              <w:t>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-1</w:t>
            </w:r>
          </w:p>
        </w:tc>
        <w:tc>
          <w:tcPr>
            <w:tcW w:w="108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8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8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-2</w:t>
            </w:r>
          </w:p>
        </w:tc>
        <w:tc>
          <w:tcPr>
            <w:tcW w:w="108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8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8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-3</w:t>
            </w:r>
          </w:p>
        </w:tc>
        <w:tc>
          <w:tcPr>
            <w:tcW w:w="108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8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8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-4</w:t>
            </w:r>
          </w:p>
        </w:tc>
        <w:tc>
          <w:tcPr>
            <w:tcW w:w="108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8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8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108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8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8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08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8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8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08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8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8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08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8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8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1"/>
                <w:szCs w:val="21"/>
              </w:rPr>
            </w:pPr>
          </w:p>
        </w:tc>
      </w:tr>
    </w:tbl>
    <w:p>
      <w:pPr>
        <w:pStyle w:val="4"/>
        <w:jc w:val="both"/>
        <w:rPr>
          <w:rFonts w:hint="eastAsia" w:asciiTheme="minorEastAsia" w:hAnsiTheme="minorEastAsia" w:eastAsiaTheme="minorEastAsia" w:cstheme="minorEastAsia"/>
          <w:sz w:val="32"/>
          <w:szCs w:val="32"/>
          <w:lang w:val="en-US" w:eastAsia="zh-CN"/>
        </w:rPr>
        <w:sectPr>
          <w:pgSz w:w="11906" w:h="16838"/>
          <w:pgMar w:top="1440" w:right="1800" w:bottom="1440" w:left="1800" w:header="851" w:footer="992" w:gutter="0"/>
          <w:pgNumType w:fmt="decimal"/>
          <w:cols w:space="720" w:num="1"/>
          <w:docGrid w:type="lines" w:linePitch="312" w:charSpace="0"/>
        </w:sectPr>
      </w:pPr>
    </w:p>
    <w:p>
      <w:pPr>
        <w:pStyle w:val="4"/>
        <w:ind w:left="720" w:leftChars="0" w:hanging="720" w:firstLineChars="0"/>
        <w:rPr>
          <w:rFonts w:hint="eastAsia" w:asciiTheme="minorEastAsia" w:hAnsiTheme="minorEastAsia" w:eastAsiaTheme="minorEastAsia" w:cstheme="minorEastAsia"/>
          <w:lang w:val="en-US" w:eastAsia="zh-CN"/>
        </w:rPr>
      </w:pPr>
      <w:bookmarkStart w:id="359" w:name="_Toc3722"/>
      <w:r>
        <w:rPr>
          <w:rFonts w:hint="eastAsia" w:asciiTheme="minorEastAsia" w:hAnsiTheme="minorEastAsia" w:eastAsiaTheme="minorEastAsia" w:cstheme="minorEastAsia"/>
          <w:lang w:val="en-US" w:eastAsia="zh-CN"/>
        </w:rPr>
        <w:t>业绩案例证明文件</w:t>
      </w:r>
      <w:bookmarkEnd w:id="359"/>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sz w:val="21"/>
          <w:szCs w:val="21"/>
          <w:highlight w:val="yellow"/>
          <w:lang w:eastAsia="zh-CN"/>
        </w:rPr>
      </w:pPr>
      <w:r>
        <w:rPr>
          <w:rFonts w:hint="eastAsia" w:asciiTheme="minorEastAsia" w:hAnsiTheme="minorEastAsia" w:eastAsiaTheme="minorEastAsia" w:cstheme="minorEastAsia"/>
          <w:b/>
          <w:sz w:val="21"/>
          <w:szCs w:val="21"/>
          <w:highlight w:val="yellow"/>
          <w:lang w:eastAsia="zh-CN"/>
        </w:rPr>
        <w:t>注：投标人按照业绩案例表所列顺序，提供每一个案例的证明文件。</w:t>
      </w:r>
    </w:p>
    <w:p>
      <w:pPr>
        <w:pStyle w:val="5"/>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（示例）案例1-1证明文件</w:t>
      </w:r>
    </w:p>
    <w:p>
      <w:pPr>
        <w:pStyle w:val="20"/>
        <w:rPr>
          <w:rFonts w:hint="eastAsia" w:asciiTheme="minorEastAsia" w:hAnsiTheme="minorEastAsia" w:eastAsiaTheme="minorEastAsia" w:cstheme="minorEastAsia"/>
          <w:b/>
          <w:sz w:val="21"/>
          <w:szCs w:val="21"/>
          <w:lang w:eastAsia="zh-CN"/>
        </w:rPr>
      </w:pPr>
    </w:p>
    <w:p>
      <w:pPr>
        <w:pStyle w:val="20"/>
        <w:rPr>
          <w:rFonts w:hint="eastAsia" w:asciiTheme="minorEastAsia" w:hAnsiTheme="minorEastAsia" w:eastAsiaTheme="minorEastAsia" w:cstheme="minorEastAsia"/>
          <w:b/>
          <w:sz w:val="21"/>
          <w:szCs w:val="21"/>
          <w:lang w:val="en-US" w:eastAsia="zh-CN"/>
        </w:rPr>
      </w:pPr>
    </w:p>
    <w:p>
      <w:pPr>
        <w:pStyle w:val="20"/>
        <w:rPr>
          <w:rFonts w:hint="eastAsia" w:asciiTheme="minorEastAsia" w:hAnsiTheme="minorEastAsia" w:eastAsiaTheme="minorEastAsia" w:cstheme="minorEastAsia"/>
          <w:b/>
          <w:sz w:val="21"/>
          <w:szCs w:val="21"/>
          <w:lang w:val="en-US" w:eastAsia="zh-CN"/>
        </w:rPr>
      </w:pPr>
    </w:p>
    <w:p>
      <w:pPr>
        <w:pStyle w:val="5"/>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（示例）案例1-2证明文件</w:t>
      </w:r>
    </w:p>
    <w:p>
      <w:pPr>
        <w:pStyle w:val="20"/>
        <w:rPr>
          <w:rFonts w:hint="eastAsia" w:asciiTheme="minorEastAsia" w:hAnsiTheme="minorEastAsia" w:eastAsiaTheme="minorEastAsia" w:cstheme="minorEastAsia"/>
          <w:b/>
          <w:sz w:val="21"/>
          <w:szCs w:val="21"/>
          <w:lang w:val="en-US" w:eastAsia="zh-CN"/>
        </w:rPr>
      </w:pPr>
    </w:p>
    <w:p>
      <w:pPr>
        <w:pStyle w:val="20"/>
        <w:rPr>
          <w:rFonts w:hint="eastAsia" w:asciiTheme="minorEastAsia" w:hAnsiTheme="minorEastAsia" w:eastAsiaTheme="minorEastAsia" w:cstheme="minorEastAsia"/>
          <w:b/>
          <w:sz w:val="21"/>
          <w:szCs w:val="21"/>
          <w:lang w:val="en-US" w:eastAsia="zh-CN"/>
        </w:rPr>
      </w:pPr>
    </w:p>
    <w:p>
      <w:pPr>
        <w:pStyle w:val="20"/>
        <w:rPr>
          <w:rFonts w:hint="eastAsia" w:asciiTheme="minorEastAsia" w:hAnsiTheme="minorEastAsia" w:eastAsiaTheme="minorEastAsia" w:cstheme="minorEastAsia"/>
          <w:b/>
          <w:sz w:val="21"/>
          <w:szCs w:val="21"/>
          <w:lang w:val="en-US" w:eastAsia="zh-CN"/>
        </w:rPr>
      </w:pPr>
    </w:p>
    <w:p>
      <w:pPr>
        <w:pStyle w:val="5"/>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（示例）案例1-3证明文件</w:t>
      </w:r>
    </w:p>
    <w:p>
      <w:pPr>
        <w:pStyle w:val="20"/>
        <w:rPr>
          <w:rFonts w:hint="eastAsia" w:asciiTheme="minorEastAsia" w:hAnsiTheme="minorEastAsia" w:eastAsiaTheme="minorEastAsia" w:cstheme="minorEastAsia"/>
          <w:b/>
          <w:sz w:val="21"/>
          <w:szCs w:val="21"/>
          <w:lang w:val="en-US" w:eastAsia="zh-CN"/>
        </w:rPr>
      </w:pPr>
    </w:p>
    <w:p>
      <w:pPr>
        <w:pStyle w:val="20"/>
        <w:rPr>
          <w:rFonts w:hint="eastAsia" w:asciiTheme="minorEastAsia" w:hAnsiTheme="minorEastAsia" w:eastAsiaTheme="minorEastAsia" w:cstheme="minorEastAsia"/>
          <w:b/>
          <w:sz w:val="21"/>
          <w:szCs w:val="21"/>
          <w:lang w:val="en-US" w:eastAsia="zh-CN"/>
        </w:rPr>
      </w:pPr>
    </w:p>
    <w:p>
      <w:pPr>
        <w:pStyle w:val="20"/>
        <w:rPr>
          <w:rFonts w:hint="eastAsia" w:asciiTheme="minorEastAsia" w:hAnsiTheme="minorEastAsia" w:eastAsiaTheme="minorEastAsia" w:cstheme="minorEastAsia"/>
          <w:b/>
          <w:sz w:val="21"/>
          <w:szCs w:val="21"/>
          <w:lang w:val="en-US" w:eastAsia="zh-CN"/>
        </w:rPr>
      </w:pPr>
    </w:p>
    <w:p>
      <w:pPr>
        <w:pStyle w:val="20"/>
        <w:rPr>
          <w:rFonts w:hint="eastAsia" w:asciiTheme="minorEastAsia" w:hAnsiTheme="minorEastAsia" w:eastAsiaTheme="minorEastAsia" w:cstheme="minorEastAsia"/>
          <w:b/>
          <w:sz w:val="21"/>
          <w:szCs w:val="21"/>
          <w:lang w:val="en-US" w:eastAsia="zh-CN"/>
        </w:rPr>
      </w:pPr>
    </w:p>
    <w:p>
      <w:pPr>
        <w:pStyle w:val="20"/>
        <w:rPr>
          <w:rFonts w:hint="eastAsia" w:asciiTheme="minorEastAsia" w:hAnsiTheme="minorEastAsia" w:eastAsiaTheme="minorEastAsia" w:cstheme="minorEastAsia"/>
          <w:b/>
          <w:sz w:val="21"/>
          <w:szCs w:val="21"/>
          <w:lang w:val="en-US" w:eastAsia="zh-CN"/>
        </w:rPr>
      </w:pPr>
    </w:p>
    <w:p>
      <w:pPr>
        <w:pStyle w:val="20"/>
        <w:rPr>
          <w:rFonts w:hint="eastAsia" w:asciiTheme="minorEastAsia" w:hAnsiTheme="minorEastAsia" w:eastAsiaTheme="minorEastAsia" w:cstheme="minorEastAsia"/>
          <w:b/>
          <w:sz w:val="21"/>
          <w:szCs w:val="21"/>
          <w:lang w:val="en-US" w:eastAsia="zh-CN"/>
        </w:rPr>
        <w:sectPr>
          <w:pgSz w:w="11906" w:h="16838"/>
          <w:pgMar w:top="1440" w:right="1800" w:bottom="1440" w:left="1800" w:header="851" w:footer="992" w:gutter="0"/>
          <w:pgNumType w:fmt="decimal"/>
          <w:cols w:space="720" w:num="1"/>
          <w:docGrid w:type="lines" w:linePitch="312" w:charSpace="0"/>
        </w:sectPr>
      </w:pPr>
    </w:p>
    <w:p>
      <w:pPr>
        <w:pStyle w:val="2"/>
        <w:ind w:left="575" w:leftChars="0" w:hanging="575" w:firstLineChars="0"/>
        <w:rPr>
          <w:rFonts w:hint="eastAsia" w:asciiTheme="minorEastAsia" w:hAnsiTheme="minorEastAsia" w:eastAsiaTheme="minorEastAsia" w:cstheme="minorEastAsia"/>
          <w:lang w:val="en-US" w:eastAsia="zh-CN"/>
        </w:rPr>
      </w:pPr>
      <w:bookmarkStart w:id="360" w:name="_Toc25235"/>
      <w:r>
        <w:rPr>
          <w:rFonts w:hint="eastAsia" w:asciiTheme="minorEastAsia" w:hAnsiTheme="minorEastAsia" w:eastAsiaTheme="minorEastAsia" w:cstheme="minorEastAsia"/>
          <w:lang w:val="en-US" w:eastAsia="zh-CN"/>
        </w:rPr>
        <w:t>服务机构（如不需要，可删除）</w:t>
      </w:r>
      <w:bookmarkEnd w:id="360"/>
    </w:p>
    <w:p>
      <w:pPr>
        <w:spacing w:line="360" w:lineRule="auto"/>
        <w:rPr>
          <w:rFonts w:hint="eastAsia" w:asciiTheme="minorEastAsia" w:hAnsiTheme="minorEastAsia" w:eastAsiaTheme="minorEastAsia" w:cstheme="minorEastAsia"/>
          <w:b/>
          <w:bCs/>
          <w:highlight w:val="yellow"/>
          <w:lang w:eastAsia="zh-CN"/>
        </w:rPr>
      </w:pPr>
      <w:r>
        <w:rPr>
          <w:rFonts w:hint="eastAsia" w:asciiTheme="minorEastAsia" w:hAnsiTheme="minorEastAsia" w:eastAsiaTheme="minorEastAsia" w:cstheme="minorEastAsia"/>
          <w:b/>
          <w:bCs/>
          <w:color w:val="FF0000"/>
          <w:highlight w:val="yellow"/>
          <w:lang w:eastAsia="zh-CN"/>
        </w:rPr>
        <w:t>【使用说明】：</w:t>
      </w:r>
      <w:r>
        <w:rPr>
          <w:rFonts w:hint="eastAsia" w:asciiTheme="minorEastAsia" w:hAnsiTheme="minorEastAsia" w:eastAsiaTheme="minorEastAsia" w:cstheme="minorEastAsia"/>
          <w:b/>
          <w:bCs/>
          <w:highlight w:val="yellow"/>
          <w:lang w:eastAsia="zh-CN"/>
        </w:rPr>
        <w:t>招标人</w:t>
      </w:r>
      <w:r>
        <w:rPr>
          <w:rFonts w:hint="eastAsia" w:asciiTheme="minorEastAsia" w:hAnsiTheme="minorEastAsia" w:eastAsiaTheme="minorEastAsia" w:cstheme="minorEastAsia"/>
          <w:b/>
          <w:bCs/>
          <w:highlight w:val="yellow"/>
          <w:lang w:val="en-US" w:eastAsia="zh-CN"/>
        </w:rPr>
        <w:t>/采购代理机构在编制投标文件格式要求时，</w:t>
      </w:r>
      <w:r>
        <w:rPr>
          <w:rFonts w:hint="eastAsia" w:asciiTheme="minorEastAsia" w:hAnsiTheme="minorEastAsia" w:eastAsiaTheme="minorEastAsia" w:cstheme="minorEastAsia"/>
          <w:b/>
          <w:bCs/>
          <w:highlight w:val="yellow"/>
          <w:lang w:eastAsia="zh-CN"/>
        </w:rPr>
        <w:t>根据项目具体情况，如不需要，可将此部分内容删除。</w:t>
      </w:r>
    </w:p>
    <w:p>
      <w:pPr>
        <w:spacing w:line="360" w:lineRule="auto"/>
        <w:rPr>
          <w:rFonts w:hint="eastAsia" w:asciiTheme="minorEastAsia" w:hAnsiTheme="minorEastAsia" w:eastAsiaTheme="minorEastAsia" w:cstheme="minorEastAsia"/>
          <w:b/>
          <w:bCs/>
          <w:highlight w:val="yellow"/>
          <w:lang w:eastAsia="zh-CN"/>
        </w:rPr>
      </w:pPr>
    </w:p>
    <w:p>
      <w:pPr>
        <w:spacing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bCs/>
          <w:highlight w:val="yellow"/>
          <w:lang w:eastAsia="zh-CN"/>
        </w:rPr>
        <w:t>注：投标人根据招标文件合格投标人基本资质</w:t>
      </w:r>
      <w:r>
        <w:rPr>
          <w:rFonts w:hint="eastAsia" w:asciiTheme="minorEastAsia" w:hAnsiTheme="minorEastAsia" w:eastAsiaTheme="minorEastAsia" w:cstheme="minorEastAsia"/>
          <w:b/>
          <w:bCs/>
          <w:highlight w:val="yellow"/>
          <w:lang w:val="en-US" w:eastAsia="zh-CN"/>
        </w:rPr>
        <w:t>要求和</w:t>
      </w:r>
      <w:r>
        <w:rPr>
          <w:rFonts w:hint="eastAsia" w:asciiTheme="minorEastAsia" w:hAnsiTheme="minorEastAsia" w:eastAsiaTheme="minorEastAsia" w:cstheme="minorEastAsia"/>
          <w:b/>
          <w:bCs/>
          <w:sz w:val="21"/>
          <w:szCs w:val="21"/>
          <w:highlight w:val="yellow"/>
          <w:lang w:eastAsia="zh-CN"/>
        </w:rPr>
        <w:t>《评标办法》的评审内容</w:t>
      </w:r>
      <w:r>
        <w:rPr>
          <w:rFonts w:hint="eastAsia" w:asciiTheme="minorEastAsia" w:hAnsiTheme="minorEastAsia" w:eastAsiaTheme="minorEastAsia" w:cstheme="minorEastAsia"/>
          <w:b/>
          <w:bCs/>
          <w:highlight w:val="yellow"/>
          <w:lang w:val="en-US" w:eastAsia="zh-CN"/>
        </w:rPr>
        <w:t>，提供相应服务机构情况。如招标文件合格投标人基本资质条件和</w:t>
      </w:r>
      <w:r>
        <w:rPr>
          <w:rFonts w:hint="eastAsia" w:asciiTheme="minorEastAsia" w:hAnsiTheme="minorEastAsia" w:eastAsiaTheme="minorEastAsia" w:cstheme="minorEastAsia"/>
          <w:b/>
          <w:bCs/>
          <w:sz w:val="21"/>
          <w:szCs w:val="21"/>
          <w:highlight w:val="yellow"/>
          <w:lang w:eastAsia="zh-CN"/>
        </w:rPr>
        <w:t>《评标办法》</w:t>
      </w:r>
      <w:r>
        <w:rPr>
          <w:rFonts w:hint="eastAsia" w:asciiTheme="minorEastAsia" w:hAnsiTheme="minorEastAsia" w:eastAsiaTheme="minorEastAsia" w:cstheme="minorEastAsia"/>
          <w:b/>
          <w:bCs/>
          <w:highlight w:val="yellow"/>
          <w:lang w:val="en-US" w:eastAsia="zh-CN"/>
        </w:rPr>
        <w:t>中未要求服务机构情况，则可不提供。</w:t>
      </w:r>
    </w:p>
    <w:p>
      <w:pPr>
        <w:pStyle w:val="4"/>
        <w:ind w:left="720" w:leftChars="0" w:hanging="720" w:firstLineChars="0"/>
        <w:rPr>
          <w:rFonts w:hint="eastAsia" w:asciiTheme="minorEastAsia" w:hAnsiTheme="minorEastAsia" w:eastAsiaTheme="minorEastAsia" w:cstheme="minorEastAsia"/>
          <w:lang w:val="en-US" w:eastAsia="zh-CN"/>
        </w:rPr>
      </w:pPr>
      <w:bookmarkStart w:id="361" w:name="_Toc1863"/>
      <w:r>
        <w:rPr>
          <w:rFonts w:hint="eastAsia" w:asciiTheme="minorEastAsia" w:hAnsiTheme="minorEastAsia" w:eastAsiaTheme="minorEastAsia" w:cstheme="minorEastAsia"/>
          <w:lang w:val="en-US" w:eastAsia="zh-CN"/>
        </w:rPr>
        <w:t>服务机构列表</w:t>
      </w:r>
      <w:bookmarkEnd w:id="361"/>
    </w:p>
    <w:p>
      <w:pPr>
        <w:spacing w:beforeLines="0" w:afterLines="0" w:line="360" w:lineRule="auto"/>
        <w:rPr>
          <w:rFonts w:hint="eastAsia" w:asciiTheme="minorEastAsia" w:hAnsiTheme="minorEastAsia" w:eastAsiaTheme="minorEastAsia" w:cstheme="minorEastAsia"/>
          <w:b/>
          <w:bCs/>
          <w:highlight w:val="yellow"/>
          <w:lang w:eastAsia="zh-CN"/>
        </w:rPr>
      </w:pPr>
      <w:r>
        <w:rPr>
          <w:rFonts w:hint="eastAsia" w:asciiTheme="minorEastAsia" w:hAnsiTheme="minorEastAsia" w:eastAsiaTheme="minorEastAsia" w:cstheme="minorEastAsia"/>
          <w:b/>
          <w:bCs/>
          <w:color w:val="FF0000"/>
          <w:highlight w:val="yellow"/>
          <w:lang w:eastAsia="zh-CN"/>
        </w:rPr>
        <w:t>【使用说明】：</w:t>
      </w:r>
      <w:r>
        <w:rPr>
          <w:rFonts w:hint="eastAsia" w:asciiTheme="minorEastAsia" w:hAnsiTheme="minorEastAsia" w:eastAsiaTheme="minorEastAsia" w:cstheme="minorEastAsia"/>
          <w:b/>
          <w:bCs/>
          <w:highlight w:val="yellow"/>
          <w:lang w:eastAsia="zh-CN"/>
        </w:rPr>
        <w:t>招标人</w:t>
      </w:r>
      <w:r>
        <w:rPr>
          <w:rFonts w:hint="eastAsia" w:asciiTheme="minorEastAsia" w:hAnsiTheme="minorEastAsia" w:eastAsiaTheme="minorEastAsia" w:cstheme="minorEastAsia"/>
          <w:b/>
          <w:bCs/>
          <w:highlight w:val="yellow"/>
          <w:lang w:val="en-US" w:eastAsia="zh-CN"/>
        </w:rPr>
        <w:t>/采购代理机构在编制投标文件格式要求时，</w:t>
      </w:r>
      <w:r>
        <w:rPr>
          <w:rFonts w:hint="eastAsia" w:asciiTheme="minorEastAsia" w:hAnsiTheme="minorEastAsia" w:eastAsiaTheme="minorEastAsia" w:cstheme="minorEastAsia"/>
          <w:b/>
          <w:bCs/>
          <w:highlight w:val="yellow"/>
          <w:lang w:eastAsia="zh-CN"/>
        </w:rPr>
        <w:t>根据项目具体情况制定相应的服务机构列表，要求投标人按照格式提供。</w:t>
      </w:r>
    </w:p>
    <w:p>
      <w:pPr>
        <w:spacing w:beforeLines="0" w:afterLines="0" w:line="360" w:lineRule="auto"/>
        <w:rPr>
          <w:rFonts w:hint="eastAsia" w:asciiTheme="minorEastAsia" w:hAnsiTheme="minorEastAsia" w:eastAsiaTheme="minorEastAsia" w:cstheme="minorEastAsia"/>
          <w:b/>
          <w:bCs/>
          <w:highlight w:val="yellow"/>
          <w:lang w:eastAsia="zh-CN"/>
        </w:rPr>
      </w:pPr>
    </w:p>
    <w:p>
      <w:pPr>
        <w:rPr>
          <w:rFonts w:hint="eastAsia" w:asciiTheme="minorEastAsia" w:hAnsiTheme="minorEastAsia" w:eastAsiaTheme="minorEastAsia" w:cstheme="minorEastAsia"/>
          <w:b/>
          <w:bCs/>
          <w:highlight w:val="yellow"/>
          <w:lang w:val="en-US" w:eastAsia="zh-CN"/>
        </w:rPr>
      </w:pPr>
      <w:r>
        <w:rPr>
          <w:rFonts w:hint="eastAsia" w:asciiTheme="minorEastAsia" w:hAnsiTheme="minorEastAsia" w:eastAsiaTheme="minorEastAsia" w:cstheme="minorEastAsia"/>
          <w:b/>
          <w:bCs/>
          <w:color w:val="FF0000"/>
          <w:highlight w:val="yellow"/>
          <w:lang w:eastAsia="zh-CN"/>
        </w:rPr>
        <w:t>【使用说明】：</w:t>
      </w:r>
      <w:r>
        <w:rPr>
          <w:rFonts w:hint="eastAsia" w:asciiTheme="minorEastAsia" w:hAnsiTheme="minorEastAsia" w:eastAsiaTheme="minorEastAsia" w:cstheme="minorEastAsia"/>
          <w:b/>
          <w:bCs/>
          <w:highlight w:val="yellow"/>
          <w:lang w:val="en-US" w:eastAsia="zh-CN"/>
        </w:rPr>
        <w:t>以下内容和格式为示例，仅供参考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val="en-US" w:eastAsia="zh-CN"/>
        </w:rPr>
        <w:t xml:space="preserve">1. </w:t>
      </w:r>
      <w:r>
        <w:rPr>
          <w:rFonts w:hint="eastAsia" w:asciiTheme="minorEastAsia" w:hAnsiTheme="minorEastAsia" w:eastAsiaTheme="minorEastAsia" w:cstheme="minorEastAsia"/>
          <w:b/>
          <w:bCs/>
          <w:szCs w:val="21"/>
        </w:rPr>
        <w:t>投标人在中国大陆的分支机构、控股子公司或联营公司信息</w:t>
      </w:r>
    </w:p>
    <w:tbl>
      <w:tblPr>
        <w:tblStyle w:val="23"/>
        <w:tblW w:w="83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8"/>
        <w:gridCol w:w="1088"/>
        <w:gridCol w:w="3602"/>
        <w:gridCol w:w="1455"/>
        <w:gridCol w:w="13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83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spacing w:val="20"/>
                <w:sz w:val="21"/>
                <w:szCs w:val="21"/>
              </w:rPr>
            </w:pPr>
            <w:r>
              <w:rPr>
                <w:rFonts w:hint="eastAsia" w:asciiTheme="minorEastAsia" w:hAnsiTheme="minorEastAsia" w:eastAsiaTheme="minorEastAsia" w:cstheme="minorEastAsia"/>
                <w:b/>
                <w:bCs/>
                <w:spacing w:val="20"/>
                <w:sz w:val="21"/>
                <w:szCs w:val="21"/>
              </w:rPr>
              <w:t>序号</w:t>
            </w:r>
          </w:p>
        </w:tc>
        <w:tc>
          <w:tcPr>
            <w:tcW w:w="108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spacing w:val="20"/>
                <w:sz w:val="21"/>
                <w:szCs w:val="21"/>
              </w:rPr>
            </w:pPr>
            <w:r>
              <w:rPr>
                <w:rFonts w:hint="eastAsia" w:asciiTheme="minorEastAsia" w:hAnsiTheme="minorEastAsia" w:eastAsiaTheme="minorEastAsia" w:cstheme="minorEastAsia"/>
                <w:b/>
                <w:bCs/>
                <w:spacing w:val="20"/>
                <w:sz w:val="21"/>
                <w:szCs w:val="21"/>
              </w:rPr>
              <w:t>地区</w:t>
            </w:r>
          </w:p>
        </w:tc>
        <w:tc>
          <w:tcPr>
            <w:tcW w:w="360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spacing w:val="20"/>
                <w:sz w:val="21"/>
                <w:szCs w:val="21"/>
              </w:rPr>
            </w:pPr>
            <w:r>
              <w:rPr>
                <w:rFonts w:hint="eastAsia" w:asciiTheme="minorEastAsia" w:hAnsiTheme="minorEastAsia" w:eastAsiaTheme="minorEastAsia" w:cstheme="minorEastAsia"/>
                <w:b/>
                <w:bCs/>
                <w:spacing w:val="20"/>
                <w:sz w:val="21"/>
                <w:szCs w:val="21"/>
              </w:rPr>
              <w:t>分公司/办事处地址/联系电话</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spacing w:val="20"/>
                <w:sz w:val="21"/>
                <w:szCs w:val="21"/>
              </w:rPr>
            </w:pPr>
            <w:r>
              <w:rPr>
                <w:rFonts w:hint="eastAsia" w:asciiTheme="minorEastAsia" w:hAnsiTheme="minorEastAsia" w:eastAsiaTheme="minorEastAsia" w:cstheme="minorEastAsia"/>
                <w:b/>
                <w:bCs/>
                <w:spacing w:val="20"/>
                <w:sz w:val="21"/>
                <w:szCs w:val="21"/>
              </w:rPr>
              <w:t>负责人</w:t>
            </w:r>
          </w:p>
        </w:tc>
        <w:tc>
          <w:tcPr>
            <w:tcW w:w="13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spacing w:val="20"/>
                <w:sz w:val="21"/>
                <w:szCs w:val="21"/>
              </w:rPr>
            </w:pPr>
            <w:r>
              <w:rPr>
                <w:rFonts w:hint="eastAsia" w:asciiTheme="minorEastAsia" w:hAnsiTheme="minorEastAsia" w:eastAsiaTheme="minorEastAsia" w:cstheme="minorEastAsia"/>
                <w:b/>
                <w:bCs/>
                <w:spacing w:val="2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38"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c>
          <w:tcPr>
            <w:tcW w:w="1088"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3602"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455"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32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8"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c>
          <w:tcPr>
            <w:tcW w:w="1088"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3602"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455"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32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rPr>
                <w:rFonts w:hint="eastAsia" w:asciiTheme="minorEastAsia" w:hAnsiTheme="minorEastAsia" w:eastAsiaTheme="minorEastAsia" w:cstheme="minorEastAsia"/>
                <w:spacing w:val="20"/>
                <w:sz w:val="21"/>
                <w:szCs w:val="21"/>
              </w:rPr>
            </w:pPr>
          </w:p>
        </w:tc>
      </w:tr>
    </w:tbl>
    <w:p>
      <w:pPr>
        <w:spacing w:line="360" w:lineRule="auto"/>
        <w:ind w:left="907"/>
        <w:rPr>
          <w:rFonts w:hint="eastAsia" w:asciiTheme="minorEastAsia" w:hAnsiTheme="minorEastAsia" w:eastAsiaTheme="minorEastAsia" w:cstheme="minorEastAsia"/>
          <w:szCs w:val="21"/>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eastAsiaTheme="minorEastAsia" w:cstheme="minorEastAsia"/>
          <w:b/>
          <w:bCs/>
          <w:szCs w:val="21"/>
          <w:lang w:val="en-US" w:eastAsia="zh-CN"/>
        </w:rPr>
      </w:pPr>
      <w:r>
        <w:rPr>
          <w:rFonts w:hint="eastAsia" w:asciiTheme="minorEastAsia" w:hAnsiTheme="minorEastAsia" w:eastAsiaTheme="minorEastAsia" w:cstheme="minorEastAsia"/>
          <w:b/>
          <w:bCs/>
          <w:szCs w:val="21"/>
          <w:lang w:val="en-US" w:eastAsia="zh-CN"/>
        </w:rPr>
        <w:t>2. 在中国（XXX省/市）有效服务网点信息1—投标人自己设立的有效服务网点</w:t>
      </w:r>
    </w:p>
    <w:tbl>
      <w:tblPr>
        <w:tblStyle w:val="23"/>
        <w:tblW w:w="82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224"/>
        <w:gridCol w:w="1503"/>
        <w:gridCol w:w="1020"/>
        <w:gridCol w:w="1020"/>
        <w:gridCol w:w="900"/>
        <w:gridCol w:w="1080"/>
        <w:gridCol w:w="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blHeade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spacing w:val="20"/>
                <w:sz w:val="21"/>
                <w:szCs w:val="21"/>
              </w:rPr>
            </w:pPr>
            <w:r>
              <w:rPr>
                <w:rFonts w:hint="eastAsia" w:asciiTheme="minorEastAsia" w:hAnsiTheme="minorEastAsia" w:eastAsiaTheme="minorEastAsia" w:cstheme="minorEastAsia"/>
                <w:b/>
                <w:bCs/>
                <w:spacing w:val="20"/>
                <w:sz w:val="21"/>
                <w:szCs w:val="21"/>
              </w:rPr>
              <w:t>序号</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spacing w:val="20"/>
                <w:sz w:val="21"/>
                <w:szCs w:val="21"/>
              </w:rPr>
            </w:pPr>
            <w:r>
              <w:rPr>
                <w:rFonts w:hint="eastAsia" w:asciiTheme="minorEastAsia" w:hAnsiTheme="minorEastAsia" w:eastAsiaTheme="minorEastAsia" w:cstheme="minorEastAsia"/>
                <w:b/>
                <w:bCs/>
                <w:spacing w:val="20"/>
                <w:sz w:val="21"/>
                <w:szCs w:val="21"/>
              </w:rPr>
              <w:t>地区</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spacing w:val="20"/>
                <w:sz w:val="21"/>
                <w:szCs w:val="21"/>
              </w:rPr>
            </w:pPr>
            <w:r>
              <w:rPr>
                <w:rFonts w:hint="eastAsia" w:asciiTheme="minorEastAsia" w:hAnsiTheme="minorEastAsia" w:eastAsiaTheme="minorEastAsia" w:cstheme="minorEastAsia"/>
                <w:b/>
                <w:bCs/>
                <w:spacing w:val="20"/>
                <w:sz w:val="21"/>
                <w:szCs w:val="21"/>
              </w:rPr>
              <w:t>网点地址</w:t>
            </w:r>
          </w:p>
          <w:p>
            <w:pPr>
              <w:tabs>
                <w:tab w:val="left" w:pos="930"/>
                <w:tab w:val="left" w:pos="8364"/>
              </w:tabs>
              <w:ind w:right="-58"/>
              <w:jc w:val="center"/>
              <w:rPr>
                <w:rFonts w:hint="eastAsia" w:asciiTheme="minorEastAsia" w:hAnsiTheme="minorEastAsia" w:eastAsiaTheme="minorEastAsia" w:cstheme="minorEastAsia"/>
                <w:b/>
                <w:bCs/>
                <w:spacing w:val="20"/>
                <w:sz w:val="21"/>
                <w:szCs w:val="21"/>
              </w:rPr>
            </w:pPr>
            <w:r>
              <w:rPr>
                <w:rFonts w:hint="eastAsia" w:asciiTheme="minorEastAsia" w:hAnsiTheme="minorEastAsia" w:eastAsiaTheme="minorEastAsia" w:cstheme="minorEastAsia"/>
                <w:b/>
                <w:bCs/>
                <w:sz w:val="21"/>
                <w:szCs w:val="21"/>
              </w:rPr>
              <w:t>（须明确到门牌号码）</w:t>
            </w: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spacing w:val="20"/>
                <w:sz w:val="21"/>
                <w:szCs w:val="21"/>
              </w:rPr>
            </w:pPr>
            <w:r>
              <w:rPr>
                <w:rFonts w:hint="eastAsia" w:asciiTheme="minorEastAsia" w:hAnsiTheme="minorEastAsia" w:eastAsiaTheme="minorEastAsia" w:cstheme="minorEastAsia"/>
                <w:b/>
                <w:bCs/>
                <w:spacing w:val="20"/>
                <w:sz w:val="21"/>
                <w:szCs w:val="21"/>
              </w:rPr>
              <w:t>负责人</w:t>
            </w: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spacing w:val="20"/>
                <w:sz w:val="21"/>
                <w:szCs w:val="21"/>
              </w:rPr>
            </w:pPr>
            <w:r>
              <w:rPr>
                <w:rFonts w:hint="eastAsia" w:asciiTheme="minorEastAsia" w:hAnsiTheme="minorEastAsia" w:eastAsiaTheme="minorEastAsia" w:cstheme="minorEastAsia"/>
                <w:b/>
                <w:bCs/>
                <w:spacing w:val="20"/>
                <w:sz w:val="21"/>
                <w:szCs w:val="21"/>
              </w:rPr>
              <w:t>技术人</w:t>
            </w:r>
          </w:p>
          <w:p>
            <w:pPr>
              <w:tabs>
                <w:tab w:val="left" w:pos="930"/>
                <w:tab w:val="left" w:pos="8364"/>
              </w:tabs>
              <w:ind w:right="-58"/>
              <w:jc w:val="center"/>
              <w:rPr>
                <w:rFonts w:hint="eastAsia" w:asciiTheme="minorEastAsia" w:hAnsiTheme="minorEastAsia" w:eastAsiaTheme="minorEastAsia" w:cstheme="minorEastAsia"/>
                <w:b/>
                <w:bCs/>
                <w:spacing w:val="20"/>
                <w:sz w:val="21"/>
                <w:szCs w:val="21"/>
              </w:rPr>
            </w:pPr>
            <w:r>
              <w:rPr>
                <w:rFonts w:hint="eastAsia" w:asciiTheme="minorEastAsia" w:hAnsiTheme="minorEastAsia" w:eastAsiaTheme="minorEastAsia" w:cstheme="minorEastAsia"/>
                <w:b/>
                <w:bCs/>
                <w:spacing w:val="20"/>
                <w:sz w:val="21"/>
                <w:szCs w:val="21"/>
              </w:rPr>
              <w:t>员数量</w:t>
            </w: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spacing w:val="20"/>
                <w:sz w:val="21"/>
                <w:szCs w:val="21"/>
              </w:rPr>
            </w:pPr>
            <w:r>
              <w:rPr>
                <w:rFonts w:hint="eastAsia" w:asciiTheme="minorEastAsia" w:hAnsiTheme="minorEastAsia" w:eastAsiaTheme="minorEastAsia" w:cstheme="minorEastAsia"/>
                <w:b/>
                <w:bCs/>
                <w:spacing w:val="20"/>
                <w:sz w:val="21"/>
                <w:szCs w:val="21"/>
              </w:rPr>
              <w:t>商务人员数量</w:t>
            </w: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spacing w:val="20"/>
                <w:sz w:val="21"/>
                <w:szCs w:val="21"/>
              </w:rPr>
            </w:pPr>
            <w:r>
              <w:rPr>
                <w:rFonts w:hint="eastAsia" w:asciiTheme="minorEastAsia" w:hAnsiTheme="minorEastAsia" w:eastAsiaTheme="minorEastAsia" w:cstheme="minorEastAsia"/>
                <w:b/>
                <w:bCs/>
                <w:spacing w:val="20"/>
                <w:sz w:val="21"/>
                <w:szCs w:val="21"/>
              </w:rPr>
              <w:t>主要备品备件类型、数量及总值</w:t>
            </w: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spacing w:val="20"/>
                <w:sz w:val="21"/>
                <w:szCs w:val="21"/>
              </w:rPr>
            </w:pPr>
            <w:r>
              <w:rPr>
                <w:rFonts w:hint="eastAsia" w:asciiTheme="minorEastAsia" w:hAnsiTheme="minorEastAsia" w:eastAsiaTheme="minorEastAsia" w:cstheme="minorEastAsia"/>
                <w:b/>
                <w:bCs/>
                <w:spacing w:val="20"/>
                <w:sz w:val="21"/>
                <w:szCs w:val="21"/>
              </w:rPr>
              <w:t>联系</w:t>
            </w:r>
            <w:r>
              <w:rPr>
                <w:rFonts w:hint="eastAsia" w:asciiTheme="minorEastAsia" w:hAnsiTheme="minorEastAsia" w:eastAsiaTheme="minorEastAsia" w:cstheme="minorEastAsia"/>
                <w:b/>
                <w:bCs/>
                <w:spacing w:val="20"/>
                <w:sz w:val="21"/>
                <w:szCs w:val="21"/>
                <w:lang w:eastAsia="zh-CN"/>
              </w:rPr>
              <w:t>人及联系</w:t>
            </w:r>
            <w:r>
              <w:rPr>
                <w:rFonts w:hint="eastAsia" w:asciiTheme="minorEastAsia" w:hAnsiTheme="minorEastAsia" w:eastAsiaTheme="minorEastAsia" w:cstheme="minorEastAsia"/>
                <w:b/>
                <w:bCs/>
                <w:spacing w:val="20"/>
                <w:sz w:val="21"/>
                <w:szCs w:val="21"/>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北京</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天津</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河南</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4</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河北</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5</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湖南</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6</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湖北</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7</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山西</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8</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内蒙古</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9</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辽宁</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10</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吉林</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11</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黑龙江</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12</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上海</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13</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江苏</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14</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浙江</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15</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安徽</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16</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福建</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17</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江西</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18</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山东</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19</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广东</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20</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广西</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21</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海南</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22</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四川</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23</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贵州</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24</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云南</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25</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西藏</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26</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陕西</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27</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甘肃</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28</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青海</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29</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新疆</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30</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重庆</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31</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宁夏</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32</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大连</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33</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青岛</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34</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宁波</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35</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厦门</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36</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深圳</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37</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新疆兵团</w:t>
            </w:r>
          </w:p>
        </w:tc>
        <w:tc>
          <w:tcPr>
            <w:tcW w:w="1503"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bl>
    <w:p>
      <w:pPr>
        <w:keepNext w:val="0"/>
        <w:keepLines w:val="0"/>
        <w:pageBreakBefore w:val="0"/>
        <w:widowControl w:val="0"/>
        <w:tabs>
          <w:tab w:val="left" w:pos="9180"/>
        </w:tabs>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spacing w:val="0"/>
          <w:szCs w:val="21"/>
        </w:rPr>
      </w:pPr>
      <w:r>
        <w:rPr>
          <w:rFonts w:hint="eastAsia" w:asciiTheme="minorEastAsia" w:hAnsiTheme="minorEastAsia" w:eastAsiaTheme="minorEastAsia" w:cstheme="minorEastAsia"/>
          <w:spacing w:val="0"/>
          <w:szCs w:val="21"/>
        </w:rPr>
        <w:t>说明：</w:t>
      </w:r>
    </w:p>
    <w:p>
      <w:pPr>
        <w:keepNext w:val="0"/>
        <w:keepLines w:val="0"/>
        <w:pageBreakBefore w:val="0"/>
        <w:widowControl w:val="0"/>
        <w:tabs>
          <w:tab w:val="left" w:pos="9180"/>
        </w:tabs>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spacing w:val="0"/>
          <w:szCs w:val="21"/>
        </w:rPr>
      </w:pPr>
      <w:r>
        <w:rPr>
          <w:rFonts w:hint="eastAsia" w:asciiTheme="minorEastAsia" w:hAnsiTheme="minorEastAsia" w:eastAsiaTheme="minorEastAsia" w:cstheme="minorEastAsia"/>
          <w:spacing w:val="0"/>
          <w:szCs w:val="21"/>
          <w:lang w:eastAsia="zh-CN"/>
        </w:rPr>
        <w:t>（</w:t>
      </w:r>
      <w:r>
        <w:rPr>
          <w:rFonts w:hint="eastAsia" w:asciiTheme="minorEastAsia" w:hAnsiTheme="minorEastAsia" w:eastAsiaTheme="minorEastAsia" w:cstheme="minorEastAsia"/>
          <w:spacing w:val="0"/>
          <w:szCs w:val="21"/>
          <w:lang w:val="en-US" w:eastAsia="zh-CN"/>
        </w:rPr>
        <w:t>1</w:t>
      </w:r>
      <w:r>
        <w:rPr>
          <w:rFonts w:hint="eastAsia" w:asciiTheme="minorEastAsia" w:hAnsiTheme="minorEastAsia" w:eastAsiaTheme="minorEastAsia" w:cstheme="minorEastAsia"/>
          <w:spacing w:val="0"/>
          <w:szCs w:val="21"/>
          <w:lang w:eastAsia="zh-CN"/>
        </w:rPr>
        <w:t>）</w:t>
      </w:r>
      <w:r>
        <w:rPr>
          <w:rFonts w:hint="eastAsia" w:asciiTheme="minorEastAsia" w:hAnsiTheme="minorEastAsia" w:eastAsiaTheme="minorEastAsia" w:cstheme="minorEastAsia"/>
          <w:spacing w:val="0"/>
          <w:szCs w:val="21"/>
        </w:rPr>
        <w:t>每个地区有多个有效服务网点则加行填写，但不增加序号；</w:t>
      </w:r>
    </w:p>
    <w:p>
      <w:pPr>
        <w:keepNext w:val="0"/>
        <w:keepLines w:val="0"/>
        <w:pageBreakBefore w:val="0"/>
        <w:widowControl w:val="0"/>
        <w:tabs>
          <w:tab w:val="left" w:pos="9180"/>
        </w:tabs>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spacing w:val="0"/>
          <w:szCs w:val="21"/>
        </w:rPr>
      </w:pPr>
      <w:r>
        <w:rPr>
          <w:rFonts w:hint="eastAsia" w:asciiTheme="minorEastAsia" w:hAnsiTheme="minorEastAsia" w:eastAsiaTheme="minorEastAsia" w:cstheme="minorEastAsia"/>
          <w:spacing w:val="0"/>
          <w:szCs w:val="21"/>
          <w:lang w:eastAsia="zh-CN"/>
        </w:rPr>
        <w:t>（</w:t>
      </w:r>
      <w:r>
        <w:rPr>
          <w:rFonts w:hint="eastAsia" w:asciiTheme="minorEastAsia" w:hAnsiTheme="minorEastAsia" w:eastAsiaTheme="minorEastAsia" w:cstheme="minorEastAsia"/>
          <w:spacing w:val="0"/>
          <w:szCs w:val="21"/>
          <w:lang w:val="en-US" w:eastAsia="zh-CN"/>
        </w:rPr>
        <w:t>2</w:t>
      </w:r>
      <w:r>
        <w:rPr>
          <w:rFonts w:hint="eastAsia" w:asciiTheme="minorEastAsia" w:hAnsiTheme="minorEastAsia" w:eastAsiaTheme="minorEastAsia" w:cstheme="minorEastAsia"/>
          <w:spacing w:val="0"/>
          <w:szCs w:val="21"/>
          <w:lang w:eastAsia="zh-CN"/>
        </w:rPr>
        <w:t>）</w:t>
      </w:r>
      <w:r>
        <w:rPr>
          <w:rFonts w:hint="eastAsia" w:asciiTheme="minorEastAsia" w:hAnsiTheme="minorEastAsia" w:eastAsiaTheme="minorEastAsia" w:cstheme="minorEastAsia"/>
          <w:spacing w:val="0"/>
          <w:szCs w:val="21"/>
        </w:rPr>
        <w:t>如果某地区没有有效服务网点，则空行，但不减少序号。</w:t>
      </w:r>
    </w:p>
    <w:p>
      <w:pPr>
        <w:keepNext w:val="0"/>
        <w:keepLines w:val="0"/>
        <w:pageBreakBefore w:val="0"/>
        <w:widowControl w:val="0"/>
        <w:tabs>
          <w:tab w:val="left" w:pos="9180"/>
        </w:tabs>
        <w:kinsoku/>
        <w:wordWrap/>
        <w:overflowPunct/>
        <w:topLinePunct w:val="0"/>
        <w:autoSpaceDE/>
        <w:autoSpaceDN/>
        <w:bidi w:val="0"/>
        <w:adjustRightInd/>
        <w:snapToGrid/>
        <w:spacing w:line="360" w:lineRule="auto"/>
        <w:ind w:left="0" w:leftChars="0" w:right="0" w:rightChars="0" w:firstLine="500" w:firstLineChars="200"/>
        <w:jc w:val="left"/>
        <w:textAlignment w:val="auto"/>
        <w:outlineLvl w:val="9"/>
        <w:rPr>
          <w:rFonts w:hint="eastAsia" w:asciiTheme="minorEastAsia" w:hAnsiTheme="minorEastAsia" w:eastAsiaTheme="minorEastAsia" w:cstheme="minorEastAsia"/>
          <w:spacing w:val="20"/>
          <w:szCs w:val="21"/>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textAlignment w:val="auto"/>
        <w:outlineLvl w:val="9"/>
        <w:rPr>
          <w:rFonts w:hint="eastAsia" w:asciiTheme="minorEastAsia" w:hAnsiTheme="minorEastAsia" w:eastAsiaTheme="minorEastAsia" w:cstheme="minorEastAsia"/>
          <w:b/>
          <w:bCs/>
          <w:spacing w:val="20"/>
          <w:szCs w:val="21"/>
        </w:rPr>
      </w:pPr>
      <w:r>
        <w:rPr>
          <w:rFonts w:hint="eastAsia" w:asciiTheme="minorEastAsia" w:hAnsiTheme="minorEastAsia" w:eastAsiaTheme="minorEastAsia" w:cstheme="minorEastAsia"/>
          <w:b/>
          <w:bCs/>
          <w:spacing w:val="20"/>
          <w:szCs w:val="21"/>
          <w:lang w:val="en-US" w:eastAsia="zh-CN"/>
        </w:rPr>
        <w:t xml:space="preserve">3. </w:t>
      </w:r>
      <w:r>
        <w:rPr>
          <w:rFonts w:hint="eastAsia" w:asciiTheme="minorEastAsia" w:hAnsiTheme="minorEastAsia" w:eastAsiaTheme="minorEastAsia" w:cstheme="minorEastAsia"/>
          <w:b/>
          <w:bCs/>
          <w:spacing w:val="20"/>
          <w:szCs w:val="21"/>
        </w:rPr>
        <w:t>在中国</w:t>
      </w:r>
      <w:r>
        <w:rPr>
          <w:rFonts w:hint="eastAsia" w:asciiTheme="minorEastAsia" w:hAnsiTheme="minorEastAsia" w:eastAsiaTheme="minorEastAsia" w:cstheme="minorEastAsia"/>
          <w:b/>
          <w:bCs/>
          <w:szCs w:val="21"/>
          <w:lang w:val="en-US" w:eastAsia="zh-CN"/>
        </w:rPr>
        <w:t>（XXX省/市）</w:t>
      </w:r>
      <w:r>
        <w:rPr>
          <w:rFonts w:hint="eastAsia" w:asciiTheme="minorEastAsia" w:hAnsiTheme="minorEastAsia" w:eastAsiaTheme="minorEastAsia" w:cstheme="minorEastAsia"/>
          <w:b/>
          <w:bCs/>
          <w:spacing w:val="20"/>
          <w:szCs w:val="21"/>
        </w:rPr>
        <w:t>有效服务网点信息2—投标人授权服务商设立的有效服务网点</w:t>
      </w:r>
    </w:p>
    <w:tbl>
      <w:tblPr>
        <w:tblStyle w:val="23"/>
        <w:tblW w:w="81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0"/>
        <w:gridCol w:w="1184"/>
        <w:gridCol w:w="1516"/>
        <w:gridCol w:w="678"/>
        <w:gridCol w:w="992"/>
        <w:gridCol w:w="851"/>
        <w:gridCol w:w="1267"/>
        <w:gridCol w:w="1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blHeade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spacing w:val="20"/>
                <w:sz w:val="21"/>
                <w:szCs w:val="21"/>
              </w:rPr>
            </w:pPr>
            <w:r>
              <w:rPr>
                <w:rFonts w:hint="eastAsia" w:asciiTheme="minorEastAsia" w:hAnsiTheme="minorEastAsia" w:eastAsiaTheme="minorEastAsia" w:cstheme="minorEastAsia"/>
                <w:b/>
                <w:bCs/>
                <w:spacing w:val="20"/>
                <w:sz w:val="21"/>
                <w:szCs w:val="21"/>
              </w:rPr>
              <w:t>序号</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spacing w:val="20"/>
                <w:sz w:val="21"/>
                <w:szCs w:val="21"/>
              </w:rPr>
            </w:pPr>
            <w:r>
              <w:rPr>
                <w:rFonts w:hint="eastAsia" w:asciiTheme="minorEastAsia" w:hAnsiTheme="minorEastAsia" w:eastAsiaTheme="minorEastAsia" w:cstheme="minorEastAsia"/>
                <w:b/>
                <w:bCs/>
                <w:spacing w:val="20"/>
                <w:sz w:val="21"/>
                <w:szCs w:val="21"/>
              </w:rPr>
              <w:t>地区</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spacing w:val="20"/>
                <w:sz w:val="21"/>
                <w:szCs w:val="21"/>
              </w:rPr>
            </w:pPr>
            <w:r>
              <w:rPr>
                <w:rFonts w:hint="eastAsia" w:asciiTheme="minorEastAsia" w:hAnsiTheme="minorEastAsia" w:eastAsiaTheme="minorEastAsia" w:cstheme="minorEastAsia"/>
                <w:b/>
                <w:bCs/>
                <w:spacing w:val="20"/>
                <w:sz w:val="21"/>
                <w:szCs w:val="21"/>
              </w:rPr>
              <w:t>网点地址</w:t>
            </w:r>
          </w:p>
          <w:p>
            <w:pPr>
              <w:tabs>
                <w:tab w:val="left" w:pos="930"/>
                <w:tab w:val="left" w:pos="8364"/>
              </w:tabs>
              <w:ind w:right="-58"/>
              <w:jc w:val="center"/>
              <w:rPr>
                <w:rFonts w:hint="eastAsia" w:asciiTheme="minorEastAsia" w:hAnsiTheme="minorEastAsia" w:eastAsiaTheme="minorEastAsia" w:cstheme="minorEastAsia"/>
                <w:b/>
                <w:bCs/>
                <w:spacing w:val="20"/>
                <w:sz w:val="21"/>
                <w:szCs w:val="21"/>
              </w:rPr>
            </w:pPr>
            <w:r>
              <w:rPr>
                <w:rFonts w:hint="eastAsia" w:asciiTheme="minorEastAsia" w:hAnsiTheme="minorEastAsia" w:eastAsiaTheme="minorEastAsia" w:cstheme="minorEastAsia"/>
                <w:b/>
                <w:bCs/>
                <w:sz w:val="21"/>
                <w:szCs w:val="21"/>
              </w:rPr>
              <w:t>（须明确到门牌号码）</w:t>
            </w: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spacing w:val="20"/>
                <w:sz w:val="21"/>
                <w:szCs w:val="21"/>
              </w:rPr>
            </w:pPr>
            <w:r>
              <w:rPr>
                <w:rFonts w:hint="eastAsia" w:asciiTheme="minorEastAsia" w:hAnsiTheme="minorEastAsia" w:eastAsiaTheme="minorEastAsia" w:cstheme="minorEastAsia"/>
                <w:b/>
                <w:bCs/>
                <w:spacing w:val="20"/>
                <w:sz w:val="21"/>
                <w:szCs w:val="21"/>
              </w:rPr>
              <w:t>负责人</w:t>
            </w: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spacing w:val="20"/>
                <w:sz w:val="21"/>
                <w:szCs w:val="21"/>
              </w:rPr>
            </w:pPr>
            <w:r>
              <w:rPr>
                <w:rFonts w:hint="eastAsia" w:asciiTheme="minorEastAsia" w:hAnsiTheme="minorEastAsia" w:eastAsiaTheme="minorEastAsia" w:cstheme="minorEastAsia"/>
                <w:b/>
                <w:bCs/>
                <w:spacing w:val="20"/>
                <w:sz w:val="21"/>
                <w:szCs w:val="21"/>
              </w:rPr>
              <w:t>技术人</w:t>
            </w:r>
          </w:p>
          <w:p>
            <w:pPr>
              <w:tabs>
                <w:tab w:val="left" w:pos="930"/>
                <w:tab w:val="left" w:pos="8364"/>
              </w:tabs>
              <w:ind w:right="-58"/>
              <w:jc w:val="center"/>
              <w:rPr>
                <w:rFonts w:hint="eastAsia" w:asciiTheme="minorEastAsia" w:hAnsiTheme="minorEastAsia" w:eastAsiaTheme="minorEastAsia" w:cstheme="minorEastAsia"/>
                <w:b/>
                <w:bCs/>
                <w:spacing w:val="20"/>
                <w:sz w:val="21"/>
                <w:szCs w:val="21"/>
              </w:rPr>
            </w:pPr>
            <w:r>
              <w:rPr>
                <w:rFonts w:hint="eastAsia" w:asciiTheme="minorEastAsia" w:hAnsiTheme="minorEastAsia" w:eastAsiaTheme="minorEastAsia" w:cstheme="minorEastAsia"/>
                <w:b/>
                <w:bCs/>
                <w:spacing w:val="20"/>
                <w:sz w:val="21"/>
                <w:szCs w:val="21"/>
              </w:rPr>
              <w:t>员数量</w:t>
            </w: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spacing w:val="20"/>
                <w:sz w:val="21"/>
                <w:szCs w:val="21"/>
              </w:rPr>
            </w:pPr>
            <w:r>
              <w:rPr>
                <w:rFonts w:hint="eastAsia" w:asciiTheme="minorEastAsia" w:hAnsiTheme="minorEastAsia" w:eastAsiaTheme="minorEastAsia" w:cstheme="minorEastAsia"/>
                <w:b/>
                <w:bCs/>
                <w:spacing w:val="20"/>
                <w:sz w:val="21"/>
                <w:szCs w:val="21"/>
              </w:rPr>
              <w:t>商务人员数量</w:t>
            </w: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spacing w:val="20"/>
                <w:sz w:val="21"/>
                <w:szCs w:val="21"/>
              </w:rPr>
            </w:pPr>
            <w:r>
              <w:rPr>
                <w:rFonts w:hint="eastAsia" w:asciiTheme="minorEastAsia" w:hAnsiTheme="minorEastAsia" w:eastAsiaTheme="minorEastAsia" w:cstheme="minorEastAsia"/>
                <w:b/>
                <w:bCs/>
                <w:spacing w:val="20"/>
                <w:sz w:val="21"/>
                <w:szCs w:val="21"/>
              </w:rPr>
              <w:t>主要备品备件类型、数量及总值</w:t>
            </w: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b/>
                <w:bCs/>
                <w:spacing w:val="20"/>
                <w:sz w:val="21"/>
                <w:szCs w:val="21"/>
              </w:rPr>
            </w:pPr>
            <w:r>
              <w:rPr>
                <w:rFonts w:hint="eastAsia" w:asciiTheme="minorEastAsia" w:hAnsiTheme="minorEastAsia" w:eastAsiaTheme="minorEastAsia" w:cstheme="minorEastAsia"/>
                <w:b/>
                <w:bCs/>
                <w:spacing w:val="20"/>
                <w:sz w:val="21"/>
                <w:szCs w:val="21"/>
              </w:rPr>
              <w:t>联系</w:t>
            </w:r>
            <w:r>
              <w:rPr>
                <w:rFonts w:hint="eastAsia" w:asciiTheme="minorEastAsia" w:hAnsiTheme="minorEastAsia" w:eastAsiaTheme="minorEastAsia" w:cstheme="minorEastAsia"/>
                <w:b/>
                <w:bCs/>
                <w:spacing w:val="20"/>
                <w:sz w:val="21"/>
                <w:szCs w:val="21"/>
                <w:lang w:eastAsia="zh-CN"/>
              </w:rPr>
              <w:t>人及联系</w:t>
            </w:r>
            <w:r>
              <w:rPr>
                <w:rFonts w:hint="eastAsia" w:asciiTheme="minorEastAsia" w:hAnsiTheme="minorEastAsia" w:eastAsiaTheme="minorEastAsia" w:cstheme="minorEastAsia"/>
                <w:b/>
                <w:bCs/>
                <w:spacing w:val="20"/>
                <w:sz w:val="21"/>
                <w:szCs w:val="21"/>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北京</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天津</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河南</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4</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河北</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5</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湖南</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6</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湖北</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7</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山西</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8</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内蒙古</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9</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辽宁</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10</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吉林</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11</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黑龙江</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12</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上海</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13</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江苏</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14</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浙江</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15</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安徽</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16</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福建</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17</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江西</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18</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山东</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19</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广东</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20</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广西</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21</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海南</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22</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四川</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23</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贵州</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24</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云南</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25</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西藏</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26</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陕西</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27</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甘肃</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28</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青海</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29</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新疆</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30</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重庆</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31</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宁夏</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32</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大连</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33</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青岛</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34</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宁波</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35</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厦门</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36</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深圳</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37</w:t>
            </w:r>
          </w:p>
        </w:tc>
        <w:tc>
          <w:tcPr>
            <w:tcW w:w="1184"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新疆兵团</w:t>
            </w:r>
          </w:p>
        </w:tc>
        <w:tc>
          <w:tcPr>
            <w:tcW w:w="1516"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678"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rPr>
                <w:rFonts w:hint="eastAsia" w:asciiTheme="minorEastAsia" w:hAnsiTheme="minorEastAsia" w:eastAsiaTheme="minorEastAsia" w:cstheme="minorEastAsia"/>
                <w:spacing w:val="20"/>
                <w:sz w:val="21"/>
                <w:szCs w:val="21"/>
              </w:rPr>
            </w:pPr>
          </w:p>
        </w:tc>
        <w:tc>
          <w:tcPr>
            <w:tcW w:w="1057" w:type="dxa"/>
            <w:tcBorders>
              <w:top w:val="single" w:color="auto" w:sz="4" w:space="0"/>
              <w:left w:val="single" w:color="auto" w:sz="4" w:space="0"/>
              <w:bottom w:val="single" w:color="auto" w:sz="4" w:space="0"/>
              <w:right w:val="single" w:color="auto" w:sz="4" w:space="0"/>
            </w:tcBorders>
            <w:noWrap w:val="0"/>
            <w:vAlign w:val="center"/>
          </w:tcPr>
          <w:p>
            <w:pPr>
              <w:tabs>
                <w:tab w:val="left" w:pos="930"/>
                <w:tab w:val="left" w:pos="8364"/>
              </w:tabs>
              <w:ind w:right="-58"/>
              <w:jc w:val="center"/>
              <w:rPr>
                <w:rFonts w:hint="eastAsia" w:asciiTheme="minorEastAsia" w:hAnsiTheme="minorEastAsia" w:eastAsiaTheme="minorEastAsia" w:cstheme="minorEastAsia"/>
                <w:spacing w:val="20"/>
                <w:sz w:val="21"/>
                <w:szCs w:val="21"/>
              </w:rPr>
            </w:pPr>
          </w:p>
        </w:tc>
      </w:tr>
    </w:tbl>
    <w:p>
      <w:pPr>
        <w:keepNext w:val="0"/>
        <w:keepLines w:val="0"/>
        <w:pageBreakBefore w:val="0"/>
        <w:widowControl w:val="0"/>
        <w:tabs>
          <w:tab w:val="left" w:pos="9180"/>
        </w:tabs>
        <w:kinsoku/>
        <w:wordWrap/>
        <w:overflowPunct/>
        <w:topLinePunct w:val="0"/>
        <w:autoSpaceDE/>
        <w:autoSpaceDN/>
        <w:bidi w:val="0"/>
        <w:adjustRightInd/>
        <w:snapToGrid/>
        <w:spacing w:line="360" w:lineRule="auto"/>
        <w:ind w:left="0" w:leftChars="0" w:right="0" w:rightChars="0"/>
        <w:jc w:val="left"/>
        <w:textAlignment w:val="auto"/>
        <w:outlineLvl w:val="9"/>
        <w:rPr>
          <w:rFonts w:hint="eastAsia" w:asciiTheme="minorEastAsia" w:hAnsiTheme="minorEastAsia" w:eastAsiaTheme="minorEastAsia" w:cstheme="minorEastAsia"/>
          <w:spacing w:val="0"/>
          <w:szCs w:val="21"/>
        </w:rPr>
      </w:pPr>
      <w:r>
        <w:rPr>
          <w:rFonts w:hint="eastAsia" w:asciiTheme="minorEastAsia" w:hAnsiTheme="minorEastAsia" w:eastAsiaTheme="minorEastAsia" w:cstheme="minorEastAsia"/>
          <w:spacing w:val="0"/>
          <w:szCs w:val="21"/>
        </w:rPr>
        <w:t>说明：</w:t>
      </w:r>
    </w:p>
    <w:p>
      <w:pPr>
        <w:keepNext w:val="0"/>
        <w:keepLines w:val="0"/>
        <w:pageBreakBefore w:val="0"/>
        <w:widowControl w:val="0"/>
        <w:tabs>
          <w:tab w:val="left" w:pos="9180"/>
        </w:tabs>
        <w:kinsoku/>
        <w:wordWrap/>
        <w:overflowPunct/>
        <w:topLinePunct w:val="0"/>
        <w:autoSpaceDE/>
        <w:autoSpaceDN/>
        <w:bidi w:val="0"/>
        <w:adjustRightInd/>
        <w:snapToGrid/>
        <w:spacing w:line="360" w:lineRule="auto"/>
        <w:ind w:left="0" w:leftChars="0" w:right="0" w:rightChars="0"/>
        <w:jc w:val="left"/>
        <w:textAlignment w:val="auto"/>
        <w:outlineLvl w:val="9"/>
        <w:rPr>
          <w:rFonts w:hint="eastAsia" w:asciiTheme="minorEastAsia" w:hAnsiTheme="minorEastAsia" w:eastAsiaTheme="minorEastAsia" w:cstheme="minorEastAsia"/>
          <w:spacing w:val="0"/>
          <w:szCs w:val="21"/>
        </w:rPr>
      </w:pPr>
      <w:r>
        <w:rPr>
          <w:rFonts w:hint="eastAsia" w:asciiTheme="minorEastAsia" w:hAnsiTheme="minorEastAsia" w:eastAsiaTheme="minorEastAsia" w:cstheme="minorEastAsia"/>
          <w:spacing w:val="0"/>
          <w:szCs w:val="21"/>
        </w:rPr>
        <w:t>1、请附授权服务协议或代理协议予以证明；</w:t>
      </w:r>
    </w:p>
    <w:p>
      <w:pPr>
        <w:keepNext w:val="0"/>
        <w:keepLines w:val="0"/>
        <w:pageBreakBefore w:val="0"/>
        <w:widowControl w:val="0"/>
        <w:tabs>
          <w:tab w:val="left" w:pos="9180"/>
        </w:tabs>
        <w:kinsoku/>
        <w:wordWrap/>
        <w:overflowPunct/>
        <w:topLinePunct w:val="0"/>
        <w:autoSpaceDE/>
        <w:autoSpaceDN/>
        <w:bidi w:val="0"/>
        <w:adjustRightInd/>
        <w:snapToGrid/>
        <w:spacing w:line="360" w:lineRule="auto"/>
        <w:ind w:left="0" w:leftChars="0" w:right="0" w:rightChars="0"/>
        <w:jc w:val="left"/>
        <w:textAlignment w:val="auto"/>
        <w:outlineLvl w:val="9"/>
        <w:rPr>
          <w:rFonts w:hint="eastAsia" w:asciiTheme="minorEastAsia" w:hAnsiTheme="minorEastAsia" w:eastAsiaTheme="minorEastAsia" w:cstheme="minorEastAsia"/>
          <w:spacing w:val="0"/>
          <w:szCs w:val="21"/>
        </w:rPr>
      </w:pPr>
      <w:r>
        <w:rPr>
          <w:rFonts w:hint="eastAsia" w:asciiTheme="minorEastAsia" w:hAnsiTheme="minorEastAsia" w:eastAsiaTheme="minorEastAsia" w:cstheme="minorEastAsia"/>
          <w:spacing w:val="0"/>
          <w:szCs w:val="21"/>
        </w:rPr>
        <w:t>2、每个地区有多个有效服务网点则加行填写，但不增加序号；</w:t>
      </w:r>
    </w:p>
    <w:p>
      <w:pPr>
        <w:keepNext w:val="0"/>
        <w:keepLines w:val="0"/>
        <w:pageBreakBefore w:val="0"/>
        <w:widowControl w:val="0"/>
        <w:tabs>
          <w:tab w:val="left" w:pos="9180"/>
        </w:tabs>
        <w:kinsoku/>
        <w:wordWrap/>
        <w:overflowPunct/>
        <w:topLinePunct w:val="0"/>
        <w:autoSpaceDE/>
        <w:autoSpaceDN/>
        <w:bidi w:val="0"/>
        <w:adjustRightInd/>
        <w:snapToGrid/>
        <w:spacing w:line="360" w:lineRule="auto"/>
        <w:ind w:left="0" w:leftChars="0" w:right="0" w:rightChars="0"/>
        <w:jc w:val="left"/>
        <w:textAlignment w:val="auto"/>
        <w:outlineLvl w:val="9"/>
        <w:rPr>
          <w:rFonts w:hint="eastAsia" w:asciiTheme="minorEastAsia" w:hAnsiTheme="minorEastAsia" w:eastAsiaTheme="minorEastAsia" w:cstheme="minorEastAsia"/>
          <w:spacing w:val="0"/>
          <w:szCs w:val="21"/>
        </w:rPr>
      </w:pPr>
      <w:r>
        <w:rPr>
          <w:rFonts w:hint="eastAsia" w:asciiTheme="minorEastAsia" w:hAnsiTheme="minorEastAsia" w:eastAsiaTheme="minorEastAsia" w:cstheme="minorEastAsia"/>
          <w:spacing w:val="0"/>
          <w:szCs w:val="21"/>
        </w:rPr>
        <w:t>3、如果某地区没有有效服务网点，则空行，但不减少序号。</w:t>
      </w:r>
    </w:p>
    <w:p>
      <w:pPr>
        <w:keepNext w:val="0"/>
        <w:keepLines w:val="0"/>
        <w:pageBreakBefore w:val="0"/>
        <w:widowControl w:val="0"/>
        <w:tabs>
          <w:tab w:val="left" w:pos="9180"/>
        </w:tabs>
        <w:kinsoku/>
        <w:wordWrap/>
        <w:overflowPunct/>
        <w:topLinePunct w:val="0"/>
        <w:autoSpaceDE/>
        <w:autoSpaceDN/>
        <w:bidi w:val="0"/>
        <w:adjustRightInd/>
        <w:snapToGrid/>
        <w:spacing w:line="360" w:lineRule="auto"/>
        <w:ind w:left="0" w:leftChars="0" w:right="0" w:rightChars="0"/>
        <w:jc w:val="left"/>
        <w:textAlignment w:val="auto"/>
        <w:outlineLvl w:val="9"/>
        <w:rPr>
          <w:rFonts w:hint="eastAsia" w:asciiTheme="minorEastAsia" w:hAnsiTheme="minorEastAsia" w:eastAsiaTheme="minorEastAsia" w:cstheme="minorEastAsia"/>
          <w:spacing w:val="20"/>
          <w:szCs w:val="21"/>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eastAsiaTheme="minorEastAsia" w:cstheme="minorEastAsia"/>
          <w:b/>
          <w:bCs/>
          <w:spacing w:val="20"/>
          <w:szCs w:val="21"/>
        </w:rPr>
      </w:pPr>
      <w:r>
        <w:rPr>
          <w:rFonts w:hint="eastAsia" w:asciiTheme="minorEastAsia" w:hAnsiTheme="minorEastAsia" w:eastAsiaTheme="minorEastAsia" w:cstheme="minorEastAsia"/>
          <w:b/>
          <w:bCs/>
          <w:spacing w:val="20"/>
          <w:szCs w:val="21"/>
          <w:lang w:val="en-US" w:eastAsia="zh-CN"/>
        </w:rPr>
        <w:t>4.</w:t>
      </w:r>
      <w:r>
        <w:rPr>
          <w:rFonts w:hint="eastAsia" w:asciiTheme="minorEastAsia" w:hAnsiTheme="minorEastAsia" w:eastAsiaTheme="minorEastAsia" w:cstheme="minorEastAsia"/>
          <w:b/>
          <w:bCs/>
          <w:spacing w:val="20"/>
          <w:szCs w:val="21"/>
        </w:rPr>
        <w:t>在中国</w:t>
      </w:r>
      <w:r>
        <w:rPr>
          <w:rFonts w:hint="eastAsia" w:asciiTheme="minorEastAsia" w:hAnsiTheme="minorEastAsia" w:eastAsiaTheme="minorEastAsia" w:cstheme="minorEastAsia"/>
          <w:b/>
          <w:bCs/>
          <w:szCs w:val="21"/>
          <w:lang w:val="en-US" w:eastAsia="zh-CN"/>
        </w:rPr>
        <w:t>（XXX省/市）</w:t>
      </w:r>
      <w:r>
        <w:rPr>
          <w:rFonts w:hint="eastAsia" w:asciiTheme="minorEastAsia" w:hAnsiTheme="minorEastAsia" w:eastAsiaTheme="minorEastAsia" w:cstheme="minorEastAsia"/>
          <w:b/>
          <w:bCs/>
          <w:spacing w:val="20"/>
          <w:szCs w:val="21"/>
        </w:rPr>
        <w:t>有效服务网点信息3—售后服务网点汇总表</w:t>
      </w:r>
    </w:p>
    <w:tbl>
      <w:tblPr>
        <w:tblStyle w:val="23"/>
        <w:tblW w:w="84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0"/>
        <w:gridCol w:w="1183"/>
        <w:gridCol w:w="475"/>
        <w:gridCol w:w="395"/>
        <w:gridCol w:w="540"/>
        <w:gridCol w:w="540"/>
        <w:gridCol w:w="540"/>
        <w:gridCol w:w="540"/>
        <w:gridCol w:w="540"/>
        <w:gridCol w:w="540"/>
        <w:gridCol w:w="540"/>
        <w:gridCol w:w="540"/>
        <w:gridCol w:w="606"/>
        <w:gridCol w:w="445"/>
        <w:gridCol w:w="5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510" w:type="dxa"/>
            <w:vMerge w:val="restart"/>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spacing w:val="20"/>
                <w:sz w:val="21"/>
                <w:szCs w:val="21"/>
              </w:rPr>
            </w:pPr>
            <w:r>
              <w:rPr>
                <w:rFonts w:hint="eastAsia" w:asciiTheme="minorEastAsia" w:hAnsiTheme="minorEastAsia" w:eastAsiaTheme="minorEastAsia" w:cstheme="minorEastAsia"/>
                <w:b/>
                <w:spacing w:val="20"/>
                <w:sz w:val="21"/>
                <w:szCs w:val="21"/>
              </w:rPr>
              <w:t>序号</w:t>
            </w:r>
          </w:p>
        </w:tc>
        <w:tc>
          <w:tcPr>
            <w:tcW w:w="1183" w:type="dxa"/>
            <w:vMerge w:val="restart"/>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spacing w:val="20"/>
                <w:sz w:val="21"/>
                <w:szCs w:val="21"/>
              </w:rPr>
            </w:pPr>
            <w:r>
              <w:rPr>
                <w:rFonts w:hint="eastAsia" w:asciiTheme="minorEastAsia" w:hAnsiTheme="minorEastAsia" w:eastAsiaTheme="minorEastAsia" w:cstheme="minorEastAsia"/>
                <w:b/>
                <w:spacing w:val="20"/>
                <w:sz w:val="21"/>
                <w:szCs w:val="21"/>
              </w:rPr>
              <w:t>地区</w:t>
            </w:r>
          </w:p>
        </w:tc>
        <w:tc>
          <w:tcPr>
            <w:tcW w:w="4110" w:type="dxa"/>
            <w:gridSpan w:val="8"/>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spacing w:val="20"/>
                <w:sz w:val="21"/>
                <w:szCs w:val="21"/>
              </w:rPr>
            </w:pPr>
            <w:r>
              <w:rPr>
                <w:rFonts w:hint="eastAsia" w:asciiTheme="minorEastAsia" w:hAnsiTheme="minorEastAsia" w:eastAsiaTheme="minorEastAsia" w:cstheme="minorEastAsia"/>
                <w:b/>
                <w:spacing w:val="20"/>
                <w:sz w:val="21"/>
                <w:szCs w:val="21"/>
              </w:rPr>
              <w:t>服务网点</w:t>
            </w:r>
          </w:p>
        </w:tc>
        <w:tc>
          <w:tcPr>
            <w:tcW w:w="2131" w:type="dxa"/>
            <w:gridSpan w:val="4"/>
            <w:vMerge w:val="restart"/>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spacing w:val="20"/>
                <w:sz w:val="21"/>
                <w:szCs w:val="21"/>
              </w:rPr>
            </w:pPr>
            <w:r>
              <w:rPr>
                <w:rFonts w:hint="eastAsia" w:asciiTheme="minorEastAsia" w:hAnsiTheme="minorEastAsia" w:eastAsiaTheme="minorEastAsia" w:cstheme="minorEastAsia"/>
                <w:b/>
                <w:spacing w:val="20"/>
                <w:sz w:val="21"/>
                <w:szCs w:val="21"/>
              </w:rPr>
              <w:t>合计</w:t>
            </w:r>
          </w:p>
        </w:tc>
        <w:tc>
          <w:tcPr>
            <w:tcW w:w="510" w:type="dxa"/>
            <w:vMerge w:val="restart"/>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spacing w:val="20"/>
                <w:sz w:val="21"/>
                <w:szCs w:val="21"/>
              </w:rPr>
            </w:pPr>
            <w:r>
              <w:rPr>
                <w:rFonts w:hint="eastAsia" w:asciiTheme="minorEastAsia" w:hAnsiTheme="minorEastAsia" w:eastAsiaTheme="minorEastAsia" w:cstheme="minorEastAsia"/>
                <w:b/>
                <w:spacing w:val="2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51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Theme="minorEastAsia" w:hAnsiTheme="minorEastAsia" w:eastAsiaTheme="minorEastAsia" w:cstheme="minorEastAsia"/>
                <w:b/>
                <w:spacing w:val="20"/>
                <w:sz w:val="21"/>
                <w:szCs w:val="21"/>
              </w:rPr>
            </w:pPr>
          </w:p>
        </w:tc>
        <w:tc>
          <w:tcPr>
            <w:tcW w:w="1183"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Theme="minorEastAsia" w:hAnsiTheme="minorEastAsia" w:eastAsiaTheme="minorEastAsia" w:cstheme="minorEastAsia"/>
                <w:b/>
                <w:spacing w:val="20"/>
                <w:sz w:val="21"/>
                <w:szCs w:val="21"/>
              </w:rPr>
            </w:pPr>
          </w:p>
        </w:tc>
        <w:tc>
          <w:tcPr>
            <w:tcW w:w="1950" w:type="dxa"/>
            <w:gridSpan w:val="4"/>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spacing w:val="20"/>
                <w:sz w:val="21"/>
                <w:szCs w:val="21"/>
              </w:rPr>
            </w:pPr>
            <w:r>
              <w:rPr>
                <w:rFonts w:hint="eastAsia" w:asciiTheme="minorEastAsia" w:hAnsiTheme="minorEastAsia" w:eastAsiaTheme="minorEastAsia" w:cstheme="minorEastAsia"/>
                <w:b/>
                <w:spacing w:val="20"/>
                <w:sz w:val="21"/>
                <w:szCs w:val="21"/>
              </w:rPr>
              <w:t>自设</w:t>
            </w:r>
          </w:p>
        </w:tc>
        <w:tc>
          <w:tcPr>
            <w:tcW w:w="2160" w:type="dxa"/>
            <w:gridSpan w:val="4"/>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spacing w:val="20"/>
                <w:sz w:val="21"/>
                <w:szCs w:val="21"/>
              </w:rPr>
            </w:pPr>
            <w:r>
              <w:rPr>
                <w:rFonts w:hint="eastAsia" w:asciiTheme="minorEastAsia" w:hAnsiTheme="minorEastAsia" w:eastAsiaTheme="minorEastAsia" w:cstheme="minorEastAsia"/>
                <w:b/>
                <w:spacing w:val="20"/>
                <w:sz w:val="21"/>
                <w:szCs w:val="21"/>
              </w:rPr>
              <w:t>授权</w:t>
            </w:r>
          </w:p>
        </w:tc>
        <w:tc>
          <w:tcPr>
            <w:tcW w:w="2131" w:type="dxa"/>
            <w:gridSpan w:val="4"/>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Theme="minorEastAsia" w:hAnsiTheme="minorEastAsia" w:eastAsiaTheme="minorEastAsia" w:cstheme="minorEastAsia"/>
                <w:b/>
                <w:spacing w:val="20"/>
                <w:sz w:val="21"/>
                <w:szCs w:val="21"/>
              </w:rPr>
            </w:pPr>
          </w:p>
        </w:tc>
        <w:tc>
          <w:tcPr>
            <w:tcW w:w="51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Theme="minorEastAsia" w:hAnsiTheme="minorEastAsia" w:eastAsiaTheme="minorEastAsia" w:cstheme="minorEastAsia"/>
                <w:b/>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51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Theme="minorEastAsia" w:hAnsiTheme="minorEastAsia" w:eastAsiaTheme="minorEastAsia" w:cstheme="minorEastAsia"/>
                <w:b/>
                <w:spacing w:val="20"/>
                <w:sz w:val="21"/>
                <w:szCs w:val="21"/>
              </w:rPr>
            </w:pPr>
          </w:p>
        </w:tc>
        <w:tc>
          <w:tcPr>
            <w:tcW w:w="1183"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Theme="minorEastAsia" w:hAnsiTheme="minorEastAsia" w:eastAsiaTheme="minorEastAsia" w:cstheme="minorEastAsia"/>
                <w:b/>
                <w:spacing w:val="20"/>
                <w:sz w:val="21"/>
                <w:szCs w:val="21"/>
              </w:rPr>
            </w:pPr>
          </w:p>
        </w:tc>
        <w:tc>
          <w:tcPr>
            <w:tcW w:w="475" w:type="dxa"/>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spacing w:val="20"/>
                <w:sz w:val="21"/>
                <w:szCs w:val="21"/>
              </w:rPr>
            </w:pPr>
            <w:r>
              <w:rPr>
                <w:rFonts w:hint="eastAsia" w:asciiTheme="minorEastAsia" w:hAnsiTheme="minorEastAsia" w:eastAsiaTheme="minorEastAsia" w:cstheme="minorEastAsia"/>
                <w:b/>
                <w:spacing w:val="20"/>
                <w:sz w:val="21"/>
                <w:szCs w:val="21"/>
              </w:rPr>
              <w:t>省会城市</w:t>
            </w:r>
          </w:p>
        </w:tc>
        <w:tc>
          <w:tcPr>
            <w:tcW w:w="395" w:type="dxa"/>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spacing w:val="20"/>
                <w:sz w:val="21"/>
                <w:szCs w:val="21"/>
              </w:rPr>
            </w:pPr>
            <w:r>
              <w:rPr>
                <w:rFonts w:hint="eastAsia" w:asciiTheme="minorEastAsia" w:hAnsiTheme="minorEastAsia" w:eastAsiaTheme="minorEastAsia" w:cstheme="minorEastAsia"/>
                <w:b/>
                <w:spacing w:val="20"/>
                <w:sz w:val="21"/>
                <w:szCs w:val="21"/>
              </w:rPr>
              <w:t>地级市</w:t>
            </w: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spacing w:val="20"/>
                <w:sz w:val="21"/>
                <w:szCs w:val="21"/>
              </w:rPr>
            </w:pPr>
            <w:r>
              <w:rPr>
                <w:rFonts w:hint="eastAsia" w:asciiTheme="minorEastAsia" w:hAnsiTheme="minorEastAsia" w:eastAsiaTheme="minorEastAsia" w:cstheme="minorEastAsia"/>
                <w:b/>
                <w:spacing w:val="20"/>
                <w:sz w:val="21"/>
                <w:szCs w:val="21"/>
              </w:rPr>
              <w:t>县级市</w:t>
            </w: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spacing w:val="20"/>
                <w:sz w:val="21"/>
                <w:szCs w:val="21"/>
              </w:rPr>
            </w:pPr>
            <w:r>
              <w:rPr>
                <w:rFonts w:hint="eastAsia" w:asciiTheme="minorEastAsia" w:hAnsiTheme="minorEastAsia" w:eastAsiaTheme="minorEastAsia" w:cstheme="minorEastAsia"/>
                <w:b/>
                <w:spacing w:val="20"/>
                <w:sz w:val="21"/>
                <w:szCs w:val="21"/>
              </w:rPr>
              <w:t>小计</w:t>
            </w: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spacing w:val="20"/>
                <w:sz w:val="21"/>
                <w:szCs w:val="21"/>
              </w:rPr>
            </w:pPr>
            <w:r>
              <w:rPr>
                <w:rFonts w:hint="eastAsia" w:asciiTheme="minorEastAsia" w:hAnsiTheme="minorEastAsia" w:eastAsiaTheme="minorEastAsia" w:cstheme="minorEastAsia"/>
                <w:b/>
                <w:spacing w:val="20"/>
                <w:sz w:val="21"/>
                <w:szCs w:val="21"/>
              </w:rPr>
              <w:t>省会</w:t>
            </w:r>
          </w:p>
          <w:p>
            <w:pPr>
              <w:tabs>
                <w:tab w:val="left" w:pos="8364"/>
              </w:tabs>
              <w:snapToGrid w:val="0"/>
              <w:ind w:right="-57"/>
              <w:jc w:val="center"/>
              <w:rPr>
                <w:rFonts w:hint="eastAsia" w:asciiTheme="minorEastAsia" w:hAnsiTheme="minorEastAsia" w:eastAsiaTheme="minorEastAsia" w:cstheme="minorEastAsia"/>
                <w:b/>
                <w:spacing w:val="20"/>
                <w:sz w:val="21"/>
                <w:szCs w:val="21"/>
              </w:rPr>
            </w:pPr>
            <w:r>
              <w:rPr>
                <w:rFonts w:hint="eastAsia" w:asciiTheme="minorEastAsia" w:hAnsiTheme="minorEastAsia" w:eastAsiaTheme="minorEastAsia" w:cstheme="minorEastAsia"/>
                <w:b/>
                <w:spacing w:val="20"/>
                <w:sz w:val="21"/>
                <w:szCs w:val="21"/>
              </w:rPr>
              <w:t>城市</w:t>
            </w: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spacing w:val="20"/>
                <w:sz w:val="21"/>
                <w:szCs w:val="21"/>
              </w:rPr>
            </w:pPr>
            <w:r>
              <w:rPr>
                <w:rFonts w:hint="eastAsia" w:asciiTheme="minorEastAsia" w:hAnsiTheme="minorEastAsia" w:eastAsiaTheme="minorEastAsia" w:cstheme="minorEastAsia"/>
                <w:b/>
                <w:spacing w:val="20"/>
                <w:sz w:val="21"/>
                <w:szCs w:val="21"/>
              </w:rPr>
              <w:t>地级市</w:t>
            </w: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spacing w:val="20"/>
                <w:sz w:val="21"/>
                <w:szCs w:val="21"/>
              </w:rPr>
            </w:pPr>
            <w:r>
              <w:rPr>
                <w:rFonts w:hint="eastAsia" w:asciiTheme="minorEastAsia" w:hAnsiTheme="minorEastAsia" w:eastAsiaTheme="minorEastAsia" w:cstheme="minorEastAsia"/>
                <w:b/>
                <w:spacing w:val="20"/>
                <w:sz w:val="21"/>
                <w:szCs w:val="21"/>
              </w:rPr>
              <w:t>县级市</w:t>
            </w: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spacing w:val="20"/>
                <w:sz w:val="21"/>
                <w:szCs w:val="21"/>
              </w:rPr>
            </w:pPr>
            <w:r>
              <w:rPr>
                <w:rFonts w:hint="eastAsia" w:asciiTheme="minorEastAsia" w:hAnsiTheme="minorEastAsia" w:eastAsiaTheme="minorEastAsia" w:cstheme="minorEastAsia"/>
                <w:b/>
                <w:spacing w:val="20"/>
                <w:sz w:val="21"/>
                <w:szCs w:val="21"/>
              </w:rPr>
              <w:t>小计</w:t>
            </w: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spacing w:val="20"/>
                <w:sz w:val="21"/>
                <w:szCs w:val="21"/>
              </w:rPr>
            </w:pPr>
            <w:r>
              <w:rPr>
                <w:rFonts w:hint="eastAsia" w:asciiTheme="minorEastAsia" w:hAnsiTheme="minorEastAsia" w:eastAsiaTheme="minorEastAsia" w:cstheme="minorEastAsia"/>
                <w:b/>
                <w:spacing w:val="20"/>
                <w:sz w:val="21"/>
                <w:szCs w:val="21"/>
              </w:rPr>
              <w:t>省会</w:t>
            </w:r>
          </w:p>
          <w:p>
            <w:pPr>
              <w:tabs>
                <w:tab w:val="left" w:pos="8364"/>
              </w:tabs>
              <w:snapToGrid w:val="0"/>
              <w:ind w:right="-57"/>
              <w:jc w:val="center"/>
              <w:rPr>
                <w:rFonts w:hint="eastAsia" w:asciiTheme="minorEastAsia" w:hAnsiTheme="minorEastAsia" w:eastAsiaTheme="minorEastAsia" w:cstheme="minorEastAsia"/>
                <w:b/>
                <w:spacing w:val="20"/>
                <w:sz w:val="21"/>
                <w:szCs w:val="21"/>
              </w:rPr>
            </w:pPr>
            <w:r>
              <w:rPr>
                <w:rFonts w:hint="eastAsia" w:asciiTheme="minorEastAsia" w:hAnsiTheme="minorEastAsia" w:eastAsiaTheme="minorEastAsia" w:cstheme="minorEastAsia"/>
                <w:b/>
                <w:spacing w:val="20"/>
                <w:sz w:val="21"/>
                <w:szCs w:val="21"/>
              </w:rPr>
              <w:t>城市</w:t>
            </w: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spacing w:val="20"/>
                <w:sz w:val="21"/>
                <w:szCs w:val="21"/>
              </w:rPr>
            </w:pPr>
            <w:r>
              <w:rPr>
                <w:rFonts w:hint="eastAsia" w:asciiTheme="minorEastAsia" w:hAnsiTheme="minorEastAsia" w:eastAsiaTheme="minorEastAsia" w:cstheme="minorEastAsia"/>
                <w:b/>
                <w:spacing w:val="20"/>
                <w:sz w:val="21"/>
                <w:szCs w:val="21"/>
              </w:rPr>
              <w:t>地级市</w:t>
            </w:r>
          </w:p>
        </w:tc>
        <w:tc>
          <w:tcPr>
            <w:tcW w:w="606" w:type="dxa"/>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spacing w:val="20"/>
                <w:sz w:val="21"/>
                <w:szCs w:val="21"/>
              </w:rPr>
            </w:pPr>
            <w:r>
              <w:rPr>
                <w:rFonts w:hint="eastAsia" w:asciiTheme="minorEastAsia" w:hAnsiTheme="minorEastAsia" w:eastAsiaTheme="minorEastAsia" w:cstheme="minorEastAsia"/>
                <w:b/>
                <w:spacing w:val="20"/>
                <w:sz w:val="21"/>
                <w:szCs w:val="21"/>
              </w:rPr>
              <w:t>县级市</w:t>
            </w:r>
          </w:p>
        </w:tc>
        <w:tc>
          <w:tcPr>
            <w:tcW w:w="445" w:type="dxa"/>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spacing w:val="20"/>
                <w:sz w:val="21"/>
                <w:szCs w:val="21"/>
              </w:rPr>
            </w:pPr>
            <w:r>
              <w:rPr>
                <w:rFonts w:hint="eastAsia" w:asciiTheme="minorEastAsia" w:hAnsiTheme="minorEastAsia" w:eastAsiaTheme="minorEastAsia" w:cstheme="minorEastAsia"/>
                <w:b/>
                <w:spacing w:val="20"/>
                <w:sz w:val="21"/>
                <w:szCs w:val="21"/>
              </w:rPr>
              <w:t>总计</w:t>
            </w:r>
          </w:p>
        </w:tc>
        <w:tc>
          <w:tcPr>
            <w:tcW w:w="510" w:type="dxa"/>
            <w:tcBorders>
              <w:top w:val="single" w:color="auto" w:sz="4" w:space="0"/>
              <w:left w:val="single" w:color="auto" w:sz="4" w:space="0"/>
              <w:bottom w:val="single" w:color="auto" w:sz="4" w:space="0"/>
              <w:right w:val="single" w:color="auto" w:sz="4" w:space="0"/>
            </w:tcBorders>
            <w:noWrap w:val="0"/>
            <w:vAlign w:val="center"/>
          </w:tcPr>
          <w:p>
            <w:pPr>
              <w:tabs>
                <w:tab w:val="left" w:pos="8364"/>
              </w:tabs>
              <w:snapToGrid w:val="0"/>
              <w:ind w:right="-57"/>
              <w:jc w:val="center"/>
              <w:rPr>
                <w:rFonts w:hint="eastAsia" w:asciiTheme="minorEastAsia" w:hAnsiTheme="minorEastAsia" w:eastAsiaTheme="minorEastAsia" w:cstheme="minorEastAsia"/>
                <w:b/>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北京</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天津</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河南</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4</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河北</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5</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湖南</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6</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湖北</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7</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山西</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8</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内蒙古</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9</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辽宁</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10</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吉林</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11</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黑龙江</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12</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上海</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13</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江苏</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14</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浙江</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15</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安徽</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16</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福建</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17</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江西</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18</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山东</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19</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广东</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20</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广西</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21</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海南</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22</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四川</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23</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贵州</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24</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云南</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25</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西藏</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26</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陕西</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27</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甘肃</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28</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青海</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29</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新疆</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30</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重庆</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31</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宁夏</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32</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大连</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33</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青岛</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34</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宁波</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35</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厦门</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36</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深圳</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37</w:t>
            </w:r>
          </w:p>
        </w:tc>
        <w:tc>
          <w:tcPr>
            <w:tcW w:w="1183" w:type="dxa"/>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新疆兵团</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93" w:type="dxa"/>
            <w:gridSpan w:val="2"/>
            <w:tcBorders>
              <w:top w:val="single" w:color="auto" w:sz="4" w:space="0"/>
              <w:left w:val="single" w:color="auto" w:sz="4" w:space="0"/>
              <w:bottom w:val="single" w:color="auto" w:sz="4" w:space="0"/>
              <w:right w:val="single" w:color="auto" w:sz="4" w:space="0"/>
            </w:tcBorders>
            <w:noWrap w:val="0"/>
            <w:vAlign w:val="top"/>
          </w:tcPr>
          <w:p>
            <w:pPr>
              <w:tabs>
                <w:tab w:val="left" w:pos="930"/>
                <w:tab w:val="left" w:pos="8364"/>
              </w:tabs>
              <w:ind w:right="-58"/>
              <w:jc w:val="center"/>
              <w:rPr>
                <w:rFonts w:hint="eastAsia" w:asciiTheme="minorEastAsia" w:hAnsiTheme="minorEastAsia" w:eastAsiaTheme="minorEastAsia" w:cstheme="minorEastAsia"/>
                <w:spacing w:val="20"/>
                <w:sz w:val="21"/>
                <w:szCs w:val="21"/>
              </w:rPr>
            </w:pPr>
            <w:r>
              <w:rPr>
                <w:rFonts w:hint="eastAsia" w:asciiTheme="minorEastAsia" w:hAnsiTheme="minorEastAsia" w:eastAsiaTheme="minorEastAsia" w:cstheme="minorEastAsia"/>
                <w:spacing w:val="20"/>
                <w:sz w:val="21"/>
                <w:szCs w:val="21"/>
              </w:rPr>
              <w:t>合计</w:t>
            </w:r>
          </w:p>
        </w:tc>
        <w:tc>
          <w:tcPr>
            <w:tcW w:w="47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39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4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606"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445"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c>
          <w:tcPr>
            <w:tcW w:w="510" w:type="dxa"/>
            <w:tcBorders>
              <w:top w:val="single" w:color="auto" w:sz="4" w:space="0"/>
              <w:left w:val="single" w:color="auto" w:sz="4" w:space="0"/>
              <w:bottom w:val="single" w:color="auto" w:sz="4" w:space="0"/>
              <w:right w:val="single" w:color="auto" w:sz="4" w:space="0"/>
            </w:tcBorders>
            <w:noWrap w:val="0"/>
            <w:vAlign w:val="top"/>
          </w:tcPr>
          <w:p>
            <w:pPr>
              <w:tabs>
                <w:tab w:val="left" w:pos="8364"/>
              </w:tabs>
              <w:snapToGrid w:val="0"/>
              <w:ind w:right="-57"/>
              <w:rPr>
                <w:rFonts w:hint="eastAsia" w:asciiTheme="minorEastAsia" w:hAnsiTheme="minorEastAsia" w:eastAsiaTheme="minorEastAsia" w:cstheme="minorEastAsia"/>
                <w:spacing w:val="20"/>
                <w:sz w:val="21"/>
                <w:szCs w:val="21"/>
              </w:rPr>
            </w:pPr>
          </w:p>
        </w:tc>
      </w:tr>
    </w:tbl>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1、如果某地区没有有效服务网点，则填写“0”，但不减少序号；</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2、自设、授权有效服务网点的小计数量须与前述表一致，自设与授权之和为合计数。</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兹证明上述声明是真实、正确的，并提供了全部能提供的资料和数据，我们同意遵照贵方要求出示有关证明文件。</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rPr>
      </w:pPr>
    </w:p>
    <w:p>
      <w:pPr>
        <w:pStyle w:val="20"/>
        <w:rPr>
          <w:rFonts w:hint="eastAsia" w:asciiTheme="minorEastAsia" w:hAnsiTheme="minorEastAsia" w:eastAsiaTheme="minorEastAsia" w:cstheme="minorEastAsia"/>
        </w:rPr>
      </w:pPr>
    </w:p>
    <w:p>
      <w:pPr>
        <w:pStyle w:val="20"/>
        <w:rPr>
          <w:rFonts w:hint="eastAsia" w:asciiTheme="minorEastAsia" w:hAnsiTheme="minorEastAsia" w:eastAsiaTheme="minorEastAsia" w:cstheme="minorEastAsia"/>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szCs w:val="21"/>
          <w:u w:val="none"/>
        </w:rPr>
      </w:pPr>
      <w:r>
        <w:rPr>
          <w:rFonts w:hint="eastAsia" w:asciiTheme="minorEastAsia" w:hAnsiTheme="minorEastAsia" w:eastAsiaTheme="minorEastAsia" w:cstheme="minorEastAsia"/>
          <w:szCs w:val="21"/>
        </w:rPr>
        <w:t>投标人名称（</w:t>
      </w:r>
      <w:r>
        <w:rPr>
          <w:rFonts w:hint="eastAsia" w:asciiTheme="minorEastAsia" w:hAnsiTheme="minorEastAsia" w:eastAsiaTheme="minorEastAsia" w:cstheme="minorEastAsia"/>
          <w:szCs w:val="21"/>
          <w:lang w:eastAsia="zh-CN"/>
        </w:rPr>
        <w:t>公</w:t>
      </w:r>
      <w:r>
        <w:rPr>
          <w:rFonts w:hint="eastAsia" w:asciiTheme="minorEastAsia" w:hAnsiTheme="minorEastAsia" w:eastAsiaTheme="minorEastAsia" w:cstheme="minorEastAsia"/>
          <w:szCs w:val="21"/>
        </w:rPr>
        <w:t>章）</w:t>
      </w:r>
      <w:r>
        <w:rPr>
          <w:rFonts w:hint="eastAsia" w:asciiTheme="minorEastAsia" w:hAnsiTheme="minorEastAsia" w:eastAsiaTheme="minorEastAsia" w:cstheme="minorEastAsia"/>
          <w:szCs w:val="21"/>
          <w:u w:val="none"/>
          <w:lang w:eastAsia="zh-CN"/>
        </w:rPr>
        <w:t>：</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授权代理人（签字）：</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日期：</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lang w:eastAsia="zh-CN"/>
        </w:rPr>
        <w:sectPr>
          <w:pgSz w:w="11906" w:h="16838"/>
          <w:pgMar w:top="1440" w:right="1800" w:bottom="1440" w:left="1800" w:header="851" w:footer="992" w:gutter="0"/>
          <w:pgNumType w:fmt="decimal"/>
          <w:cols w:space="720" w:num="1"/>
          <w:docGrid w:type="lines" w:linePitch="312" w:charSpace="0"/>
        </w:sectPr>
      </w:pPr>
    </w:p>
    <w:p>
      <w:pPr>
        <w:pStyle w:val="4"/>
        <w:ind w:left="720" w:leftChars="0" w:hanging="720" w:firstLineChars="0"/>
        <w:rPr>
          <w:rFonts w:hint="eastAsia" w:asciiTheme="minorEastAsia" w:hAnsiTheme="minorEastAsia" w:eastAsiaTheme="minorEastAsia" w:cstheme="minorEastAsia"/>
          <w:lang w:val="en-US" w:eastAsia="zh-CN"/>
        </w:rPr>
      </w:pPr>
      <w:bookmarkStart w:id="362" w:name="_Toc30382"/>
      <w:r>
        <w:rPr>
          <w:rFonts w:hint="eastAsia" w:asciiTheme="minorEastAsia" w:hAnsiTheme="minorEastAsia" w:eastAsiaTheme="minorEastAsia" w:cstheme="minorEastAsia"/>
          <w:lang w:val="en-US" w:eastAsia="zh-CN"/>
        </w:rPr>
        <w:t>服务机构证明文件（如不需要，可删除）</w:t>
      </w:r>
      <w:bookmarkEnd w:id="362"/>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highlight w:val="yellow"/>
          <w:lang w:eastAsia="zh-CN"/>
        </w:rPr>
      </w:pPr>
      <w:r>
        <w:rPr>
          <w:rFonts w:hint="eastAsia" w:asciiTheme="minorEastAsia" w:hAnsiTheme="minorEastAsia" w:eastAsiaTheme="minorEastAsia" w:cstheme="minorEastAsia"/>
          <w:b/>
          <w:bCs/>
          <w:color w:val="FF0000"/>
          <w:highlight w:val="yellow"/>
          <w:lang w:eastAsia="zh-CN"/>
        </w:rPr>
        <w:t>【使用说明】：</w:t>
      </w:r>
      <w:r>
        <w:rPr>
          <w:rFonts w:hint="eastAsia" w:asciiTheme="minorEastAsia" w:hAnsiTheme="minorEastAsia" w:eastAsiaTheme="minorEastAsia" w:cstheme="minorEastAsia"/>
          <w:b/>
          <w:bCs/>
          <w:highlight w:val="yellow"/>
          <w:lang w:eastAsia="zh-CN"/>
        </w:rPr>
        <w:t>招标人</w:t>
      </w:r>
      <w:r>
        <w:rPr>
          <w:rFonts w:hint="eastAsia" w:asciiTheme="minorEastAsia" w:hAnsiTheme="minorEastAsia" w:eastAsiaTheme="minorEastAsia" w:cstheme="minorEastAsia"/>
          <w:b/>
          <w:bCs/>
          <w:highlight w:val="yellow"/>
          <w:lang w:val="en-US" w:eastAsia="zh-CN"/>
        </w:rPr>
        <w:t>/采购代理机构在编制投标文件格式要求时，</w:t>
      </w:r>
      <w:r>
        <w:rPr>
          <w:rFonts w:hint="eastAsia" w:asciiTheme="minorEastAsia" w:hAnsiTheme="minorEastAsia" w:eastAsiaTheme="minorEastAsia" w:cstheme="minorEastAsia"/>
          <w:b/>
          <w:bCs/>
          <w:highlight w:val="yellow"/>
          <w:lang w:eastAsia="zh-CN"/>
        </w:rPr>
        <w:t>根据项目具体情况，如不需要，可将此部分内容删除。</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highlight w:val="yellow"/>
          <w:lang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highlight w:val="yellow"/>
          <w:lang w:eastAsia="zh-CN"/>
        </w:rPr>
        <w:t>注：投标人按照《服务机构列表》的顺序，将服务机构的证明文件（营业执照副本</w:t>
      </w:r>
      <w:r>
        <w:rPr>
          <w:rFonts w:hint="eastAsia" w:asciiTheme="minorEastAsia" w:hAnsiTheme="minorEastAsia" w:eastAsiaTheme="minorEastAsia" w:cstheme="minorEastAsia"/>
          <w:b/>
          <w:bCs/>
          <w:highlight w:val="yellow"/>
          <w:lang w:val="en-US" w:eastAsia="zh-CN"/>
        </w:rPr>
        <w:t>/工商登记注册文件/租房合同等，根据招标文件要求</w:t>
      </w:r>
      <w:r>
        <w:rPr>
          <w:rFonts w:hint="eastAsia" w:asciiTheme="minorEastAsia" w:hAnsiTheme="minorEastAsia" w:eastAsiaTheme="minorEastAsia" w:cstheme="minorEastAsia"/>
          <w:b/>
          <w:bCs/>
          <w:highlight w:val="yellow"/>
          <w:lang w:eastAsia="zh-CN"/>
        </w:rPr>
        <w:t>）附于此。证明文件</w:t>
      </w:r>
      <w:r>
        <w:rPr>
          <w:rFonts w:hint="eastAsia" w:asciiTheme="minorEastAsia" w:hAnsiTheme="minorEastAsia" w:eastAsiaTheme="minorEastAsia" w:cstheme="minorEastAsia"/>
          <w:b/>
          <w:bCs/>
          <w:highlight w:val="yellow"/>
          <w:lang w:val="en-US" w:eastAsia="zh-CN"/>
        </w:rPr>
        <w:t>应能清晰显示公司名称、日期等关键信息。</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lang w:val="en-US" w:eastAsia="zh-CN"/>
        </w:rPr>
      </w:pPr>
    </w:p>
    <w:p>
      <w:pPr>
        <w:pStyle w:val="5"/>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（示例）（服务机构1名称）证明文件</w:t>
      </w:r>
    </w:p>
    <w:p>
      <w:pPr>
        <w:rPr>
          <w:rFonts w:hint="eastAsia" w:asciiTheme="minorEastAsia" w:hAnsiTheme="minorEastAsia" w:eastAsiaTheme="minorEastAsia" w:cstheme="minorEastAsia"/>
          <w:lang w:val="en-US" w:eastAsia="zh-CN"/>
        </w:rPr>
      </w:pPr>
    </w:p>
    <w:p>
      <w:pPr>
        <w:pStyle w:val="20"/>
        <w:rPr>
          <w:rFonts w:hint="eastAsia" w:asciiTheme="minorEastAsia" w:hAnsiTheme="minorEastAsia" w:eastAsiaTheme="minorEastAsia" w:cstheme="minorEastAsia"/>
          <w:lang w:val="en-US" w:eastAsia="zh-CN"/>
        </w:rPr>
      </w:pPr>
    </w:p>
    <w:p>
      <w:pPr>
        <w:pStyle w:val="20"/>
        <w:rPr>
          <w:rFonts w:hint="eastAsia" w:asciiTheme="minorEastAsia" w:hAnsiTheme="minorEastAsia" w:eastAsiaTheme="minorEastAsia" w:cstheme="minorEastAsia"/>
          <w:lang w:val="en-US" w:eastAsia="zh-CN"/>
        </w:rPr>
      </w:pPr>
    </w:p>
    <w:p>
      <w:pPr>
        <w:pStyle w:val="20"/>
        <w:rPr>
          <w:rFonts w:hint="eastAsia" w:asciiTheme="minorEastAsia" w:hAnsiTheme="minorEastAsia" w:eastAsiaTheme="minorEastAsia" w:cstheme="minorEastAsia"/>
          <w:lang w:val="en-US" w:eastAsia="zh-CN"/>
        </w:rPr>
      </w:pPr>
    </w:p>
    <w:p>
      <w:pPr>
        <w:pStyle w:val="5"/>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（示例）（服务机构2名称）证明文件</w:t>
      </w:r>
    </w:p>
    <w:p>
      <w:pPr>
        <w:pStyle w:val="20"/>
        <w:rPr>
          <w:rFonts w:hint="eastAsia" w:asciiTheme="minorEastAsia" w:hAnsiTheme="minorEastAsia" w:eastAsiaTheme="minorEastAsia" w:cstheme="minorEastAsia"/>
          <w:lang w:val="en-US" w:eastAsia="zh-CN"/>
        </w:rPr>
      </w:pPr>
    </w:p>
    <w:p>
      <w:pPr>
        <w:pStyle w:val="20"/>
        <w:rPr>
          <w:rFonts w:hint="eastAsia" w:asciiTheme="minorEastAsia" w:hAnsiTheme="minorEastAsia" w:eastAsiaTheme="minorEastAsia" w:cstheme="minorEastAsia"/>
          <w:lang w:val="en-US" w:eastAsia="zh-CN"/>
        </w:rPr>
      </w:pPr>
    </w:p>
    <w:p>
      <w:pPr>
        <w:pStyle w:val="20"/>
        <w:rPr>
          <w:rFonts w:hint="eastAsia" w:asciiTheme="minorEastAsia" w:hAnsiTheme="minorEastAsia" w:eastAsiaTheme="minorEastAsia" w:cstheme="minorEastAsia"/>
          <w:lang w:val="en-US"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lang w:val="en-US" w:eastAsia="zh-CN"/>
        </w:rPr>
      </w:pPr>
    </w:p>
    <w:p>
      <w:pPr>
        <w:pStyle w:val="5"/>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（示例）（服务机构3名称）证明文件</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lang w:val="en-US"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lang w:eastAsia="zh-CN"/>
        </w:rPr>
        <w:sectPr>
          <w:pgSz w:w="11906" w:h="16838"/>
          <w:pgMar w:top="1440" w:right="1800" w:bottom="1440" w:left="1800" w:header="851" w:footer="992" w:gutter="0"/>
          <w:pgNumType w:fmt="decimal"/>
          <w:cols w:space="720" w:num="1"/>
          <w:docGrid w:type="lines" w:linePitch="312" w:charSpace="0"/>
        </w:sectPr>
      </w:pPr>
    </w:p>
    <w:p>
      <w:pPr>
        <w:pStyle w:val="2"/>
        <w:ind w:left="575" w:leftChars="0" w:hanging="575" w:firstLineChars="0"/>
        <w:rPr>
          <w:rFonts w:hint="eastAsia" w:asciiTheme="minorEastAsia" w:hAnsiTheme="minorEastAsia" w:eastAsiaTheme="minorEastAsia" w:cstheme="minorEastAsia"/>
          <w:lang w:val="en-US" w:eastAsia="zh-CN"/>
        </w:rPr>
      </w:pPr>
      <w:bookmarkStart w:id="363" w:name="_Toc4132"/>
      <w:r>
        <w:rPr>
          <w:rFonts w:hint="eastAsia" w:asciiTheme="minorEastAsia" w:hAnsiTheme="minorEastAsia" w:eastAsiaTheme="minorEastAsia" w:cstheme="minorEastAsia"/>
          <w:lang w:val="en-US" w:eastAsia="zh-CN"/>
        </w:rPr>
        <w:t>其他证明材料（如不需要，可删除）</w:t>
      </w:r>
      <w:bookmarkEnd w:id="363"/>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highlight w:val="yellow"/>
          <w:lang w:eastAsia="zh-CN"/>
        </w:rPr>
      </w:pPr>
      <w:r>
        <w:rPr>
          <w:rFonts w:hint="eastAsia" w:asciiTheme="minorEastAsia" w:hAnsiTheme="minorEastAsia" w:eastAsiaTheme="minorEastAsia" w:cstheme="minorEastAsia"/>
          <w:b/>
          <w:bCs/>
          <w:highlight w:val="yellow"/>
          <w:lang w:eastAsia="zh-CN"/>
        </w:rPr>
        <w:t>【使用说明】：招标人</w:t>
      </w:r>
      <w:r>
        <w:rPr>
          <w:rFonts w:hint="eastAsia" w:asciiTheme="minorEastAsia" w:hAnsiTheme="minorEastAsia" w:eastAsiaTheme="minorEastAsia" w:cstheme="minorEastAsia"/>
          <w:b/>
          <w:bCs/>
          <w:highlight w:val="yellow"/>
          <w:lang w:val="en-US" w:eastAsia="zh-CN"/>
        </w:rPr>
        <w:t>/采购代理机构在编制投标文件格式要求时，</w:t>
      </w:r>
      <w:r>
        <w:rPr>
          <w:rFonts w:hint="eastAsia" w:asciiTheme="minorEastAsia" w:hAnsiTheme="minorEastAsia" w:eastAsiaTheme="minorEastAsia" w:cstheme="minorEastAsia"/>
          <w:b/>
          <w:bCs/>
          <w:highlight w:val="yellow"/>
          <w:lang w:eastAsia="zh-CN"/>
        </w:rPr>
        <w:t>根据项目具体情况，如不需要，可将此部分内容删除。</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highlight w:val="yellow"/>
          <w:lang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highlight w:val="yellow"/>
          <w:lang w:val="en-US" w:eastAsia="zh-CN"/>
        </w:rPr>
      </w:pPr>
      <w:r>
        <w:rPr>
          <w:rFonts w:hint="eastAsia" w:asciiTheme="minorEastAsia" w:hAnsiTheme="minorEastAsia" w:eastAsiaTheme="minorEastAsia" w:cstheme="minorEastAsia"/>
          <w:b/>
          <w:bCs/>
          <w:highlight w:val="yellow"/>
          <w:lang w:eastAsia="zh-CN"/>
        </w:rPr>
        <w:t>注：投标人根据招标文件合格投标人基本资质</w:t>
      </w:r>
      <w:r>
        <w:rPr>
          <w:rFonts w:hint="eastAsia" w:asciiTheme="minorEastAsia" w:hAnsiTheme="minorEastAsia" w:eastAsiaTheme="minorEastAsia" w:cstheme="minorEastAsia"/>
          <w:b/>
          <w:bCs/>
          <w:highlight w:val="yellow"/>
          <w:lang w:val="en-US" w:eastAsia="zh-CN"/>
        </w:rPr>
        <w:t>要求和</w:t>
      </w:r>
      <w:r>
        <w:rPr>
          <w:rFonts w:hint="eastAsia" w:asciiTheme="minorEastAsia" w:hAnsiTheme="minorEastAsia" w:eastAsiaTheme="minorEastAsia" w:cstheme="minorEastAsia"/>
          <w:b/>
          <w:bCs/>
          <w:sz w:val="21"/>
          <w:szCs w:val="21"/>
          <w:highlight w:val="yellow"/>
          <w:lang w:eastAsia="zh-CN"/>
        </w:rPr>
        <w:t>《评标办法》的评审内容</w:t>
      </w:r>
      <w:r>
        <w:rPr>
          <w:rFonts w:hint="eastAsia" w:asciiTheme="minorEastAsia" w:hAnsiTheme="minorEastAsia" w:eastAsiaTheme="minorEastAsia" w:cstheme="minorEastAsia"/>
          <w:b/>
          <w:bCs/>
          <w:highlight w:val="yellow"/>
          <w:lang w:val="en-US" w:eastAsia="zh-CN"/>
        </w:rPr>
        <w:t>，提供其他证明材料。如招标文件合格投标人基本资质条件和</w:t>
      </w:r>
      <w:r>
        <w:rPr>
          <w:rFonts w:hint="eastAsia" w:asciiTheme="minorEastAsia" w:hAnsiTheme="minorEastAsia" w:eastAsiaTheme="minorEastAsia" w:cstheme="minorEastAsia"/>
          <w:b/>
          <w:bCs/>
          <w:sz w:val="21"/>
          <w:szCs w:val="21"/>
          <w:highlight w:val="yellow"/>
          <w:lang w:eastAsia="zh-CN"/>
        </w:rPr>
        <w:t>《评标办法》的评审内容</w:t>
      </w:r>
      <w:r>
        <w:rPr>
          <w:rFonts w:hint="eastAsia" w:asciiTheme="minorEastAsia" w:hAnsiTheme="minorEastAsia" w:eastAsiaTheme="minorEastAsia" w:cstheme="minorEastAsia"/>
          <w:b/>
          <w:bCs/>
          <w:highlight w:val="yellow"/>
          <w:lang w:val="en-US" w:eastAsia="zh-CN"/>
        </w:rPr>
        <w:t>中未要求其他证明材料，则可不提供。</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highlight w:val="yellow"/>
          <w:lang w:val="en-US" w:eastAsia="zh-CN"/>
        </w:rPr>
      </w:pPr>
      <w:r>
        <w:rPr>
          <w:rFonts w:hint="eastAsia" w:asciiTheme="minorEastAsia" w:hAnsiTheme="minorEastAsia" w:eastAsiaTheme="minorEastAsia" w:cstheme="minorEastAsia"/>
          <w:b/>
          <w:bCs/>
          <w:highlight w:val="yellow"/>
          <w:lang w:val="en-US" w:eastAsia="zh-CN"/>
        </w:rPr>
        <w:t>证明材料按顺序提供，并在此章节内进行三级编号，如：2.10.1.  2.10.2.  2.10.3.，编号标题为证明材料名称</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sz w:val="21"/>
          <w:szCs w:val="21"/>
          <w:lang w:eastAsia="zh-CN"/>
        </w:rPr>
      </w:pPr>
    </w:p>
    <w:p>
      <w:pPr>
        <w:pStyle w:val="4"/>
        <w:ind w:left="720" w:leftChars="0" w:hanging="720" w:firstLineChars="0"/>
        <w:rPr>
          <w:rFonts w:hint="eastAsia" w:asciiTheme="minorEastAsia" w:hAnsiTheme="minorEastAsia" w:eastAsiaTheme="minorEastAsia" w:cstheme="minorEastAsia"/>
          <w:lang w:val="en-US" w:eastAsia="zh-CN"/>
        </w:rPr>
      </w:pPr>
      <w:bookmarkStart w:id="364" w:name="_Toc19510"/>
      <w:r>
        <w:rPr>
          <w:rFonts w:hint="eastAsia" w:asciiTheme="minorEastAsia" w:hAnsiTheme="minorEastAsia" w:eastAsiaTheme="minorEastAsia" w:cstheme="minorEastAsia"/>
          <w:lang w:val="en-US" w:eastAsia="zh-CN"/>
        </w:rPr>
        <w:t>（示例）（证明材料1名称）</w:t>
      </w:r>
      <w:bookmarkEnd w:id="364"/>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sz w:val="21"/>
          <w:szCs w:val="21"/>
          <w:lang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sz w:val="21"/>
          <w:szCs w:val="21"/>
          <w:lang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sz w:val="21"/>
          <w:szCs w:val="21"/>
          <w:lang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sz w:val="21"/>
          <w:szCs w:val="21"/>
          <w:lang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sz w:val="21"/>
          <w:szCs w:val="21"/>
          <w:lang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sz w:val="21"/>
          <w:szCs w:val="21"/>
          <w:lang w:eastAsia="zh-CN"/>
        </w:rPr>
      </w:pPr>
    </w:p>
    <w:p>
      <w:pPr>
        <w:pStyle w:val="4"/>
        <w:ind w:left="720" w:leftChars="0" w:hanging="720" w:firstLineChars="0"/>
        <w:rPr>
          <w:rFonts w:hint="eastAsia" w:asciiTheme="minorEastAsia" w:hAnsiTheme="minorEastAsia" w:eastAsiaTheme="minorEastAsia" w:cstheme="minorEastAsia"/>
          <w:lang w:val="en-US" w:eastAsia="zh-CN"/>
        </w:rPr>
      </w:pPr>
      <w:bookmarkStart w:id="365" w:name="_Toc83"/>
      <w:r>
        <w:rPr>
          <w:rFonts w:hint="eastAsia" w:asciiTheme="minorEastAsia" w:hAnsiTheme="minorEastAsia" w:eastAsiaTheme="minorEastAsia" w:cstheme="minorEastAsia"/>
          <w:lang w:val="en-US" w:eastAsia="zh-CN"/>
        </w:rPr>
        <w:t>（示例）（证明材料2名称）</w:t>
      </w:r>
      <w:bookmarkEnd w:id="365"/>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sz w:val="21"/>
          <w:szCs w:val="21"/>
          <w:lang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sz w:val="21"/>
          <w:szCs w:val="21"/>
          <w:lang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sz w:val="21"/>
          <w:szCs w:val="21"/>
          <w:lang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sz w:val="21"/>
          <w:szCs w:val="21"/>
          <w:lang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sz w:val="21"/>
          <w:szCs w:val="21"/>
          <w:lang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sz w:val="21"/>
          <w:szCs w:val="21"/>
          <w:lang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sz w:val="21"/>
          <w:szCs w:val="21"/>
          <w:lang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sz w:val="21"/>
          <w:szCs w:val="21"/>
          <w:lang w:eastAsia="zh-CN"/>
        </w:rPr>
        <w:sectPr>
          <w:pgSz w:w="11906" w:h="16838"/>
          <w:pgMar w:top="1440" w:right="1800" w:bottom="1440" w:left="1800" w:header="851" w:footer="992" w:gutter="0"/>
          <w:pgNumType w:fmt="decimal"/>
          <w:cols w:space="720" w:num="1"/>
          <w:docGrid w:type="lines" w:linePitch="312" w:charSpace="0"/>
        </w:sectPr>
      </w:pPr>
    </w:p>
    <w:p>
      <w:pPr>
        <w:pStyle w:val="2"/>
        <w:ind w:left="575" w:leftChars="0" w:hanging="575" w:firstLineChars="0"/>
        <w:rPr>
          <w:rFonts w:hint="eastAsia" w:asciiTheme="minorEastAsia" w:hAnsiTheme="minorEastAsia" w:eastAsiaTheme="minorEastAsia" w:cstheme="minorEastAsia"/>
          <w:lang w:val="en-US" w:eastAsia="zh-CN"/>
        </w:rPr>
      </w:pPr>
      <w:bookmarkStart w:id="366" w:name="_Toc26101"/>
      <w:r>
        <w:rPr>
          <w:rFonts w:hint="eastAsia" w:asciiTheme="minorEastAsia" w:hAnsiTheme="minorEastAsia" w:eastAsiaTheme="minorEastAsia" w:cstheme="minorEastAsia"/>
          <w:lang w:val="en-US" w:eastAsia="zh-CN"/>
        </w:rPr>
        <w:t>技术/服务需求响应偏离表</w:t>
      </w:r>
      <w:bookmarkEnd w:id="366"/>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eastAsia="zh-CN"/>
        </w:rPr>
        <w:t>技术/服务需求响应偏离表</w:t>
      </w:r>
    </w:p>
    <w:tbl>
      <w:tblPr>
        <w:tblStyle w:val="23"/>
        <w:tblW w:w="8141" w:type="dxa"/>
        <w:jc w:val="center"/>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Layout w:type="fixed"/>
        <w:tblCellMar>
          <w:top w:w="0" w:type="dxa"/>
          <w:left w:w="108" w:type="dxa"/>
          <w:bottom w:w="0" w:type="dxa"/>
          <w:right w:w="108" w:type="dxa"/>
        </w:tblCellMar>
      </w:tblPr>
      <w:tblGrid>
        <w:gridCol w:w="1047"/>
        <w:gridCol w:w="1638"/>
        <w:gridCol w:w="2700"/>
        <w:gridCol w:w="1376"/>
        <w:gridCol w:w="1380"/>
      </w:tblGrid>
      <w:tr>
        <w:tblPrEx>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CellMar>
            <w:top w:w="0" w:type="dxa"/>
            <w:left w:w="108" w:type="dxa"/>
            <w:bottom w:w="0" w:type="dxa"/>
            <w:right w:w="108" w:type="dxa"/>
          </w:tblCellMar>
        </w:tblPrEx>
        <w:trPr>
          <w:trHeight w:val="570" w:hRule="atLeast"/>
          <w:jc w:val="center"/>
        </w:trPr>
        <w:tc>
          <w:tcPr>
            <w:tcW w:w="1047" w:type="dxa"/>
            <w:tcBorders>
              <w:right w:val="single" w:color="auto" w:sz="4" w:space="0"/>
            </w:tcBorders>
            <w:noWrap w:val="0"/>
            <w:vAlign w:val="center"/>
          </w:tcPr>
          <w:p>
            <w:pPr>
              <w:ind w:right="2"/>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序号</w:t>
            </w:r>
          </w:p>
        </w:tc>
        <w:tc>
          <w:tcPr>
            <w:tcW w:w="1638" w:type="dxa"/>
            <w:tcBorders>
              <w:right w:val="single" w:color="auto" w:sz="4" w:space="0"/>
            </w:tcBorders>
            <w:noWrap w:val="0"/>
            <w:vAlign w:val="center"/>
          </w:tcPr>
          <w:p>
            <w:pPr>
              <w:ind w:right="2"/>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条款序号</w:t>
            </w:r>
          </w:p>
        </w:tc>
        <w:tc>
          <w:tcPr>
            <w:tcW w:w="2700" w:type="dxa"/>
            <w:tcBorders>
              <w:left w:val="single" w:color="auto" w:sz="4" w:space="0"/>
            </w:tcBorders>
            <w:noWrap w:val="0"/>
            <w:vAlign w:val="center"/>
          </w:tcPr>
          <w:p>
            <w:pPr>
              <w:ind w:right="2"/>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技术/服务需求内容</w:t>
            </w:r>
          </w:p>
        </w:tc>
        <w:tc>
          <w:tcPr>
            <w:tcW w:w="1376" w:type="dxa"/>
            <w:tcBorders>
              <w:left w:val="single" w:color="auto" w:sz="4" w:space="0"/>
            </w:tcBorders>
            <w:noWrap w:val="0"/>
            <w:vAlign w:val="center"/>
          </w:tcPr>
          <w:p>
            <w:pPr>
              <w:ind w:right="2"/>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响应内容</w:t>
            </w:r>
          </w:p>
        </w:tc>
        <w:tc>
          <w:tcPr>
            <w:tcW w:w="1380" w:type="dxa"/>
            <w:tcBorders>
              <w:left w:val="single" w:color="auto" w:sz="4" w:space="0"/>
            </w:tcBorders>
            <w:noWrap w:val="0"/>
            <w:vAlign w:val="center"/>
          </w:tcPr>
          <w:p>
            <w:pPr>
              <w:ind w:right="2"/>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偏离说明</w:t>
            </w:r>
          </w:p>
        </w:tc>
      </w:tr>
      <w:tr>
        <w:tblPrEx>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CellMar>
            <w:top w:w="0" w:type="dxa"/>
            <w:left w:w="108" w:type="dxa"/>
            <w:bottom w:w="0" w:type="dxa"/>
            <w:right w:w="108" w:type="dxa"/>
          </w:tblCellMar>
        </w:tblPrEx>
        <w:trPr>
          <w:trHeight w:val="261" w:hRule="atLeast"/>
          <w:jc w:val="center"/>
        </w:trPr>
        <w:tc>
          <w:tcPr>
            <w:tcW w:w="1047" w:type="dxa"/>
            <w:tcBorders>
              <w:right w:val="single" w:color="auto" w:sz="4" w:space="0"/>
            </w:tcBorders>
            <w:noWrap w:val="0"/>
            <w:vAlign w:val="top"/>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1638"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sz w:val="21"/>
                <w:szCs w:val="21"/>
              </w:rPr>
            </w:pPr>
          </w:p>
        </w:tc>
        <w:tc>
          <w:tcPr>
            <w:tcW w:w="2700" w:type="dxa"/>
            <w:tcBorders>
              <w:left w:val="single" w:color="auto" w:sz="4" w:space="0"/>
            </w:tcBorders>
            <w:noWrap w:val="0"/>
            <w:vAlign w:val="top"/>
          </w:tcPr>
          <w:p>
            <w:pPr>
              <w:ind w:right="2" w:firstLine="211" w:firstLineChars="100"/>
              <w:rPr>
                <w:rFonts w:hint="eastAsia" w:asciiTheme="minorEastAsia" w:hAnsiTheme="minorEastAsia" w:eastAsiaTheme="minorEastAsia" w:cstheme="minorEastAsia"/>
                <w:b/>
                <w:sz w:val="21"/>
                <w:szCs w:val="21"/>
              </w:rPr>
            </w:pPr>
          </w:p>
        </w:tc>
        <w:tc>
          <w:tcPr>
            <w:tcW w:w="1376" w:type="dxa"/>
            <w:tcBorders>
              <w:left w:val="single" w:color="auto" w:sz="4" w:space="0"/>
            </w:tcBorders>
            <w:noWrap w:val="0"/>
            <w:vAlign w:val="top"/>
          </w:tcPr>
          <w:p>
            <w:pPr>
              <w:ind w:right="2" w:firstLine="422"/>
              <w:jc w:val="center"/>
              <w:rPr>
                <w:rFonts w:hint="eastAsia" w:asciiTheme="minorEastAsia" w:hAnsiTheme="minorEastAsia" w:eastAsiaTheme="minorEastAsia" w:cstheme="minorEastAsia"/>
                <w:b/>
                <w:sz w:val="21"/>
                <w:szCs w:val="21"/>
              </w:rPr>
            </w:pPr>
          </w:p>
        </w:tc>
        <w:tc>
          <w:tcPr>
            <w:tcW w:w="1380" w:type="dxa"/>
            <w:tcBorders>
              <w:left w:val="single" w:color="auto" w:sz="4" w:space="0"/>
            </w:tcBorders>
            <w:noWrap w:val="0"/>
            <w:vAlign w:val="top"/>
          </w:tcPr>
          <w:p>
            <w:pPr>
              <w:ind w:right="2" w:firstLine="422"/>
              <w:jc w:val="center"/>
              <w:rPr>
                <w:rFonts w:hint="eastAsia" w:asciiTheme="minorEastAsia" w:hAnsiTheme="minorEastAsia" w:eastAsiaTheme="minorEastAsia" w:cstheme="minorEastAsia"/>
                <w:b/>
                <w:sz w:val="21"/>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CellMar>
            <w:top w:w="0" w:type="dxa"/>
            <w:left w:w="108" w:type="dxa"/>
            <w:bottom w:w="0" w:type="dxa"/>
            <w:right w:w="108" w:type="dxa"/>
          </w:tblCellMar>
        </w:tblPrEx>
        <w:trPr>
          <w:trHeight w:val="0" w:hRule="atLeast"/>
          <w:jc w:val="center"/>
        </w:trPr>
        <w:tc>
          <w:tcPr>
            <w:tcW w:w="1047" w:type="dxa"/>
            <w:tcBorders>
              <w:right w:val="single" w:color="auto" w:sz="4" w:space="0"/>
            </w:tcBorders>
            <w:noWrap w:val="0"/>
            <w:vAlign w:val="top"/>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1638"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sz w:val="21"/>
                <w:szCs w:val="21"/>
              </w:rPr>
            </w:pPr>
          </w:p>
        </w:tc>
        <w:tc>
          <w:tcPr>
            <w:tcW w:w="2700" w:type="dxa"/>
            <w:tcBorders>
              <w:left w:val="single" w:color="auto" w:sz="4" w:space="0"/>
            </w:tcBorders>
            <w:noWrap w:val="0"/>
            <w:vAlign w:val="top"/>
          </w:tcPr>
          <w:p>
            <w:pPr>
              <w:ind w:right="2" w:firstLine="211" w:firstLineChars="100"/>
              <w:rPr>
                <w:rFonts w:hint="eastAsia" w:asciiTheme="minorEastAsia" w:hAnsiTheme="minorEastAsia" w:eastAsiaTheme="minorEastAsia" w:cstheme="minorEastAsia"/>
                <w:b/>
                <w:sz w:val="21"/>
                <w:szCs w:val="21"/>
              </w:rPr>
            </w:pPr>
          </w:p>
        </w:tc>
        <w:tc>
          <w:tcPr>
            <w:tcW w:w="1376" w:type="dxa"/>
            <w:tcBorders>
              <w:left w:val="single" w:color="auto" w:sz="4" w:space="0"/>
            </w:tcBorders>
            <w:noWrap w:val="0"/>
            <w:vAlign w:val="top"/>
          </w:tcPr>
          <w:p>
            <w:pPr>
              <w:ind w:right="2" w:firstLine="422"/>
              <w:rPr>
                <w:rFonts w:hint="eastAsia" w:asciiTheme="minorEastAsia" w:hAnsiTheme="minorEastAsia" w:eastAsiaTheme="minorEastAsia" w:cstheme="minorEastAsia"/>
                <w:b/>
                <w:sz w:val="21"/>
                <w:szCs w:val="21"/>
              </w:rPr>
            </w:pPr>
          </w:p>
        </w:tc>
        <w:tc>
          <w:tcPr>
            <w:tcW w:w="1380" w:type="dxa"/>
            <w:tcBorders>
              <w:left w:val="single" w:color="auto" w:sz="4" w:space="0"/>
            </w:tcBorders>
            <w:noWrap w:val="0"/>
            <w:vAlign w:val="top"/>
          </w:tcPr>
          <w:p>
            <w:pPr>
              <w:ind w:right="2" w:firstLine="422"/>
              <w:rPr>
                <w:rFonts w:hint="eastAsia" w:asciiTheme="minorEastAsia" w:hAnsiTheme="minorEastAsia" w:eastAsiaTheme="minorEastAsia" w:cstheme="minorEastAsia"/>
                <w:b/>
                <w:sz w:val="21"/>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CellMar>
            <w:top w:w="0" w:type="dxa"/>
            <w:left w:w="108" w:type="dxa"/>
            <w:bottom w:w="0" w:type="dxa"/>
            <w:right w:w="108" w:type="dxa"/>
          </w:tblCellMar>
        </w:tblPrEx>
        <w:trPr>
          <w:trHeight w:val="0" w:hRule="atLeast"/>
          <w:jc w:val="center"/>
        </w:trPr>
        <w:tc>
          <w:tcPr>
            <w:tcW w:w="1047" w:type="dxa"/>
            <w:tcBorders>
              <w:right w:val="single" w:color="auto" w:sz="4" w:space="0"/>
            </w:tcBorders>
            <w:noWrap w:val="0"/>
            <w:vAlign w:val="top"/>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638"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sz w:val="21"/>
                <w:szCs w:val="21"/>
              </w:rPr>
            </w:pPr>
          </w:p>
        </w:tc>
        <w:tc>
          <w:tcPr>
            <w:tcW w:w="2700" w:type="dxa"/>
            <w:tcBorders>
              <w:left w:val="single" w:color="auto" w:sz="4" w:space="0"/>
            </w:tcBorders>
            <w:noWrap w:val="0"/>
            <w:vAlign w:val="top"/>
          </w:tcPr>
          <w:p>
            <w:pPr>
              <w:ind w:right="2" w:firstLine="211" w:firstLineChars="100"/>
              <w:rPr>
                <w:rFonts w:hint="eastAsia" w:asciiTheme="minorEastAsia" w:hAnsiTheme="minorEastAsia" w:eastAsiaTheme="minorEastAsia" w:cstheme="minorEastAsia"/>
                <w:b/>
                <w:sz w:val="21"/>
                <w:szCs w:val="21"/>
              </w:rPr>
            </w:pPr>
          </w:p>
        </w:tc>
        <w:tc>
          <w:tcPr>
            <w:tcW w:w="1376" w:type="dxa"/>
            <w:tcBorders>
              <w:left w:val="single" w:color="auto" w:sz="4" w:space="0"/>
            </w:tcBorders>
            <w:noWrap w:val="0"/>
            <w:vAlign w:val="top"/>
          </w:tcPr>
          <w:p>
            <w:pPr>
              <w:ind w:right="2" w:firstLine="422"/>
              <w:rPr>
                <w:rFonts w:hint="eastAsia" w:asciiTheme="minorEastAsia" w:hAnsiTheme="minorEastAsia" w:eastAsiaTheme="minorEastAsia" w:cstheme="minorEastAsia"/>
                <w:b/>
                <w:sz w:val="21"/>
                <w:szCs w:val="21"/>
              </w:rPr>
            </w:pPr>
          </w:p>
        </w:tc>
        <w:tc>
          <w:tcPr>
            <w:tcW w:w="1380" w:type="dxa"/>
            <w:tcBorders>
              <w:left w:val="single" w:color="auto" w:sz="4" w:space="0"/>
            </w:tcBorders>
            <w:noWrap w:val="0"/>
            <w:vAlign w:val="top"/>
          </w:tcPr>
          <w:p>
            <w:pPr>
              <w:ind w:right="2" w:firstLine="422"/>
              <w:rPr>
                <w:rFonts w:hint="eastAsia" w:asciiTheme="minorEastAsia" w:hAnsiTheme="minorEastAsia" w:eastAsiaTheme="minorEastAsia" w:cstheme="minorEastAsia"/>
                <w:b/>
                <w:sz w:val="21"/>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CellMar>
            <w:top w:w="0" w:type="dxa"/>
            <w:left w:w="108" w:type="dxa"/>
            <w:bottom w:w="0" w:type="dxa"/>
            <w:right w:w="108" w:type="dxa"/>
          </w:tblCellMar>
        </w:tblPrEx>
        <w:trPr>
          <w:trHeight w:val="0" w:hRule="atLeast"/>
          <w:jc w:val="center"/>
        </w:trPr>
        <w:tc>
          <w:tcPr>
            <w:tcW w:w="1047" w:type="dxa"/>
            <w:tcBorders>
              <w:right w:val="single" w:color="auto" w:sz="4" w:space="0"/>
            </w:tcBorders>
            <w:noWrap w:val="0"/>
            <w:vAlign w:val="top"/>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p>
        </w:tc>
        <w:tc>
          <w:tcPr>
            <w:tcW w:w="1638"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sz w:val="21"/>
                <w:szCs w:val="21"/>
              </w:rPr>
            </w:pPr>
          </w:p>
        </w:tc>
        <w:tc>
          <w:tcPr>
            <w:tcW w:w="2700" w:type="dxa"/>
            <w:tcBorders>
              <w:left w:val="single" w:color="auto" w:sz="4" w:space="0"/>
            </w:tcBorders>
            <w:noWrap w:val="0"/>
            <w:vAlign w:val="top"/>
          </w:tcPr>
          <w:p>
            <w:pPr>
              <w:ind w:right="2" w:firstLine="211" w:firstLineChars="100"/>
              <w:rPr>
                <w:rFonts w:hint="eastAsia" w:asciiTheme="minorEastAsia" w:hAnsiTheme="minorEastAsia" w:eastAsiaTheme="minorEastAsia" w:cstheme="minorEastAsia"/>
                <w:b/>
                <w:sz w:val="21"/>
                <w:szCs w:val="21"/>
              </w:rPr>
            </w:pPr>
          </w:p>
        </w:tc>
        <w:tc>
          <w:tcPr>
            <w:tcW w:w="1376" w:type="dxa"/>
            <w:tcBorders>
              <w:left w:val="single" w:color="auto" w:sz="4" w:space="0"/>
            </w:tcBorders>
            <w:noWrap w:val="0"/>
            <w:vAlign w:val="top"/>
          </w:tcPr>
          <w:p>
            <w:pPr>
              <w:ind w:right="2" w:firstLine="422"/>
              <w:rPr>
                <w:rFonts w:hint="eastAsia" w:asciiTheme="minorEastAsia" w:hAnsiTheme="minorEastAsia" w:eastAsiaTheme="minorEastAsia" w:cstheme="minorEastAsia"/>
                <w:b/>
                <w:sz w:val="21"/>
                <w:szCs w:val="21"/>
              </w:rPr>
            </w:pPr>
          </w:p>
        </w:tc>
        <w:tc>
          <w:tcPr>
            <w:tcW w:w="1380" w:type="dxa"/>
            <w:tcBorders>
              <w:left w:val="single" w:color="auto" w:sz="4" w:space="0"/>
            </w:tcBorders>
            <w:noWrap w:val="0"/>
            <w:vAlign w:val="top"/>
          </w:tcPr>
          <w:p>
            <w:pPr>
              <w:ind w:right="2" w:firstLine="422"/>
              <w:rPr>
                <w:rFonts w:hint="eastAsia" w:asciiTheme="minorEastAsia" w:hAnsiTheme="minorEastAsia" w:eastAsiaTheme="minorEastAsia" w:cstheme="minorEastAsia"/>
                <w:b/>
                <w:sz w:val="21"/>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CellMar>
            <w:top w:w="0" w:type="dxa"/>
            <w:left w:w="108" w:type="dxa"/>
            <w:bottom w:w="0" w:type="dxa"/>
            <w:right w:w="108" w:type="dxa"/>
          </w:tblCellMar>
        </w:tblPrEx>
        <w:trPr>
          <w:trHeight w:val="0" w:hRule="atLeast"/>
          <w:jc w:val="center"/>
        </w:trPr>
        <w:tc>
          <w:tcPr>
            <w:tcW w:w="1047" w:type="dxa"/>
            <w:tcBorders>
              <w:right w:val="single" w:color="auto" w:sz="4" w:space="0"/>
            </w:tcBorders>
            <w:noWrap w:val="0"/>
            <w:vAlign w:val="top"/>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1638"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sz w:val="21"/>
                <w:szCs w:val="21"/>
              </w:rPr>
            </w:pPr>
          </w:p>
        </w:tc>
        <w:tc>
          <w:tcPr>
            <w:tcW w:w="2700" w:type="dxa"/>
            <w:tcBorders>
              <w:left w:val="single" w:color="auto" w:sz="4" w:space="0"/>
            </w:tcBorders>
            <w:noWrap w:val="0"/>
            <w:vAlign w:val="top"/>
          </w:tcPr>
          <w:p>
            <w:pPr>
              <w:ind w:right="2" w:firstLine="211" w:firstLineChars="100"/>
              <w:rPr>
                <w:rFonts w:hint="eastAsia" w:asciiTheme="minorEastAsia" w:hAnsiTheme="minorEastAsia" w:eastAsiaTheme="minorEastAsia" w:cstheme="minorEastAsia"/>
                <w:b/>
                <w:sz w:val="21"/>
                <w:szCs w:val="21"/>
              </w:rPr>
            </w:pPr>
          </w:p>
        </w:tc>
        <w:tc>
          <w:tcPr>
            <w:tcW w:w="1376" w:type="dxa"/>
            <w:tcBorders>
              <w:left w:val="single" w:color="auto" w:sz="4" w:space="0"/>
            </w:tcBorders>
            <w:noWrap w:val="0"/>
            <w:vAlign w:val="top"/>
          </w:tcPr>
          <w:p>
            <w:pPr>
              <w:ind w:right="2" w:firstLine="422"/>
              <w:rPr>
                <w:rFonts w:hint="eastAsia" w:asciiTheme="minorEastAsia" w:hAnsiTheme="minorEastAsia" w:eastAsiaTheme="minorEastAsia" w:cstheme="minorEastAsia"/>
                <w:b/>
                <w:sz w:val="21"/>
                <w:szCs w:val="21"/>
              </w:rPr>
            </w:pPr>
          </w:p>
        </w:tc>
        <w:tc>
          <w:tcPr>
            <w:tcW w:w="1380" w:type="dxa"/>
            <w:tcBorders>
              <w:left w:val="single" w:color="auto" w:sz="4" w:space="0"/>
            </w:tcBorders>
            <w:noWrap w:val="0"/>
            <w:vAlign w:val="top"/>
          </w:tcPr>
          <w:p>
            <w:pPr>
              <w:ind w:right="2" w:firstLine="422"/>
              <w:rPr>
                <w:rFonts w:hint="eastAsia" w:asciiTheme="minorEastAsia" w:hAnsiTheme="minorEastAsia" w:eastAsiaTheme="minorEastAsia" w:cstheme="minorEastAsia"/>
                <w:b/>
                <w:sz w:val="21"/>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CellMar>
            <w:top w:w="0" w:type="dxa"/>
            <w:left w:w="108" w:type="dxa"/>
            <w:bottom w:w="0" w:type="dxa"/>
            <w:right w:w="108" w:type="dxa"/>
          </w:tblCellMar>
        </w:tblPrEx>
        <w:trPr>
          <w:trHeight w:val="0" w:hRule="atLeast"/>
          <w:jc w:val="center"/>
        </w:trPr>
        <w:tc>
          <w:tcPr>
            <w:tcW w:w="1047" w:type="dxa"/>
            <w:tcBorders>
              <w:right w:val="single" w:color="auto" w:sz="4" w:space="0"/>
            </w:tcBorders>
            <w:noWrap w:val="0"/>
            <w:vAlign w:val="top"/>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1638"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sz w:val="21"/>
                <w:szCs w:val="21"/>
              </w:rPr>
            </w:pPr>
          </w:p>
        </w:tc>
        <w:tc>
          <w:tcPr>
            <w:tcW w:w="2700" w:type="dxa"/>
            <w:tcBorders>
              <w:left w:val="single" w:color="auto" w:sz="4" w:space="0"/>
            </w:tcBorders>
            <w:noWrap w:val="0"/>
            <w:vAlign w:val="top"/>
          </w:tcPr>
          <w:p>
            <w:pPr>
              <w:ind w:right="2" w:firstLine="211" w:firstLineChars="100"/>
              <w:rPr>
                <w:rFonts w:hint="eastAsia" w:asciiTheme="minorEastAsia" w:hAnsiTheme="minorEastAsia" w:eastAsiaTheme="minorEastAsia" w:cstheme="minorEastAsia"/>
                <w:b/>
                <w:sz w:val="21"/>
                <w:szCs w:val="21"/>
              </w:rPr>
            </w:pPr>
          </w:p>
        </w:tc>
        <w:tc>
          <w:tcPr>
            <w:tcW w:w="1376" w:type="dxa"/>
            <w:tcBorders>
              <w:left w:val="single" w:color="auto" w:sz="4" w:space="0"/>
            </w:tcBorders>
            <w:noWrap w:val="0"/>
            <w:vAlign w:val="top"/>
          </w:tcPr>
          <w:p>
            <w:pPr>
              <w:ind w:right="2" w:firstLine="422"/>
              <w:rPr>
                <w:rFonts w:hint="eastAsia" w:asciiTheme="minorEastAsia" w:hAnsiTheme="minorEastAsia" w:eastAsiaTheme="minorEastAsia" w:cstheme="minorEastAsia"/>
                <w:b/>
                <w:sz w:val="21"/>
                <w:szCs w:val="21"/>
              </w:rPr>
            </w:pPr>
          </w:p>
        </w:tc>
        <w:tc>
          <w:tcPr>
            <w:tcW w:w="1380" w:type="dxa"/>
            <w:tcBorders>
              <w:left w:val="single" w:color="auto" w:sz="4" w:space="0"/>
            </w:tcBorders>
            <w:noWrap w:val="0"/>
            <w:vAlign w:val="top"/>
          </w:tcPr>
          <w:p>
            <w:pPr>
              <w:ind w:right="2" w:firstLine="422"/>
              <w:rPr>
                <w:rFonts w:hint="eastAsia" w:asciiTheme="minorEastAsia" w:hAnsiTheme="minorEastAsia" w:eastAsiaTheme="minorEastAsia" w:cstheme="minorEastAsia"/>
                <w:b/>
                <w:sz w:val="21"/>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CellMar>
            <w:top w:w="0" w:type="dxa"/>
            <w:left w:w="108" w:type="dxa"/>
            <w:bottom w:w="0" w:type="dxa"/>
            <w:right w:w="108" w:type="dxa"/>
          </w:tblCellMar>
        </w:tblPrEx>
        <w:trPr>
          <w:trHeight w:val="0" w:hRule="atLeast"/>
          <w:jc w:val="center"/>
        </w:trPr>
        <w:tc>
          <w:tcPr>
            <w:tcW w:w="1047" w:type="dxa"/>
            <w:tcBorders>
              <w:right w:val="single" w:color="auto" w:sz="4" w:space="0"/>
            </w:tcBorders>
            <w:noWrap w:val="0"/>
            <w:vAlign w:val="top"/>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w:t>
            </w:r>
          </w:p>
        </w:tc>
        <w:tc>
          <w:tcPr>
            <w:tcW w:w="1638"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sz w:val="21"/>
                <w:szCs w:val="21"/>
              </w:rPr>
            </w:pPr>
          </w:p>
        </w:tc>
        <w:tc>
          <w:tcPr>
            <w:tcW w:w="2700" w:type="dxa"/>
            <w:tcBorders>
              <w:left w:val="single" w:color="auto" w:sz="4" w:space="0"/>
            </w:tcBorders>
            <w:noWrap w:val="0"/>
            <w:vAlign w:val="top"/>
          </w:tcPr>
          <w:p>
            <w:pPr>
              <w:ind w:right="2" w:firstLine="211" w:firstLineChars="100"/>
              <w:rPr>
                <w:rFonts w:hint="eastAsia" w:asciiTheme="minorEastAsia" w:hAnsiTheme="minorEastAsia" w:eastAsiaTheme="minorEastAsia" w:cstheme="minorEastAsia"/>
                <w:b/>
                <w:sz w:val="21"/>
                <w:szCs w:val="21"/>
              </w:rPr>
            </w:pPr>
          </w:p>
        </w:tc>
        <w:tc>
          <w:tcPr>
            <w:tcW w:w="1376" w:type="dxa"/>
            <w:tcBorders>
              <w:left w:val="single" w:color="auto" w:sz="4" w:space="0"/>
            </w:tcBorders>
            <w:noWrap w:val="0"/>
            <w:vAlign w:val="top"/>
          </w:tcPr>
          <w:p>
            <w:pPr>
              <w:ind w:right="2" w:firstLine="422"/>
              <w:rPr>
                <w:rFonts w:hint="eastAsia" w:asciiTheme="minorEastAsia" w:hAnsiTheme="minorEastAsia" w:eastAsiaTheme="minorEastAsia" w:cstheme="minorEastAsia"/>
                <w:b/>
                <w:sz w:val="21"/>
                <w:szCs w:val="21"/>
              </w:rPr>
            </w:pPr>
          </w:p>
        </w:tc>
        <w:tc>
          <w:tcPr>
            <w:tcW w:w="1380" w:type="dxa"/>
            <w:tcBorders>
              <w:left w:val="single" w:color="auto" w:sz="4" w:space="0"/>
            </w:tcBorders>
            <w:noWrap w:val="0"/>
            <w:vAlign w:val="top"/>
          </w:tcPr>
          <w:p>
            <w:pPr>
              <w:ind w:right="2" w:firstLine="422"/>
              <w:rPr>
                <w:rFonts w:hint="eastAsia" w:asciiTheme="minorEastAsia" w:hAnsiTheme="minorEastAsia" w:eastAsiaTheme="minorEastAsia" w:cstheme="minorEastAsia"/>
                <w:b/>
                <w:sz w:val="21"/>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CellMar>
            <w:top w:w="0" w:type="dxa"/>
            <w:left w:w="108" w:type="dxa"/>
            <w:bottom w:w="0" w:type="dxa"/>
            <w:right w:w="108" w:type="dxa"/>
          </w:tblCellMar>
        </w:tblPrEx>
        <w:trPr>
          <w:trHeight w:val="0" w:hRule="atLeast"/>
          <w:jc w:val="center"/>
        </w:trPr>
        <w:tc>
          <w:tcPr>
            <w:tcW w:w="1047" w:type="dxa"/>
            <w:tcBorders>
              <w:right w:val="single" w:color="auto" w:sz="4" w:space="0"/>
            </w:tcBorders>
            <w:noWrap w:val="0"/>
            <w:vAlign w:val="top"/>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p>
        </w:tc>
        <w:tc>
          <w:tcPr>
            <w:tcW w:w="1638"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sz w:val="21"/>
                <w:szCs w:val="21"/>
              </w:rPr>
            </w:pPr>
          </w:p>
        </w:tc>
        <w:tc>
          <w:tcPr>
            <w:tcW w:w="2700" w:type="dxa"/>
            <w:tcBorders>
              <w:left w:val="single" w:color="auto" w:sz="4" w:space="0"/>
            </w:tcBorders>
            <w:noWrap w:val="0"/>
            <w:vAlign w:val="top"/>
          </w:tcPr>
          <w:p>
            <w:pPr>
              <w:ind w:right="2" w:firstLine="211" w:firstLineChars="100"/>
              <w:rPr>
                <w:rFonts w:hint="eastAsia" w:asciiTheme="minorEastAsia" w:hAnsiTheme="minorEastAsia" w:eastAsiaTheme="minorEastAsia" w:cstheme="minorEastAsia"/>
                <w:b/>
                <w:sz w:val="21"/>
                <w:szCs w:val="21"/>
              </w:rPr>
            </w:pPr>
          </w:p>
        </w:tc>
        <w:tc>
          <w:tcPr>
            <w:tcW w:w="1376" w:type="dxa"/>
            <w:tcBorders>
              <w:left w:val="single" w:color="auto" w:sz="4" w:space="0"/>
            </w:tcBorders>
            <w:noWrap w:val="0"/>
            <w:vAlign w:val="top"/>
          </w:tcPr>
          <w:p>
            <w:pPr>
              <w:ind w:right="2" w:firstLine="422"/>
              <w:rPr>
                <w:rFonts w:hint="eastAsia" w:asciiTheme="minorEastAsia" w:hAnsiTheme="minorEastAsia" w:eastAsiaTheme="minorEastAsia" w:cstheme="minorEastAsia"/>
                <w:b/>
                <w:sz w:val="21"/>
                <w:szCs w:val="21"/>
              </w:rPr>
            </w:pPr>
          </w:p>
        </w:tc>
        <w:tc>
          <w:tcPr>
            <w:tcW w:w="1380" w:type="dxa"/>
            <w:tcBorders>
              <w:left w:val="single" w:color="auto" w:sz="4" w:space="0"/>
            </w:tcBorders>
            <w:noWrap w:val="0"/>
            <w:vAlign w:val="top"/>
          </w:tcPr>
          <w:p>
            <w:pPr>
              <w:ind w:right="2" w:firstLine="422"/>
              <w:rPr>
                <w:rFonts w:hint="eastAsia" w:asciiTheme="minorEastAsia" w:hAnsiTheme="minorEastAsia" w:eastAsiaTheme="minorEastAsia" w:cstheme="minorEastAsia"/>
                <w:b/>
                <w:sz w:val="21"/>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CellMar>
            <w:top w:w="0" w:type="dxa"/>
            <w:left w:w="108" w:type="dxa"/>
            <w:bottom w:w="0" w:type="dxa"/>
            <w:right w:w="108" w:type="dxa"/>
          </w:tblCellMar>
        </w:tblPrEx>
        <w:trPr>
          <w:trHeight w:val="0" w:hRule="atLeast"/>
          <w:jc w:val="center"/>
        </w:trPr>
        <w:tc>
          <w:tcPr>
            <w:tcW w:w="1047" w:type="dxa"/>
            <w:tcBorders>
              <w:right w:val="single" w:color="auto" w:sz="4" w:space="0"/>
            </w:tcBorders>
            <w:noWrap w:val="0"/>
            <w:vAlign w:val="top"/>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w:t>
            </w:r>
          </w:p>
        </w:tc>
        <w:tc>
          <w:tcPr>
            <w:tcW w:w="1638"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sz w:val="21"/>
                <w:szCs w:val="21"/>
              </w:rPr>
            </w:pPr>
          </w:p>
        </w:tc>
        <w:tc>
          <w:tcPr>
            <w:tcW w:w="2700" w:type="dxa"/>
            <w:tcBorders>
              <w:left w:val="single" w:color="auto" w:sz="4" w:space="0"/>
            </w:tcBorders>
            <w:noWrap w:val="0"/>
            <w:vAlign w:val="top"/>
          </w:tcPr>
          <w:p>
            <w:pPr>
              <w:ind w:right="2" w:firstLine="211" w:firstLineChars="100"/>
              <w:rPr>
                <w:rFonts w:hint="eastAsia" w:asciiTheme="minorEastAsia" w:hAnsiTheme="minorEastAsia" w:eastAsiaTheme="minorEastAsia" w:cstheme="minorEastAsia"/>
                <w:b/>
                <w:sz w:val="21"/>
                <w:szCs w:val="21"/>
              </w:rPr>
            </w:pPr>
          </w:p>
        </w:tc>
        <w:tc>
          <w:tcPr>
            <w:tcW w:w="1376" w:type="dxa"/>
            <w:tcBorders>
              <w:left w:val="single" w:color="auto" w:sz="4" w:space="0"/>
            </w:tcBorders>
            <w:noWrap w:val="0"/>
            <w:vAlign w:val="top"/>
          </w:tcPr>
          <w:p>
            <w:pPr>
              <w:ind w:right="2" w:firstLine="422"/>
              <w:rPr>
                <w:rFonts w:hint="eastAsia" w:asciiTheme="minorEastAsia" w:hAnsiTheme="minorEastAsia" w:eastAsiaTheme="minorEastAsia" w:cstheme="minorEastAsia"/>
                <w:b/>
                <w:sz w:val="21"/>
                <w:szCs w:val="21"/>
              </w:rPr>
            </w:pPr>
          </w:p>
        </w:tc>
        <w:tc>
          <w:tcPr>
            <w:tcW w:w="1380" w:type="dxa"/>
            <w:tcBorders>
              <w:left w:val="single" w:color="auto" w:sz="4" w:space="0"/>
            </w:tcBorders>
            <w:noWrap w:val="0"/>
            <w:vAlign w:val="top"/>
          </w:tcPr>
          <w:p>
            <w:pPr>
              <w:ind w:right="2" w:firstLine="422"/>
              <w:rPr>
                <w:rFonts w:hint="eastAsia" w:asciiTheme="minorEastAsia" w:hAnsiTheme="minorEastAsia" w:eastAsiaTheme="minorEastAsia" w:cstheme="minorEastAsia"/>
                <w:b/>
                <w:sz w:val="21"/>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CellMar>
            <w:top w:w="0" w:type="dxa"/>
            <w:left w:w="108" w:type="dxa"/>
            <w:bottom w:w="0" w:type="dxa"/>
            <w:right w:w="108" w:type="dxa"/>
          </w:tblCellMar>
        </w:tblPrEx>
        <w:trPr>
          <w:trHeight w:val="0" w:hRule="atLeast"/>
          <w:jc w:val="center"/>
        </w:trPr>
        <w:tc>
          <w:tcPr>
            <w:tcW w:w="1047" w:type="dxa"/>
            <w:tcBorders>
              <w:right w:val="single" w:color="auto" w:sz="4" w:space="0"/>
            </w:tcBorders>
            <w:noWrap w:val="0"/>
            <w:vAlign w:val="top"/>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1638"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sz w:val="21"/>
                <w:szCs w:val="21"/>
              </w:rPr>
            </w:pPr>
          </w:p>
        </w:tc>
        <w:tc>
          <w:tcPr>
            <w:tcW w:w="2700" w:type="dxa"/>
            <w:tcBorders>
              <w:left w:val="single" w:color="auto" w:sz="4" w:space="0"/>
            </w:tcBorders>
            <w:noWrap w:val="0"/>
            <w:vAlign w:val="top"/>
          </w:tcPr>
          <w:p>
            <w:pPr>
              <w:ind w:right="2" w:firstLine="211" w:firstLineChars="100"/>
              <w:rPr>
                <w:rFonts w:hint="eastAsia" w:asciiTheme="minorEastAsia" w:hAnsiTheme="minorEastAsia" w:eastAsiaTheme="minorEastAsia" w:cstheme="minorEastAsia"/>
                <w:b/>
                <w:sz w:val="21"/>
                <w:szCs w:val="21"/>
              </w:rPr>
            </w:pPr>
          </w:p>
        </w:tc>
        <w:tc>
          <w:tcPr>
            <w:tcW w:w="1376" w:type="dxa"/>
            <w:tcBorders>
              <w:left w:val="single" w:color="auto" w:sz="4" w:space="0"/>
            </w:tcBorders>
            <w:noWrap w:val="0"/>
            <w:vAlign w:val="top"/>
          </w:tcPr>
          <w:p>
            <w:pPr>
              <w:ind w:right="2" w:firstLine="422"/>
              <w:rPr>
                <w:rFonts w:hint="eastAsia" w:asciiTheme="minorEastAsia" w:hAnsiTheme="minorEastAsia" w:eastAsiaTheme="minorEastAsia" w:cstheme="minorEastAsia"/>
                <w:b/>
                <w:sz w:val="21"/>
                <w:szCs w:val="21"/>
              </w:rPr>
            </w:pPr>
          </w:p>
        </w:tc>
        <w:tc>
          <w:tcPr>
            <w:tcW w:w="1380" w:type="dxa"/>
            <w:tcBorders>
              <w:left w:val="single" w:color="auto" w:sz="4" w:space="0"/>
            </w:tcBorders>
            <w:noWrap w:val="0"/>
            <w:vAlign w:val="top"/>
          </w:tcPr>
          <w:p>
            <w:pPr>
              <w:ind w:right="2" w:firstLine="422"/>
              <w:rPr>
                <w:rFonts w:hint="eastAsia" w:asciiTheme="minorEastAsia" w:hAnsiTheme="minorEastAsia" w:eastAsiaTheme="minorEastAsia" w:cstheme="minorEastAsia"/>
                <w:b/>
                <w:sz w:val="21"/>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CellMar>
            <w:top w:w="0" w:type="dxa"/>
            <w:left w:w="108" w:type="dxa"/>
            <w:bottom w:w="0" w:type="dxa"/>
            <w:right w:w="108" w:type="dxa"/>
          </w:tblCellMar>
        </w:tblPrEx>
        <w:trPr>
          <w:trHeight w:val="363" w:hRule="atLeast"/>
          <w:jc w:val="center"/>
        </w:trPr>
        <w:tc>
          <w:tcPr>
            <w:tcW w:w="1047"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sz w:val="21"/>
                <w:szCs w:val="21"/>
              </w:rPr>
            </w:pPr>
          </w:p>
        </w:tc>
        <w:tc>
          <w:tcPr>
            <w:tcW w:w="1638"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sz w:val="21"/>
                <w:szCs w:val="21"/>
              </w:rPr>
            </w:pPr>
          </w:p>
        </w:tc>
        <w:tc>
          <w:tcPr>
            <w:tcW w:w="2700" w:type="dxa"/>
            <w:tcBorders>
              <w:left w:val="single" w:color="auto" w:sz="4" w:space="0"/>
            </w:tcBorders>
            <w:noWrap w:val="0"/>
            <w:vAlign w:val="top"/>
          </w:tcPr>
          <w:p>
            <w:pPr>
              <w:ind w:right="2" w:firstLine="211" w:firstLineChars="100"/>
              <w:rPr>
                <w:rFonts w:hint="eastAsia" w:asciiTheme="minorEastAsia" w:hAnsiTheme="minorEastAsia" w:eastAsiaTheme="minorEastAsia" w:cstheme="minorEastAsia"/>
                <w:b/>
                <w:sz w:val="21"/>
                <w:szCs w:val="21"/>
              </w:rPr>
            </w:pPr>
          </w:p>
        </w:tc>
        <w:tc>
          <w:tcPr>
            <w:tcW w:w="1376" w:type="dxa"/>
            <w:tcBorders>
              <w:left w:val="single" w:color="auto" w:sz="4" w:space="0"/>
            </w:tcBorders>
            <w:noWrap w:val="0"/>
            <w:vAlign w:val="top"/>
          </w:tcPr>
          <w:p>
            <w:pPr>
              <w:ind w:right="2" w:firstLine="422"/>
              <w:rPr>
                <w:rFonts w:hint="eastAsia" w:asciiTheme="minorEastAsia" w:hAnsiTheme="minorEastAsia" w:eastAsiaTheme="minorEastAsia" w:cstheme="minorEastAsia"/>
                <w:b/>
                <w:sz w:val="21"/>
                <w:szCs w:val="21"/>
              </w:rPr>
            </w:pPr>
          </w:p>
        </w:tc>
        <w:tc>
          <w:tcPr>
            <w:tcW w:w="1380" w:type="dxa"/>
            <w:tcBorders>
              <w:left w:val="single" w:color="auto" w:sz="4" w:space="0"/>
            </w:tcBorders>
            <w:noWrap w:val="0"/>
            <w:vAlign w:val="top"/>
          </w:tcPr>
          <w:p>
            <w:pPr>
              <w:ind w:right="2" w:firstLine="422"/>
              <w:rPr>
                <w:rFonts w:hint="eastAsia" w:asciiTheme="minorEastAsia" w:hAnsiTheme="minorEastAsia" w:eastAsiaTheme="minorEastAsia" w:cstheme="minorEastAsia"/>
                <w:b/>
                <w:sz w:val="21"/>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CellMar>
            <w:top w:w="0" w:type="dxa"/>
            <w:left w:w="108" w:type="dxa"/>
            <w:bottom w:w="0" w:type="dxa"/>
            <w:right w:w="108" w:type="dxa"/>
          </w:tblCellMar>
        </w:tblPrEx>
        <w:trPr>
          <w:trHeight w:val="363" w:hRule="atLeast"/>
          <w:jc w:val="center"/>
        </w:trPr>
        <w:tc>
          <w:tcPr>
            <w:tcW w:w="1047"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sz w:val="21"/>
                <w:szCs w:val="21"/>
              </w:rPr>
            </w:pPr>
          </w:p>
        </w:tc>
        <w:tc>
          <w:tcPr>
            <w:tcW w:w="1638" w:type="dxa"/>
            <w:tcBorders>
              <w:right w:val="single" w:color="auto" w:sz="4" w:space="0"/>
            </w:tcBorders>
            <w:noWrap w:val="0"/>
            <w:vAlign w:val="top"/>
          </w:tcPr>
          <w:p>
            <w:pPr>
              <w:ind w:right="2" w:firstLine="422"/>
              <w:jc w:val="center"/>
              <w:rPr>
                <w:rFonts w:hint="eastAsia" w:asciiTheme="minorEastAsia" w:hAnsiTheme="minorEastAsia" w:eastAsiaTheme="minorEastAsia" w:cstheme="minorEastAsia"/>
                <w:b/>
                <w:sz w:val="21"/>
                <w:szCs w:val="21"/>
              </w:rPr>
            </w:pPr>
          </w:p>
        </w:tc>
        <w:tc>
          <w:tcPr>
            <w:tcW w:w="2700" w:type="dxa"/>
            <w:tcBorders>
              <w:left w:val="single" w:color="auto" w:sz="4" w:space="0"/>
            </w:tcBorders>
            <w:noWrap w:val="0"/>
            <w:vAlign w:val="top"/>
          </w:tcPr>
          <w:p>
            <w:pPr>
              <w:ind w:right="2" w:firstLine="211" w:firstLineChars="100"/>
              <w:rPr>
                <w:rFonts w:hint="eastAsia" w:asciiTheme="minorEastAsia" w:hAnsiTheme="minorEastAsia" w:eastAsiaTheme="minorEastAsia" w:cstheme="minorEastAsia"/>
                <w:b/>
                <w:sz w:val="21"/>
                <w:szCs w:val="21"/>
              </w:rPr>
            </w:pPr>
          </w:p>
        </w:tc>
        <w:tc>
          <w:tcPr>
            <w:tcW w:w="1376" w:type="dxa"/>
            <w:tcBorders>
              <w:left w:val="single" w:color="auto" w:sz="4" w:space="0"/>
            </w:tcBorders>
            <w:noWrap w:val="0"/>
            <w:vAlign w:val="top"/>
          </w:tcPr>
          <w:p>
            <w:pPr>
              <w:ind w:right="2" w:firstLine="422"/>
              <w:rPr>
                <w:rFonts w:hint="eastAsia" w:asciiTheme="minorEastAsia" w:hAnsiTheme="minorEastAsia" w:eastAsiaTheme="minorEastAsia" w:cstheme="minorEastAsia"/>
                <w:b/>
                <w:sz w:val="21"/>
                <w:szCs w:val="21"/>
              </w:rPr>
            </w:pPr>
          </w:p>
        </w:tc>
        <w:tc>
          <w:tcPr>
            <w:tcW w:w="1380" w:type="dxa"/>
            <w:tcBorders>
              <w:left w:val="single" w:color="auto" w:sz="4" w:space="0"/>
            </w:tcBorders>
            <w:noWrap w:val="0"/>
            <w:vAlign w:val="top"/>
          </w:tcPr>
          <w:p>
            <w:pPr>
              <w:ind w:right="2" w:firstLine="422"/>
              <w:rPr>
                <w:rFonts w:hint="eastAsia" w:asciiTheme="minorEastAsia" w:hAnsiTheme="minorEastAsia" w:eastAsiaTheme="minorEastAsia" w:cstheme="minorEastAsia"/>
                <w:b/>
                <w:sz w:val="21"/>
                <w:szCs w:val="21"/>
              </w:rPr>
            </w:pPr>
          </w:p>
        </w:tc>
      </w:tr>
    </w:tbl>
    <w:p>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注：</w:t>
      </w:r>
    </w:p>
    <w:p>
      <w:pPr>
        <w:numPr>
          <w:ilvl w:val="0"/>
          <w:numId w:val="24"/>
        </w:num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投标人须根据</w:t>
      </w:r>
      <w:r>
        <w:rPr>
          <w:rFonts w:hint="eastAsia" w:asciiTheme="minorEastAsia" w:hAnsiTheme="minorEastAsia" w:eastAsiaTheme="minorEastAsia" w:cstheme="minorEastAsia"/>
          <w:szCs w:val="21"/>
          <w:lang w:eastAsia="zh-CN"/>
        </w:rPr>
        <w:t>《技术要求与服务内容》要求</w:t>
      </w:r>
      <w:r>
        <w:rPr>
          <w:rFonts w:hint="eastAsia" w:asciiTheme="minorEastAsia" w:hAnsiTheme="minorEastAsia" w:eastAsiaTheme="minorEastAsia" w:cstheme="minorEastAsia"/>
          <w:szCs w:val="21"/>
        </w:rPr>
        <w:t>填写此表，作为投标文件重要的组成部分。</w:t>
      </w:r>
    </w:p>
    <w:p>
      <w:pPr>
        <w:numPr>
          <w:ilvl w:val="0"/>
          <w:numId w:val="24"/>
        </w:num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偏离包括正、负偏离，正偏离指投标人的响应高于招标文件要求，负偏离指投标人的响应低于招标文件要求。无偏离也应该予以说明。</w:t>
      </w:r>
    </w:p>
    <w:p>
      <w:pPr>
        <w:numPr>
          <w:ilvl w:val="0"/>
          <w:numId w:val="24"/>
        </w:num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如投标人无任何偏离，也需在响应表中注明：“全部技术/服务</w:t>
      </w:r>
      <w:r>
        <w:rPr>
          <w:rFonts w:hint="eastAsia" w:asciiTheme="minorEastAsia" w:hAnsiTheme="minorEastAsia" w:eastAsiaTheme="minorEastAsia" w:cstheme="minorEastAsia"/>
          <w:szCs w:val="21"/>
          <w:lang w:eastAsia="zh-CN"/>
        </w:rPr>
        <w:t>需求</w:t>
      </w:r>
      <w:r>
        <w:rPr>
          <w:rFonts w:hint="eastAsia" w:asciiTheme="minorEastAsia" w:hAnsiTheme="minorEastAsia" w:eastAsiaTheme="minorEastAsia" w:cstheme="minorEastAsia"/>
          <w:szCs w:val="21"/>
        </w:rPr>
        <w:t>无偏离”并在投标文件中递交此表。</w:t>
      </w:r>
      <w:r>
        <w:rPr>
          <w:rFonts w:hint="eastAsia" w:asciiTheme="minorEastAsia" w:hAnsiTheme="minorEastAsia" w:eastAsiaTheme="minorEastAsia" w:cstheme="minorEastAsia"/>
          <w:szCs w:val="21"/>
          <w:highlight w:val="yellow"/>
          <w:lang w:eastAsia="zh-CN"/>
        </w:rPr>
        <w:t>如投标人将此表空白，视为投标人无任何偏离。</w:t>
      </w:r>
    </w:p>
    <w:p>
      <w:pPr>
        <w:pStyle w:val="20"/>
        <w:rPr>
          <w:rFonts w:hint="eastAsia" w:asciiTheme="minorEastAsia" w:hAnsiTheme="minorEastAsia" w:eastAsiaTheme="minorEastAsia" w:cstheme="minorEastAsia"/>
          <w:lang w:eastAsia="zh-CN"/>
        </w:rPr>
      </w:pPr>
    </w:p>
    <w:p>
      <w:pPr>
        <w:keepNext w:val="0"/>
        <w:keepLines w:val="0"/>
        <w:pageBreakBefore w:val="0"/>
        <w:widowControl w:val="0"/>
        <w:kinsoku/>
        <w:wordWrap/>
        <w:overflowPunct/>
        <w:topLinePunct w:val="0"/>
        <w:autoSpaceDE/>
        <w:autoSpaceDN/>
        <w:bidi w:val="0"/>
        <w:adjustRightInd/>
        <w:snapToGrid/>
        <w:spacing w:line="360" w:lineRule="auto"/>
        <w:ind w:right="2"/>
        <w:textAlignment w:val="auto"/>
        <w:outlineLvl w:val="9"/>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投标人名称（公章）：</w:t>
      </w:r>
    </w:p>
    <w:p>
      <w:pPr>
        <w:pStyle w:val="14"/>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授权</w:t>
      </w:r>
      <w:r>
        <w:rPr>
          <w:rFonts w:hint="eastAsia" w:asciiTheme="minorEastAsia" w:hAnsiTheme="minorEastAsia" w:eastAsiaTheme="minorEastAsia" w:cstheme="minorEastAsia"/>
          <w:szCs w:val="21"/>
          <w:lang w:eastAsia="zh-CN"/>
        </w:rPr>
        <w:t>代理人（签字）</w:t>
      </w:r>
      <w:r>
        <w:rPr>
          <w:rFonts w:hint="eastAsia" w:asciiTheme="minorEastAsia" w:hAnsiTheme="minorEastAsia" w:eastAsiaTheme="minorEastAsia" w:cstheme="minorEastAsia"/>
          <w:szCs w:val="21"/>
        </w:rPr>
        <w:t>：</w:t>
      </w:r>
    </w:p>
    <w:p>
      <w:pPr>
        <w:pStyle w:val="34"/>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日期：</w:t>
      </w:r>
    </w:p>
    <w:p>
      <w:pPr>
        <w:pStyle w:val="20"/>
        <w:rPr>
          <w:rFonts w:hint="eastAsia" w:asciiTheme="minorEastAsia" w:hAnsiTheme="minorEastAsia" w:eastAsiaTheme="minorEastAsia" w:cstheme="minorEastAsia"/>
          <w:lang w:eastAsia="zh-CN"/>
        </w:rPr>
      </w:pPr>
    </w:p>
    <w:p>
      <w:pPr>
        <w:pStyle w:val="20"/>
        <w:rPr>
          <w:rFonts w:hint="eastAsia" w:asciiTheme="minorEastAsia" w:hAnsiTheme="minorEastAsia" w:eastAsiaTheme="minorEastAsia" w:cstheme="minorEastAsia"/>
          <w:lang w:eastAsia="zh-CN"/>
        </w:rPr>
        <w:sectPr>
          <w:pgSz w:w="11906" w:h="16838"/>
          <w:pgMar w:top="1440" w:right="1800" w:bottom="1440" w:left="1800" w:header="851" w:footer="992" w:gutter="0"/>
          <w:pgNumType w:fmt="decimal"/>
          <w:cols w:space="720" w:num="1"/>
          <w:docGrid w:type="lines" w:linePitch="312" w:charSpace="0"/>
        </w:sectPr>
      </w:pPr>
    </w:p>
    <w:p>
      <w:pPr>
        <w:pStyle w:val="2"/>
        <w:ind w:left="575" w:leftChars="0" w:hanging="575" w:firstLineChars="0"/>
        <w:rPr>
          <w:rFonts w:hint="eastAsia" w:asciiTheme="minorEastAsia" w:hAnsiTheme="minorEastAsia" w:eastAsiaTheme="minorEastAsia" w:cstheme="minorEastAsia"/>
          <w:lang w:val="en-US" w:eastAsia="zh-CN"/>
        </w:rPr>
      </w:pPr>
      <w:bookmarkStart w:id="367" w:name="_Toc15952"/>
      <w:r>
        <w:rPr>
          <w:rFonts w:hint="eastAsia" w:asciiTheme="minorEastAsia" w:hAnsiTheme="minorEastAsia" w:eastAsiaTheme="minorEastAsia" w:cstheme="minorEastAsia"/>
          <w:lang w:val="en-US" w:eastAsia="zh-CN"/>
        </w:rPr>
        <w:t>合同条款响应偏离表</w:t>
      </w:r>
      <w:bookmarkEnd w:id="367"/>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eastAsia="zh-CN"/>
        </w:rPr>
        <w:t>合同条款响应偏离表</w:t>
      </w:r>
    </w:p>
    <w:tbl>
      <w:tblPr>
        <w:tblStyle w:val="23"/>
        <w:tblW w:w="7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08"/>
        <w:gridCol w:w="2172"/>
        <w:gridCol w:w="2160"/>
        <w:gridCol w:w="1784"/>
        <w:gridCol w:w="1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708" w:type="dxa"/>
            <w:noWrap w:val="0"/>
            <w:vAlign w:val="center"/>
          </w:tcPr>
          <w:p>
            <w:pPr>
              <w:spacing w:line="4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序号</w:t>
            </w:r>
          </w:p>
        </w:tc>
        <w:tc>
          <w:tcPr>
            <w:tcW w:w="2172" w:type="dxa"/>
            <w:noWrap w:val="0"/>
            <w:vAlign w:val="center"/>
          </w:tcPr>
          <w:p>
            <w:pPr>
              <w:spacing w:line="4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招标文件合同条目号</w:t>
            </w:r>
          </w:p>
        </w:tc>
        <w:tc>
          <w:tcPr>
            <w:tcW w:w="2160" w:type="dxa"/>
            <w:noWrap w:val="0"/>
            <w:vAlign w:val="center"/>
          </w:tcPr>
          <w:p>
            <w:pPr>
              <w:spacing w:line="4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招标文件的合同条款</w:t>
            </w:r>
          </w:p>
        </w:tc>
        <w:tc>
          <w:tcPr>
            <w:tcW w:w="1784" w:type="dxa"/>
            <w:noWrap w:val="0"/>
            <w:vAlign w:val="center"/>
          </w:tcPr>
          <w:p>
            <w:pPr>
              <w:spacing w:line="4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投标文件的合同条款</w:t>
            </w:r>
          </w:p>
        </w:tc>
        <w:tc>
          <w:tcPr>
            <w:tcW w:w="1065" w:type="dxa"/>
            <w:noWrap w:val="0"/>
            <w:vAlign w:val="center"/>
          </w:tcPr>
          <w:p>
            <w:pPr>
              <w:spacing w:line="4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2172" w:type="dxa"/>
            <w:noWrap w:val="0"/>
            <w:vAlign w:val="top"/>
          </w:tcPr>
          <w:p>
            <w:pPr>
              <w:spacing w:line="400" w:lineRule="exact"/>
              <w:rPr>
                <w:rFonts w:hint="eastAsia" w:asciiTheme="minorEastAsia" w:hAnsiTheme="minorEastAsia" w:eastAsiaTheme="minorEastAsia" w:cstheme="minorEastAsia"/>
                <w:sz w:val="21"/>
                <w:szCs w:val="21"/>
              </w:rPr>
            </w:pPr>
          </w:p>
        </w:tc>
        <w:tc>
          <w:tcPr>
            <w:tcW w:w="2160" w:type="dxa"/>
            <w:noWrap w:val="0"/>
            <w:vAlign w:val="top"/>
          </w:tcPr>
          <w:p>
            <w:pPr>
              <w:spacing w:line="400" w:lineRule="exact"/>
              <w:rPr>
                <w:rFonts w:hint="eastAsia" w:asciiTheme="minorEastAsia" w:hAnsiTheme="minorEastAsia" w:eastAsiaTheme="minorEastAsia" w:cstheme="minorEastAsia"/>
                <w:sz w:val="21"/>
                <w:szCs w:val="21"/>
              </w:rPr>
            </w:pPr>
          </w:p>
        </w:tc>
        <w:tc>
          <w:tcPr>
            <w:tcW w:w="1784" w:type="dxa"/>
            <w:noWrap w:val="0"/>
            <w:vAlign w:val="top"/>
          </w:tcPr>
          <w:p>
            <w:pPr>
              <w:spacing w:line="400" w:lineRule="exact"/>
              <w:rPr>
                <w:rFonts w:hint="eastAsia" w:asciiTheme="minorEastAsia" w:hAnsiTheme="minorEastAsia" w:eastAsiaTheme="minorEastAsia" w:cstheme="minorEastAsia"/>
                <w:sz w:val="21"/>
                <w:szCs w:val="21"/>
              </w:rPr>
            </w:pPr>
          </w:p>
        </w:tc>
        <w:tc>
          <w:tcPr>
            <w:tcW w:w="1065" w:type="dxa"/>
            <w:noWrap w:val="0"/>
            <w:vAlign w:val="top"/>
          </w:tcPr>
          <w:p>
            <w:pPr>
              <w:spacing w:line="400" w:lineRule="exact"/>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2172" w:type="dxa"/>
            <w:noWrap w:val="0"/>
            <w:vAlign w:val="top"/>
          </w:tcPr>
          <w:p>
            <w:pPr>
              <w:spacing w:line="400" w:lineRule="exact"/>
              <w:rPr>
                <w:rFonts w:hint="eastAsia" w:asciiTheme="minorEastAsia" w:hAnsiTheme="minorEastAsia" w:eastAsiaTheme="minorEastAsia" w:cstheme="minorEastAsia"/>
                <w:sz w:val="21"/>
                <w:szCs w:val="21"/>
              </w:rPr>
            </w:pPr>
          </w:p>
        </w:tc>
        <w:tc>
          <w:tcPr>
            <w:tcW w:w="2160" w:type="dxa"/>
            <w:noWrap w:val="0"/>
            <w:vAlign w:val="top"/>
          </w:tcPr>
          <w:p>
            <w:pPr>
              <w:spacing w:line="400" w:lineRule="exact"/>
              <w:rPr>
                <w:rFonts w:hint="eastAsia" w:asciiTheme="minorEastAsia" w:hAnsiTheme="minorEastAsia" w:eastAsiaTheme="minorEastAsia" w:cstheme="minorEastAsia"/>
                <w:sz w:val="21"/>
                <w:szCs w:val="21"/>
              </w:rPr>
            </w:pPr>
          </w:p>
        </w:tc>
        <w:tc>
          <w:tcPr>
            <w:tcW w:w="1784" w:type="dxa"/>
            <w:noWrap w:val="0"/>
            <w:vAlign w:val="top"/>
          </w:tcPr>
          <w:p>
            <w:pPr>
              <w:spacing w:line="400" w:lineRule="exact"/>
              <w:rPr>
                <w:rFonts w:hint="eastAsia" w:asciiTheme="minorEastAsia" w:hAnsiTheme="minorEastAsia" w:eastAsiaTheme="minorEastAsia" w:cstheme="minorEastAsia"/>
                <w:sz w:val="21"/>
                <w:szCs w:val="21"/>
              </w:rPr>
            </w:pPr>
          </w:p>
        </w:tc>
        <w:tc>
          <w:tcPr>
            <w:tcW w:w="1065" w:type="dxa"/>
            <w:noWrap w:val="0"/>
            <w:vAlign w:val="top"/>
          </w:tcPr>
          <w:p>
            <w:pPr>
              <w:spacing w:line="400" w:lineRule="exact"/>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2172" w:type="dxa"/>
            <w:noWrap w:val="0"/>
            <w:vAlign w:val="top"/>
          </w:tcPr>
          <w:p>
            <w:pPr>
              <w:spacing w:line="400" w:lineRule="exact"/>
              <w:rPr>
                <w:rFonts w:hint="eastAsia" w:asciiTheme="minorEastAsia" w:hAnsiTheme="minorEastAsia" w:eastAsiaTheme="minorEastAsia" w:cstheme="minorEastAsia"/>
                <w:sz w:val="21"/>
                <w:szCs w:val="21"/>
              </w:rPr>
            </w:pPr>
          </w:p>
        </w:tc>
        <w:tc>
          <w:tcPr>
            <w:tcW w:w="2160" w:type="dxa"/>
            <w:noWrap w:val="0"/>
            <w:vAlign w:val="top"/>
          </w:tcPr>
          <w:p>
            <w:pPr>
              <w:spacing w:line="400" w:lineRule="exact"/>
              <w:rPr>
                <w:rFonts w:hint="eastAsia" w:asciiTheme="minorEastAsia" w:hAnsiTheme="minorEastAsia" w:eastAsiaTheme="minorEastAsia" w:cstheme="minorEastAsia"/>
                <w:sz w:val="21"/>
                <w:szCs w:val="21"/>
              </w:rPr>
            </w:pPr>
          </w:p>
        </w:tc>
        <w:tc>
          <w:tcPr>
            <w:tcW w:w="1784" w:type="dxa"/>
            <w:noWrap w:val="0"/>
            <w:vAlign w:val="top"/>
          </w:tcPr>
          <w:p>
            <w:pPr>
              <w:spacing w:line="400" w:lineRule="exact"/>
              <w:rPr>
                <w:rFonts w:hint="eastAsia" w:asciiTheme="minorEastAsia" w:hAnsiTheme="minorEastAsia" w:eastAsiaTheme="minorEastAsia" w:cstheme="minorEastAsia"/>
                <w:sz w:val="21"/>
                <w:szCs w:val="21"/>
              </w:rPr>
            </w:pPr>
          </w:p>
        </w:tc>
        <w:tc>
          <w:tcPr>
            <w:tcW w:w="1065" w:type="dxa"/>
            <w:noWrap w:val="0"/>
            <w:vAlign w:val="top"/>
          </w:tcPr>
          <w:p>
            <w:pPr>
              <w:spacing w:line="400" w:lineRule="exact"/>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p>
        </w:tc>
        <w:tc>
          <w:tcPr>
            <w:tcW w:w="2172" w:type="dxa"/>
            <w:noWrap w:val="0"/>
            <w:vAlign w:val="top"/>
          </w:tcPr>
          <w:p>
            <w:pPr>
              <w:spacing w:line="400" w:lineRule="exact"/>
              <w:rPr>
                <w:rFonts w:hint="eastAsia" w:asciiTheme="minorEastAsia" w:hAnsiTheme="minorEastAsia" w:eastAsiaTheme="minorEastAsia" w:cstheme="minorEastAsia"/>
                <w:sz w:val="21"/>
                <w:szCs w:val="21"/>
              </w:rPr>
            </w:pPr>
          </w:p>
        </w:tc>
        <w:tc>
          <w:tcPr>
            <w:tcW w:w="2160" w:type="dxa"/>
            <w:noWrap w:val="0"/>
            <w:vAlign w:val="top"/>
          </w:tcPr>
          <w:p>
            <w:pPr>
              <w:spacing w:line="400" w:lineRule="exact"/>
              <w:rPr>
                <w:rFonts w:hint="eastAsia" w:asciiTheme="minorEastAsia" w:hAnsiTheme="minorEastAsia" w:eastAsiaTheme="minorEastAsia" w:cstheme="minorEastAsia"/>
                <w:sz w:val="21"/>
                <w:szCs w:val="21"/>
              </w:rPr>
            </w:pPr>
          </w:p>
        </w:tc>
        <w:tc>
          <w:tcPr>
            <w:tcW w:w="1784" w:type="dxa"/>
            <w:noWrap w:val="0"/>
            <w:vAlign w:val="top"/>
          </w:tcPr>
          <w:p>
            <w:pPr>
              <w:spacing w:line="400" w:lineRule="exact"/>
              <w:rPr>
                <w:rFonts w:hint="eastAsia" w:asciiTheme="minorEastAsia" w:hAnsiTheme="minorEastAsia" w:eastAsiaTheme="minorEastAsia" w:cstheme="minorEastAsia"/>
                <w:sz w:val="21"/>
                <w:szCs w:val="21"/>
              </w:rPr>
            </w:pPr>
          </w:p>
        </w:tc>
        <w:tc>
          <w:tcPr>
            <w:tcW w:w="1065" w:type="dxa"/>
            <w:noWrap w:val="0"/>
            <w:vAlign w:val="top"/>
          </w:tcPr>
          <w:p>
            <w:pPr>
              <w:spacing w:line="400" w:lineRule="exact"/>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2172" w:type="dxa"/>
            <w:noWrap w:val="0"/>
            <w:vAlign w:val="top"/>
          </w:tcPr>
          <w:p>
            <w:pPr>
              <w:spacing w:line="400" w:lineRule="exact"/>
              <w:rPr>
                <w:rFonts w:hint="eastAsia" w:asciiTheme="minorEastAsia" w:hAnsiTheme="minorEastAsia" w:eastAsiaTheme="minorEastAsia" w:cstheme="minorEastAsia"/>
                <w:sz w:val="21"/>
                <w:szCs w:val="21"/>
              </w:rPr>
            </w:pPr>
          </w:p>
        </w:tc>
        <w:tc>
          <w:tcPr>
            <w:tcW w:w="2160" w:type="dxa"/>
            <w:noWrap w:val="0"/>
            <w:vAlign w:val="top"/>
          </w:tcPr>
          <w:p>
            <w:pPr>
              <w:spacing w:line="400" w:lineRule="exact"/>
              <w:rPr>
                <w:rFonts w:hint="eastAsia" w:asciiTheme="minorEastAsia" w:hAnsiTheme="minorEastAsia" w:eastAsiaTheme="minorEastAsia" w:cstheme="minorEastAsia"/>
                <w:sz w:val="21"/>
                <w:szCs w:val="21"/>
              </w:rPr>
            </w:pPr>
          </w:p>
        </w:tc>
        <w:tc>
          <w:tcPr>
            <w:tcW w:w="1784" w:type="dxa"/>
            <w:noWrap w:val="0"/>
            <w:vAlign w:val="top"/>
          </w:tcPr>
          <w:p>
            <w:pPr>
              <w:spacing w:line="400" w:lineRule="exact"/>
              <w:rPr>
                <w:rFonts w:hint="eastAsia" w:asciiTheme="minorEastAsia" w:hAnsiTheme="minorEastAsia" w:eastAsiaTheme="minorEastAsia" w:cstheme="minorEastAsia"/>
                <w:sz w:val="21"/>
                <w:szCs w:val="21"/>
              </w:rPr>
            </w:pPr>
          </w:p>
        </w:tc>
        <w:tc>
          <w:tcPr>
            <w:tcW w:w="1065" w:type="dxa"/>
            <w:noWrap w:val="0"/>
            <w:vAlign w:val="top"/>
          </w:tcPr>
          <w:p>
            <w:pPr>
              <w:spacing w:line="400" w:lineRule="exact"/>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2172" w:type="dxa"/>
            <w:noWrap w:val="0"/>
            <w:vAlign w:val="top"/>
          </w:tcPr>
          <w:p>
            <w:pPr>
              <w:spacing w:line="400" w:lineRule="exact"/>
              <w:rPr>
                <w:rFonts w:hint="eastAsia" w:asciiTheme="minorEastAsia" w:hAnsiTheme="minorEastAsia" w:eastAsiaTheme="minorEastAsia" w:cstheme="minorEastAsia"/>
                <w:sz w:val="21"/>
                <w:szCs w:val="21"/>
              </w:rPr>
            </w:pPr>
          </w:p>
        </w:tc>
        <w:tc>
          <w:tcPr>
            <w:tcW w:w="2160" w:type="dxa"/>
            <w:noWrap w:val="0"/>
            <w:vAlign w:val="top"/>
          </w:tcPr>
          <w:p>
            <w:pPr>
              <w:spacing w:line="400" w:lineRule="exact"/>
              <w:rPr>
                <w:rFonts w:hint="eastAsia" w:asciiTheme="minorEastAsia" w:hAnsiTheme="minorEastAsia" w:eastAsiaTheme="minorEastAsia" w:cstheme="minorEastAsia"/>
                <w:sz w:val="21"/>
                <w:szCs w:val="21"/>
              </w:rPr>
            </w:pPr>
          </w:p>
        </w:tc>
        <w:tc>
          <w:tcPr>
            <w:tcW w:w="1784" w:type="dxa"/>
            <w:noWrap w:val="0"/>
            <w:vAlign w:val="top"/>
          </w:tcPr>
          <w:p>
            <w:pPr>
              <w:spacing w:line="400" w:lineRule="exact"/>
              <w:rPr>
                <w:rFonts w:hint="eastAsia" w:asciiTheme="minorEastAsia" w:hAnsiTheme="minorEastAsia" w:eastAsiaTheme="minorEastAsia" w:cstheme="minorEastAsia"/>
                <w:sz w:val="21"/>
                <w:szCs w:val="21"/>
              </w:rPr>
            </w:pPr>
          </w:p>
        </w:tc>
        <w:tc>
          <w:tcPr>
            <w:tcW w:w="1065" w:type="dxa"/>
            <w:noWrap w:val="0"/>
            <w:vAlign w:val="top"/>
          </w:tcPr>
          <w:p>
            <w:pPr>
              <w:spacing w:line="400" w:lineRule="exact"/>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w:t>
            </w:r>
          </w:p>
        </w:tc>
        <w:tc>
          <w:tcPr>
            <w:tcW w:w="2172" w:type="dxa"/>
            <w:noWrap w:val="0"/>
            <w:vAlign w:val="top"/>
          </w:tcPr>
          <w:p>
            <w:pPr>
              <w:spacing w:line="400" w:lineRule="exact"/>
              <w:rPr>
                <w:rFonts w:hint="eastAsia" w:asciiTheme="minorEastAsia" w:hAnsiTheme="minorEastAsia" w:eastAsiaTheme="minorEastAsia" w:cstheme="minorEastAsia"/>
                <w:sz w:val="21"/>
                <w:szCs w:val="21"/>
              </w:rPr>
            </w:pPr>
          </w:p>
        </w:tc>
        <w:tc>
          <w:tcPr>
            <w:tcW w:w="2160" w:type="dxa"/>
            <w:noWrap w:val="0"/>
            <w:vAlign w:val="top"/>
          </w:tcPr>
          <w:p>
            <w:pPr>
              <w:spacing w:line="400" w:lineRule="exact"/>
              <w:rPr>
                <w:rFonts w:hint="eastAsia" w:asciiTheme="minorEastAsia" w:hAnsiTheme="minorEastAsia" w:eastAsiaTheme="minorEastAsia" w:cstheme="minorEastAsia"/>
                <w:sz w:val="21"/>
                <w:szCs w:val="21"/>
              </w:rPr>
            </w:pPr>
          </w:p>
        </w:tc>
        <w:tc>
          <w:tcPr>
            <w:tcW w:w="1784" w:type="dxa"/>
            <w:noWrap w:val="0"/>
            <w:vAlign w:val="top"/>
          </w:tcPr>
          <w:p>
            <w:pPr>
              <w:spacing w:line="400" w:lineRule="exact"/>
              <w:rPr>
                <w:rFonts w:hint="eastAsia" w:asciiTheme="minorEastAsia" w:hAnsiTheme="minorEastAsia" w:eastAsiaTheme="minorEastAsia" w:cstheme="minorEastAsia"/>
                <w:sz w:val="21"/>
                <w:szCs w:val="21"/>
              </w:rPr>
            </w:pPr>
          </w:p>
        </w:tc>
        <w:tc>
          <w:tcPr>
            <w:tcW w:w="1065" w:type="dxa"/>
            <w:noWrap w:val="0"/>
            <w:vAlign w:val="top"/>
          </w:tcPr>
          <w:p>
            <w:pPr>
              <w:spacing w:line="400" w:lineRule="exact"/>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p>
        </w:tc>
        <w:tc>
          <w:tcPr>
            <w:tcW w:w="2172" w:type="dxa"/>
            <w:noWrap w:val="0"/>
            <w:vAlign w:val="top"/>
          </w:tcPr>
          <w:p>
            <w:pPr>
              <w:spacing w:line="400" w:lineRule="exact"/>
              <w:rPr>
                <w:rFonts w:hint="eastAsia" w:asciiTheme="minorEastAsia" w:hAnsiTheme="minorEastAsia" w:eastAsiaTheme="minorEastAsia" w:cstheme="minorEastAsia"/>
                <w:sz w:val="21"/>
                <w:szCs w:val="21"/>
              </w:rPr>
            </w:pPr>
          </w:p>
        </w:tc>
        <w:tc>
          <w:tcPr>
            <w:tcW w:w="2160" w:type="dxa"/>
            <w:noWrap w:val="0"/>
            <w:vAlign w:val="top"/>
          </w:tcPr>
          <w:p>
            <w:pPr>
              <w:spacing w:line="400" w:lineRule="exact"/>
              <w:rPr>
                <w:rFonts w:hint="eastAsia" w:asciiTheme="minorEastAsia" w:hAnsiTheme="minorEastAsia" w:eastAsiaTheme="minorEastAsia" w:cstheme="minorEastAsia"/>
                <w:sz w:val="21"/>
                <w:szCs w:val="21"/>
              </w:rPr>
            </w:pPr>
          </w:p>
        </w:tc>
        <w:tc>
          <w:tcPr>
            <w:tcW w:w="1784" w:type="dxa"/>
            <w:noWrap w:val="0"/>
            <w:vAlign w:val="top"/>
          </w:tcPr>
          <w:p>
            <w:pPr>
              <w:spacing w:line="400" w:lineRule="exact"/>
              <w:rPr>
                <w:rFonts w:hint="eastAsia" w:asciiTheme="minorEastAsia" w:hAnsiTheme="minorEastAsia" w:eastAsiaTheme="minorEastAsia" w:cstheme="minorEastAsia"/>
                <w:sz w:val="21"/>
                <w:szCs w:val="21"/>
              </w:rPr>
            </w:pPr>
          </w:p>
        </w:tc>
        <w:tc>
          <w:tcPr>
            <w:tcW w:w="1065" w:type="dxa"/>
            <w:noWrap w:val="0"/>
            <w:vAlign w:val="top"/>
          </w:tcPr>
          <w:p>
            <w:pPr>
              <w:spacing w:line="400" w:lineRule="exact"/>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w:t>
            </w:r>
          </w:p>
        </w:tc>
        <w:tc>
          <w:tcPr>
            <w:tcW w:w="2172" w:type="dxa"/>
            <w:noWrap w:val="0"/>
            <w:vAlign w:val="top"/>
          </w:tcPr>
          <w:p>
            <w:pPr>
              <w:spacing w:line="400" w:lineRule="exact"/>
              <w:rPr>
                <w:rFonts w:hint="eastAsia" w:asciiTheme="minorEastAsia" w:hAnsiTheme="minorEastAsia" w:eastAsiaTheme="minorEastAsia" w:cstheme="minorEastAsia"/>
                <w:sz w:val="21"/>
                <w:szCs w:val="21"/>
              </w:rPr>
            </w:pPr>
          </w:p>
        </w:tc>
        <w:tc>
          <w:tcPr>
            <w:tcW w:w="2160" w:type="dxa"/>
            <w:noWrap w:val="0"/>
            <w:vAlign w:val="top"/>
          </w:tcPr>
          <w:p>
            <w:pPr>
              <w:spacing w:line="400" w:lineRule="exact"/>
              <w:rPr>
                <w:rFonts w:hint="eastAsia" w:asciiTheme="minorEastAsia" w:hAnsiTheme="minorEastAsia" w:eastAsiaTheme="minorEastAsia" w:cstheme="minorEastAsia"/>
                <w:sz w:val="21"/>
                <w:szCs w:val="21"/>
              </w:rPr>
            </w:pPr>
          </w:p>
        </w:tc>
        <w:tc>
          <w:tcPr>
            <w:tcW w:w="1784" w:type="dxa"/>
            <w:noWrap w:val="0"/>
            <w:vAlign w:val="top"/>
          </w:tcPr>
          <w:p>
            <w:pPr>
              <w:spacing w:line="400" w:lineRule="exact"/>
              <w:rPr>
                <w:rFonts w:hint="eastAsia" w:asciiTheme="minorEastAsia" w:hAnsiTheme="minorEastAsia" w:eastAsiaTheme="minorEastAsia" w:cstheme="minorEastAsia"/>
                <w:sz w:val="21"/>
                <w:szCs w:val="21"/>
              </w:rPr>
            </w:pPr>
          </w:p>
        </w:tc>
        <w:tc>
          <w:tcPr>
            <w:tcW w:w="1065" w:type="dxa"/>
            <w:noWrap w:val="0"/>
            <w:vAlign w:val="top"/>
          </w:tcPr>
          <w:p>
            <w:pPr>
              <w:spacing w:line="400" w:lineRule="exact"/>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2172" w:type="dxa"/>
            <w:noWrap w:val="0"/>
            <w:vAlign w:val="top"/>
          </w:tcPr>
          <w:p>
            <w:pPr>
              <w:spacing w:line="400" w:lineRule="exact"/>
              <w:rPr>
                <w:rFonts w:hint="eastAsia" w:asciiTheme="minorEastAsia" w:hAnsiTheme="minorEastAsia" w:eastAsiaTheme="minorEastAsia" w:cstheme="minorEastAsia"/>
                <w:sz w:val="21"/>
                <w:szCs w:val="21"/>
              </w:rPr>
            </w:pPr>
          </w:p>
        </w:tc>
        <w:tc>
          <w:tcPr>
            <w:tcW w:w="2160" w:type="dxa"/>
            <w:noWrap w:val="0"/>
            <w:vAlign w:val="top"/>
          </w:tcPr>
          <w:p>
            <w:pPr>
              <w:spacing w:line="400" w:lineRule="exact"/>
              <w:rPr>
                <w:rFonts w:hint="eastAsia" w:asciiTheme="minorEastAsia" w:hAnsiTheme="minorEastAsia" w:eastAsiaTheme="minorEastAsia" w:cstheme="minorEastAsia"/>
                <w:sz w:val="21"/>
                <w:szCs w:val="21"/>
              </w:rPr>
            </w:pPr>
          </w:p>
        </w:tc>
        <w:tc>
          <w:tcPr>
            <w:tcW w:w="1784" w:type="dxa"/>
            <w:noWrap w:val="0"/>
            <w:vAlign w:val="top"/>
          </w:tcPr>
          <w:p>
            <w:pPr>
              <w:spacing w:line="400" w:lineRule="exact"/>
              <w:rPr>
                <w:rFonts w:hint="eastAsia" w:asciiTheme="minorEastAsia" w:hAnsiTheme="minorEastAsia" w:eastAsiaTheme="minorEastAsia" w:cstheme="minorEastAsia"/>
                <w:sz w:val="21"/>
                <w:szCs w:val="21"/>
              </w:rPr>
            </w:pPr>
          </w:p>
        </w:tc>
        <w:tc>
          <w:tcPr>
            <w:tcW w:w="1065" w:type="dxa"/>
            <w:noWrap w:val="0"/>
            <w:vAlign w:val="top"/>
          </w:tcPr>
          <w:p>
            <w:pPr>
              <w:spacing w:line="400" w:lineRule="exact"/>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sz w:val="21"/>
                <w:szCs w:val="21"/>
              </w:rPr>
            </w:pPr>
          </w:p>
        </w:tc>
        <w:tc>
          <w:tcPr>
            <w:tcW w:w="2172" w:type="dxa"/>
            <w:noWrap w:val="0"/>
            <w:vAlign w:val="top"/>
          </w:tcPr>
          <w:p>
            <w:pPr>
              <w:spacing w:line="400" w:lineRule="exact"/>
              <w:rPr>
                <w:rFonts w:hint="eastAsia" w:asciiTheme="minorEastAsia" w:hAnsiTheme="minorEastAsia" w:eastAsiaTheme="minorEastAsia" w:cstheme="minorEastAsia"/>
                <w:sz w:val="21"/>
                <w:szCs w:val="21"/>
              </w:rPr>
            </w:pPr>
          </w:p>
        </w:tc>
        <w:tc>
          <w:tcPr>
            <w:tcW w:w="2160" w:type="dxa"/>
            <w:noWrap w:val="0"/>
            <w:vAlign w:val="top"/>
          </w:tcPr>
          <w:p>
            <w:pPr>
              <w:spacing w:line="400" w:lineRule="exact"/>
              <w:rPr>
                <w:rFonts w:hint="eastAsia" w:asciiTheme="minorEastAsia" w:hAnsiTheme="minorEastAsia" w:eastAsiaTheme="minorEastAsia" w:cstheme="minorEastAsia"/>
                <w:sz w:val="21"/>
                <w:szCs w:val="21"/>
              </w:rPr>
            </w:pPr>
          </w:p>
        </w:tc>
        <w:tc>
          <w:tcPr>
            <w:tcW w:w="1784" w:type="dxa"/>
            <w:noWrap w:val="0"/>
            <w:vAlign w:val="top"/>
          </w:tcPr>
          <w:p>
            <w:pPr>
              <w:spacing w:line="400" w:lineRule="exact"/>
              <w:rPr>
                <w:rFonts w:hint="eastAsia" w:asciiTheme="minorEastAsia" w:hAnsiTheme="minorEastAsia" w:eastAsiaTheme="minorEastAsia" w:cstheme="minorEastAsia"/>
                <w:sz w:val="21"/>
                <w:szCs w:val="21"/>
              </w:rPr>
            </w:pPr>
          </w:p>
        </w:tc>
        <w:tc>
          <w:tcPr>
            <w:tcW w:w="1065" w:type="dxa"/>
            <w:noWrap w:val="0"/>
            <w:vAlign w:val="top"/>
          </w:tcPr>
          <w:p>
            <w:pPr>
              <w:spacing w:line="400" w:lineRule="exact"/>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sz w:val="21"/>
                <w:szCs w:val="21"/>
              </w:rPr>
            </w:pPr>
          </w:p>
        </w:tc>
        <w:tc>
          <w:tcPr>
            <w:tcW w:w="2172" w:type="dxa"/>
            <w:noWrap w:val="0"/>
            <w:vAlign w:val="top"/>
          </w:tcPr>
          <w:p>
            <w:pPr>
              <w:spacing w:line="400" w:lineRule="exact"/>
              <w:rPr>
                <w:rFonts w:hint="eastAsia" w:asciiTheme="minorEastAsia" w:hAnsiTheme="minorEastAsia" w:eastAsiaTheme="minorEastAsia" w:cstheme="minorEastAsia"/>
                <w:sz w:val="21"/>
                <w:szCs w:val="21"/>
              </w:rPr>
            </w:pPr>
          </w:p>
        </w:tc>
        <w:tc>
          <w:tcPr>
            <w:tcW w:w="2160" w:type="dxa"/>
            <w:noWrap w:val="0"/>
            <w:vAlign w:val="top"/>
          </w:tcPr>
          <w:p>
            <w:pPr>
              <w:spacing w:line="400" w:lineRule="exact"/>
              <w:rPr>
                <w:rFonts w:hint="eastAsia" w:asciiTheme="minorEastAsia" w:hAnsiTheme="minorEastAsia" w:eastAsiaTheme="minorEastAsia" w:cstheme="minorEastAsia"/>
                <w:sz w:val="21"/>
                <w:szCs w:val="21"/>
              </w:rPr>
            </w:pPr>
          </w:p>
        </w:tc>
        <w:tc>
          <w:tcPr>
            <w:tcW w:w="1784" w:type="dxa"/>
            <w:noWrap w:val="0"/>
            <w:vAlign w:val="top"/>
          </w:tcPr>
          <w:p>
            <w:pPr>
              <w:spacing w:line="400" w:lineRule="exact"/>
              <w:rPr>
                <w:rFonts w:hint="eastAsia" w:asciiTheme="minorEastAsia" w:hAnsiTheme="minorEastAsia" w:eastAsiaTheme="minorEastAsia" w:cstheme="minorEastAsia"/>
                <w:sz w:val="21"/>
                <w:szCs w:val="21"/>
              </w:rPr>
            </w:pPr>
          </w:p>
        </w:tc>
        <w:tc>
          <w:tcPr>
            <w:tcW w:w="1065" w:type="dxa"/>
            <w:noWrap w:val="0"/>
            <w:vAlign w:val="top"/>
          </w:tcPr>
          <w:p>
            <w:pPr>
              <w:spacing w:line="400" w:lineRule="exact"/>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sz w:val="21"/>
                <w:szCs w:val="21"/>
              </w:rPr>
            </w:pPr>
          </w:p>
        </w:tc>
        <w:tc>
          <w:tcPr>
            <w:tcW w:w="2172" w:type="dxa"/>
            <w:noWrap w:val="0"/>
            <w:vAlign w:val="top"/>
          </w:tcPr>
          <w:p>
            <w:pPr>
              <w:spacing w:line="400" w:lineRule="exact"/>
              <w:rPr>
                <w:rFonts w:hint="eastAsia" w:asciiTheme="minorEastAsia" w:hAnsiTheme="minorEastAsia" w:eastAsiaTheme="minorEastAsia" w:cstheme="minorEastAsia"/>
                <w:sz w:val="21"/>
                <w:szCs w:val="21"/>
              </w:rPr>
            </w:pPr>
          </w:p>
        </w:tc>
        <w:tc>
          <w:tcPr>
            <w:tcW w:w="2160" w:type="dxa"/>
            <w:noWrap w:val="0"/>
            <w:vAlign w:val="top"/>
          </w:tcPr>
          <w:p>
            <w:pPr>
              <w:spacing w:line="400" w:lineRule="exact"/>
              <w:rPr>
                <w:rFonts w:hint="eastAsia" w:asciiTheme="minorEastAsia" w:hAnsiTheme="minorEastAsia" w:eastAsiaTheme="minorEastAsia" w:cstheme="minorEastAsia"/>
                <w:sz w:val="21"/>
                <w:szCs w:val="21"/>
              </w:rPr>
            </w:pPr>
          </w:p>
        </w:tc>
        <w:tc>
          <w:tcPr>
            <w:tcW w:w="1784" w:type="dxa"/>
            <w:noWrap w:val="0"/>
            <w:vAlign w:val="top"/>
          </w:tcPr>
          <w:p>
            <w:pPr>
              <w:spacing w:line="400" w:lineRule="exact"/>
              <w:rPr>
                <w:rFonts w:hint="eastAsia" w:asciiTheme="minorEastAsia" w:hAnsiTheme="minorEastAsia" w:eastAsiaTheme="minorEastAsia" w:cstheme="minorEastAsia"/>
                <w:sz w:val="21"/>
                <w:szCs w:val="21"/>
              </w:rPr>
            </w:pPr>
          </w:p>
        </w:tc>
        <w:tc>
          <w:tcPr>
            <w:tcW w:w="1065" w:type="dxa"/>
            <w:noWrap w:val="0"/>
            <w:vAlign w:val="top"/>
          </w:tcPr>
          <w:p>
            <w:pPr>
              <w:spacing w:line="400" w:lineRule="exact"/>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sz w:val="21"/>
                <w:szCs w:val="21"/>
              </w:rPr>
            </w:pPr>
          </w:p>
        </w:tc>
        <w:tc>
          <w:tcPr>
            <w:tcW w:w="2172" w:type="dxa"/>
            <w:noWrap w:val="0"/>
            <w:vAlign w:val="top"/>
          </w:tcPr>
          <w:p>
            <w:pPr>
              <w:spacing w:line="400" w:lineRule="exact"/>
              <w:rPr>
                <w:rFonts w:hint="eastAsia" w:asciiTheme="minorEastAsia" w:hAnsiTheme="minorEastAsia" w:eastAsiaTheme="minorEastAsia" w:cstheme="minorEastAsia"/>
                <w:sz w:val="21"/>
                <w:szCs w:val="21"/>
              </w:rPr>
            </w:pPr>
          </w:p>
        </w:tc>
        <w:tc>
          <w:tcPr>
            <w:tcW w:w="2160" w:type="dxa"/>
            <w:noWrap w:val="0"/>
            <w:vAlign w:val="top"/>
          </w:tcPr>
          <w:p>
            <w:pPr>
              <w:spacing w:line="400" w:lineRule="exact"/>
              <w:rPr>
                <w:rFonts w:hint="eastAsia" w:asciiTheme="minorEastAsia" w:hAnsiTheme="minorEastAsia" w:eastAsiaTheme="minorEastAsia" w:cstheme="minorEastAsia"/>
                <w:sz w:val="21"/>
                <w:szCs w:val="21"/>
              </w:rPr>
            </w:pPr>
          </w:p>
        </w:tc>
        <w:tc>
          <w:tcPr>
            <w:tcW w:w="1784" w:type="dxa"/>
            <w:noWrap w:val="0"/>
            <w:vAlign w:val="top"/>
          </w:tcPr>
          <w:p>
            <w:pPr>
              <w:spacing w:line="400" w:lineRule="exact"/>
              <w:rPr>
                <w:rFonts w:hint="eastAsia" w:asciiTheme="minorEastAsia" w:hAnsiTheme="minorEastAsia" w:eastAsiaTheme="minorEastAsia" w:cstheme="minorEastAsia"/>
                <w:sz w:val="21"/>
                <w:szCs w:val="21"/>
              </w:rPr>
            </w:pPr>
          </w:p>
        </w:tc>
        <w:tc>
          <w:tcPr>
            <w:tcW w:w="1065" w:type="dxa"/>
            <w:noWrap w:val="0"/>
            <w:vAlign w:val="top"/>
          </w:tcPr>
          <w:p>
            <w:pPr>
              <w:spacing w:line="400" w:lineRule="exact"/>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sz w:val="21"/>
                <w:szCs w:val="21"/>
              </w:rPr>
            </w:pPr>
          </w:p>
        </w:tc>
        <w:tc>
          <w:tcPr>
            <w:tcW w:w="2172" w:type="dxa"/>
            <w:noWrap w:val="0"/>
            <w:vAlign w:val="top"/>
          </w:tcPr>
          <w:p>
            <w:pPr>
              <w:spacing w:line="400" w:lineRule="exact"/>
              <w:rPr>
                <w:rFonts w:hint="eastAsia" w:asciiTheme="minorEastAsia" w:hAnsiTheme="minorEastAsia" w:eastAsiaTheme="minorEastAsia" w:cstheme="minorEastAsia"/>
                <w:sz w:val="21"/>
                <w:szCs w:val="21"/>
              </w:rPr>
            </w:pPr>
          </w:p>
        </w:tc>
        <w:tc>
          <w:tcPr>
            <w:tcW w:w="2160" w:type="dxa"/>
            <w:noWrap w:val="0"/>
            <w:vAlign w:val="top"/>
          </w:tcPr>
          <w:p>
            <w:pPr>
              <w:spacing w:line="400" w:lineRule="exact"/>
              <w:rPr>
                <w:rFonts w:hint="eastAsia" w:asciiTheme="minorEastAsia" w:hAnsiTheme="minorEastAsia" w:eastAsiaTheme="minorEastAsia" w:cstheme="minorEastAsia"/>
                <w:sz w:val="21"/>
                <w:szCs w:val="21"/>
              </w:rPr>
            </w:pPr>
          </w:p>
        </w:tc>
        <w:tc>
          <w:tcPr>
            <w:tcW w:w="1784" w:type="dxa"/>
            <w:noWrap w:val="0"/>
            <w:vAlign w:val="top"/>
          </w:tcPr>
          <w:p>
            <w:pPr>
              <w:spacing w:line="400" w:lineRule="exact"/>
              <w:rPr>
                <w:rFonts w:hint="eastAsia" w:asciiTheme="minorEastAsia" w:hAnsiTheme="minorEastAsia" w:eastAsiaTheme="minorEastAsia" w:cstheme="minorEastAsia"/>
                <w:sz w:val="21"/>
                <w:szCs w:val="21"/>
              </w:rPr>
            </w:pPr>
          </w:p>
        </w:tc>
        <w:tc>
          <w:tcPr>
            <w:tcW w:w="1065" w:type="dxa"/>
            <w:noWrap w:val="0"/>
            <w:vAlign w:val="top"/>
          </w:tcPr>
          <w:p>
            <w:pPr>
              <w:spacing w:line="400" w:lineRule="exact"/>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sz w:val="21"/>
                <w:szCs w:val="21"/>
              </w:rPr>
            </w:pPr>
          </w:p>
        </w:tc>
        <w:tc>
          <w:tcPr>
            <w:tcW w:w="2172" w:type="dxa"/>
            <w:noWrap w:val="0"/>
            <w:vAlign w:val="top"/>
          </w:tcPr>
          <w:p>
            <w:pPr>
              <w:spacing w:line="400" w:lineRule="exact"/>
              <w:rPr>
                <w:rFonts w:hint="eastAsia" w:asciiTheme="minorEastAsia" w:hAnsiTheme="minorEastAsia" w:eastAsiaTheme="minorEastAsia" w:cstheme="minorEastAsia"/>
                <w:sz w:val="21"/>
                <w:szCs w:val="21"/>
              </w:rPr>
            </w:pPr>
          </w:p>
        </w:tc>
        <w:tc>
          <w:tcPr>
            <w:tcW w:w="2160" w:type="dxa"/>
            <w:noWrap w:val="0"/>
            <w:vAlign w:val="top"/>
          </w:tcPr>
          <w:p>
            <w:pPr>
              <w:spacing w:line="400" w:lineRule="exact"/>
              <w:rPr>
                <w:rFonts w:hint="eastAsia" w:asciiTheme="minorEastAsia" w:hAnsiTheme="minorEastAsia" w:eastAsiaTheme="minorEastAsia" w:cstheme="minorEastAsia"/>
                <w:sz w:val="21"/>
                <w:szCs w:val="21"/>
              </w:rPr>
            </w:pPr>
          </w:p>
        </w:tc>
        <w:tc>
          <w:tcPr>
            <w:tcW w:w="1784" w:type="dxa"/>
            <w:noWrap w:val="0"/>
            <w:vAlign w:val="top"/>
          </w:tcPr>
          <w:p>
            <w:pPr>
              <w:spacing w:line="400" w:lineRule="exact"/>
              <w:rPr>
                <w:rFonts w:hint="eastAsia" w:asciiTheme="minorEastAsia" w:hAnsiTheme="minorEastAsia" w:eastAsiaTheme="minorEastAsia" w:cstheme="minorEastAsia"/>
                <w:sz w:val="21"/>
                <w:szCs w:val="21"/>
              </w:rPr>
            </w:pPr>
          </w:p>
        </w:tc>
        <w:tc>
          <w:tcPr>
            <w:tcW w:w="1065" w:type="dxa"/>
            <w:noWrap w:val="0"/>
            <w:vAlign w:val="top"/>
          </w:tcPr>
          <w:p>
            <w:pPr>
              <w:spacing w:line="400" w:lineRule="exact"/>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08" w:type="dxa"/>
            <w:noWrap w:val="0"/>
            <w:vAlign w:val="top"/>
          </w:tcPr>
          <w:p>
            <w:pPr>
              <w:spacing w:line="400" w:lineRule="exact"/>
              <w:jc w:val="center"/>
              <w:rPr>
                <w:rFonts w:hint="eastAsia" w:asciiTheme="minorEastAsia" w:hAnsiTheme="minorEastAsia" w:eastAsiaTheme="minorEastAsia" w:cstheme="minorEastAsia"/>
                <w:sz w:val="21"/>
                <w:szCs w:val="21"/>
              </w:rPr>
            </w:pPr>
          </w:p>
        </w:tc>
        <w:tc>
          <w:tcPr>
            <w:tcW w:w="2172" w:type="dxa"/>
            <w:noWrap w:val="0"/>
            <w:vAlign w:val="top"/>
          </w:tcPr>
          <w:p>
            <w:pPr>
              <w:spacing w:line="400" w:lineRule="exact"/>
              <w:rPr>
                <w:rFonts w:hint="eastAsia" w:asciiTheme="minorEastAsia" w:hAnsiTheme="minorEastAsia" w:eastAsiaTheme="minorEastAsia" w:cstheme="minorEastAsia"/>
                <w:sz w:val="21"/>
                <w:szCs w:val="21"/>
              </w:rPr>
            </w:pPr>
          </w:p>
        </w:tc>
        <w:tc>
          <w:tcPr>
            <w:tcW w:w="2160" w:type="dxa"/>
            <w:noWrap w:val="0"/>
            <w:vAlign w:val="top"/>
          </w:tcPr>
          <w:p>
            <w:pPr>
              <w:spacing w:line="400" w:lineRule="exact"/>
              <w:rPr>
                <w:rFonts w:hint="eastAsia" w:asciiTheme="minorEastAsia" w:hAnsiTheme="minorEastAsia" w:eastAsiaTheme="minorEastAsia" w:cstheme="minorEastAsia"/>
                <w:sz w:val="21"/>
                <w:szCs w:val="21"/>
              </w:rPr>
            </w:pPr>
          </w:p>
        </w:tc>
        <w:tc>
          <w:tcPr>
            <w:tcW w:w="1784" w:type="dxa"/>
            <w:noWrap w:val="0"/>
            <w:vAlign w:val="top"/>
          </w:tcPr>
          <w:p>
            <w:pPr>
              <w:spacing w:line="400" w:lineRule="exact"/>
              <w:rPr>
                <w:rFonts w:hint="eastAsia" w:asciiTheme="minorEastAsia" w:hAnsiTheme="minorEastAsia" w:eastAsiaTheme="minorEastAsia" w:cstheme="minorEastAsia"/>
                <w:sz w:val="21"/>
                <w:szCs w:val="21"/>
              </w:rPr>
            </w:pPr>
          </w:p>
        </w:tc>
        <w:tc>
          <w:tcPr>
            <w:tcW w:w="1065" w:type="dxa"/>
            <w:noWrap w:val="0"/>
            <w:vAlign w:val="top"/>
          </w:tcPr>
          <w:p>
            <w:pPr>
              <w:spacing w:line="400" w:lineRule="exact"/>
              <w:rPr>
                <w:rFonts w:hint="eastAsia" w:asciiTheme="minorEastAsia" w:hAnsiTheme="minorEastAsia" w:eastAsiaTheme="minorEastAsia" w:cstheme="minorEastAsia"/>
                <w:sz w:val="21"/>
                <w:szCs w:val="21"/>
              </w:rPr>
            </w:pPr>
          </w:p>
        </w:tc>
      </w:tr>
    </w:tbl>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注：</w:t>
      </w:r>
    </w:p>
    <w:p>
      <w:pPr>
        <w:numPr>
          <w:ilvl w:val="0"/>
          <w:numId w:val="25"/>
        </w:num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所有偏离必须在本表中列出，未在本偏离表中列出偏离，将视为投标人已完全接受招标文件要求。如完全无偏离，也无其他说明，可在本表第一行填写“全部合同条款无偏离”。</w:t>
      </w:r>
    </w:p>
    <w:p>
      <w:pPr>
        <w:pStyle w:val="20"/>
        <w:numPr>
          <w:ilvl w:val="0"/>
          <w:numId w:val="25"/>
        </w:numPr>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highlight w:val="yellow"/>
          <w:lang w:eastAsia="zh-CN"/>
        </w:rPr>
        <w:t>如投标人将此表空白，视为投标人无任何偏离。</w:t>
      </w:r>
    </w:p>
    <w:p>
      <w:pPr>
        <w:pStyle w:val="20"/>
        <w:rPr>
          <w:rFonts w:hint="eastAsia" w:asciiTheme="minorEastAsia" w:hAnsiTheme="minorEastAsia" w:eastAsiaTheme="minorEastAsia" w:cstheme="minorEastAsia"/>
          <w:lang w:eastAsia="zh-CN"/>
        </w:rPr>
      </w:pPr>
    </w:p>
    <w:p>
      <w:pPr>
        <w:pStyle w:val="20"/>
        <w:rPr>
          <w:rFonts w:hint="eastAsia" w:asciiTheme="minorEastAsia" w:hAnsiTheme="minorEastAsia" w:eastAsiaTheme="minorEastAsia" w:cstheme="minorEastAsia"/>
          <w:lang w:eastAsia="zh-CN"/>
        </w:rPr>
      </w:pPr>
    </w:p>
    <w:p>
      <w:pPr>
        <w:keepNext w:val="0"/>
        <w:keepLines w:val="0"/>
        <w:pageBreakBefore w:val="0"/>
        <w:widowControl w:val="0"/>
        <w:kinsoku/>
        <w:wordWrap/>
        <w:overflowPunct/>
        <w:topLinePunct w:val="0"/>
        <w:autoSpaceDE/>
        <w:autoSpaceDN/>
        <w:bidi w:val="0"/>
        <w:adjustRightInd/>
        <w:snapToGrid/>
        <w:spacing w:line="360" w:lineRule="auto"/>
        <w:ind w:right="2"/>
        <w:textAlignment w:val="auto"/>
        <w:outlineLvl w:val="9"/>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投标人名称（公章）：</w:t>
      </w:r>
    </w:p>
    <w:p>
      <w:pPr>
        <w:pStyle w:val="14"/>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授权</w:t>
      </w:r>
      <w:r>
        <w:rPr>
          <w:rFonts w:hint="eastAsia" w:asciiTheme="minorEastAsia" w:hAnsiTheme="minorEastAsia" w:eastAsiaTheme="minorEastAsia" w:cstheme="minorEastAsia"/>
          <w:szCs w:val="21"/>
          <w:lang w:eastAsia="zh-CN"/>
        </w:rPr>
        <w:t>代理人（签字）</w:t>
      </w:r>
      <w:r>
        <w:rPr>
          <w:rFonts w:hint="eastAsia" w:asciiTheme="minorEastAsia" w:hAnsiTheme="minorEastAsia" w:eastAsiaTheme="minorEastAsia" w:cstheme="minorEastAsia"/>
          <w:szCs w:val="21"/>
        </w:rPr>
        <w:t>：</w:t>
      </w:r>
    </w:p>
    <w:p>
      <w:pPr>
        <w:pStyle w:val="34"/>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日期：</w:t>
      </w:r>
    </w:p>
    <w:p>
      <w:pPr>
        <w:pStyle w:val="20"/>
        <w:rPr>
          <w:rFonts w:hint="eastAsia" w:asciiTheme="minorEastAsia" w:hAnsiTheme="minorEastAsia" w:eastAsiaTheme="minorEastAsia" w:cstheme="minorEastAsia"/>
          <w:lang w:val="en-US" w:eastAsia="zh-CN"/>
        </w:rPr>
        <w:sectPr>
          <w:pgSz w:w="11906" w:h="16838"/>
          <w:pgMar w:top="1440" w:right="1800" w:bottom="1440" w:left="1800" w:header="851" w:footer="992" w:gutter="0"/>
          <w:pgNumType w:fmt="decimal"/>
          <w:cols w:space="720" w:num="1"/>
          <w:docGrid w:type="lines" w:linePitch="312" w:charSpace="0"/>
        </w:sectPr>
      </w:pPr>
    </w:p>
    <w:p>
      <w:pPr>
        <w:pStyle w:val="2"/>
        <w:ind w:left="575" w:leftChars="0" w:hanging="575" w:firstLineChars="0"/>
        <w:rPr>
          <w:rFonts w:hint="eastAsia" w:asciiTheme="minorEastAsia" w:hAnsiTheme="minorEastAsia" w:eastAsiaTheme="minorEastAsia" w:cstheme="minorEastAsia"/>
          <w:lang w:val="en-US" w:eastAsia="zh-CN"/>
        </w:rPr>
      </w:pPr>
      <w:bookmarkStart w:id="368" w:name="_Toc11242"/>
      <w:r>
        <w:rPr>
          <w:rFonts w:hint="eastAsia" w:asciiTheme="minorEastAsia" w:hAnsiTheme="minorEastAsia" w:eastAsiaTheme="minorEastAsia" w:cstheme="minorEastAsia"/>
          <w:lang w:val="en-US" w:eastAsia="zh-CN"/>
        </w:rPr>
        <w:t>投标人（及原厂商）情况介绍（如不需要，可删除）</w:t>
      </w:r>
      <w:bookmarkEnd w:id="368"/>
    </w:p>
    <w:p>
      <w:pPr>
        <w:spacing w:beforeLines="0" w:afterLines="0"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bCs/>
          <w:color w:val="FF0000"/>
          <w:highlight w:val="yellow"/>
          <w:lang w:eastAsia="zh-CN"/>
        </w:rPr>
        <w:t>【使用说明】：</w:t>
      </w:r>
      <w:r>
        <w:rPr>
          <w:rFonts w:hint="eastAsia" w:asciiTheme="minorEastAsia" w:hAnsiTheme="minorEastAsia" w:eastAsiaTheme="minorEastAsia" w:cstheme="minorEastAsia"/>
          <w:b/>
          <w:bCs/>
          <w:highlight w:val="yellow"/>
          <w:lang w:eastAsia="zh-CN"/>
        </w:rPr>
        <w:t>招标人</w:t>
      </w:r>
      <w:r>
        <w:rPr>
          <w:rFonts w:hint="eastAsia" w:asciiTheme="minorEastAsia" w:hAnsiTheme="minorEastAsia" w:eastAsiaTheme="minorEastAsia" w:cstheme="minorEastAsia"/>
          <w:b/>
          <w:bCs/>
          <w:highlight w:val="yellow"/>
          <w:lang w:val="en-US" w:eastAsia="zh-CN"/>
        </w:rPr>
        <w:t>/采购代理机构在编制投标文件格式要求时，</w:t>
      </w:r>
      <w:r>
        <w:rPr>
          <w:rFonts w:hint="eastAsia" w:asciiTheme="minorEastAsia" w:hAnsiTheme="minorEastAsia" w:eastAsiaTheme="minorEastAsia" w:cstheme="minorEastAsia"/>
          <w:b/>
          <w:bCs/>
          <w:highlight w:val="yellow"/>
          <w:lang w:eastAsia="zh-CN"/>
        </w:rPr>
        <w:t>根据项目具体情况，如不需要，可将此部分内容删除。</w:t>
      </w:r>
    </w:p>
    <w:p>
      <w:pPr>
        <w:keepNext w:val="0"/>
        <w:keepLines w:val="0"/>
        <w:pageBreakBefore w:val="0"/>
        <w:widowControl w:val="0"/>
        <w:kinsoku/>
        <w:wordWrap/>
        <w:overflowPunct/>
        <w:topLinePunct w:val="0"/>
        <w:autoSpaceDE/>
        <w:autoSpaceDN/>
        <w:bidi w:val="0"/>
        <w:adjustRightInd/>
        <w:snapToGrid/>
        <w:spacing w:after="313" w:afterLines="100"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eastAsia="zh-CN"/>
        </w:rPr>
        <w:t>投标人（及原厂商）情况介绍</w:t>
      </w:r>
    </w:p>
    <w:p>
      <w:pPr>
        <w:pStyle w:val="20"/>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right="0" w:rightChars="0"/>
        <w:jc w:val="both"/>
        <w:textAlignment w:val="auto"/>
        <w:outlineLvl w:val="9"/>
        <w:rPr>
          <w:rFonts w:hint="eastAsia" w:asciiTheme="minorEastAsia" w:hAnsiTheme="minorEastAsia" w:eastAsiaTheme="minorEastAsia" w:cstheme="minorEastAsia"/>
          <w:b/>
          <w:bCs/>
          <w:lang w:eastAsia="zh-CN"/>
        </w:rPr>
      </w:pPr>
      <w:r>
        <w:rPr>
          <w:rFonts w:hint="eastAsia" w:asciiTheme="minorEastAsia" w:hAnsiTheme="minorEastAsia" w:eastAsiaTheme="minorEastAsia" w:cstheme="minorEastAsia"/>
          <w:b/>
          <w:bCs/>
          <w:color w:val="FF0000"/>
          <w:highlight w:val="yellow"/>
          <w:lang w:eastAsia="zh-CN"/>
        </w:rPr>
        <w:t>【使用说明】：</w:t>
      </w:r>
      <w:r>
        <w:rPr>
          <w:rFonts w:hint="eastAsia" w:asciiTheme="minorEastAsia" w:hAnsiTheme="minorEastAsia" w:eastAsiaTheme="minorEastAsia" w:cstheme="minorEastAsia"/>
          <w:b/>
          <w:bCs/>
          <w:highlight w:val="yellow"/>
          <w:lang w:val="en-US" w:eastAsia="zh-CN"/>
        </w:rPr>
        <w:t>以下内容为示例，仅供参考</w:t>
      </w:r>
    </w:p>
    <w:p>
      <w:pPr>
        <w:pStyle w:val="20"/>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right="0" w:rightChars="0"/>
        <w:jc w:val="both"/>
        <w:textAlignment w:val="auto"/>
        <w:outlineLvl w:val="9"/>
        <w:rPr>
          <w:rFonts w:hint="eastAsia" w:asciiTheme="minorEastAsia" w:hAnsiTheme="minorEastAsia" w:eastAsiaTheme="minorEastAsia" w:cstheme="minorEastAsia"/>
          <w:b/>
          <w:bCs/>
          <w:lang w:eastAsia="zh-CN"/>
        </w:rPr>
      </w:pPr>
      <w:r>
        <w:rPr>
          <w:rFonts w:hint="eastAsia" w:asciiTheme="minorEastAsia" w:hAnsiTheme="minorEastAsia" w:eastAsiaTheme="minorEastAsia" w:cstheme="minorEastAsia"/>
          <w:b/>
          <w:bCs/>
          <w:lang w:eastAsia="zh-CN"/>
        </w:rPr>
        <w:t>主要内容：</w:t>
      </w:r>
    </w:p>
    <w:p>
      <w:pPr>
        <w:pStyle w:val="20"/>
        <w:keepNext w:val="0"/>
        <w:keepLines w:val="0"/>
        <w:pageBreakBefore w:val="0"/>
        <w:widowControl w:val="0"/>
        <w:numPr>
          <w:ilvl w:val="0"/>
          <w:numId w:val="26"/>
        </w:numPr>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投标人</w:t>
      </w:r>
      <w:r>
        <w:rPr>
          <w:rFonts w:hint="eastAsia" w:asciiTheme="minorEastAsia" w:hAnsiTheme="minorEastAsia" w:eastAsiaTheme="minorEastAsia" w:cstheme="minorEastAsia"/>
        </w:rPr>
        <w:t>公司简介、业务范围</w:t>
      </w:r>
      <w:r>
        <w:rPr>
          <w:rFonts w:hint="eastAsia" w:asciiTheme="minorEastAsia" w:hAnsiTheme="minorEastAsia" w:eastAsiaTheme="minorEastAsia" w:cstheme="minorEastAsia"/>
          <w:lang w:eastAsia="zh-CN"/>
        </w:rPr>
        <w:t>、规模</w:t>
      </w:r>
    </w:p>
    <w:p>
      <w:pPr>
        <w:pStyle w:val="20"/>
        <w:keepNext w:val="0"/>
        <w:keepLines w:val="0"/>
        <w:pageBreakBefore w:val="0"/>
        <w:widowControl w:val="0"/>
        <w:numPr>
          <w:ilvl w:val="0"/>
          <w:numId w:val="26"/>
        </w:numPr>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原厂商公司介绍、业务范围</w:t>
      </w:r>
    </w:p>
    <w:p>
      <w:pPr>
        <w:pStyle w:val="20"/>
        <w:keepNext w:val="0"/>
        <w:keepLines w:val="0"/>
        <w:pageBreakBefore w:val="0"/>
        <w:widowControl w:val="0"/>
        <w:numPr>
          <w:ilvl w:val="0"/>
          <w:numId w:val="26"/>
        </w:numPr>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投标人（及原厂商）从事类似服务领域的年限</w:t>
      </w:r>
    </w:p>
    <w:p>
      <w:pPr>
        <w:pStyle w:val="20"/>
        <w:keepNext w:val="0"/>
        <w:keepLines w:val="0"/>
        <w:pageBreakBefore w:val="0"/>
        <w:widowControl w:val="0"/>
        <w:numPr>
          <w:ilvl w:val="0"/>
          <w:numId w:val="26"/>
        </w:numPr>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eastAsia="zh-CN"/>
        </w:rPr>
        <w:t>投标人（及原厂商）服务体系、服务模式</w:t>
      </w:r>
    </w:p>
    <w:p>
      <w:pPr>
        <w:pStyle w:val="20"/>
        <w:keepNext w:val="0"/>
        <w:keepLines w:val="0"/>
        <w:pageBreakBefore w:val="0"/>
        <w:widowControl w:val="0"/>
        <w:numPr>
          <w:ilvl w:val="0"/>
          <w:numId w:val="26"/>
        </w:numPr>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eastAsia="zh-CN"/>
        </w:rPr>
        <w:t>投标人（及原厂商）所获得荣誉奖项等</w:t>
      </w:r>
    </w:p>
    <w:p>
      <w:pPr>
        <w:pStyle w:val="20"/>
        <w:keepNext w:val="0"/>
        <w:keepLines w:val="0"/>
        <w:pageBreakBefore w:val="0"/>
        <w:widowControl w:val="0"/>
        <w:numPr>
          <w:ilvl w:val="0"/>
          <w:numId w:val="26"/>
        </w:numPr>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eastAsia="zh-CN"/>
        </w:rPr>
        <w:t>投标人认为需要说明的其他内容</w:t>
      </w:r>
    </w:p>
    <w:p>
      <w:pPr>
        <w:pStyle w:val="20"/>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right="0" w:rightChars="0"/>
        <w:jc w:val="both"/>
        <w:textAlignment w:val="auto"/>
        <w:outlineLvl w:val="9"/>
        <w:rPr>
          <w:rFonts w:hint="eastAsia" w:asciiTheme="minorEastAsia" w:hAnsiTheme="minorEastAsia" w:eastAsiaTheme="minorEastAsia" w:cstheme="minorEastAsia"/>
          <w:sz w:val="21"/>
          <w:szCs w:val="22"/>
          <w:lang w:val="en-US" w:eastAsia="zh-CN"/>
        </w:rPr>
      </w:pPr>
    </w:p>
    <w:p>
      <w:pPr>
        <w:pStyle w:val="20"/>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right="0" w:rightChars="0"/>
        <w:jc w:val="both"/>
        <w:textAlignment w:val="auto"/>
        <w:outlineLvl w:val="9"/>
        <w:rPr>
          <w:rFonts w:hint="eastAsia" w:asciiTheme="minorEastAsia" w:hAnsiTheme="minorEastAsia" w:eastAsiaTheme="minorEastAsia" w:cstheme="minorEastAsia"/>
          <w:sz w:val="21"/>
          <w:szCs w:val="22"/>
          <w:lang w:val="en-US" w:eastAsia="zh-CN"/>
        </w:rPr>
      </w:pPr>
    </w:p>
    <w:p>
      <w:pPr>
        <w:pStyle w:val="20"/>
        <w:keepNext w:val="0"/>
        <w:keepLines w:val="0"/>
        <w:pageBreakBefore w:val="0"/>
        <w:widowControl w:val="0"/>
        <w:numPr>
          <w:ilvl w:val="0"/>
          <w:numId w:val="26"/>
        </w:numPr>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sz w:val="21"/>
          <w:szCs w:val="22"/>
          <w:lang w:val="en-US" w:eastAsia="zh-CN"/>
        </w:rPr>
        <w:sectPr>
          <w:pgSz w:w="11906" w:h="16838"/>
          <w:pgMar w:top="1440" w:right="1800" w:bottom="1440" w:left="1800" w:header="851" w:footer="992" w:gutter="0"/>
          <w:pgNumType w:fmt="decimal"/>
          <w:cols w:space="720" w:num="1"/>
          <w:docGrid w:type="lines" w:linePitch="312" w:charSpace="0"/>
        </w:sectPr>
      </w:pPr>
    </w:p>
    <w:p>
      <w:pPr>
        <w:pStyle w:val="2"/>
        <w:ind w:left="575" w:leftChars="0" w:hanging="575" w:firstLineChars="0"/>
        <w:rPr>
          <w:rFonts w:hint="eastAsia" w:asciiTheme="minorEastAsia" w:hAnsiTheme="minorEastAsia" w:eastAsiaTheme="minorEastAsia" w:cstheme="minorEastAsia"/>
          <w:lang w:val="en-US" w:eastAsia="zh-CN"/>
        </w:rPr>
      </w:pPr>
      <w:bookmarkStart w:id="369" w:name="_Toc1998"/>
      <w:r>
        <w:rPr>
          <w:rFonts w:hint="eastAsia" w:asciiTheme="minorEastAsia" w:hAnsiTheme="minorEastAsia" w:eastAsiaTheme="minorEastAsia" w:cstheme="minorEastAsia"/>
          <w:lang w:val="en-US" w:eastAsia="zh-CN"/>
        </w:rPr>
        <w:t>近三年财务状况及财务报告</w:t>
      </w:r>
      <w:bookmarkEnd w:id="369"/>
    </w:p>
    <w:p>
      <w:pPr>
        <w:pStyle w:val="4"/>
        <w:ind w:left="720" w:leftChars="0" w:hanging="720" w:firstLineChars="0"/>
        <w:rPr>
          <w:rFonts w:hint="eastAsia" w:asciiTheme="minorEastAsia" w:hAnsiTheme="minorEastAsia" w:eastAsiaTheme="minorEastAsia" w:cstheme="minorEastAsia"/>
          <w:lang w:eastAsia="zh-CN"/>
        </w:rPr>
      </w:pPr>
      <w:bookmarkStart w:id="370" w:name="_Toc11264"/>
      <w:r>
        <w:rPr>
          <w:rFonts w:hint="eastAsia" w:asciiTheme="minorEastAsia" w:hAnsiTheme="minorEastAsia" w:eastAsiaTheme="minorEastAsia" w:cstheme="minorEastAsia"/>
          <w:lang w:eastAsia="zh-CN"/>
        </w:rPr>
        <w:t>近三年财务状况</w:t>
      </w:r>
      <w:bookmarkEnd w:id="370"/>
    </w:p>
    <w:p>
      <w:pPr>
        <w:ind w:right="2" w:firstLine="0" w:firstLineChars="0"/>
        <w:jc w:val="right"/>
        <w:rPr>
          <w:rFonts w:hint="eastAsia" w:asciiTheme="minorEastAsia" w:hAnsiTheme="minorEastAsia" w:eastAsiaTheme="minorEastAsia" w:cstheme="minorEastAsia"/>
          <w:b/>
          <w:sz w:val="32"/>
        </w:rPr>
      </w:pPr>
      <w:r>
        <w:rPr>
          <w:rFonts w:hint="eastAsia" w:asciiTheme="minorEastAsia" w:hAnsiTheme="minorEastAsia" w:eastAsiaTheme="minorEastAsia" w:cstheme="minorEastAsia"/>
          <w:b w:val="0"/>
          <w:bCs/>
          <w:sz w:val="21"/>
          <w:szCs w:val="21"/>
          <w:lang w:eastAsia="zh-CN"/>
        </w:rPr>
        <w:t>单位：万元</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8"/>
        <w:gridCol w:w="1410"/>
        <w:gridCol w:w="1425"/>
        <w:gridCol w:w="1455"/>
        <w:gridCol w:w="1485"/>
        <w:gridCol w:w="13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098" w:type="dxa"/>
            <w:noWrap w:val="0"/>
            <w:vAlign w:val="center"/>
          </w:tcPr>
          <w:p>
            <w:pPr>
              <w:pStyle w:val="34"/>
              <w:ind w:left="0" w:firstLine="0" w:firstLineChars="0"/>
              <w:jc w:val="center"/>
              <w:rPr>
                <w:rFonts w:hint="eastAsia" w:asciiTheme="minorEastAsia" w:hAnsiTheme="minorEastAsia" w:eastAsiaTheme="minorEastAsia" w:cstheme="minorEastAsia"/>
                <w:b/>
                <w:bCs/>
                <w:sz w:val="21"/>
                <w:szCs w:val="21"/>
              </w:rPr>
            </w:pPr>
          </w:p>
        </w:tc>
        <w:tc>
          <w:tcPr>
            <w:tcW w:w="1410" w:type="dxa"/>
            <w:noWrap w:val="0"/>
            <w:vAlign w:val="center"/>
          </w:tcPr>
          <w:p>
            <w:pPr>
              <w:pStyle w:val="34"/>
              <w:spacing w:beforeLines="0" w:afterLines="0" w:line="240" w:lineRule="auto"/>
              <w:ind w:left="0" w:firstLine="0" w:firstLineChars="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总资产</w:t>
            </w:r>
          </w:p>
        </w:tc>
        <w:tc>
          <w:tcPr>
            <w:tcW w:w="1425" w:type="dxa"/>
            <w:noWrap w:val="0"/>
            <w:vAlign w:val="center"/>
          </w:tcPr>
          <w:p>
            <w:pPr>
              <w:pStyle w:val="34"/>
              <w:spacing w:beforeLines="0" w:afterLines="0" w:line="240" w:lineRule="auto"/>
              <w:ind w:left="0" w:firstLine="0" w:firstLineChars="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净资产</w:t>
            </w:r>
          </w:p>
        </w:tc>
        <w:tc>
          <w:tcPr>
            <w:tcW w:w="1455" w:type="dxa"/>
            <w:noWrap w:val="0"/>
            <w:vAlign w:val="center"/>
          </w:tcPr>
          <w:p>
            <w:pPr>
              <w:pStyle w:val="34"/>
              <w:spacing w:beforeLines="0" w:afterLines="0" w:line="240" w:lineRule="auto"/>
              <w:ind w:left="0" w:firstLine="0" w:firstLineChars="0"/>
              <w:jc w:val="center"/>
              <w:rPr>
                <w:rFonts w:hint="eastAsia" w:asciiTheme="minorEastAsia" w:hAnsiTheme="minorEastAsia" w:eastAsiaTheme="minorEastAsia" w:cstheme="minorEastAsia"/>
                <w:b/>
                <w:bCs/>
                <w:sz w:val="21"/>
                <w:szCs w:val="21"/>
                <w:lang w:eastAsia="zh-CN"/>
              </w:rPr>
            </w:pPr>
            <w:r>
              <w:rPr>
                <w:rFonts w:hint="eastAsia" w:asciiTheme="minorEastAsia" w:hAnsiTheme="minorEastAsia" w:eastAsiaTheme="minorEastAsia" w:cstheme="minorEastAsia"/>
                <w:b/>
                <w:bCs/>
                <w:sz w:val="21"/>
                <w:szCs w:val="21"/>
                <w:lang w:eastAsia="zh-CN"/>
              </w:rPr>
              <w:t>营业收入</w:t>
            </w:r>
          </w:p>
        </w:tc>
        <w:tc>
          <w:tcPr>
            <w:tcW w:w="1485" w:type="dxa"/>
            <w:noWrap w:val="0"/>
            <w:vAlign w:val="center"/>
          </w:tcPr>
          <w:p>
            <w:pPr>
              <w:pStyle w:val="34"/>
              <w:spacing w:beforeLines="0" w:afterLines="0" w:line="240" w:lineRule="auto"/>
              <w:ind w:left="0" w:firstLine="0" w:firstLineChars="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营业利润</w:t>
            </w:r>
          </w:p>
        </w:tc>
        <w:tc>
          <w:tcPr>
            <w:tcW w:w="1336" w:type="dxa"/>
            <w:noWrap w:val="0"/>
            <w:vAlign w:val="center"/>
          </w:tcPr>
          <w:p>
            <w:pPr>
              <w:pStyle w:val="34"/>
              <w:spacing w:beforeLines="0" w:afterLines="0" w:line="240" w:lineRule="auto"/>
              <w:ind w:left="0" w:firstLine="0" w:firstLineChars="0"/>
              <w:jc w:val="center"/>
              <w:rPr>
                <w:rFonts w:hint="eastAsia" w:asciiTheme="minorEastAsia" w:hAnsiTheme="minorEastAsia" w:eastAsiaTheme="minorEastAsia" w:cstheme="minorEastAsia"/>
                <w:b/>
                <w:bCs/>
                <w:sz w:val="21"/>
                <w:szCs w:val="21"/>
                <w:lang w:eastAsia="zh-CN"/>
              </w:rPr>
            </w:pPr>
            <w:r>
              <w:rPr>
                <w:rFonts w:hint="eastAsia" w:asciiTheme="minorEastAsia" w:hAnsiTheme="minorEastAsia" w:eastAsiaTheme="minorEastAsia" w:cstheme="minorEastAsia"/>
                <w:b/>
                <w:bCs/>
                <w:sz w:val="21"/>
                <w:szCs w:val="21"/>
                <w:lang w:eastAsia="zh-CN"/>
              </w:rPr>
              <w:t>净利润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098" w:type="dxa"/>
            <w:noWrap w:val="0"/>
            <w:vAlign w:val="center"/>
          </w:tcPr>
          <w:p>
            <w:pPr>
              <w:pStyle w:val="34"/>
              <w:ind w:left="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w:t>
            </w:r>
            <w:r>
              <w:rPr>
                <w:rFonts w:hint="eastAsia" w:asciiTheme="minorEastAsia" w:hAnsiTheme="minorEastAsia" w:eastAsiaTheme="minorEastAsia" w:cstheme="minorEastAsia"/>
                <w:sz w:val="21"/>
                <w:szCs w:val="21"/>
                <w:u w:val="single" w:color="auto"/>
                <w:lang w:val="en-US" w:eastAsia="zh-CN"/>
              </w:rPr>
              <w:t xml:space="preserve">  </w:t>
            </w:r>
            <w:r>
              <w:rPr>
                <w:rFonts w:hint="eastAsia" w:asciiTheme="minorEastAsia" w:hAnsiTheme="minorEastAsia" w:eastAsiaTheme="minorEastAsia" w:cstheme="minorEastAsia"/>
                <w:sz w:val="21"/>
                <w:szCs w:val="21"/>
              </w:rPr>
              <w:t>年</w:t>
            </w:r>
          </w:p>
        </w:tc>
        <w:tc>
          <w:tcPr>
            <w:tcW w:w="1410" w:type="dxa"/>
            <w:noWrap w:val="0"/>
            <w:vAlign w:val="center"/>
          </w:tcPr>
          <w:p>
            <w:pPr>
              <w:pStyle w:val="34"/>
              <w:ind w:left="0" w:firstLine="0" w:firstLineChars="0"/>
              <w:jc w:val="center"/>
              <w:rPr>
                <w:rFonts w:hint="eastAsia" w:asciiTheme="minorEastAsia" w:hAnsiTheme="minorEastAsia" w:eastAsiaTheme="minorEastAsia" w:cstheme="minorEastAsia"/>
                <w:sz w:val="21"/>
                <w:szCs w:val="21"/>
              </w:rPr>
            </w:pPr>
          </w:p>
        </w:tc>
        <w:tc>
          <w:tcPr>
            <w:tcW w:w="1425" w:type="dxa"/>
            <w:noWrap w:val="0"/>
            <w:vAlign w:val="center"/>
          </w:tcPr>
          <w:p>
            <w:pPr>
              <w:pStyle w:val="34"/>
              <w:ind w:left="0" w:firstLine="0" w:firstLineChars="0"/>
              <w:jc w:val="center"/>
              <w:rPr>
                <w:rFonts w:hint="eastAsia" w:asciiTheme="minorEastAsia" w:hAnsiTheme="minorEastAsia" w:eastAsiaTheme="minorEastAsia" w:cstheme="minorEastAsia"/>
                <w:sz w:val="21"/>
                <w:szCs w:val="21"/>
              </w:rPr>
            </w:pPr>
          </w:p>
        </w:tc>
        <w:tc>
          <w:tcPr>
            <w:tcW w:w="1455" w:type="dxa"/>
            <w:noWrap w:val="0"/>
            <w:vAlign w:val="center"/>
          </w:tcPr>
          <w:p>
            <w:pPr>
              <w:pStyle w:val="34"/>
              <w:ind w:left="0" w:firstLine="0" w:firstLineChars="0"/>
              <w:jc w:val="center"/>
              <w:rPr>
                <w:rFonts w:hint="eastAsia" w:asciiTheme="minorEastAsia" w:hAnsiTheme="minorEastAsia" w:eastAsiaTheme="minorEastAsia" w:cstheme="minorEastAsia"/>
                <w:sz w:val="21"/>
                <w:szCs w:val="21"/>
              </w:rPr>
            </w:pPr>
          </w:p>
        </w:tc>
        <w:tc>
          <w:tcPr>
            <w:tcW w:w="1485" w:type="dxa"/>
            <w:noWrap w:val="0"/>
            <w:vAlign w:val="center"/>
          </w:tcPr>
          <w:p>
            <w:pPr>
              <w:pStyle w:val="34"/>
              <w:ind w:left="0" w:firstLine="0" w:firstLineChars="0"/>
              <w:jc w:val="center"/>
              <w:rPr>
                <w:rFonts w:hint="eastAsia" w:asciiTheme="minorEastAsia" w:hAnsiTheme="minorEastAsia" w:eastAsiaTheme="minorEastAsia" w:cstheme="minorEastAsia"/>
                <w:sz w:val="21"/>
                <w:szCs w:val="21"/>
              </w:rPr>
            </w:pPr>
          </w:p>
        </w:tc>
        <w:tc>
          <w:tcPr>
            <w:tcW w:w="1336" w:type="dxa"/>
            <w:noWrap w:val="0"/>
            <w:vAlign w:val="center"/>
          </w:tcPr>
          <w:p>
            <w:pPr>
              <w:pStyle w:val="34"/>
              <w:ind w:left="0" w:firstLine="0" w:firstLineChars="0"/>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098" w:type="dxa"/>
            <w:noWrap w:val="0"/>
            <w:vAlign w:val="center"/>
          </w:tcPr>
          <w:p>
            <w:pPr>
              <w:pStyle w:val="34"/>
              <w:ind w:left="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w:t>
            </w:r>
            <w:r>
              <w:rPr>
                <w:rFonts w:hint="eastAsia" w:asciiTheme="minorEastAsia" w:hAnsiTheme="minorEastAsia" w:eastAsiaTheme="minorEastAsia" w:cstheme="minorEastAsia"/>
                <w:sz w:val="21"/>
                <w:szCs w:val="21"/>
                <w:u w:val="single" w:color="auto"/>
                <w:lang w:val="en-US" w:eastAsia="zh-CN"/>
              </w:rPr>
              <w:t xml:space="preserve">  </w:t>
            </w:r>
            <w:r>
              <w:rPr>
                <w:rFonts w:hint="eastAsia" w:asciiTheme="minorEastAsia" w:hAnsiTheme="minorEastAsia" w:eastAsiaTheme="minorEastAsia" w:cstheme="minorEastAsia"/>
                <w:sz w:val="21"/>
                <w:szCs w:val="21"/>
              </w:rPr>
              <w:t>年</w:t>
            </w:r>
          </w:p>
        </w:tc>
        <w:tc>
          <w:tcPr>
            <w:tcW w:w="1410" w:type="dxa"/>
            <w:noWrap w:val="0"/>
            <w:vAlign w:val="center"/>
          </w:tcPr>
          <w:p>
            <w:pPr>
              <w:pStyle w:val="34"/>
              <w:ind w:left="0" w:firstLine="0" w:firstLineChars="0"/>
              <w:jc w:val="center"/>
              <w:rPr>
                <w:rFonts w:hint="eastAsia" w:asciiTheme="minorEastAsia" w:hAnsiTheme="minorEastAsia" w:eastAsiaTheme="minorEastAsia" w:cstheme="minorEastAsia"/>
                <w:sz w:val="21"/>
                <w:szCs w:val="21"/>
              </w:rPr>
            </w:pPr>
          </w:p>
        </w:tc>
        <w:tc>
          <w:tcPr>
            <w:tcW w:w="1425" w:type="dxa"/>
            <w:noWrap w:val="0"/>
            <w:vAlign w:val="center"/>
          </w:tcPr>
          <w:p>
            <w:pPr>
              <w:pStyle w:val="34"/>
              <w:ind w:left="0" w:firstLine="0" w:firstLineChars="0"/>
              <w:jc w:val="center"/>
              <w:rPr>
                <w:rFonts w:hint="eastAsia" w:asciiTheme="minorEastAsia" w:hAnsiTheme="minorEastAsia" w:eastAsiaTheme="minorEastAsia" w:cstheme="minorEastAsia"/>
                <w:sz w:val="21"/>
                <w:szCs w:val="21"/>
              </w:rPr>
            </w:pPr>
          </w:p>
        </w:tc>
        <w:tc>
          <w:tcPr>
            <w:tcW w:w="1455" w:type="dxa"/>
            <w:noWrap w:val="0"/>
            <w:vAlign w:val="center"/>
          </w:tcPr>
          <w:p>
            <w:pPr>
              <w:pStyle w:val="34"/>
              <w:ind w:left="0" w:firstLine="0" w:firstLineChars="0"/>
              <w:jc w:val="center"/>
              <w:rPr>
                <w:rFonts w:hint="eastAsia" w:asciiTheme="minorEastAsia" w:hAnsiTheme="minorEastAsia" w:eastAsiaTheme="minorEastAsia" w:cstheme="minorEastAsia"/>
                <w:sz w:val="21"/>
                <w:szCs w:val="21"/>
              </w:rPr>
            </w:pPr>
          </w:p>
        </w:tc>
        <w:tc>
          <w:tcPr>
            <w:tcW w:w="1485" w:type="dxa"/>
            <w:noWrap w:val="0"/>
            <w:vAlign w:val="center"/>
          </w:tcPr>
          <w:p>
            <w:pPr>
              <w:pStyle w:val="34"/>
              <w:ind w:left="0" w:firstLine="0" w:firstLineChars="0"/>
              <w:jc w:val="center"/>
              <w:rPr>
                <w:rFonts w:hint="eastAsia" w:asciiTheme="minorEastAsia" w:hAnsiTheme="minorEastAsia" w:eastAsiaTheme="minorEastAsia" w:cstheme="minorEastAsia"/>
                <w:sz w:val="21"/>
                <w:szCs w:val="21"/>
              </w:rPr>
            </w:pPr>
          </w:p>
        </w:tc>
        <w:tc>
          <w:tcPr>
            <w:tcW w:w="1336" w:type="dxa"/>
            <w:noWrap w:val="0"/>
            <w:vAlign w:val="center"/>
          </w:tcPr>
          <w:p>
            <w:pPr>
              <w:pStyle w:val="34"/>
              <w:ind w:left="0" w:firstLine="0" w:firstLineChars="0"/>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098" w:type="dxa"/>
            <w:noWrap w:val="0"/>
            <w:vAlign w:val="center"/>
          </w:tcPr>
          <w:p>
            <w:pPr>
              <w:pStyle w:val="34"/>
              <w:ind w:left="0" w:firstLine="0" w:firstLineChars="0"/>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20</w:t>
            </w:r>
            <w:r>
              <w:rPr>
                <w:rFonts w:hint="eastAsia" w:asciiTheme="minorEastAsia" w:hAnsiTheme="minorEastAsia" w:eastAsiaTheme="minorEastAsia" w:cstheme="minorEastAsia"/>
                <w:sz w:val="21"/>
                <w:szCs w:val="21"/>
                <w:u w:val="single" w:color="auto"/>
                <w:lang w:val="en-US" w:eastAsia="zh-CN"/>
              </w:rPr>
              <w:t xml:space="preserve">  </w:t>
            </w:r>
            <w:r>
              <w:rPr>
                <w:rFonts w:hint="eastAsia" w:asciiTheme="minorEastAsia" w:hAnsiTheme="minorEastAsia" w:eastAsiaTheme="minorEastAsia" w:cstheme="minorEastAsia"/>
                <w:sz w:val="21"/>
                <w:szCs w:val="21"/>
              </w:rPr>
              <w:t>年</w:t>
            </w:r>
          </w:p>
        </w:tc>
        <w:tc>
          <w:tcPr>
            <w:tcW w:w="1410" w:type="dxa"/>
            <w:noWrap w:val="0"/>
            <w:vAlign w:val="center"/>
          </w:tcPr>
          <w:p>
            <w:pPr>
              <w:pStyle w:val="34"/>
              <w:ind w:left="0" w:firstLine="0" w:firstLineChars="0"/>
              <w:jc w:val="center"/>
              <w:rPr>
                <w:rFonts w:hint="eastAsia" w:asciiTheme="minorEastAsia" w:hAnsiTheme="minorEastAsia" w:eastAsiaTheme="minorEastAsia" w:cstheme="minorEastAsia"/>
                <w:sz w:val="21"/>
                <w:szCs w:val="21"/>
              </w:rPr>
            </w:pPr>
          </w:p>
        </w:tc>
        <w:tc>
          <w:tcPr>
            <w:tcW w:w="1425" w:type="dxa"/>
            <w:noWrap w:val="0"/>
            <w:vAlign w:val="center"/>
          </w:tcPr>
          <w:p>
            <w:pPr>
              <w:pStyle w:val="34"/>
              <w:ind w:left="0" w:firstLine="0" w:firstLineChars="0"/>
              <w:jc w:val="center"/>
              <w:rPr>
                <w:rFonts w:hint="eastAsia" w:asciiTheme="minorEastAsia" w:hAnsiTheme="minorEastAsia" w:eastAsiaTheme="minorEastAsia" w:cstheme="minorEastAsia"/>
                <w:sz w:val="21"/>
                <w:szCs w:val="21"/>
              </w:rPr>
            </w:pPr>
          </w:p>
        </w:tc>
        <w:tc>
          <w:tcPr>
            <w:tcW w:w="1455" w:type="dxa"/>
            <w:noWrap w:val="0"/>
            <w:vAlign w:val="center"/>
          </w:tcPr>
          <w:p>
            <w:pPr>
              <w:pStyle w:val="34"/>
              <w:ind w:left="0" w:firstLine="0" w:firstLineChars="0"/>
              <w:jc w:val="center"/>
              <w:rPr>
                <w:rFonts w:hint="eastAsia" w:asciiTheme="minorEastAsia" w:hAnsiTheme="minorEastAsia" w:eastAsiaTheme="minorEastAsia" w:cstheme="minorEastAsia"/>
                <w:sz w:val="21"/>
                <w:szCs w:val="21"/>
              </w:rPr>
            </w:pPr>
          </w:p>
        </w:tc>
        <w:tc>
          <w:tcPr>
            <w:tcW w:w="1485" w:type="dxa"/>
            <w:noWrap w:val="0"/>
            <w:vAlign w:val="center"/>
          </w:tcPr>
          <w:p>
            <w:pPr>
              <w:pStyle w:val="34"/>
              <w:ind w:left="0" w:firstLine="0" w:firstLineChars="0"/>
              <w:jc w:val="center"/>
              <w:rPr>
                <w:rFonts w:hint="eastAsia" w:asciiTheme="minorEastAsia" w:hAnsiTheme="minorEastAsia" w:eastAsiaTheme="minorEastAsia" w:cstheme="minorEastAsia"/>
                <w:sz w:val="21"/>
                <w:szCs w:val="21"/>
              </w:rPr>
            </w:pPr>
          </w:p>
        </w:tc>
        <w:tc>
          <w:tcPr>
            <w:tcW w:w="1336" w:type="dxa"/>
            <w:noWrap w:val="0"/>
            <w:vAlign w:val="center"/>
          </w:tcPr>
          <w:p>
            <w:pPr>
              <w:pStyle w:val="34"/>
              <w:ind w:left="0" w:firstLine="0" w:firstLineChars="0"/>
              <w:jc w:val="center"/>
              <w:rPr>
                <w:rFonts w:hint="eastAsia" w:asciiTheme="minorEastAsia" w:hAnsiTheme="minorEastAsia" w:eastAsiaTheme="minorEastAsia" w:cstheme="minorEastAsia"/>
                <w:sz w:val="21"/>
                <w:szCs w:val="21"/>
              </w:rPr>
            </w:pPr>
          </w:p>
        </w:tc>
      </w:tr>
    </w:tbl>
    <w:p>
      <w:pPr>
        <w:ind w:right="2"/>
        <w:rPr>
          <w:rFonts w:hint="eastAsia" w:asciiTheme="minorEastAsia" w:hAnsiTheme="minorEastAsia" w:eastAsiaTheme="minorEastAsia" w:cstheme="minorEastAsia"/>
          <w:szCs w:val="21"/>
        </w:rPr>
      </w:pPr>
    </w:p>
    <w:p>
      <w:pPr>
        <w:ind w:right="2"/>
        <w:jc w:val="left"/>
        <w:rPr>
          <w:rFonts w:hint="eastAsia" w:asciiTheme="minorEastAsia" w:hAnsiTheme="minorEastAsia" w:eastAsiaTheme="minorEastAsia" w:cstheme="minorEastAsia"/>
          <w:szCs w:val="21"/>
        </w:rPr>
      </w:pPr>
    </w:p>
    <w:p>
      <w:pPr>
        <w:ind w:right="2"/>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投标人名称（公章）：</w:t>
      </w:r>
    </w:p>
    <w:p>
      <w:pPr>
        <w:pStyle w:val="14"/>
        <w:ind w:firstLine="420"/>
        <w:jc w:val="left"/>
        <w:rPr>
          <w:rFonts w:hint="eastAsia" w:asciiTheme="minorEastAsia" w:hAnsiTheme="minorEastAsia" w:eastAsiaTheme="minorEastAsia" w:cstheme="minorEastAsia"/>
          <w:szCs w:val="21"/>
        </w:rPr>
      </w:pPr>
    </w:p>
    <w:p>
      <w:pPr>
        <w:pStyle w:val="14"/>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授权</w:t>
      </w:r>
      <w:r>
        <w:rPr>
          <w:rFonts w:hint="eastAsia" w:asciiTheme="minorEastAsia" w:hAnsiTheme="minorEastAsia" w:eastAsiaTheme="minorEastAsia" w:cstheme="minorEastAsia"/>
          <w:szCs w:val="21"/>
          <w:lang w:eastAsia="zh-CN"/>
        </w:rPr>
        <w:t>代理人（签字）</w:t>
      </w:r>
      <w:r>
        <w:rPr>
          <w:rFonts w:hint="eastAsia" w:asciiTheme="minorEastAsia" w:hAnsiTheme="minorEastAsia" w:eastAsiaTheme="minorEastAsia" w:cstheme="minorEastAsia"/>
          <w:szCs w:val="21"/>
        </w:rPr>
        <w:t>：</w:t>
      </w:r>
    </w:p>
    <w:p>
      <w:pPr>
        <w:pStyle w:val="14"/>
        <w:ind w:firstLine="420"/>
        <w:jc w:val="left"/>
        <w:rPr>
          <w:rFonts w:hint="eastAsia" w:asciiTheme="minorEastAsia" w:hAnsiTheme="minorEastAsia" w:eastAsiaTheme="minorEastAsia" w:cstheme="minorEastAsia"/>
          <w:szCs w:val="21"/>
        </w:rPr>
      </w:pPr>
    </w:p>
    <w:p>
      <w:pPr>
        <w:pStyle w:val="34"/>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日期：</w:t>
      </w:r>
    </w:p>
    <w:p>
      <w:pPr>
        <w:pStyle w:val="20"/>
        <w:rPr>
          <w:rFonts w:hint="eastAsia" w:asciiTheme="minorEastAsia" w:hAnsiTheme="minorEastAsia" w:eastAsiaTheme="minorEastAsia" w:cstheme="minorEastAsia"/>
          <w:lang w:eastAsia="zh-CN"/>
        </w:rPr>
        <w:sectPr>
          <w:pgSz w:w="11906" w:h="16838"/>
          <w:pgMar w:top="1440" w:right="1800" w:bottom="1440" w:left="1800" w:header="851" w:footer="992" w:gutter="0"/>
          <w:pgNumType w:fmt="decimal"/>
          <w:cols w:space="720" w:num="1"/>
          <w:docGrid w:type="lines" w:linePitch="312" w:charSpace="0"/>
        </w:sectPr>
      </w:pPr>
    </w:p>
    <w:p>
      <w:pPr>
        <w:pStyle w:val="4"/>
        <w:ind w:left="720" w:leftChars="0" w:hanging="720" w:firstLineChars="0"/>
        <w:rPr>
          <w:rFonts w:hint="eastAsia" w:asciiTheme="minorEastAsia" w:hAnsiTheme="minorEastAsia" w:eastAsiaTheme="minorEastAsia" w:cstheme="minorEastAsia"/>
          <w:lang w:eastAsia="zh-CN"/>
        </w:rPr>
      </w:pPr>
      <w:bookmarkStart w:id="371" w:name="_Toc26112"/>
      <w:r>
        <w:rPr>
          <w:rFonts w:hint="eastAsia" w:asciiTheme="minorEastAsia" w:hAnsiTheme="minorEastAsia" w:eastAsiaTheme="minorEastAsia" w:cstheme="minorEastAsia"/>
          <w:lang w:val="en-US" w:eastAsia="zh-CN"/>
        </w:rPr>
        <w:t>（示例）20XX年财务报告</w:t>
      </w:r>
      <w:bookmarkEnd w:id="371"/>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kern w:val="2"/>
          <w:sz w:val="21"/>
          <w:szCs w:val="21"/>
          <w:highlight w:val="yellow"/>
          <w:lang w:val="en-US" w:eastAsia="zh-CN" w:bidi="ar-SA"/>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sz w:val="21"/>
          <w:szCs w:val="21"/>
          <w:highlight w:val="yellow"/>
          <w:lang w:val="en-US" w:eastAsia="zh-CN"/>
        </w:rPr>
      </w:pPr>
      <w:r>
        <w:rPr>
          <w:rFonts w:hint="eastAsia" w:asciiTheme="minorEastAsia" w:hAnsiTheme="minorEastAsia" w:eastAsiaTheme="minorEastAsia" w:cstheme="minorEastAsia"/>
          <w:b/>
          <w:sz w:val="21"/>
          <w:szCs w:val="21"/>
          <w:highlight w:val="yellow"/>
          <w:lang w:eastAsia="zh-CN"/>
        </w:rPr>
        <w:t>注：投标人按照招标文件要求，将对应年份的财务报告复印件</w:t>
      </w:r>
      <w:r>
        <w:rPr>
          <w:rFonts w:hint="eastAsia" w:asciiTheme="minorEastAsia" w:hAnsiTheme="minorEastAsia" w:eastAsiaTheme="minorEastAsia" w:cstheme="minorEastAsia"/>
          <w:b/>
          <w:sz w:val="21"/>
          <w:szCs w:val="21"/>
          <w:highlight w:val="yellow"/>
          <w:lang w:val="en-US" w:eastAsia="zh-CN"/>
        </w:rPr>
        <w:t>附于此，并加盖公章。财务报告至少包括资产负债表、利润表、现金流量表，</w:t>
      </w:r>
      <w:r>
        <w:rPr>
          <w:rFonts w:hint="eastAsia" w:asciiTheme="minorEastAsia" w:hAnsiTheme="minorEastAsia" w:eastAsiaTheme="minorEastAsia" w:cstheme="minorEastAsia"/>
          <w:b/>
          <w:sz w:val="21"/>
          <w:szCs w:val="21"/>
          <w:highlight w:val="yellow"/>
          <w:lang w:eastAsia="zh-CN"/>
        </w:rPr>
        <w:t>复印件</w:t>
      </w:r>
      <w:r>
        <w:rPr>
          <w:rFonts w:hint="eastAsia" w:asciiTheme="minorEastAsia" w:hAnsiTheme="minorEastAsia" w:eastAsiaTheme="minorEastAsia" w:cstheme="minorEastAsia"/>
          <w:b/>
          <w:sz w:val="21"/>
          <w:szCs w:val="21"/>
          <w:highlight w:val="yellow"/>
          <w:lang w:val="en-US" w:eastAsia="zh-CN"/>
        </w:rPr>
        <w:t>应能清晰看到相关财务数据。</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sz w:val="21"/>
          <w:szCs w:val="21"/>
          <w:lang w:val="en-US" w:eastAsia="zh-CN"/>
        </w:rPr>
        <w:sectPr>
          <w:pgSz w:w="11906" w:h="16838"/>
          <w:pgMar w:top="1440" w:right="1800" w:bottom="1440" w:left="1800" w:header="851" w:footer="992" w:gutter="0"/>
          <w:pgNumType w:fmt="decimal"/>
          <w:cols w:space="720" w:num="1"/>
          <w:docGrid w:type="lines" w:linePitch="312" w:charSpace="0"/>
        </w:sectPr>
      </w:pPr>
      <w:r>
        <w:rPr>
          <w:rFonts w:hint="eastAsia" w:asciiTheme="minorEastAsia" w:hAnsiTheme="minorEastAsia" w:eastAsiaTheme="minorEastAsia" w:cstheme="minorEastAsia"/>
          <w:b/>
          <w:sz w:val="21"/>
          <w:szCs w:val="21"/>
          <w:highlight w:val="yellow"/>
          <w:lang w:val="en-US" w:eastAsia="zh-CN"/>
        </w:rPr>
        <w:t>投标人提供近三年（2019年-2021年）经第三方审计的财务报告，成立不足一年的公司提供银行资信证明，投标人将对应年份的经第三方审计的财务报告复印件附于此，并加盖公章。财务报告至少包括资产负债表、利润表、现金流量表，</w:t>
      </w:r>
      <w:r>
        <w:rPr>
          <w:rFonts w:hint="eastAsia" w:asciiTheme="minorEastAsia" w:hAnsiTheme="minorEastAsia" w:eastAsiaTheme="minorEastAsia" w:cstheme="minorEastAsia"/>
          <w:b/>
          <w:sz w:val="21"/>
          <w:szCs w:val="21"/>
          <w:highlight w:val="yellow"/>
          <w:lang w:eastAsia="zh-CN"/>
        </w:rPr>
        <w:t>复印件</w:t>
      </w:r>
      <w:r>
        <w:rPr>
          <w:rFonts w:hint="eastAsia" w:asciiTheme="minorEastAsia" w:hAnsiTheme="minorEastAsia" w:eastAsiaTheme="minorEastAsia" w:cstheme="minorEastAsia"/>
          <w:b/>
          <w:sz w:val="21"/>
          <w:szCs w:val="21"/>
          <w:highlight w:val="yellow"/>
          <w:lang w:val="en-US" w:eastAsia="zh-CN"/>
        </w:rPr>
        <w:t>应能清晰看到相关财务数据、第三方审计章。</w:t>
      </w:r>
    </w:p>
    <w:p>
      <w:pPr>
        <w:pStyle w:val="4"/>
        <w:ind w:left="720" w:leftChars="0" w:hanging="720" w:firstLineChars="0"/>
        <w:rPr>
          <w:rFonts w:hint="eastAsia" w:asciiTheme="minorEastAsia" w:hAnsiTheme="minorEastAsia" w:eastAsiaTheme="minorEastAsia" w:cstheme="minorEastAsia"/>
          <w:lang w:eastAsia="zh-CN"/>
        </w:rPr>
      </w:pPr>
      <w:bookmarkStart w:id="372" w:name="_Toc6571"/>
      <w:r>
        <w:rPr>
          <w:rFonts w:hint="eastAsia" w:asciiTheme="minorEastAsia" w:hAnsiTheme="minorEastAsia" w:eastAsiaTheme="minorEastAsia" w:cstheme="minorEastAsia"/>
          <w:lang w:val="en-US" w:eastAsia="zh-CN"/>
        </w:rPr>
        <w:t>（示例）20XX年财务报告</w:t>
      </w:r>
      <w:bookmarkEnd w:id="372"/>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kern w:val="2"/>
          <w:sz w:val="21"/>
          <w:szCs w:val="21"/>
          <w:highlight w:val="yellow"/>
          <w:lang w:val="en-US" w:eastAsia="zh-CN" w:bidi="ar-SA"/>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sz w:val="21"/>
          <w:szCs w:val="21"/>
          <w:highlight w:val="yellow"/>
          <w:lang w:val="en-US" w:eastAsia="zh-CN"/>
        </w:rPr>
      </w:pPr>
      <w:r>
        <w:rPr>
          <w:rFonts w:hint="eastAsia" w:asciiTheme="minorEastAsia" w:hAnsiTheme="minorEastAsia" w:eastAsiaTheme="minorEastAsia" w:cstheme="minorEastAsia"/>
          <w:b/>
          <w:sz w:val="21"/>
          <w:szCs w:val="21"/>
          <w:highlight w:val="yellow"/>
          <w:lang w:eastAsia="zh-CN"/>
        </w:rPr>
        <w:t>注：投标人按照招标文件要求，将对应年份的财务报告复印件</w:t>
      </w:r>
      <w:r>
        <w:rPr>
          <w:rFonts w:hint="eastAsia" w:asciiTheme="minorEastAsia" w:hAnsiTheme="minorEastAsia" w:eastAsiaTheme="minorEastAsia" w:cstheme="minorEastAsia"/>
          <w:b/>
          <w:sz w:val="21"/>
          <w:szCs w:val="21"/>
          <w:highlight w:val="yellow"/>
          <w:lang w:val="en-US" w:eastAsia="zh-CN"/>
        </w:rPr>
        <w:t>附于此，并加盖公章。财务报告至少包括资产负债表、利润表、现金流量表，</w:t>
      </w:r>
      <w:r>
        <w:rPr>
          <w:rFonts w:hint="eastAsia" w:asciiTheme="minorEastAsia" w:hAnsiTheme="minorEastAsia" w:eastAsiaTheme="minorEastAsia" w:cstheme="minorEastAsia"/>
          <w:b/>
          <w:sz w:val="21"/>
          <w:szCs w:val="21"/>
          <w:highlight w:val="yellow"/>
          <w:lang w:eastAsia="zh-CN"/>
        </w:rPr>
        <w:t>复印件</w:t>
      </w:r>
      <w:r>
        <w:rPr>
          <w:rFonts w:hint="eastAsia" w:asciiTheme="minorEastAsia" w:hAnsiTheme="minorEastAsia" w:eastAsiaTheme="minorEastAsia" w:cstheme="minorEastAsia"/>
          <w:b/>
          <w:sz w:val="21"/>
          <w:szCs w:val="21"/>
          <w:highlight w:val="yellow"/>
          <w:lang w:val="en-US" w:eastAsia="zh-CN"/>
        </w:rPr>
        <w:t>应能清晰看到相关财务数据。</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lang w:eastAsia="zh-CN"/>
        </w:rPr>
        <w:sectPr>
          <w:pgSz w:w="11906" w:h="16838"/>
          <w:pgMar w:top="1440" w:right="1800" w:bottom="1440" w:left="1800" w:header="851" w:footer="992" w:gutter="0"/>
          <w:pgNumType w:fmt="decimal"/>
          <w:cols w:space="720" w:num="1"/>
          <w:docGrid w:type="lines" w:linePitch="312" w:charSpace="0"/>
        </w:sectPr>
      </w:pPr>
      <w:r>
        <w:rPr>
          <w:rFonts w:hint="eastAsia" w:asciiTheme="minorEastAsia" w:hAnsiTheme="minorEastAsia" w:eastAsiaTheme="minorEastAsia" w:cstheme="minorEastAsia"/>
          <w:b/>
          <w:sz w:val="21"/>
          <w:szCs w:val="21"/>
          <w:highlight w:val="yellow"/>
          <w:lang w:val="en-US" w:eastAsia="zh-CN"/>
        </w:rPr>
        <w:t>投标人提供近三年（2019年-2021年）经第三方审计的财务报告，成立不足一年的公司提供银行资信证明，投标人将对应年份的经第三方审计的财务报告复印件附于此，并加盖公章。财务报告至少包括资产负债表、利润表、现金流量表，</w:t>
      </w:r>
      <w:r>
        <w:rPr>
          <w:rFonts w:hint="eastAsia" w:asciiTheme="minorEastAsia" w:hAnsiTheme="minorEastAsia" w:eastAsiaTheme="minorEastAsia" w:cstheme="minorEastAsia"/>
          <w:b/>
          <w:sz w:val="21"/>
          <w:szCs w:val="21"/>
          <w:highlight w:val="yellow"/>
          <w:lang w:eastAsia="zh-CN"/>
        </w:rPr>
        <w:t>复印件</w:t>
      </w:r>
      <w:r>
        <w:rPr>
          <w:rFonts w:hint="eastAsia" w:asciiTheme="minorEastAsia" w:hAnsiTheme="minorEastAsia" w:eastAsiaTheme="minorEastAsia" w:cstheme="minorEastAsia"/>
          <w:b/>
          <w:sz w:val="21"/>
          <w:szCs w:val="21"/>
          <w:highlight w:val="yellow"/>
          <w:lang w:val="en-US" w:eastAsia="zh-CN"/>
        </w:rPr>
        <w:t>应能清晰看到相关财务数据、第三方审计章。</w:t>
      </w:r>
    </w:p>
    <w:p>
      <w:pPr>
        <w:pStyle w:val="4"/>
        <w:ind w:left="720" w:leftChars="0" w:hanging="720" w:firstLineChars="0"/>
        <w:rPr>
          <w:rFonts w:hint="eastAsia" w:asciiTheme="minorEastAsia" w:hAnsiTheme="minorEastAsia" w:eastAsiaTheme="minorEastAsia" w:cstheme="minorEastAsia"/>
          <w:lang w:eastAsia="zh-CN"/>
        </w:rPr>
      </w:pPr>
      <w:bookmarkStart w:id="373" w:name="_Toc6485"/>
      <w:r>
        <w:rPr>
          <w:rFonts w:hint="eastAsia" w:asciiTheme="minorEastAsia" w:hAnsiTheme="minorEastAsia" w:eastAsiaTheme="minorEastAsia" w:cstheme="minorEastAsia"/>
          <w:lang w:val="en-US" w:eastAsia="zh-CN"/>
        </w:rPr>
        <w:t>（示例）20XX年财务报告</w:t>
      </w:r>
      <w:bookmarkEnd w:id="373"/>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kern w:val="2"/>
          <w:sz w:val="21"/>
          <w:szCs w:val="21"/>
          <w:highlight w:val="yellow"/>
          <w:lang w:val="en-US" w:eastAsia="zh-CN" w:bidi="ar-SA"/>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sz w:val="21"/>
          <w:szCs w:val="21"/>
          <w:highlight w:val="yellow"/>
          <w:lang w:val="en-US" w:eastAsia="zh-CN"/>
        </w:rPr>
      </w:pPr>
      <w:r>
        <w:rPr>
          <w:rFonts w:hint="eastAsia" w:asciiTheme="minorEastAsia" w:hAnsiTheme="minorEastAsia" w:eastAsiaTheme="minorEastAsia" w:cstheme="minorEastAsia"/>
          <w:b/>
          <w:sz w:val="21"/>
          <w:szCs w:val="21"/>
          <w:highlight w:val="yellow"/>
          <w:lang w:eastAsia="zh-CN"/>
        </w:rPr>
        <w:t>注：投标人按照招标文件要求，将对应年份的财务报告复印件</w:t>
      </w:r>
      <w:r>
        <w:rPr>
          <w:rFonts w:hint="eastAsia" w:asciiTheme="minorEastAsia" w:hAnsiTheme="minorEastAsia" w:eastAsiaTheme="minorEastAsia" w:cstheme="minorEastAsia"/>
          <w:b/>
          <w:sz w:val="21"/>
          <w:szCs w:val="21"/>
          <w:highlight w:val="yellow"/>
          <w:lang w:val="en-US" w:eastAsia="zh-CN"/>
        </w:rPr>
        <w:t>附于此，并加盖公章。财务报告至少包括资产负债表、利润表、现金流量表，</w:t>
      </w:r>
      <w:r>
        <w:rPr>
          <w:rFonts w:hint="eastAsia" w:asciiTheme="minorEastAsia" w:hAnsiTheme="minorEastAsia" w:eastAsiaTheme="minorEastAsia" w:cstheme="minorEastAsia"/>
          <w:b/>
          <w:sz w:val="21"/>
          <w:szCs w:val="21"/>
          <w:highlight w:val="yellow"/>
          <w:lang w:eastAsia="zh-CN"/>
        </w:rPr>
        <w:t>复印件</w:t>
      </w:r>
      <w:r>
        <w:rPr>
          <w:rFonts w:hint="eastAsia" w:asciiTheme="minorEastAsia" w:hAnsiTheme="minorEastAsia" w:eastAsiaTheme="minorEastAsia" w:cstheme="minorEastAsia"/>
          <w:b/>
          <w:sz w:val="21"/>
          <w:szCs w:val="21"/>
          <w:highlight w:val="yellow"/>
          <w:lang w:val="en-US" w:eastAsia="zh-CN"/>
        </w:rPr>
        <w:t>应能清晰看到相关财务数据。</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sz w:val="21"/>
          <w:szCs w:val="21"/>
          <w:lang w:val="en-US" w:eastAsia="zh-CN"/>
        </w:rPr>
        <w:sectPr>
          <w:pgSz w:w="11906" w:h="16838"/>
          <w:pgMar w:top="1440" w:right="1800" w:bottom="1440" w:left="1800" w:header="851" w:footer="992" w:gutter="0"/>
          <w:pgNumType w:fmt="decimal"/>
          <w:cols w:space="720" w:num="1"/>
          <w:docGrid w:type="lines" w:linePitch="312" w:charSpace="0"/>
        </w:sectPr>
      </w:pPr>
      <w:r>
        <w:rPr>
          <w:rFonts w:hint="eastAsia" w:asciiTheme="minorEastAsia" w:hAnsiTheme="minorEastAsia" w:eastAsiaTheme="minorEastAsia" w:cstheme="minorEastAsia"/>
          <w:b/>
          <w:sz w:val="21"/>
          <w:szCs w:val="21"/>
          <w:highlight w:val="yellow"/>
          <w:lang w:val="en-US" w:eastAsia="zh-CN"/>
        </w:rPr>
        <w:t>投标人提供近三年（2019年-2021年）经第三方审计的财务报告，成立不足一年的公司提供银行资信证明，投标人将对应年份的经第三方审计的财务报告复印件附于此，并加盖公章。财务报告至少包括资产负债表、利润表、现金流量表，</w:t>
      </w:r>
      <w:r>
        <w:rPr>
          <w:rFonts w:hint="eastAsia" w:asciiTheme="minorEastAsia" w:hAnsiTheme="minorEastAsia" w:eastAsiaTheme="minorEastAsia" w:cstheme="minorEastAsia"/>
          <w:b/>
          <w:sz w:val="21"/>
          <w:szCs w:val="21"/>
          <w:highlight w:val="yellow"/>
          <w:lang w:eastAsia="zh-CN"/>
        </w:rPr>
        <w:t>复印件</w:t>
      </w:r>
      <w:r>
        <w:rPr>
          <w:rFonts w:hint="eastAsia" w:asciiTheme="minorEastAsia" w:hAnsiTheme="minorEastAsia" w:eastAsiaTheme="minorEastAsia" w:cstheme="minorEastAsia"/>
          <w:b/>
          <w:sz w:val="21"/>
          <w:szCs w:val="21"/>
          <w:highlight w:val="yellow"/>
          <w:lang w:val="en-US" w:eastAsia="zh-CN"/>
        </w:rPr>
        <w:t>应能清晰看到相关财务数据、第三方审计章。</w:t>
      </w:r>
    </w:p>
    <w:p>
      <w:pPr>
        <w:pStyle w:val="2"/>
        <w:ind w:left="575" w:leftChars="0" w:hanging="575" w:firstLineChars="0"/>
        <w:rPr>
          <w:rFonts w:hint="eastAsia" w:asciiTheme="minorEastAsia" w:hAnsiTheme="minorEastAsia" w:eastAsiaTheme="minorEastAsia" w:cstheme="minorEastAsia"/>
          <w:lang w:val="en-US" w:eastAsia="zh-CN"/>
        </w:rPr>
      </w:pPr>
      <w:bookmarkStart w:id="374" w:name="_Toc28032"/>
      <w:r>
        <w:rPr>
          <w:rFonts w:hint="eastAsia" w:asciiTheme="minorEastAsia" w:hAnsiTheme="minorEastAsia" w:eastAsiaTheme="minorEastAsia" w:cstheme="minorEastAsia"/>
          <w:lang w:val="en-US" w:eastAsia="zh-CN"/>
        </w:rPr>
        <w:t>服务团队（如不需要，可删除）</w:t>
      </w:r>
      <w:bookmarkEnd w:id="374"/>
    </w:p>
    <w:p>
      <w:pPr>
        <w:spacing w:line="360" w:lineRule="auto"/>
        <w:rPr>
          <w:rFonts w:hint="eastAsia" w:asciiTheme="minorEastAsia" w:hAnsiTheme="minorEastAsia" w:eastAsiaTheme="minorEastAsia" w:cstheme="minorEastAsia"/>
          <w:b/>
          <w:bCs/>
          <w:highlight w:val="yellow"/>
          <w:lang w:eastAsia="zh-CN"/>
        </w:rPr>
      </w:pPr>
      <w:r>
        <w:rPr>
          <w:rFonts w:hint="eastAsia" w:asciiTheme="minorEastAsia" w:hAnsiTheme="minorEastAsia" w:eastAsiaTheme="minorEastAsia" w:cstheme="minorEastAsia"/>
          <w:b/>
          <w:bCs/>
          <w:color w:val="FF0000"/>
          <w:highlight w:val="yellow"/>
          <w:lang w:eastAsia="zh-CN"/>
        </w:rPr>
        <w:t>【使用说明】：</w:t>
      </w:r>
      <w:r>
        <w:rPr>
          <w:rFonts w:hint="eastAsia" w:asciiTheme="minorEastAsia" w:hAnsiTheme="minorEastAsia" w:eastAsiaTheme="minorEastAsia" w:cstheme="minorEastAsia"/>
          <w:b/>
          <w:bCs/>
          <w:highlight w:val="yellow"/>
          <w:lang w:eastAsia="zh-CN"/>
        </w:rPr>
        <w:t>招标人</w:t>
      </w:r>
      <w:r>
        <w:rPr>
          <w:rFonts w:hint="eastAsia" w:asciiTheme="minorEastAsia" w:hAnsiTheme="minorEastAsia" w:eastAsiaTheme="minorEastAsia" w:cstheme="minorEastAsia"/>
          <w:b/>
          <w:bCs/>
          <w:highlight w:val="yellow"/>
          <w:lang w:val="en-US" w:eastAsia="zh-CN"/>
        </w:rPr>
        <w:t>/采购代理机构在编制投标文件格式要求时，</w:t>
      </w:r>
      <w:r>
        <w:rPr>
          <w:rFonts w:hint="eastAsia" w:asciiTheme="minorEastAsia" w:hAnsiTheme="minorEastAsia" w:eastAsiaTheme="minorEastAsia" w:cstheme="minorEastAsia"/>
          <w:b/>
          <w:bCs/>
          <w:highlight w:val="yellow"/>
          <w:lang w:eastAsia="zh-CN"/>
        </w:rPr>
        <w:t>根据项目具体情况，如不需要，可将此部分内容删除。</w:t>
      </w:r>
    </w:p>
    <w:p>
      <w:pPr>
        <w:pStyle w:val="20"/>
        <w:rPr>
          <w:rFonts w:hint="eastAsia" w:asciiTheme="minorEastAsia" w:hAnsiTheme="minorEastAsia" w:eastAsiaTheme="minorEastAsia" w:cstheme="minorEastAsia"/>
          <w:lang w:eastAsia="zh-CN"/>
        </w:rPr>
      </w:pPr>
    </w:p>
    <w:p>
      <w:pPr>
        <w:spacing w:line="36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b/>
          <w:bCs/>
          <w:sz w:val="21"/>
          <w:szCs w:val="21"/>
          <w:highlight w:val="yellow"/>
          <w:lang w:eastAsia="zh-CN"/>
        </w:rPr>
        <w:t>注：投标人根据《评标办法》</w:t>
      </w:r>
      <w:r>
        <w:rPr>
          <w:rFonts w:hint="eastAsia" w:asciiTheme="minorEastAsia" w:hAnsiTheme="minorEastAsia" w:eastAsiaTheme="minorEastAsia" w:cstheme="minorEastAsia"/>
          <w:b/>
          <w:bCs/>
          <w:highlight w:val="yellow"/>
          <w:lang w:eastAsia="zh-CN"/>
        </w:rPr>
        <w:t>和《技术要求与服务内容》要求</w:t>
      </w:r>
      <w:r>
        <w:rPr>
          <w:rFonts w:hint="eastAsia" w:asciiTheme="minorEastAsia" w:hAnsiTheme="minorEastAsia" w:eastAsiaTheme="minorEastAsia" w:cstheme="minorEastAsia"/>
          <w:b/>
          <w:bCs/>
          <w:sz w:val="21"/>
          <w:szCs w:val="21"/>
          <w:highlight w:val="yellow"/>
          <w:lang w:eastAsia="zh-CN"/>
        </w:rPr>
        <w:t>，提供相应的服务团队人员列表及人员资质证书。如《评标办法》</w:t>
      </w:r>
      <w:r>
        <w:rPr>
          <w:rFonts w:hint="eastAsia" w:asciiTheme="minorEastAsia" w:hAnsiTheme="minorEastAsia" w:eastAsiaTheme="minorEastAsia" w:cstheme="minorEastAsia"/>
          <w:b/>
          <w:bCs/>
          <w:highlight w:val="yellow"/>
          <w:lang w:eastAsia="zh-CN"/>
        </w:rPr>
        <w:t>和《技术要求与服务内容》</w:t>
      </w:r>
      <w:r>
        <w:rPr>
          <w:rFonts w:hint="eastAsia" w:asciiTheme="minorEastAsia" w:hAnsiTheme="minorEastAsia" w:eastAsiaTheme="minorEastAsia" w:cstheme="minorEastAsia"/>
          <w:b/>
          <w:bCs/>
          <w:sz w:val="21"/>
          <w:szCs w:val="21"/>
          <w:highlight w:val="yellow"/>
          <w:lang w:eastAsia="zh-CN"/>
        </w:rPr>
        <w:t>中未有相关要求，则可不提供。</w:t>
      </w:r>
    </w:p>
    <w:p>
      <w:pPr>
        <w:spacing w:line="360" w:lineRule="auto"/>
        <w:rPr>
          <w:rFonts w:hint="eastAsia" w:asciiTheme="minorEastAsia" w:hAnsiTheme="minorEastAsia" w:eastAsiaTheme="minorEastAsia" w:cstheme="minorEastAsia"/>
          <w:lang w:eastAsia="zh-CN"/>
        </w:rPr>
      </w:pPr>
    </w:p>
    <w:p>
      <w:pPr>
        <w:pStyle w:val="4"/>
        <w:ind w:left="720" w:leftChars="0" w:hanging="720" w:firstLineChars="0"/>
        <w:rPr>
          <w:rFonts w:hint="eastAsia" w:asciiTheme="minorEastAsia" w:hAnsiTheme="minorEastAsia" w:eastAsiaTheme="minorEastAsia" w:cstheme="minorEastAsia"/>
          <w:lang w:val="en-US" w:eastAsia="zh-CN"/>
        </w:rPr>
      </w:pPr>
      <w:bookmarkStart w:id="375" w:name="_Toc27485"/>
      <w:r>
        <w:rPr>
          <w:rFonts w:hint="eastAsia" w:asciiTheme="minorEastAsia" w:hAnsiTheme="minorEastAsia" w:eastAsiaTheme="minorEastAsia" w:cstheme="minorEastAsia"/>
          <w:lang w:val="en-US" w:eastAsia="zh-CN"/>
        </w:rPr>
        <w:t>服务团队人员列表</w:t>
      </w:r>
      <w:bookmarkEnd w:id="375"/>
    </w:p>
    <w:p>
      <w:pPr>
        <w:spacing w:line="360" w:lineRule="auto"/>
        <w:rPr>
          <w:rFonts w:hint="eastAsia" w:asciiTheme="minorEastAsia" w:hAnsiTheme="minorEastAsia" w:eastAsiaTheme="minorEastAsia" w:cstheme="minorEastAsia"/>
          <w:b/>
          <w:bCs/>
          <w:highlight w:val="yellow"/>
          <w:lang w:val="en-US" w:eastAsia="zh-CN"/>
        </w:rPr>
      </w:pPr>
      <w:r>
        <w:rPr>
          <w:rFonts w:hint="eastAsia" w:asciiTheme="minorEastAsia" w:hAnsiTheme="minorEastAsia" w:eastAsiaTheme="minorEastAsia" w:cstheme="minorEastAsia"/>
          <w:b/>
          <w:bCs/>
          <w:color w:val="FF0000"/>
          <w:highlight w:val="yellow"/>
          <w:lang w:eastAsia="zh-CN"/>
        </w:rPr>
        <w:t>【使用说明】：</w:t>
      </w:r>
      <w:r>
        <w:rPr>
          <w:rFonts w:hint="eastAsia" w:asciiTheme="minorEastAsia" w:hAnsiTheme="minorEastAsia" w:eastAsiaTheme="minorEastAsia" w:cstheme="minorEastAsia"/>
          <w:b/>
          <w:bCs/>
          <w:highlight w:val="yellow"/>
          <w:lang w:eastAsia="zh-CN"/>
        </w:rPr>
        <w:t>招标人</w:t>
      </w:r>
      <w:r>
        <w:rPr>
          <w:rFonts w:hint="eastAsia" w:asciiTheme="minorEastAsia" w:hAnsiTheme="minorEastAsia" w:eastAsiaTheme="minorEastAsia" w:cstheme="minorEastAsia"/>
          <w:b/>
          <w:bCs/>
          <w:highlight w:val="yellow"/>
          <w:lang w:val="en-US" w:eastAsia="zh-CN"/>
        </w:rPr>
        <w:t>/采购代理机构</w:t>
      </w:r>
      <w:r>
        <w:rPr>
          <w:rFonts w:hint="eastAsia" w:asciiTheme="minorEastAsia" w:hAnsiTheme="minorEastAsia" w:eastAsiaTheme="minorEastAsia" w:cstheme="minorEastAsia"/>
          <w:b/>
          <w:bCs/>
          <w:highlight w:val="yellow"/>
          <w:lang w:eastAsia="zh-CN"/>
        </w:rPr>
        <w:t>根据《评标办法》和《技术要求与服务内容》要求，制定相应的服务团队人员列表，要求投标人按照格式提供。</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bCs/>
          <w:color w:val="FF0000"/>
          <w:highlight w:val="yellow"/>
          <w:lang w:eastAsia="zh-CN"/>
        </w:rPr>
        <w:t>【使用说明】：</w:t>
      </w:r>
      <w:r>
        <w:rPr>
          <w:rFonts w:hint="eastAsia" w:asciiTheme="minorEastAsia" w:hAnsiTheme="minorEastAsia" w:eastAsiaTheme="minorEastAsia" w:cstheme="minorEastAsia"/>
          <w:b/>
          <w:bCs/>
          <w:highlight w:val="yellow"/>
          <w:lang w:val="en-US" w:eastAsia="zh-CN"/>
        </w:rPr>
        <w:t>以下为示例，仅供参考</w:t>
      </w:r>
    </w:p>
    <w:tbl>
      <w:tblPr>
        <w:tblStyle w:val="23"/>
        <w:tblW w:w="0" w:type="auto"/>
        <w:jc w:val="center"/>
        <w:tblLayout w:type="fixed"/>
        <w:tblCellMar>
          <w:top w:w="0" w:type="dxa"/>
          <w:left w:w="108" w:type="dxa"/>
          <w:bottom w:w="0" w:type="dxa"/>
          <w:right w:w="108" w:type="dxa"/>
        </w:tblCellMar>
      </w:tblPr>
      <w:tblGrid>
        <w:gridCol w:w="438"/>
        <w:gridCol w:w="981"/>
        <w:gridCol w:w="681"/>
        <w:gridCol w:w="1156"/>
        <w:gridCol w:w="932"/>
        <w:gridCol w:w="2550"/>
        <w:gridCol w:w="1718"/>
      </w:tblGrid>
      <w:tr>
        <w:tblPrEx>
          <w:tblCellMar>
            <w:top w:w="0" w:type="dxa"/>
            <w:left w:w="108" w:type="dxa"/>
            <w:bottom w:w="0" w:type="dxa"/>
            <w:right w:w="108" w:type="dxa"/>
          </w:tblCellMar>
        </w:tblPrEx>
        <w:trPr>
          <w:trHeight w:val="789" w:hRule="atLeast"/>
          <w:jc w:val="center"/>
        </w:trPr>
        <w:tc>
          <w:tcPr>
            <w:tcW w:w="43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hint="eastAsia" w:asciiTheme="minorEastAsia" w:hAnsiTheme="minorEastAsia" w:eastAsiaTheme="minorEastAsia" w:cstheme="minorEastAsia"/>
                <w:b/>
                <w:sz w:val="21"/>
                <w:szCs w:val="21"/>
                <w:lang w:val="zh-CN"/>
              </w:rPr>
            </w:pPr>
            <w:bookmarkStart w:id="376" w:name="_Hlk5019701"/>
            <w:r>
              <w:rPr>
                <w:rFonts w:hint="eastAsia" w:asciiTheme="minorEastAsia" w:hAnsiTheme="minorEastAsia" w:eastAsiaTheme="minorEastAsia" w:cstheme="minorEastAsia"/>
                <w:b/>
                <w:sz w:val="21"/>
                <w:szCs w:val="21"/>
                <w:lang w:val="zh-CN"/>
              </w:rPr>
              <w:t>序号</w:t>
            </w:r>
          </w:p>
        </w:tc>
        <w:tc>
          <w:tcPr>
            <w:tcW w:w="9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
                <w:sz w:val="21"/>
                <w:szCs w:val="21"/>
                <w:lang w:val="zh-CN"/>
              </w:rPr>
            </w:pPr>
            <w:r>
              <w:rPr>
                <w:rFonts w:hint="eastAsia" w:asciiTheme="minorEastAsia" w:hAnsiTheme="minorEastAsia" w:eastAsiaTheme="minorEastAsia" w:cstheme="minorEastAsia"/>
                <w:b/>
                <w:sz w:val="21"/>
                <w:szCs w:val="21"/>
                <w:lang w:val="zh-CN"/>
              </w:rPr>
              <w:t>姓 名</w:t>
            </w:r>
          </w:p>
        </w:tc>
        <w:tc>
          <w:tcPr>
            <w:tcW w:w="6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
                <w:sz w:val="21"/>
                <w:szCs w:val="21"/>
                <w:lang w:val="zh-CN"/>
              </w:rPr>
            </w:pPr>
            <w:r>
              <w:rPr>
                <w:rFonts w:hint="eastAsia" w:asciiTheme="minorEastAsia" w:hAnsiTheme="minorEastAsia" w:eastAsiaTheme="minorEastAsia" w:cstheme="minorEastAsia"/>
                <w:b/>
                <w:sz w:val="21"/>
                <w:szCs w:val="21"/>
                <w:lang w:val="zh-CN"/>
              </w:rPr>
              <w:t>年龄</w:t>
            </w:r>
          </w:p>
        </w:tc>
        <w:tc>
          <w:tcPr>
            <w:tcW w:w="1156"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
                <w:sz w:val="21"/>
                <w:szCs w:val="21"/>
                <w:lang w:val="zh-CN"/>
              </w:rPr>
            </w:pPr>
            <w:r>
              <w:rPr>
                <w:rFonts w:hint="eastAsia" w:asciiTheme="minorEastAsia" w:hAnsiTheme="minorEastAsia" w:eastAsiaTheme="minorEastAsia" w:cstheme="minorEastAsia"/>
                <w:b/>
                <w:sz w:val="21"/>
                <w:szCs w:val="21"/>
                <w:lang w:val="zh-CN"/>
              </w:rPr>
              <w:t>学历</w:t>
            </w:r>
          </w:p>
        </w:tc>
        <w:tc>
          <w:tcPr>
            <w:tcW w:w="932" w:type="dxa"/>
            <w:tcBorders>
              <w:top w:val="single" w:color="auto" w:sz="6" w:space="0"/>
              <w:left w:val="single" w:color="auto" w:sz="6" w:space="0"/>
              <w:bottom w:val="single" w:color="auto" w:sz="6" w:space="0"/>
              <w:right w:val="single" w:color="auto" w:sz="4" w:space="0"/>
            </w:tcBorders>
            <w:noWrap w:val="0"/>
            <w:vAlign w:val="center"/>
          </w:tcPr>
          <w:p>
            <w:pPr>
              <w:autoSpaceDE w:val="0"/>
              <w:autoSpaceDN w:val="0"/>
              <w:adjustRightInd w:val="0"/>
              <w:jc w:val="center"/>
              <w:rPr>
                <w:rFonts w:hint="eastAsia" w:asciiTheme="minorEastAsia" w:hAnsiTheme="minorEastAsia" w:eastAsiaTheme="minorEastAsia" w:cstheme="minorEastAsia"/>
                <w:b/>
                <w:sz w:val="21"/>
                <w:szCs w:val="21"/>
                <w:lang w:val="zh-CN"/>
              </w:rPr>
            </w:pPr>
            <w:r>
              <w:rPr>
                <w:rFonts w:hint="eastAsia" w:asciiTheme="minorEastAsia" w:hAnsiTheme="minorEastAsia" w:eastAsiaTheme="minorEastAsia" w:cstheme="minorEastAsia"/>
                <w:b/>
                <w:sz w:val="21"/>
                <w:szCs w:val="21"/>
                <w:lang w:val="zh-CN"/>
              </w:rPr>
              <w:t>资质认证</w:t>
            </w:r>
          </w:p>
        </w:tc>
        <w:tc>
          <w:tcPr>
            <w:tcW w:w="2550" w:type="dxa"/>
            <w:tcBorders>
              <w:top w:val="single" w:color="auto" w:sz="6" w:space="0"/>
              <w:left w:val="single" w:color="auto" w:sz="4"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
                <w:sz w:val="21"/>
                <w:szCs w:val="21"/>
                <w:lang w:val="zh-CN"/>
              </w:rPr>
            </w:pPr>
            <w:r>
              <w:rPr>
                <w:rFonts w:hint="eastAsia" w:asciiTheme="minorEastAsia" w:hAnsiTheme="minorEastAsia" w:eastAsiaTheme="minorEastAsia" w:cstheme="minorEastAsia"/>
                <w:b/>
                <w:sz w:val="21"/>
                <w:szCs w:val="21"/>
                <w:lang w:val="zh-CN"/>
              </w:rPr>
              <w:t>工作经验和专长</w:t>
            </w:r>
          </w:p>
        </w:tc>
        <w:tc>
          <w:tcPr>
            <w:tcW w:w="171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
                <w:sz w:val="21"/>
                <w:szCs w:val="21"/>
                <w:lang w:val="zh-CN"/>
              </w:rPr>
            </w:pPr>
            <w:r>
              <w:rPr>
                <w:rFonts w:hint="eastAsia" w:asciiTheme="minorEastAsia" w:hAnsiTheme="minorEastAsia" w:eastAsiaTheme="minorEastAsia" w:cstheme="minorEastAsia"/>
                <w:b/>
                <w:sz w:val="21"/>
                <w:szCs w:val="21"/>
                <w:lang w:val="zh-CN"/>
              </w:rPr>
              <w:t>本项目承担的相应责任</w:t>
            </w:r>
          </w:p>
        </w:tc>
      </w:tr>
      <w:tr>
        <w:tblPrEx>
          <w:tblCellMar>
            <w:top w:w="0" w:type="dxa"/>
            <w:left w:w="108" w:type="dxa"/>
            <w:bottom w:w="0" w:type="dxa"/>
            <w:right w:w="108" w:type="dxa"/>
          </w:tblCellMar>
        </w:tblPrEx>
        <w:trPr>
          <w:trHeight w:val="460" w:hRule="atLeast"/>
          <w:jc w:val="center"/>
        </w:trPr>
        <w:tc>
          <w:tcPr>
            <w:tcW w:w="43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w:t>
            </w:r>
          </w:p>
        </w:tc>
        <w:tc>
          <w:tcPr>
            <w:tcW w:w="9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rPr>
              <w:t>张XX</w:t>
            </w:r>
          </w:p>
        </w:tc>
        <w:tc>
          <w:tcPr>
            <w:tcW w:w="6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XX</w:t>
            </w:r>
          </w:p>
        </w:tc>
        <w:tc>
          <w:tcPr>
            <w:tcW w:w="1156"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lang w:val="zh-CN"/>
              </w:rPr>
              <w:t>硕士</w:t>
            </w:r>
          </w:p>
          <w:p>
            <w:pPr>
              <w:autoSpaceDE w:val="0"/>
              <w:autoSpaceDN w:val="0"/>
              <w:adjustRightInd w:val="0"/>
              <w:jc w:val="center"/>
              <w:rPr>
                <w:rFonts w:hint="eastAsia"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lang w:val="zh-CN"/>
              </w:rPr>
              <w:t>研究生</w:t>
            </w:r>
          </w:p>
        </w:tc>
        <w:tc>
          <w:tcPr>
            <w:tcW w:w="932" w:type="dxa"/>
            <w:tcBorders>
              <w:top w:val="single" w:color="auto" w:sz="6" w:space="0"/>
              <w:left w:val="single" w:color="auto" w:sz="6" w:space="0"/>
              <w:bottom w:val="single" w:color="auto" w:sz="6" w:space="0"/>
              <w:right w:val="single" w:color="auto" w:sz="4"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lang w:val="zh-CN"/>
              </w:rPr>
            </w:pPr>
          </w:p>
        </w:tc>
        <w:tc>
          <w:tcPr>
            <w:tcW w:w="2550" w:type="dxa"/>
            <w:tcBorders>
              <w:top w:val="single" w:color="auto" w:sz="6" w:space="0"/>
              <w:left w:val="single" w:color="auto" w:sz="4"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工作XX年，从事XXXX工作XX年，参与的类似项目有XXXX</w:t>
            </w:r>
          </w:p>
        </w:tc>
        <w:tc>
          <w:tcPr>
            <w:tcW w:w="171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lang w:val="zh-CN"/>
              </w:rPr>
              <w:t>项目经理</w:t>
            </w:r>
          </w:p>
        </w:tc>
      </w:tr>
      <w:tr>
        <w:tblPrEx>
          <w:tblCellMar>
            <w:top w:w="0" w:type="dxa"/>
            <w:left w:w="108" w:type="dxa"/>
            <w:bottom w:w="0" w:type="dxa"/>
            <w:right w:w="108" w:type="dxa"/>
          </w:tblCellMar>
        </w:tblPrEx>
        <w:trPr>
          <w:trHeight w:val="460" w:hRule="atLeast"/>
          <w:jc w:val="center"/>
        </w:trPr>
        <w:tc>
          <w:tcPr>
            <w:tcW w:w="43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w:t>
            </w:r>
          </w:p>
        </w:tc>
        <w:tc>
          <w:tcPr>
            <w:tcW w:w="9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王XX</w:t>
            </w:r>
          </w:p>
        </w:tc>
        <w:tc>
          <w:tcPr>
            <w:tcW w:w="6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XX</w:t>
            </w:r>
          </w:p>
        </w:tc>
        <w:tc>
          <w:tcPr>
            <w:tcW w:w="1156"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lang w:val="zh-CN"/>
              </w:rPr>
              <w:t>博士</w:t>
            </w:r>
          </w:p>
          <w:p>
            <w:pPr>
              <w:autoSpaceDE w:val="0"/>
              <w:autoSpaceDN w:val="0"/>
              <w:adjustRightInd w:val="0"/>
              <w:jc w:val="center"/>
              <w:rPr>
                <w:rFonts w:hint="eastAsia"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lang w:val="zh-CN"/>
              </w:rPr>
              <w:t>研究生</w:t>
            </w:r>
          </w:p>
        </w:tc>
        <w:tc>
          <w:tcPr>
            <w:tcW w:w="932" w:type="dxa"/>
            <w:tcBorders>
              <w:top w:val="single" w:color="auto" w:sz="6" w:space="0"/>
              <w:left w:val="single" w:color="auto" w:sz="6" w:space="0"/>
              <w:bottom w:val="single" w:color="auto" w:sz="6" w:space="0"/>
              <w:right w:val="single" w:color="auto" w:sz="4"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lang w:val="zh-CN"/>
              </w:rPr>
            </w:pPr>
          </w:p>
        </w:tc>
        <w:tc>
          <w:tcPr>
            <w:tcW w:w="2550" w:type="dxa"/>
            <w:tcBorders>
              <w:top w:val="single" w:color="auto" w:sz="6" w:space="0"/>
              <w:left w:val="single" w:color="auto" w:sz="4"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工作XX年，从事XXXX工作XX年，参与的类似项目有XXXX</w:t>
            </w:r>
          </w:p>
        </w:tc>
        <w:tc>
          <w:tcPr>
            <w:tcW w:w="171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lang w:val="zh-CN" w:eastAsia="zh-CN"/>
              </w:rPr>
            </w:pPr>
            <w:r>
              <w:rPr>
                <w:rFonts w:hint="eastAsia" w:asciiTheme="minorEastAsia" w:hAnsiTheme="minorEastAsia" w:eastAsiaTheme="minorEastAsia" w:cstheme="minorEastAsia"/>
                <w:bCs/>
                <w:sz w:val="21"/>
                <w:szCs w:val="21"/>
                <w:lang w:val="zh-CN" w:eastAsia="zh-CN"/>
              </w:rPr>
              <w:t>实施服务工程师</w:t>
            </w:r>
          </w:p>
        </w:tc>
      </w:tr>
      <w:tr>
        <w:tblPrEx>
          <w:tblCellMar>
            <w:top w:w="0" w:type="dxa"/>
            <w:left w:w="108" w:type="dxa"/>
            <w:bottom w:w="0" w:type="dxa"/>
            <w:right w:w="108" w:type="dxa"/>
          </w:tblCellMar>
        </w:tblPrEx>
        <w:trPr>
          <w:trHeight w:val="460" w:hRule="atLeast"/>
          <w:jc w:val="center"/>
        </w:trPr>
        <w:tc>
          <w:tcPr>
            <w:tcW w:w="43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w:t>
            </w:r>
          </w:p>
        </w:tc>
        <w:tc>
          <w:tcPr>
            <w:tcW w:w="9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李XX</w:t>
            </w:r>
          </w:p>
        </w:tc>
        <w:tc>
          <w:tcPr>
            <w:tcW w:w="6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XX</w:t>
            </w:r>
          </w:p>
        </w:tc>
        <w:tc>
          <w:tcPr>
            <w:tcW w:w="1156"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lang w:val="zh-CN"/>
              </w:rPr>
              <w:t>本科</w:t>
            </w:r>
          </w:p>
          <w:p>
            <w:pPr>
              <w:autoSpaceDE w:val="0"/>
              <w:autoSpaceDN w:val="0"/>
              <w:adjustRightInd w:val="0"/>
              <w:jc w:val="center"/>
              <w:rPr>
                <w:rFonts w:hint="eastAsia"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lang w:val="zh-CN"/>
              </w:rPr>
              <w:t>学士学位</w:t>
            </w:r>
          </w:p>
        </w:tc>
        <w:tc>
          <w:tcPr>
            <w:tcW w:w="932" w:type="dxa"/>
            <w:tcBorders>
              <w:top w:val="single" w:color="auto" w:sz="6" w:space="0"/>
              <w:left w:val="single" w:color="auto" w:sz="6" w:space="0"/>
              <w:bottom w:val="single" w:color="auto" w:sz="6" w:space="0"/>
              <w:right w:val="single" w:color="auto" w:sz="4"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lang w:val="zh-CN"/>
              </w:rPr>
            </w:pPr>
          </w:p>
        </w:tc>
        <w:tc>
          <w:tcPr>
            <w:tcW w:w="2550" w:type="dxa"/>
            <w:tcBorders>
              <w:top w:val="single" w:color="auto" w:sz="6" w:space="0"/>
              <w:left w:val="single" w:color="auto" w:sz="4"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工作XX年，从事XXXX工作XX年，参与的类似项目有XXXX</w:t>
            </w:r>
          </w:p>
        </w:tc>
        <w:tc>
          <w:tcPr>
            <w:tcW w:w="171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lang w:val="zh-CN" w:eastAsia="zh-CN"/>
              </w:rPr>
            </w:pPr>
            <w:r>
              <w:rPr>
                <w:rFonts w:hint="eastAsia" w:asciiTheme="minorEastAsia" w:hAnsiTheme="minorEastAsia" w:eastAsiaTheme="minorEastAsia" w:cstheme="minorEastAsia"/>
                <w:bCs/>
                <w:sz w:val="21"/>
                <w:szCs w:val="21"/>
                <w:lang w:val="zh-CN" w:eastAsia="zh-CN"/>
              </w:rPr>
              <w:t>维保服务工程师</w:t>
            </w:r>
          </w:p>
        </w:tc>
      </w:tr>
      <w:tr>
        <w:trPr>
          <w:trHeight w:val="460" w:hRule="atLeast"/>
          <w:jc w:val="center"/>
        </w:trPr>
        <w:tc>
          <w:tcPr>
            <w:tcW w:w="43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p>
        </w:tc>
        <w:tc>
          <w:tcPr>
            <w:tcW w:w="9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p>
        </w:tc>
        <w:tc>
          <w:tcPr>
            <w:tcW w:w="6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p>
        </w:tc>
        <w:tc>
          <w:tcPr>
            <w:tcW w:w="1156"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lang w:val="zh-CN"/>
              </w:rPr>
            </w:pPr>
          </w:p>
        </w:tc>
        <w:tc>
          <w:tcPr>
            <w:tcW w:w="932" w:type="dxa"/>
            <w:tcBorders>
              <w:top w:val="single" w:color="auto" w:sz="6" w:space="0"/>
              <w:left w:val="single" w:color="auto" w:sz="6" w:space="0"/>
              <w:bottom w:val="single" w:color="auto" w:sz="6" w:space="0"/>
              <w:right w:val="single" w:color="auto" w:sz="4"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lang w:val="zh-CN"/>
              </w:rPr>
            </w:pPr>
          </w:p>
        </w:tc>
        <w:tc>
          <w:tcPr>
            <w:tcW w:w="2550" w:type="dxa"/>
            <w:tcBorders>
              <w:top w:val="single" w:color="auto" w:sz="6" w:space="0"/>
              <w:left w:val="single" w:color="auto" w:sz="4"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p>
        </w:tc>
        <w:tc>
          <w:tcPr>
            <w:tcW w:w="171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lang w:val="zh-CN"/>
              </w:rPr>
            </w:pPr>
          </w:p>
        </w:tc>
      </w:tr>
      <w:tr>
        <w:tblPrEx>
          <w:tblCellMar>
            <w:top w:w="0" w:type="dxa"/>
            <w:left w:w="108" w:type="dxa"/>
            <w:bottom w:w="0" w:type="dxa"/>
            <w:right w:w="108" w:type="dxa"/>
          </w:tblCellMar>
        </w:tblPrEx>
        <w:trPr>
          <w:trHeight w:val="460" w:hRule="atLeast"/>
          <w:jc w:val="center"/>
        </w:trPr>
        <w:tc>
          <w:tcPr>
            <w:tcW w:w="43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p>
        </w:tc>
        <w:tc>
          <w:tcPr>
            <w:tcW w:w="9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p>
        </w:tc>
        <w:tc>
          <w:tcPr>
            <w:tcW w:w="6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p>
        </w:tc>
        <w:tc>
          <w:tcPr>
            <w:tcW w:w="1156"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lang w:val="zh-CN"/>
              </w:rPr>
            </w:pPr>
          </w:p>
        </w:tc>
        <w:tc>
          <w:tcPr>
            <w:tcW w:w="932" w:type="dxa"/>
            <w:tcBorders>
              <w:top w:val="single" w:color="auto" w:sz="6" w:space="0"/>
              <w:left w:val="single" w:color="auto" w:sz="6" w:space="0"/>
              <w:bottom w:val="single" w:color="auto" w:sz="6" w:space="0"/>
              <w:right w:val="single" w:color="auto" w:sz="4"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lang w:val="zh-CN"/>
              </w:rPr>
            </w:pPr>
          </w:p>
        </w:tc>
        <w:tc>
          <w:tcPr>
            <w:tcW w:w="2550" w:type="dxa"/>
            <w:tcBorders>
              <w:top w:val="single" w:color="auto" w:sz="6" w:space="0"/>
              <w:left w:val="single" w:color="auto" w:sz="4"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p>
        </w:tc>
        <w:tc>
          <w:tcPr>
            <w:tcW w:w="171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lang w:val="zh-CN"/>
              </w:rPr>
            </w:pPr>
          </w:p>
        </w:tc>
      </w:tr>
      <w:tr>
        <w:trPr>
          <w:trHeight w:val="460" w:hRule="atLeast"/>
          <w:jc w:val="center"/>
        </w:trPr>
        <w:tc>
          <w:tcPr>
            <w:tcW w:w="43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p>
        </w:tc>
        <w:tc>
          <w:tcPr>
            <w:tcW w:w="9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p>
        </w:tc>
        <w:tc>
          <w:tcPr>
            <w:tcW w:w="6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p>
        </w:tc>
        <w:tc>
          <w:tcPr>
            <w:tcW w:w="1156"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lang w:val="zh-CN"/>
              </w:rPr>
            </w:pPr>
          </w:p>
        </w:tc>
        <w:tc>
          <w:tcPr>
            <w:tcW w:w="932" w:type="dxa"/>
            <w:tcBorders>
              <w:top w:val="single" w:color="auto" w:sz="6" w:space="0"/>
              <w:left w:val="single" w:color="auto" w:sz="6" w:space="0"/>
              <w:bottom w:val="single" w:color="auto" w:sz="6" w:space="0"/>
              <w:right w:val="single" w:color="auto" w:sz="4"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lang w:val="zh-CN"/>
              </w:rPr>
            </w:pPr>
          </w:p>
        </w:tc>
        <w:tc>
          <w:tcPr>
            <w:tcW w:w="2550" w:type="dxa"/>
            <w:tcBorders>
              <w:top w:val="single" w:color="auto" w:sz="6" w:space="0"/>
              <w:left w:val="single" w:color="auto" w:sz="4"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p>
        </w:tc>
        <w:tc>
          <w:tcPr>
            <w:tcW w:w="171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lang w:val="zh-CN"/>
              </w:rPr>
            </w:pPr>
          </w:p>
        </w:tc>
      </w:tr>
      <w:tr>
        <w:trPr>
          <w:trHeight w:val="460" w:hRule="atLeast"/>
          <w:jc w:val="center"/>
        </w:trPr>
        <w:tc>
          <w:tcPr>
            <w:tcW w:w="43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p>
        </w:tc>
        <w:tc>
          <w:tcPr>
            <w:tcW w:w="9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p>
        </w:tc>
        <w:tc>
          <w:tcPr>
            <w:tcW w:w="6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p>
        </w:tc>
        <w:tc>
          <w:tcPr>
            <w:tcW w:w="1156"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lang w:val="zh-CN"/>
              </w:rPr>
            </w:pPr>
          </w:p>
        </w:tc>
        <w:tc>
          <w:tcPr>
            <w:tcW w:w="932" w:type="dxa"/>
            <w:tcBorders>
              <w:top w:val="single" w:color="auto" w:sz="6" w:space="0"/>
              <w:left w:val="single" w:color="auto" w:sz="6" w:space="0"/>
              <w:bottom w:val="single" w:color="auto" w:sz="6" w:space="0"/>
              <w:right w:val="single" w:color="auto" w:sz="4"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lang w:val="zh-CN"/>
              </w:rPr>
            </w:pPr>
          </w:p>
        </w:tc>
        <w:tc>
          <w:tcPr>
            <w:tcW w:w="2550" w:type="dxa"/>
            <w:tcBorders>
              <w:top w:val="single" w:color="auto" w:sz="6" w:space="0"/>
              <w:left w:val="single" w:color="auto" w:sz="4"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p>
        </w:tc>
        <w:tc>
          <w:tcPr>
            <w:tcW w:w="171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lang w:val="zh-CN"/>
              </w:rPr>
            </w:pPr>
          </w:p>
        </w:tc>
      </w:tr>
      <w:tr>
        <w:trPr>
          <w:trHeight w:val="460" w:hRule="atLeast"/>
          <w:jc w:val="center"/>
        </w:trPr>
        <w:tc>
          <w:tcPr>
            <w:tcW w:w="43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p>
        </w:tc>
        <w:tc>
          <w:tcPr>
            <w:tcW w:w="9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p>
        </w:tc>
        <w:tc>
          <w:tcPr>
            <w:tcW w:w="681"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p>
        </w:tc>
        <w:tc>
          <w:tcPr>
            <w:tcW w:w="1156"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lang w:val="zh-CN"/>
              </w:rPr>
            </w:pPr>
          </w:p>
        </w:tc>
        <w:tc>
          <w:tcPr>
            <w:tcW w:w="932" w:type="dxa"/>
            <w:tcBorders>
              <w:top w:val="single" w:color="auto" w:sz="6" w:space="0"/>
              <w:left w:val="single" w:color="auto" w:sz="6" w:space="0"/>
              <w:bottom w:val="single" w:color="auto" w:sz="6" w:space="0"/>
              <w:right w:val="single" w:color="auto" w:sz="4"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lang w:val="zh-CN"/>
              </w:rPr>
            </w:pPr>
          </w:p>
        </w:tc>
        <w:tc>
          <w:tcPr>
            <w:tcW w:w="2550" w:type="dxa"/>
            <w:tcBorders>
              <w:top w:val="single" w:color="auto" w:sz="6" w:space="0"/>
              <w:left w:val="single" w:color="auto" w:sz="4"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rPr>
            </w:pPr>
          </w:p>
        </w:tc>
        <w:tc>
          <w:tcPr>
            <w:tcW w:w="171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jc w:val="center"/>
              <w:rPr>
                <w:rFonts w:hint="eastAsia" w:asciiTheme="minorEastAsia" w:hAnsiTheme="minorEastAsia" w:eastAsiaTheme="minorEastAsia" w:cstheme="minorEastAsia"/>
                <w:bCs/>
                <w:sz w:val="21"/>
                <w:szCs w:val="21"/>
                <w:lang w:val="zh-CN"/>
              </w:rPr>
            </w:pPr>
          </w:p>
        </w:tc>
      </w:tr>
      <w:bookmarkEnd w:id="376"/>
    </w:tbl>
    <w:p>
      <w:pPr>
        <w:rPr>
          <w:rFonts w:hint="eastAsia" w:asciiTheme="minorEastAsia" w:hAnsiTheme="minorEastAsia" w:eastAsiaTheme="minorEastAsia" w:cstheme="minor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2"/>
        <w:textAlignment w:val="auto"/>
        <w:outlineLvl w:val="9"/>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投标人名称（公章）：</w:t>
      </w:r>
    </w:p>
    <w:p>
      <w:pPr>
        <w:pStyle w:val="14"/>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授权</w:t>
      </w:r>
      <w:r>
        <w:rPr>
          <w:rFonts w:hint="eastAsia" w:asciiTheme="minorEastAsia" w:hAnsiTheme="minorEastAsia" w:eastAsiaTheme="minorEastAsia" w:cstheme="minorEastAsia"/>
          <w:szCs w:val="21"/>
          <w:lang w:eastAsia="zh-CN"/>
        </w:rPr>
        <w:t>代理人（签字）</w:t>
      </w:r>
      <w:r>
        <w:rPr>
          <w:rFonts w:hint="eastAsia" w:asciiTheme="minorEastAsia" w:hAnsiTheme="minorEastAsia" w:eastAsiaTheme="minorEastAsia" w:cstheme="minorEastAsia"/>
          <w:szCs w:val="21"/>
        </w:rPr>
        <w:t>：</w:t>
      </w:r>
    </w:p>
    <w:p>
      <w:pPr>
        <w:pStyle w:val="34"/>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rPr>
        <w:t>日期：</w:t>
      </w:r>
    </w:p>
    <w:p>
      <w:pPr>
        <w:pStyle w:val="20"/>
        <w:rPr>
          <w:rFonts w:hint="eastAsia" w:asciiTheme="minorEastAsia" w:hAnsiTheme="minorEastAsia" w:eastAsiaTheme="minorEastAsia" w:cstheme="minorEastAsia"/>
          <w:lang w:eastAsia="zh-CN"/>
        </w:rPr>
        <w:sectPr>
          <w:pgSz w:w="11906" w:h="16838"/>
          <w:pgMar w:top="1440" w:right="1800" w:bottom="1440" w:left="1800" w:header="851" w:footer="992" w:gutter="0"/>
          <w:pgNumType w:fmt="decimal"/>
          <w:cols w:space="720" w:num="1"/>
          <w:docGrid w:type="lines" w:linePitch="312" w:charSpace="0"/>
        </w:sectPr>
      </w:pPr>
    </w:p>
    <w:p>
      <w:pPr>
        <w:pStyle w:val="4"/>
        <w:ind w:left="720" w:leftChars="0" w:hanging="720" w:firstLineChars="0"/>
        <w:rPr>
          <w:rFonts w:hint="eastAsia" w:asciiTheme="minorEastAsia" w:hAnsiTheme="minorEastAsia" w:eastAsiaTheme="minorEastAsia" w:cstheme="minorEastAsia"/>
          <w:lang w:val="en-US" w:eastAsia="zh-CN"/>
        </w:rPr>
      </w:pPr>
      <w:bookmarkStart w:id="377" w:name="_Toc23231"/>
      <w:r>
        <w:rPr>
          <w:rFonts w:hint="eastAsia" w:asciiTheme="minorEastAsia" w:hAnsiTheme="minorEastAsia" w:eastAsiaTheme="minorEastAsia" w:cstheme="minorEastAsia"/>
          <w:lang w:val="en-US" w:eastAsia="zh-CN"/>
        </w:rPr>
        <w:t>服务团队人员资质文件</w:t>
      </w:r>
      <w:bookmarkEnd w:id="377"/>
    </w:p>
    <w:p>
      <w:pPr>
        <w:spacing w:line="360" w:lineRule="auto"/>
        <w:rPr>
          <w:rFonts w:hint="eastAsia" w:asciiTheme="minorEastAsia" w:hAnsiTheme="minorEastAsia" w:eastAsiaTheme="minorEastAsia" w:cstheme="minorEastAsia"/>
          <w:sz w:val="21"/>
          <w:szCs w:val="21"/>
          <w:lang w:val="en-US" w:eastAsia="zh-CN"/>
        </w:rPr>
      </w:pPr>
    </w:p>
    <w:p>
      <w:pPr>
        <w:spacing w:line="360" w:lineRule="auto"/>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highlight w:val="yellow"/>
          <w:lang w:eastAsia="zh-CN"/>
        </w:rPr>
        <w:t>注：投标人根据《服务团队人员列表》的顺序，将服务团队人员的学历证书、资质证书复印件附于此。复印件</w:t>
      </w:r>
      <w:r>
        <w:rPr>
          <w:rFonts w:hint="eastAsia" w:asciiTheme="minorEastAsia" w:hAnsiTheme="minorEastAsia" w:eastAsiaTheme="minorEastAsia" w:cstheme="minorEastAsia"/>
          <w:b/>
          <w:bCs/>
          <w:sz w:val="21"/>
          <w:szCs w:val="21"/>
          <w:highlight w:val="yellow"/>
          <w:lang w:val="en-US" w:eastAsia="zh-CN"/>
        </w:rPr>
        <w:t>应能清晰显示人员姓名、有效期等关键信息。</w:t>
      </w:r>
    </w:p>
    <w:p>
      <w:pPr>
        <w:pStyle w:val="20"/>
        <w:rPr>
          <w:rFonts w:hint="eastAsia" w:asciiTheme="minorEastAsia" w:hAnsiTheme="minorEastAsia" w:eastAsiaTheme="minorEastAsia" w:cstheme="minorEastAsia"/>
          <w:b/>
          <w:bCs/>
          <w:sz w:val="21"/>
          <w:szCs w:val="21"/>
          <w:lang w:val="en-US" w:eastAsia="zh-CN"/>
        </w:rPr>
        <w:sectPr>
          <w:pgSz w:w="11906" w:h="16838"/>
          <w:pgMar w:top="1440" w:right="1800" w:bottom="1440" w:left="1800" w:header="851" w:footer="992" w:gutter="0"/>
          <w:pgNumType w:fmt="decimal"/>
          <w:cols w:space="720" w:num="1"/>
          <w:docGrid w:type="lines" w:linePitch="312" w:charSpace="0"/>
        </w:sectPr>
      </w:pPr>
    </w:p>
    <w:p>
      <w:pPr>
        <w:pStyle w:val="3"/>
        <w:ind w:left="432" w:leftChars="0" w:hanging="432" w:firstLineChars="0"/>
        <w:rPr>
          <w:rFonts w:hint="eastAsia" w:asciiTheme="minorEastAsia" w:hAnsiTheme="minorEastAsia" w:eastAsiaTheme="minorEastAsia" w:cstheme="minorEastAsia"/>
          <w:lang w:val="en-US" w:eastAsia="zh-CN"/>
        </w:rPr>
      </w:pPr>
      <w:bookmarkStart w:id="378" w:name="_Toc22109"/>
      <w:r>
        <w:rPr>
          <w:rFonts w:hint="eastAsia" w:asciiTheme="minorEastAsia" w:hAnsiTheme="minorEastAsia" w:eastAsiaTheme="minorEastAsia" w:cstheme="minorEastAsia"/>
          <w:lang w:val="en-US" w:eastAsia="zh-CN"/>
        </w:rPr>
        <w:t>技术响应文件</w:t>
      </w:r>
      <w:bookmarkEnd w:id="378"/>
    </w:p>
    <w:p>
      <w:pPr>
        <w:pStyle w:val="2"/>
        <w:ind w:left="575" w:leftChars="0" w:hanging="575" w:firstLineChars="0"/>
        <w:rPr>
          <w:rFonts w:hint="eastAsia" w:asciiTheme="minorEastAsia" w:hAnsiTheme="minorEastAsia" w:eastAsiaTheme="minorEastAsia" w:cstheme="minorEastAsia"/>
          <w:lang w:val="en-US" w:eastAsia="zh-CN"/>
        </w:rPr>
      </w:pPr>
      <w:bookmarkStart w:id="379" w:name="_Toc14375"/>
      <w:r>
        <w:rPr>
          <w:rFonts w:hint="eastAsia" w:asciiTheme="minorEastAsia" w:hAnsiTheme="minorEastAsia" w:eastAsiaTheme="minorEastAsia" w:cstheme="minorEastAsia"/>
          <w:lang w:val="en-US" w:eastAsia="zh-CN"/>
        </w:rPr>
        <w:t>《技术要求与服务内容》点对点应答</w:t>
      </w:r>
      <w:bookmarkEnd w:id="379"/>
    </w:p>
    <w:p>
      <w:pPr>
        <w:spacing w:line="360" w:lineRule="auto"/>
        <w:rPr>
          <w:rFonts w:hint="eastAsia" w:asciiTheme="minorEastAsia" w:hAnsiTheme="minorEastAsia" w:eastAsiaTheme="minorEastAsia" w:cstheme="minorEastAsia"/>
          <w:b/>
          <w:bCs/>
          <w:lang w:eastAsia="zh-CN"/>
        </w:rPr>
      </w:pPr>
    </w:p>
    <w:p>
      <w:pPr>
        <w:spacing w:line="360" w:lineRule="auto"/>
        <w:rPr>
          <w:rFonts w:hint="eastAsia" w:asciiTheme="minorEastAsia" w:hAnsiTheme="minorEastAsia" w:eastAsiaTheme="minorEastAsia" w:cstheme="minorEastAsia"/>
          <w:b/>
          <w:bCs/>
          <w:highlight w:val="yellow"/>
          <w:lang w:eastAsia="zh-CN"/>
        </w:rPr>
      </w:pPr>
      <w:r>
        <w:rPr>
          <w:rFonts w:hint="eastAsia" w:asciiTheme="minorEastAsia" w:hAnsiTheme="minorEastAsia" w:eastAsiaTheme="minorEastAsia" w:cstheme="minorEastAsia"/>
          <w:b/>
          <w:bCs/>
          <w:highlight w:val="yellow"/>
          <w:lang w:eastAsia="zh-CN"/>
        </w:rPr>
        <w:t>注：投标人根据招标文件《技术要求与服务内容》的要求，逐条响应满足情况。对具体服务响应时限的的要求，投标人应说明所投服务的响应时间。</w:t>
      </w:r>
    </w:p>
    <w:p>
      <w:pPr>
        <w:pStyle w:val="8"/>
        <w:rPr>
          <w:rFonts w:hint="eastAsia" w:asciiTheme="minorEastAsia" w:hAnsiTheme="minorEastAsia" w:eastAsiaTheme="minorEastAsia" w:cstheme="minorEastAsia"/>
          <w:lang w:eastAsia="zh-CN"/>
        </w:rPr>
        <w:sectPr>
          <w:pgSz w:w="11906" w:h="16838"/>
          <w:pgMar w:top="1440" w:right="1800" w:bottom="1440" w:left="1800" w:header="851" w:footer="992" w:gutter="0"/>
          <w:pgNumType w:fmt="decimal"/>
          <w:cols w:space="720" w:num="1"/>
          <w:docGrid w:type="lines" w:linePitch="312" w:charSpace="0"/>
        </w:sectPr>
      </w:pPr>
    </w:p>
    <w:p>
      <w:pPr>
        <w:pStyle w:val="2"/>
        <w:ind w:left="575" w:leftChars="0" w:hanging="575" w:firstLineChars="0"/>
        <w:rPr>
          <w:rFonts w:hint="eastAsia" w:asciiTheme="minorEastAsia" w:hAnsiTheme="minorEastAsia" w:eastAsiaTheme="minorEastAsia" w:cstheme="minorEastAsia"/>
          <w:lang w:val="en-US" w:eastAsia="zh-CN"/>
        </w:rPr>
      </w:pPr>
      <w:bookmarkStart w:id="380" w:name="_Toc16139"/>
      <w:r>
        <w:rPr>
          <w:rFonts w:hint="eastAsia" w:asciiTheme="minorEastAsia" w:hAnsiTheme="minorEastAsia" w:eastAsiaTheme="minorEastAsia" w:cstheme="minorEastAsia"/>
          <w:lang w:val="en-US" w:eastAsia="zh-CN"/>
        </w:rPr>
        <w:t>《技术要求与服务内容》中要求的相关承诺（如不需要，可删除）</w:t>
      </w:r>
      <w:bookmarkEnd w:id="38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highlight w:val="yellow"/>
          <w:lang w:eastAsia="zh-CN"/>
        </w:rPr>
      </w:pPr>
      <w:r>
        <w:rPr>
          <w:rFonts w:hint="eastAsia" w:asciiTheme="minorEastAsia" w:hAnsiTheme="minorEastAsia" w:eastAsiaTheme="minorEastAsia" w:cstheme="minorEastAsia"/>
          <w:b/>
          <w:bCs/>
          <w:color w:val="FF0000"/>
          <w:highlight w:val="yellow"/>
          <w:lang w:eastAsia="zh-CN"/>
        </w:rPr>
        <w:t>【使用说明】：</w:t>
      </w:r>
      <w:r>
        <w:rPr>
          <w:rFonts w:hint="eastAsia" w:asciiTheme="minorEastAsia" w:hAnsiTheme="minorEastAsia" w:eastAsiaTheme="minorEastAsia" w:cstheme="minorEastAsia"/>
          <w:b/>
          <w:bCs/>
          <w:highlight w:val="yellow"/>
          <w:lang w:eastAsia="zh-CN"/>
        </w:rPr>
        <w:t>招标人</w:t>
      </w:r>
      <w:r>
        <w:rPr>
          <w:rFonts w:hint="eastAsia" w:asciiTheme="minorEastAsia" w:hAnsiTheme="minorEastAsia" w:eastAsiaTheme="minorEastAsia" w:cstheme="minorEastAsia"/>
          <w:b/>
          <w:bCs/>
          <w:highlight w:val="yellow"/>
          <w:lang w:val="en-US" w:eastAsia="zh-CN"/>
        </w:rPr>
        <w:t>/采购代理机构在编制投标文件格式要求时，</w:t>
      </w:r>
      <w:r>
        <w:rPr>
          <w:rFonts w:hint="eastAsia" w:asciiTheme="minorEastAsia" w:hAnsiTheme="minorEastAsia" w:eastAsiaTheme="minorEastAsia" w:cstheme="minorEastAsia"/>
          <w:b/>
          <w:bCs/>
          <w:highlight w:val="yellow"/>
          <w:lang w:eastAsia="zh-CN"/>
        </w:rPr>
        <w:t>根据项目具体情况，如不需要，可将此部分内容删除。</w:t>
      </w:r>
    </w:p>
    <w:p>
      <w:pPr>
        <w:pStyle w:val="20"/>
        <w:rPr>
          <w:rFonts w:hint="eastAsia" w:asciiTheme="minorEastAsia" w:hAnsiTheme="minorEastAsia" w:eastAsiaTheme="minorEastAsia" w:cstheme="minor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highlight w:val="yellow"/>
          <w:lang w:eastAsia="zh-CN"/>
        </w:rPr>
      </w:pPr>
      <w:r>
        <w:rPr>
          <w:rFonts w:hint="eastAsia" w:asciiTheme="minorEastAsia" w:hAnsiTheme="minorEastAsia" w:eastAsiaTheme="minorEastAsia" w:cstheme="minorEastAsia"/>
          <w:b/>
          <w:bCs/>
          <w:highlight w:val="yellow"/>
          <w:lang w:val="en-US" w:eastAsia="zh-CN"/>
        </w:rPr>
        <w:t>注：如</w:t>
      </w:r>
      <w:r>
        <w:rPr>
          <w:rFonts w:hint="eastAsia" w:asciiTheme="minorEastAsia" w:hAnsiTheme="minorEastAsia" w:eastAsiaTheme="minorEastAsia" w:cstheme="minorEastAsia"/>
          <w:b/>
          <w:bCs/>
          <w:highlight w:val="yellow"/>
          <w:lang w:eastAsia="zh-CN"/>
        </w:rPr>
        <w:t>《技术要求与服务内容》中要求投标人或原厂商提供相关书面承诺，投标人或原厂商根据《技术要求与服务内容》</w:t>
      </w:r>
      <w:r>
        <w:rPr>
          <w:rFonts w:hint="eastAsia" w:asciiTheme="minorEastAsia" w:hAnsiTheme="minorEastAsia" w:eastAsiaTheme="minorEastAsia" w:cstheme="minorEastAsia"/>
          <w:b/>
          <w:bCs/>
          <w:highlight w:val="yellow"/>
          <w:lang w:val="en-US" w:eastAsia="zh-CN"/>
        </w:rPr>
        <w:t>的具体要求，提供相关承诺书，并加盖公章。</w:t>
      </w:r>
      <w:r>
        <w:rPr>
          <w:rFonts w:hint="eastAsia" w:asciiTheme="minorEastAsia" w:hAnsiTheme="minorEastAsia" w:eastAsiaTheme="minorEastAsia" w:cstheme="minorEastAsia"/>
          <w:b/>
          <w:bCs/>
          <w:sz w:val="21"/>
          <w:szCs w:val="21"/>
          <w:highlight w:val="yellow"/>
          <w:lang w:eastAsia="zh-CN"/>
        </w:rPr>
        <w:t>如</w:t>
      </w:r>
      <w:r>
        <w:rPr>
          <w:rFonts w:hint="eastAsia" w:asciiTheme="minorEastAsia" w:hAnsiTheme="minorEastAsia" w:eastAsiaTheme="minorEastAsia" w:cstheme="minorEastAsia"/>
          <w:b/>
          <w:bCs/>
          <w:highlight w:val="yellow"/>
          <w:lang w:eastAsia="zh-CN"/>
        </w:rPr>
        <w:t>《技术要求与服务内容》</w:t>
      </w:r>
      <w:r>
        <w:rPr>
          <w:rFonts w:hint="eastAsia" w:asciiTheme="minorEastAsia" w:hAnsiTheme="minorEastAsia" w:eastAsiaTheme="minorEastAsia" w:cstheme="minorEastAsia"/>
          <w:b/>
          <w:bCs/>
          <w:sz w:val="21"/>
          <w:szCs w:val="21"/>
          <w:highlight w:val="yellow"/>
          <w:lang w:eastAsia="zh-CN"/>
        </w:rPr>
        <w:t>中未有相关要求，则可不提供。</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lang w:val="en-US" w:eastAsia="zh-CN"/>
        </w:rPr>
      </w:pPr>
    </w:p>
    <w:p>
      <w:pPr>
        <w:pStyle w:val="4"/>
        <w:ind w:left="720" w:leftChars="0" w:hanging="720" w:firstLineChars="0"/>
        <w:rPr>
          <w:rFonts w:hint="eastAsia" w:asciiTheme="minorEastAsia" w:hAnsiTheme="minorEastAsia" w:eastAsiaTheme="minorEastAsia" w:cstheme="minorEastAsia"/>
          <w:lang w:val="en-US" w:eastAsia="zh-CN"/>
        </w:rPr>
      </w:pPr>
      <w:bookmarkStart w:id="381" w:name="_Toc26376"/>
      <w:r>
        <w:rPr>
          <w:rFonts w:hint="eastAsia" w:asciiTheme="minorEastAsia" w:hAnsiTheme="minorEastAsia" w:eastAsiaTheme="minorEastAsia" w:cstheme="minorEastAsia"/>
          <w:lang w:val="en-US" w:eastAsia="zh-CN"/>
        </w:rPr>
        <w:t>（示例）（原厂商承诺书名称）</w:t>
      </w:r>
      <w:bookmarkEnd w:id="381"/>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lang w:eastAsia="zh-CN"/>
        </w:rPr>
      </w:pP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lang w:val="en-US" w:eastAsia="zh-CN"/>
        </w:rPr>
      </w:pPr>
    </w:p>
    <w:p>
      <w:pPr>
        <w:pStyle w:val="20"/>
        <w:rPr>
          <w:rFonts w:hint="eastAsia" w:asciiTheme="minorEastAsia" w:hAnsiTheme="minorEastAsia" w:eastAsiaTheme="minorEastAsia" w:cstheme="minorEastAsia"/>
          <w:b/>
          <w:bCs/>
          <w:lang w:val="en-US" w:eastAsia="zh-CN"/>
        </w:rPr>
      </w:pPr>
    </w:p>
    <w:p>
      <w:pPr>
        <w:pStyle w:val="20"/>
        <w:rPr>
          <w:rFonts w:hint="eastAsia" w:asciiTheme="minorEastAsia" w:hAnsiTheme="minorEastAsia" w:eastAsiaTheme="minorEastAsia" w:cstheme="minorEastAsia"/>
          <w:b/>
          <w:bCs/>
          <w:lang w:val="en-US" w:eastAsia="zh-CN"/>
        </w:rPr>
      </w:pPr>
    </w:p>
    <w:p>
      <w:pPr>
        <w:pStyle w:val="20"/>
        <w:rPr>
          <w:rFonts w:hint="eastAsia" w:asciiTheme="minorEastAsia" w:hAnsiTheme="minorEastAsia" w:eastAsiaTheme="minorEastAsia" w:cstheme="minorEastAsia"/>
          <w:b/>
          <w:bCs/>
          <w:lang w:val="en-US" w:eastAsia="zh-CN"/>
        </w:rPr>
      </w:pPr>
    </w:p>
    <w:p>
      <w:pPr>
        <w:pStyle w:val="20"/>
        <w:rPr>
          <w:rFonts w:hint="eastAsia" w:asciiTheme="minorEastAsia" w:hAnsiTheme="minorEastAsia" w:eastAsiaTheme="minorEastAsia" w:cstheme="minorEastAsia"/>
          <w:b/>
          <w:bCs/>
          <w:lang w:val="en-US" w:eastAsia="zh-CN"/>
        </w:rPr>
      </w:pPr>
    </w:p>
    <w:p>
      <w:pPr>
        <w:pStyle w:val="20"/>
        <w:rPr>
          <w:rFonts w:hint="eastAsia" w:asciiTheme="minorEastAsia" w:hAnsiTheme="minorEastAsia" w:eastAsiaTheme="minorEastAsia" w:cstheme="minorEastAsia"/>
          <w:b/>
          <w:bCs/>
          <w:lang w:val="en-US" w:eastAsia="zh-CN"/>
        </w:rPr>
      </w:pPr>
    </w:p>
    <w:p>
      <w:pPr>
        <w:pStyle w:val="20"/>
        <w:rPr>
          <w:rFonts w:hint="eastAsia" w:asciiTheme="minorEastAsia" w:hAnsiTheme="minorEastAsia" w:eastAsiaTheme="minorEastAsia" w:cstheme="minorEastAsia"/>
          <w:b/>
          <w:bCs/>
          <w:lang w:val="en-US" w:eastAsia="zh-CN"/>
        </w:rPr>
      </w:pPr>
    </w:p>
    <w:p>
      <w:pPr>
        <w:pStyle w:val="20"/>
        <w:rPr>
          <w:rFonts w:hint="eastAsia" w:asciiTheme="minorEastAsia" w:hAnsiTheme="minorEastAsia" w:eastAsiaTheme="minorEastAsia" w:cstheme="minorEastAsia"/>
          <w:b/>
          <w:bCs/>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2"/>
        <w:textAlignment w:val="auto"/>
        <w:outlineLvl w:val="9"/>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CN"/>
        </w:rPr>
        <w:t>原厂商</w:t>
      </w:r>
      <w:r>
        <w:rPr>
          <w:rFonts w:hint="eastAsia" w:asciiTheme="minorEastAsia" w:hAnsiTheme="minorEastAsia" w:eastAsiaTheme="minorEastAsia" w:cstheme="minorEastAsia"/>
          <w:szCs w:val="21"/>
        </w:rPr>
        <w:t>名称（公章）：</w:t>
      </w:r>
    </w:p>
    <w:p>
      <w:pPr>
        <w:pStyle w:val="14"/>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授权</w:t>
      </w:r>
      <w:r>
        <w:rPr>
          <w:rFonts w:hint="eastAsia" w:asciiTheme="minorEastAsia" w:hAnsiTheme="minorEastAsia" w:eastAsiaTheme="minorEastAsia" w:cstheme="minorEastAsia"/>
          <w:szCs w:val="21"/>
          <w:lang w:eastAsia="zh-CN"/>
        </w:rPr>
        <w:t>代理人（签字）</w:t>
      </w:r>
      <w:r>
        <w:rPr>
          <w:rFonts w:hint="eastAsia" w:asciiTheme="minorEastAsia" w:hAnsiTheme="minorEastAsia" w:eastAsiaTheme="minorEastAsia" w:cstheme="minorEastAsia"/>
          <w:szCs w:val="21"/>
        </w:rPr>
        <w:t>：</w:t>
      </w:r>
    </w:p>
    <w:p>
      <w:pPr>
        <w:pStyle w:val="34"/>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rPr>
        <w:t>日期：</w:t>
      </w:r>
    </w:p>
    <w:p>
      <w:pPr>
        <w:pStyle w:val="20"/>
        <w:rPr>
          <w:rFonts w:hint="eastAsia" w:asciiTheme="minorEastAsia" w:hAnsiTheme="minorEastAsia" w:eastAsiaTheme="minorEastAsia" w:cstheme="minorEastAsia"/>
          <w:b/>
          <w:bCs/>
          <w:sz w:val="21"/>
          <w:szCs w:val="21"/>
          <w:lang w:val="en-US" w:eastAsia="zh-CN"/>
        </w:rPr>
        <w:sectPr>
          <w:pgSz w:w="11906" w:h="16838"/>
          <w:pgMar w:top="1440" w:right="1800" w:bottom="1440" w:left="1800" w:header="851" w:footer="992" w:gutter="0"/>
          <w:pgNumType w:fmt="decimal"/>
          <w:cols w:space="720" w:num="1"/>
          <w:docGrid w:type="lines" w:linePitch="312" w:charSpace="0"/>
        </w:sectPr>
      </w:pPr>
    </w:p>
    <w:p>
      <w:pPr>
        <w:pStyle w:val="4"/>
        <w:ind w:left="720" w:leftChars="0" w:hanging="720" w:firstLineChars="0"/>
        <w:rPr>
          <w:rFonts w:hint="eastAsia" w:asciiTheme="minorEastAsia" w:hAnsiTheme="minorEastAsia" w:eastAsiaTheme="minorEastAsia" w:cstheme="minorEastAsia"/>
          <w:lang w:val="en-US" w:eastAsia="zh-CN"/>
        </w:rPr>
      </w:pPr>
      <w:bookmarkStart w:id="382" w:name="_Toc13505"/>
      <w:r>
        <w:rPr>
          <w:rFonts w:hint="eastAsia" w:asciiTheme="minorEastAsia" w:hAnsiTheme="minorEastAsia" w:eastAsiaTheme="minorEastAsia" w:cstheme="minorEastAsia"/>
          <w:lang w:val="en-US" w:eastAsia="zh-CN"/>
        </w:rPr>
        <w:t>（示例）（投标人承诺书名称）</w:t>
      </w:r>
      <w:bookmarkEnd w:id="382"/>
    </w:p>
    <w:p>
      <w:pPr>
        <w:pStyle w:val="20"/>
        <w:rPr>
          <w:rFonts w:hint="eastAsia" w:asciiTheme="minorEastAsia" w:hAnsiTheme="minorEastAsia" w:eastAsiaTheme="minorEastAsia" w:cstheme="minorEastAsia"/>
          <w:b/>
          <w:bCs/>
          <w:lang w:eastAsia="zh-CN"/>
        </w:rPr>
      </w:pPr>
    </w:p>
    <w:p>
      <w:pPr>
        <w:pStyle w:val="20"/>
        <w:rPr>
          <w:rFonts w:hint="eastAsia" w:asciiTheme="minorEastAsia" w:hAnsiTheme="minorEastAsia" w:eastAsiaTheme="minorEastAsia" w:cstheme="minorEastAsia"/>
          <w:b/>
          <w:bCs/>
          <w:lang w:eastAsia="zh-CN"/>
        </w:rPr>
      </w:pPr>
    </w:p>
    <w:p>
      <w:pPr>
        <w:pStyle w:val="20"/>
        <w:rPr>
          <w:rFonts w:hint="eastAsia" w:asciiTheme="minorEastAsia" w:hAnsiTheme="minorEastAsia" w:eastAsiaTheme="minorEastAsia" w:cstheme="minorEastAsia"/>
          <w:b/>
          <w:bCs/>
          <w:lang w:eastAsia="zh-CN"/>
        </w:rPr>
      </w:pPr>
    </w:p>
    <w:p>
      <w:pPr>
        <w:pStyle w:val="20"/>
        <w:rPr>
          <w:rFonts w:hint="eastAsia" w:asciiTheme="minorEastAsia" w:hAnsiTheme="minorEastAsia" w:eastAsiaTheme="minorEastAsia" w:cstheme="minorEastAsia"/>
          <w:b/>
          <w:bCs/>
          <w:lang w:eastAsia="zh-CN"/>
        </w:rPr>
      </w:pPr>
    </w:p>
    <w:p>
      <w:pPr>
        <w:pStyle w:val="20"/>
        <w:rPr>
          <w:rFonts w:hint="eastAsia" w:asciiTheme="minorEastAsia" w:hAnsiTheme="minorEastAsia" w:eastAsiaTheme="minorEastAsia" w:cstheme="minorEastAsia"/>
          <w:b/>
          <w:bCs/>
          <w:lang w:eastAsia="zh-CN"/>
        </w:rPr>
      </w:pPr>
    </w:p>
    <w:p>
      <w:pPr>
        <w:pStyle w:val="20"/>
        <w:rPr>
          <w:rFonts w:hint="eastAsia" w:asciiTheme="minorEastAsia" w:hAnsiTheme="minorEastAsia" w:eastAsiaTheme="minorEastAsia" w:cstheme="minorEastAsia"/>
          <w:b/>
          <w:bCs/>
          <w:lang w:eastAsia="zh-CN"/>
        </w:rPr>
      </w:pPr>
    </w:p>
    <w:p>
      <w:pPr>
        <w:pStyle w:val="20"/>
        <w:rPr>
          <w:rFonts w:hint="eastAsia" w:asciiTheme="minorEastAsia" w:hAnsiTheme="minorEastAsia" w:eastAsiaTheme="minorEastAsia" w:cstheme="minorEastAsia"/>
          <w:b/>
          <w:bCs/>
          <w:lang w:eastAsia="zh-CN"/>
        </w:rPr>
      </w:pPr>
    </w:p>
    <w:p>
      <w:pPr>
        <w:pStyle w:val="20"/>
        <w:rPr>
          <w:rFonts w:hint="eastAsia" w:asciiTheme="minorEastAsia" w:hAnsiTheme="minorEastAsia" w:eastAsiaTheme="minorEastAsia" w:cstheme="minorEastAsia"/>
          <w:b/>
          <w:bCs/>
          <w:lang w:eastAsia="zh-CN"/>
        </w:rPr>
      </w:pPr>
    </w:p>
    <w:p>
      <w:pPr>
        <w:pStyle w:val="20"/>
        <w:rPr>
          <w:rFonts w:hint="eastAsia" w:asciiTheme="minorEastAsia" w:hAnsiTheme="minorEastAsia" w:eastAsiaTheme="minorEastAsia" w:cstheme="minorEastAsia"/>
          <w:b/>
          <w:bCs/>
          <w:lang w:eastAsia="zh-CN"/>
        </w:rPr>
      </w:pPr>
    </w:p>
    <w:p>
      <w:pPr>
        <w:pStyle w:val="20"/>
        <w:rPr>
          <w:rFonts w:hint="eastAsia" w:asciiTheme="minorEastAsia" w:hAnsiTheme="minorEastAsia" w:eastAsiaTheme="minorEastAsia" w:cstheme="minorEastAsia"/>
          <w:b/>
          <w:bCs/>
          <w:lang w:eastAsia="zh-CN"/>
        </w:rPr>
      </w:pPr>
    </w:p>
    <w:p>
      <w:pPr>
        <w:pStyle w:val="20"/>
        <w:rPr>
          <w:rFonts w:hint="eastAsia" w:asciiTheme="minorEastAsia" w:hAnsiTheme="minorEastAsia" w:eastAsiaTheme="minorEastAsia" w:cstheme="minorEastAsia"/>
          <w:b/>
          <w:bCs/>
          <w:lang w:eastAsia="zh-CN"/>
        </w:rPr>
      </w:pPr>
    </w:p>
    <w:p>
      <w:pPr>
        <w:pStyle w:val="20"/>
        <w:rPr>
          <w:rFonts w:hint="eastAsia" w:asciiTheme="minorEastAsia" w:hAnsiTheme="minorEastAsia" w:eastAsiaTheme="minorEastAsia" w:cstheme="minorEastAsia"/>
          <w:b/>
          <w:bCs/>
          <w:lang w:eastAsia="zh-CN"/>
        </w:rPr>
      </w:pPr>
    </w:p>
    <w:p>
      <w:pPr>
        <w:pStyle w:val="20"/>
        <w:rPr>
          <w:rFonts w:hint="eastAsia" w:asciiTheme="minorEastAsia" w:hAnsiTheme="minorEastAsia" w:eastAsiaTheme="minorEastAsia" w:cstheme="minorEastAsia"/>
          <w:b/>
          <w:bCs/>
          <w:lang w:eastAsia="zh-CN"/>
        </w:rPr>
      </w:pPr>
    </w:p>
    <w:p>
      <w:pPr>
        <w:pStyle w:val="20"/>
        <w:rPr>
          <w:rFonts w:hint="eastAsia" w:asciiTheme="minorEastAsia" w:hAnsiTheme="minorEastAsia" w:eastAsiaTheme="minorEastAsia" w:cstheme="minorEastAsia"/>
          <w:b/>
          <w:bCs/>
          <w:lang w:eastAsia="zh-CN"/>
        </w:rPr>
      </w:pPr>
    </w:p>
    <w:p>
      <w:pPr>
        <w:keepNext w:val="0"/>
        <w:keepLines w:val="0"/>
        <w:pageBreakBefore w:val="0"/>
        <w:widowControl w:val="0"/>
        <w:kinsoku/>
        <w:wordWrap/>
        <w:overflowPunct/>
        <w:topLinePunct w:val="0"/>
        <w:autoSpaceDE/>
        <w:autoSpaceDN/>
        <w:bidi w:val="0"/>
        <w:adjustRightInd/>
        <w:snapToGrid/>
        <w:spacing w:line="360" w:lineRule="auto"/>
        <w:ind w:right="2"/>
        <w:textAlignment w:val="auto"/>
        <w:outlineLvl w:val="9"/>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CN"/>
        </w:rPr>
        <w:t>原厂商</w:t>
      </w:r>
      <w:r>
        <w:rPr>
          <w:rFonts w:hint="eastAsia" w:asciiTheme="minorEastAsia" w:hAnsiTheme="minorEastAsia" w:eastAsiaTheme="minorEastAsia" w:cstheme="minorEastAsia"/>
          <w:szCs w:val="21"/>
        </w:rPr>
        <w:t>名称（公章）：</w:t>
      </w:r>
    </w:p>
    <w:p>
      <w:pPr>
        <w:pStyle w:val="14"/>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授权</w:t>
      </w:r>
      <w:r>
        <w:rPr>
          <w:rFonts w:hint="eastAsia" w:asciiTheme="minorEastAsia" w:hAnsiTheme="minorEastAsia" w:eastAsiaTheme="minorEastAsia" w:cstheme="minorEastAsia"/>
          <w:szCs w:val="21"/>
          <w:lang w:eastAsia="zh-CN"/>
        </w:rPr>
        <w:t>代理人（签字）</w:t>
      </w:r>
      <w:r>
        <w:rPr>
          <w:rFonts w:hint="eastAsia" w:asciiTheme="minorEastAsia" w:hAnsiTheme="minorEastAsia" w:eastAsiaTheme="minorEastAsia" w:cstheme="minorEastAsia"/>
          <w:szCs w:val="21"/>
        </w:rPr>
        <w:t>：</w:t>
      </w:r>
    </w:p>
    <w:p>
      <w:pPr>
        <w:pStyle w:val="34"/>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heme="minorEastAsia" w:hAnsiTheme="minorEastAsia" w:eastAsiaTheme="minorEastAsia" w:cstheme="minorEastAsia"/>
          <w:b/>
          <w:bCs/>
          <w:lang w:eastAsia="zh-CN"/>
        </w:rPr>
      </w:pPr>
      <w:r>
        <w:rPr>
          <w:rFonts w:hint="eastAsia" w:asciiTheme="minorEastAsia" w:hAnsiTheme="minorEastAsia" w:eastAsiaTheme="minorEastAsia" w:cstheme="minorEastAsia"/>
        </w:rPr>
        <w:t>日期：</w:t>
      </w:r>
    </w:p>
    <w:p>
      <w:pPr>
        <w:pStyle w:val="20"/>
        <w:rPr>
          <w:rFonts w:hint="eastAsia" w:asciiTheme="minorEastAsia" w:hAnsiTheme="minorEastAsia" w:eastAsiaTheme="minorEastAsia" w:cstheme="minorEastAsia"/>
          <w:b/>
          <w:bCs/>
          <w:sz w:val="21"/>
          <w:szCs w:val="21"/>
          <w:lang w:val="en-US" w:eastAsia="zh-CN"/>
        </w:rPr>
        <w:sectPr>
          <w:pgSz w:w="11906" w:h="16838"/>
          <w:pgMar w:top="1440" w:right="1800" w:bottom="1440" w:left="1800" w:header="851" w:footer="992" w:gutter="0"/>
          <w:pgNumType w:fmt="decimal"/>
          <w:cols w:space="720" w:num="1"/>
          <w:docGrid w:type="lines" w:linePitch="312" w:charSpace="0"/>
        </w:sectPr>
      </w:pPr>
    </w:p>
    <w:p>
      <w:pPr>
        <w:pStyle w:val="4"/>
        <w:bidi w:val="0"/>
        <w:rPr>
          <w:rFonts w:hint="eastAsia" w:asciiTheme="minorEastAsia" w:hAnsiTheme="minorEastAsia" w:eastAsiaTheme="minorEastAsia" w:cstheme="minorEastAsia"/>
          <w:lang w:val="en-US" w:eastAsia="zh-CN"/>
        </w:rPr>
      </w:pPr>
      <w:bookmarkStart w:id="383" w:name="_Toc18297"/>
      <w:r>
        <w:rPr>
          <w:rFonts w:hint="eastAsia" w:asciiTheme="minorEastAsia" w:hAnsiTheme="minorEastAsia" w:eastAsiaTheme="minorEastAsia" w:cstheme="minorEastAsia"/>
          <w:lang w:val="en-US" w:eastAsia="zh-CN"/>
        </w:rPr>
        <w:t>服务方案</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highlight w:val="yellow"/>
          <w:lang w:val="en-US" w:eastAsia="zh-CN"/>
        </w:rPr>
        <w:t>注：此项内容投标人必须提供。投标人详细制作服务方案，包括工作计划、时间安排、服务组织等</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highlight w:val="yellow"/>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highlight w:val="yellow"/>
          <w:lang w:val="en-US" w:eastAsia="zh-CN"/>
        </w:rPr>
      </w:pPr>
    </w:p>
    <w:p>
      <w:pPr>
        <w:pStyle w:val="4"/>
        <w:ind w:left="720" w:leftChars="0" w:hanging="720" w:firstLineChars="0"/>
        <w:rPr>
          <w:rFonts w:hint="eastAsia" w:asciiTheme="minorEastAsia" w:hAnsiTheme="minorEastAsia" w:eastAsiaTheme="minorEastAsia" w:cstheme="minorEastAsia"/>
          <w:lang w:val="en-US" w:eastAsia="zh-CN"/>
        </w:rPr>
      </w:pPr>
      <w:bookmarkStart w:id="384" w:name="_Toc28841"/>
      <w:r>
        <w:rPr>
          <w:rFonts w:hint="eastAsia" w:asciiTheme="minorEastAsia" w:hAnsiTheme="minorEastAsia" w:eastAsiaTheme="minorEastAsia" w:cstheme="minorEastAsia"/>
          <w:lang w:val="en-US" w:eastAsia="zh-CN"/>
        </w:rPr>
        <w:t>为保证工作的顺利进行，招标人需配合的各项前期准备工作</w:t>
      </w:r>
      <w:bookmarkEnd w:id="384"/>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highlight w:val="yellow"/>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highlight w:val="yellow"/>
          <w:lang w:val="en-US" w:eastAsia="zh-CN"/>
        </w:rPr>
      </w:pPr>
    </w:p>
    <w:p>
      <w:pPr>
        <w:pStyle w:val="4"/>
        <w:bidi w:val="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利益冲突说明</w:t>
      </w:r>
    </w:p>
    <w:p>
      <w:pPr>
        <w:pStyle w:val="3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 说明投标人当前承担以及可能存在与本项目利益形成冲突的项目或工作；</w:t>
      </w:r>
    </w:p>
    <w:p>
      <w:pPr>
        <w:pStyle w:val="3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t>- 说明投标人对类似冲突的解决方案及相关承诺；</w:t>
      </w:r>
    </w:p>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rPr>
        <w:t>- 如不存在可不说明。</w:t>
      </w:r>
    </w:p>
    <w:p>
      <w:pPr>
        <w:pStyle w:val="20"/>
        <w:rPr>
          <w:rFonts w:hint="eastAsia" w:asciiTheme="minorEastAsia" w:hAnsiTheme="minorEastAsia" w:eastAsiaTheme="minorEastAsia" w:cstheme="minorEastAsia"/>
          <w:lang w:val="en-US" w:eastAsia="zh-CN"/>
        </w:rPr>
      </w:pPr>
    </w:p>
    <w:p>
      <w:pPr>
        <w:pStyle w:val="4"/>
        <w:bidi w:val="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服务体系</w:t>
      </w:r>
    </w:p>
    <w:bookmarkEnd w:id="383"/>
    <w:p>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2" w:firstLineChars="200"/>
        <w:jc w:val="both"/>
        <w:textAlignment w:val="auto"/>
        <w:outlineLvl w:val="9"/>
        <w:rPr>
          <w:rFonts w:hint="eastAsia" w:asciiTheme="minorEastAsia" w:hAnsiTheme="minorEastAsia" w:eastAsiaTheme="minorEastAsia" w:cstheme="minorEastAsia"/>
          <w:b/>
          <w:bCs/>
          <w:sz w:val="21"/>
          <w:szCs w:val="21"/>
          <w:lang w:val="en-US" w:eastAsia="zh-CN"/>
        </w:rPr>
      </w:pPr>
    </w:p>
    <w:p>
      <w:pPr>
        <w:rPr>
          <w:rFonts w:hint="eastAsia" w:asciiTheme="minorEastAsia" w:hAnsiTheme="minorEastAsia" w:eastAsiaTheme="minorEastAsia" w:cstheme="minorEastAsia"/>
          <w:color w:val="auto"/>
          <w:szCs w:val="20"/>
          <w:highlight w:val="yellow"/>
          <w:lang w:eastAsia="zh-CN"/>
        </w:rPr>
      </w:pPr>
    </w:p>
    <w:p>
      <w:pPr>
        <w:rPr>
          <w:rFonts w:hint="eastAsia" w:asciiTheme="minorEastAsia" w:hAnsiTheme="minorEastAsia" w:eastAsiaTheme="minorEastAsia" w:cstheme="minorEastAsia"/>
        </w:rPr>
      </w:pP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2</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2</w:t>
                    </w:r>
                    <w:r>
                      <w:rPr>
                        <w:rFonts w:hint="eastAsia"/>
                        <w:sz w:val="18"/>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ZM0qcgBAACZAwAADgAAAGRycy9lMm9Eb2MueG1srVPNjtMwEL4j8Q6W&#10;79TZHlA3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WTNKnIAQAAmQMAAA4AAAAAAAAAAQAgAAAAHgEAAGRycy9lMm9Eb2Mu&#10;eG1sUEsFBgAAAAAGAAYAWQEAAFgFA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tkm6skBAACb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YOIep9V9Yo14Pw7pCwidJbrjDCToVxZoXdtF95Kf68l6ynf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G2SbqyQEAAJsDAAAOAAAAAAAAAAEAIAAAAB4BAABkcnMvZTJvRG9j&#10;LnhtbFBLBQYAAAAABgAGAFkBAABZBQ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left="0" w:leftChars="0" w:firstLine="0" w:firstLineChars="0"/>
      <w:jc w:val="both"/>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eastAsia="宋体"/>
                              <w:sz w:val="18"/>
                              <w:lang w:eastAsia="zh-CN"/>
                            </w:rPr>
                          </w:pPr>
                          <w:r>
                            <w:rPr>
                              <w:rFonts w:hint="eastAsia" w:eastAsia="宋体"/>
                              <w:sz w:val="18"/>
                              <w:lang w:eastAsia="zh-CN"/>
                            </w:rPr>
                            <w:fldChar w:fldCharType="begin"/>
                          </w:r>
                          <w:r>
                            <w:rPr>
                              <w:rFonts w:hint="eastAsia" w:eastAsia="宋体"/>
                              <w:sz w:val="18"/>
                              <w:lang w:eastAsia="zh-CN"/>
                            </w:rPr>
                            <w:instrText xml:space="preserve"> PAGE  \* MERGEFORMAT </w:instrText>
                          </w:r>
                          <w:r>
                            <w:rPr>
                              <w:rFonts w:hint="eastAsia" w:eastAsia="宋体"/>
                              <w:sz w:val="18"/>
                              <w:lang w:eastAsia="zh-CN"/>
                            </w:rPr>
                            <w:fldChar w:fldCharType="separate"/>
                          </w:r>
                          <w:r>
                            <w:t>2</w:t>
                          </w:r>
                          <w:r>
                            <w:rPr>
                              <w:rFonts w:hint="eastAsia" w:eastAsia="宋体"/>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WDnscBAACZ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21FMfuuMWBX358v/z8ffn1jdRZ&#10;niFAg1n3AfPS+NaPuDSLH9CZWY8q2vxFPgTjKO75Kq4cExH5Ub2u6wpDAmPLBfHZw/MQIb2T3pJs&#10;tDTi9Iqo/PQB0pS6pORqzt9pY8oEjfvLgZjZw3LvU4/ZSuN+nAntfXdGPgMOvqUO95wS896hrnlH&#10;FiMuxn4xjiHqQ1+WKNeD8OaYsInSW64wwc6FcWKF3bxdeSUe30vWwx+1/Q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1fWDnscBAACZAwAADgAAAAAAAAABACAAAAAeAQAAZHJzL2Uyb0RvYy54&#10;bWxQSwUGAAAAAAYABgBZAQAAVwU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eastAsia="宋体"/>
                        <w:sz w:val="18"/>
                        <w:lang w:eastAsia="zh-CN"/>
                      </w:rPr>
                      <w:fldChar w:fldCharType="begin"/>
                    </w:r>
                    <w:r>
                      <w:rPr>
                        <w:rFonts w:hint="eastAsia" w:eastAsia="宋体"/>
                        <w:sz w:val="18"/>
                        <w:lang w:eastAsia="zh-CN"/>
                      </w:rPr>
                      <w:instrText xml:space="preserve"> PAGE  \* MERGEFORMAT </w:instrText>
                    </w:r>
                    <w:r>
                      <w:rPr>
                        <w:rFonts w:hint="eastAsia" w:eastAsia="宋体"/>
                        <w:sz w:val="18"/>
                        <w:lang w:eastAsia="zh-CN"/>
                      </w:rPr>
                      <w:fldChar w:fldCharType="separate"/>
                    </w:r>
                    <w:r>
                      <w:t>2</w:t>
                    </w:r>
                    <w:r>
                      <w:rPr>
                        <w:rFonts w:hint="eastAsia" w:eastAsia="宋体"/>
                        <w:sz w:val="18"/>
                        <w:lang w:eastAsia="zh-CN"/>
                      </w:rPr>
                      <w:fldChar w:fldCharType="end"/>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left</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5"/>
                            <w:ind w:left="0" w:leftChars="0" w:firstLine="0" w:firstLineChars="0"/>
                            <w:jc w:val="both"/>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3sYQ8g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koieMWJ37+8f388/f51zeC&#10;PhSoD1Bj3mPAzDTc+AGTZz+gM/MeVLT5i4wIxhHrdJFXDomI/Gi1XK0qDAmMzRfEZ0/PQ4R0J70l&#10;2WhoxPkVWfnxHtKYOqfkas7famPKDI37y4GY2cNy72OP2UrDbpgI7Xx7Qj49jr6hDjedEvPRobLY&#10;X5qNOBu72TiEqPddWaNcD8KHQ8ImSm+5wgg7FcaZFXbTfuWleH4vWU//1OY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L97GEPIAQAAmwMAAA4AAAAAAAAAAQAgAAAAHgEAAGRycy9lMm9Eb2Mu&#10;eG1sUEsFBgAAAAAGAAYAWQEAAFgFAAAAAA==&#10;">
              <v:fill on="f" focussize="0,0"/>
              <v:stroke on="f"/>
              <v:imagedata o:title=""/>
              <o:lock v:ext="edit" aspectratio="f"/>
              <v:textbox inset="0mm,0mm,0mm,0mm" style="mso-fit-shape-to-text:t;">
                <w:txbxContent>
                  <w:p>
                    <w:pPr>
                      <w:pStyle w:val="15"/>
                      <w:ind w:left="0" w:leftChars="0" w:firstLine="0" w:firstLineChars="0"/>
                      <w:jc w:val="both"/>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82F017"/>
    <w:multiLevelType w:val="singleLevel"/>
    <w:tmpl w:val="B282F017"/>
    <w:lvl w:ilvl="0" w:tentative="0">
      <w:start w:val="1"/>
      <w:numFmt w:val="decimal"/>
      <w:suff w:val="nothing"/>
      <w:lvlText w:val="%1、"/>
      <w:lvlJc w:val="left"/>
    </w:lvl>
  </w:abstractNum>
  <w:abstractNum w:abstractNumId="1">
    <w:nsid w:val="00000002"/>
    <w:multiLevelType w:val="multilevel"/>
    <w:tmpl w:val="00000002"/>
    <w:lvl w:ilvl="0" w:tentative="0">
      <w:start w:val="4"/>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
    <w:nsid w:val="00000006"/>
    <w:multiLevelType w:val="multilevel"/>
    <w:tmpl w:val="00000006"/>
    <w:lvl w:ilvl="0" w:tentative="0">
      <w:start w:val="6"/>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
    <w:nsid w:val="00000008"/>
    <w:multiLevelType w:val="multilevel"/>
    <w:tmpl w:val="00000008"/>
    <w:lvl w:ilvl="0" w:tentative="0">
      <w:start w:val="8"/>
      <w:numFmt w:val="decimal"/>
      <w:lvlText w:val="%1"/>
      <w:lvlJc w:val="left"/>
      <w:pPr>
        <w:tabs>
          <w:tab w:val="left" w:pos="360"/>
        </w:tabs>
        <w:ind w:left="360" w:hanging="360"/>
      </w:pPr>
      <w:rPr>
        <w:rFonts w:hint="default"/>
      </w:rPr>
    </w:lvl>
    <w:lvl w:ilvl="1" w:tentative="0">
      <w:start w:val="1"/>
      <w:numFmt w:val="decimal"/>
      <w:lvlText w:val="16.%2"/>
      <w:lvlJc w:val="left"/>
      <w:pPr>
        <w:tabs>
          <w:tab w:val="left" w:pos="72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4">
    <w:nsid w:val="0000000B"/>
    <w:multiLevelType w:val="multilevel"/>
    <w:tmpl w:val="0000000B"/>
    <w:lvl w:ilvl="0" w:tentative="0">
      <w:start w:val="10"/>
      <w:numFmt w:val="decimal"/>
      <w:lvlText w:val="%1"/>
      <w:lvlJc w:val="left"/>
      <w:pPr>
        <w:tabs>
          <w:tab w:val="left" w:pos="480"/>
        </w:tabs>
        <w:ind w:left="480" w:hanging="480"/>
      </w:pPr>
      <w:rPr>
        <w:rFonts w:hint="default"/>
      </w:rPr>
    </w:lvl>
    <w:lvl w:ilvl="1" w:tentative="0">
      <w:start w:val="1"/>
      <w:numFmt w:val="decimal"/>
      <w:lvlText w:val="%1.%2"/>
      <w:lvlJc w:val="left"/>
      <w:pPr>
        <w:tabs>
          <w:tab w:val="left" w:pos="480"/>
        </w:tabs>
        <w:ind w:left="480" w:hanging="48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5">
    <w:nsid w:val="0000000E"/>
    <w:multiLevelType w:val="multilevel"/>
    <w:tmpl w:val="0000000E"/>
    <w:lvl w:ilvl="0" w:tentative="0">
      <w:start w:val="1"/>
      <w:numFmt w:val="decimal"/>
      <w:lvlText w:val="(%1)"/>
      <w:lvlJc w:val="left"/>
      <w:pPr>
        <w:tabs>
          <w:tab w:val="left" w:pos="1260"/>
        </w:tabs>
        <w:ind w:left="1260" w:hanging="420"/>
      </w:pPr>
      <w:rPr>
        <w:rFonts w:hint="eastAsia"/>
      </w:rPr>
    </w:lvl>
    <w:lvl w:ilvl="1" w:tentative="0">
      <w:start w:val="1"/>
      <w:numFmt w:val="lowerLetter"/>
      <w:lvlText w:val="%2)"/>
      <w:lvlJc w:val="left"/>
      <w:pPr>
        <w:tabs>
          <w:tab w:val="left" w:pos="1680"/>
        </w:tabs>
        <w:ind w:left="1680" w:hanging="420"/>
      </w:pPr>
    </w:lvl>
    <w:lvl w:ilvl="2" w:tentative="0">
      <w:start w:val="1"/>
      <w:numFmt w:val="lowerRoman"/>
      <w:lvlText w:val="%3."/>
      <w:lvlJc w:val="right"/>
      <w:pPr>
        <w:tabs>
          <w:tab w:val="left" w:pos="2100"/>
        </w:tabs>
        <w:ind w:left="2100" w:hanging="420"/>
      </w:pPr>
    </w:lvl>
    <w:lvl w:ilvl="3" w:tentative="0">
      <w:start w:val="1"/>
      <w:numFmt w:val="decimal"/>
      <w:lvlText w:val="%4."/>
      <w:lvlJc w:val="left"/>
      <w:pPr>
        <w:tabs>
          <w:tab w:val="left" w:pos="2520"/>
        </w:tabs>
        <w:ind w:left="2520" w:hanging="420"/>
      </w:pPr>
    </w:lvl>
    <w:lvl w:ilvl="4" w:tentative="0">
      <w:start w:val="1"/>
      <w:numFmt w:val="lowerLetter"/>
      <w:lvlText w:val="%5)"/>
      <w:lvlJc w:val="left"/>
      <w:pPr>
        <w:tabs>
          <w:tab w:val="left" w:pos="2940"/>
        </w:tabs>
        <w:ind w:left="2940" w:hanging="420"/>
      </w:pPr>
    </w:lvl>
    <w:lvl w:ilvl="5" w:tentative="0">
      <w:start w:val="1"/>
      <w:numFmt w:val="lowerRoman"/>
      <w:lvlText w:val="%6."/>
      <w:lvlJc w:val="right"/>
      <w:pPr>
        <w:tabs>
          <w:tab w:val="left" w:pos="3360"/>
        </w:tabs>
        <w:ind w:left="3360" w:hanging="420"/>
      </w:pPr>
    </w:lvl>
    <w:lvl w:ilvl="6" w:tentative="0">
      <w:start w:val="1"/>
      <w:numFmt w:val="decimal"/>
      <w:lvlText w:val="%7."/>
      <w:lvlJc w:val="left"/>
      <w:pPr>
        <w:tabs>
          <w:tab w:val="left" w:pos="3780"/>
        </w:tabs>
        <w:ind w:left="3780" w:hanging="420"/>
      </w:pPr>
    </w:lvl>
    <w:lvl w:ilvl="7" w:tentative="0">
      <w:start w:val="1"/>
      <w:numFmt w:val="lowerLetter"/>
      <w:lvlText w:val="%8)"/>
      <w:lvlJc w:val="left"/>
      <w:pPr>
        <w:tabs>
          <w:tab w:val="left" w:pos="4200"/>
        </w:tabs>
        <w:ind w:left="4200" w:hanging="420"/>
      </w:pPr>
    </w:lvl>
    <w:lvl w:ilvl="8" w:tentative="0">
      <w:start w:val="1"/>
      <w:numFmt w:val="lowerRoman"/>
      <w:lvlText w:val="%9."/>
      <w:lvlJc w:val="right"/>
      <w:pPr>
        <w:tabs>
          <w:tab w:val="left" w:pos="4620"/>
        </w:tabs>
        <w:ind w:left="4620" w:hanging="420"/>
      </w:pPr>
    </w:lvl>
  </w:abstractNum>
  <w:abstractNum w:abstractNumId="6">
    <w:nsid w:val="00000010"/>
    <w:multiLevelType w:val="multilevel"/>
    <w:tmpl w:val="00000010"/>
    <w:lvl w:ilvl="0" w:tentative="0">
      <w:start w:val="1"/>
      <w:numFmt w:val="lowerLetter"/>
      <w:lvlText w:val="%1."/>
      <w:lvlJc w:val="left"/>
      <w:pPr>
        <w:tabs>
          <w:tab w:val="left" w:pos="1200"/>
        </w:tabs>
        <w:ind w:left="1200" w:hanging="360"/>
      </w:pPr>
      <w:rPr>
        <w:rFonts w:hint="default"/>
      </w:rPr>
    </w:lvl>
    <w:lvl w:ilvl="1" w:tentative="0">
      <w:start w:val="1"/>
      <w:numFmt w:val="decimal"/>
      <w:lvlText w:val="（%2）"/>
      <w:lvlJc w:val="left"/>
      <w:pPr>
        <w:tabs>
          <w:tab w:val="left" w:pos="1980"/>
        </w:tabs>
        <w:ind w:left="1980" w:hanging="720"/>
      </w:pPr>
      <w:rPr>
        <w:rFonts w:hint="eastAsia"/>
      </w:rPr>
    </w:lvl>
    <w:lvl w:ilvl="2" w:tentative="0">
      <w:start w:val="1"/>
      <w:numFmt w:val="lowerRoman"/>
      <w:lvlText w:val="%3."/>
      <w:lvlJc w:val="right"/>
      <w:pPr>
        <w:tabs>
          <w:tab w:val="left" w:pos="2100"/>
        </w:tabs>
        <w:ind w:left="2100" w:hanging="420"/>
      </w:pPr>
    </w:lvl>
    <w:lvl w:ilvl="3" w:tentative="0">
      <w:start w:val="1"/>
      <w:numFmt w:val="decimal"/>
      <w:lvlText w:val="%4."/>
      <w:lvlJc w:val="left"/>
      <w:pPr>
        <w:tabs>
          <w:tab w:val="left" w:pos="2520"/>
        </w:tabs>
        <w:ind w:left="2520" w:hanging="420"/>
      </w:pPr>
    </w:lvl>
    <w:lvl w:ilvl="4" w:tentative="0">
      <w:start w:val="1"/>
      <w:numFmt w:val="lowerLetter"/>
      <w:lvlText w:val="%5)"/>
      <w:lvlJc w:val="left"/>
      <w:pPr>
        <w:tabs>
          <w:tab w:val="left" w:pos="2940"/>
        </w:tabs>
        <w:ind w:left="2940" w:hanging="420"/>
      </w:pPr>
    </w:lvl>
    <w:lvl w:ilvl="5" w:tentative="0">
      <w:start w:val="1"/>
      <w:numFmt w:val="lowerRoman"/>
      <w:lvlText w:val="%6."/>
      <w:lvlJc w:val="right"/>
      <w:pPr>
        <w:tabs>
          <w:tab w:val="left" w:pos="3360"/>
        </w:tabs>
        <w:ind w:left="3360" w:hanging="420"/>
      </w:pPr>
    </w:lvl>
    <w:lvl w:ilvl="6" w:tentative="0">
      <w:start w:val="1"/>
      <w:numFmt w:val="decimal"/>
      <w:lvlText w:val="%7."/>
      <w:lvlJc w:val="left"/>
      <w:pPr>
        <w:tabs>
          <w:tab w:val="left" w:pos="3780"/>
        </w:tabs>
        <w:ind w:left="3780" w:hanging="420"/>
      </w:pPr>
    </w:lvl>
    <w:lvl w:ilvl="7" w:tentative="0">
      <w:start w:val="1"/>
      <w:numFmt w:val="lowerLetter"/>
      <w:lvlText w:val="%8)"/>
      <w:lvlJc w:val="left"/>
      <w:pPr>
        <w:tabs>
          <w:tab w:val="left" w:pos="4200"/>
        </w:tabs>
        <w:ind w:left="4200" w:hanging="420"/>
      </w:pPr>
    </w:lvl>
    <w:lvl w:ilvl="8" w:tentative="0">
      <w:start w:val="1"/>
      <w:numFmt w:val="lowerRoman"/>
      <w:lvlText w:val="%9."/>
      <w:lvlJc w:val="right"/>
      <w:pPr>
        <w:tabs>
          <w:tab w:val="left" w:pos="4620"/>
        </w:tabs>
        <w:ind w:left="4620" w:hanging="420"/>
      </w:pPr>
    </w:lvl>
  </w:abstractNum>
  <w:abstractNum w:abstractNumId="7">
    <w:nsid w:val="00000011"/>
    <w:multiLevelType w:val="multilevel"/>
    <w:tmpl w:val="00000011"/>
    <w:lvl w:ilvl="0" w:tentative="0">
      <w:start w:val="3"/>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8">
    <w:nsid w:val="00000014"/>
    <w:multiLevelType w:val="multilevel"/>
    <w:tmpl w:val="00000014"/>
    <w:lvl w:ilvl="0" w:tentative="0">
      <w:start w:val="2"/>
      <w:numFmt w:val="decimal"/>
      <w:lvlText w:val="%1"/>
      <w:lvlJc w:val="left"/>
      <w:pPr>
        <w:tabs>
          <w:tab w:val="left" w:pos="360"/>
        </w:tabs>
        <w:ind w:left="360" w:hanging="360"/>
      </w:pPr>
      <w:rPr>
        <w:rFonts w:hint="default"/>
        <w:color w:val="000000"/>
      </w:rPr>
    </w:lvl>
    <w:lvl w:ilvl="1" w:tentative="0">
      <w:start w:val="1"/>
      <w:numFmt w:val="decimal"/>
      <w:lvlText w:val="%1.%2"/>
      <w:lvlJc w:val="left"/>
      <w:pPr>
        <w:tabs>
          <w:tab w:val="left" w:pos="567"/>
        </w:tabs>
        <w:ind w:left="567" w:hanging="567"/>
      </w:pPr>
      <w:rPr>
        <w:rFonts w:hint="default"/>
        <w:color w:val="000000"/>
      </w:rPr>
    </w:lvl>
    <w:lvl w:ilvl="2" w:tentative="0">
      <w:start w:val="1"/>
      <w:numFmt w:val="decimal"/>
      <w:lvlText w:val="%1.%2.%3"/>
      <w:lvlJc w:val="left"/>
      <w:pPr>
        <w:tabs>
          <w:tab w:val="left" w:pos="720"/>
        </w:tabs>
        <w:ind w:left="720" w:hanging="720"/>
      </w:pPr>
      <w:rPr>
        <w:rFonts w:hint="default"/>
        <w:color w:val="000000"/>
      </w:rPr>
    </w:lvl>
    <w:lvl w:ilvl="3" w:tentative="0">
      <w:start w:val="1"/>
      <w:numFmt w:val="decimal"/>
      <w:lvlText w:val="%1.%2.%3.%4"/>
      <w:lvlJc w:val="left"/>
      <w:pPr>
        <w:tabs>
          <w:tab w:val="left" w:pos="1080"/>
        </w:tabs>
        <w:ind w:left="1080" w:hanging="1080"/>
      </w:pPr>
      <w:rPr>
        <w:rFonts w:hint="default"/>
        <w:color w:val="000000"/>
      </w:rPr>
    </w:lvl>
    <w:lvl w:ilvl="4" w:tentative="0">
      <w:start w:val="1"/>
      <w:numFmt w:val="decimal"/>
      <w:lvlText w:val="%1.%2.%3.%4.%5"/>
      <w:lvlJc w:val="left"/>
      <w:pPr>
        <w:tabs>
          <w:tab w:val="left" w:pos="1080"/>
        </w:tabs>
        <w:ind w:left="1080" w:hanging="1080"/>
      </w:pPr>
      <w:rPr>
        <w:rFonts w:hint="default"/>
        <w:color w:val="000000"/>
      </w:rPr>
    </w:lvl>
    <w:lvl w:ilvl="5" w:tentative="0">
      <w:start w:val="1"/>
      <w:numFmt w:val="decimal"/>
      <w:lvlText w:val="%1.%2.%3.%4.%5.%6"/>
      <w:lvlJc w:val="left"/>
      <w:pPr>
        <w:tabs>
          <w:tab w:val="left" w:pos="1440"/>
        </w:tabs>
        <w:ind w:left="1440" w:hanging="1440"/>
      </w:pPr>
      <w:rPr>
        <w:rFonts w:hint="default"/>
        <w:color w:val="000000"/>
      </w:rPr>
    </w:lvl>
    <w:lvl w:ilvl="6" w:tentative="0">
      <w:start w:val="1"/>
      <w:numFmt w:val="decimal"/>
      <w:lvlText w:val="%1.%2.%3.%4.%5.%6.%7"/>
      <w:lvlJc w:val="left"/>
      <w:pPr>
        <w:tabs>
          <w:tab w:val="left" w:pos="1800"/>
        </w:tabs>
        <w:ind w:left="1800" w:hanging="1800"/>
      </w:pPr>
      <w:rPr>
        <w:rFonts w:hint="default"/>
        <w:color w:val="000000"/>
      </w:rPr>
    </w:lvl>
    <w:lvl w:ilvl="7" w:tentative="0">
      <w:start w:val="1"/>
      <w:numFmt w:val="decimal"/>
      <w:lvlText w:val="%1.%2.%3.%4.%5.%6.%7.%8"/>
      <w:lvlJc w:val="left"/>
      <w:pPr>
        <w:tabs>
          <w:tab w:val="left" w:pos="1800"/>
        </w:tabs>
        <w:ind w:left="1800" w:hanging="1800"/>
      </w:pPr>
      <w:rPr>
        <w:rFonts w:hint="default"/>
        <w:color w:val="000000"/>
      </w:rPr>
    </w:lvl>
    <w:lvl w:ilvl="8" w:tentative="0">
      <w:start w:val="1"/>
      <w:numFmt w:val="decimal"/>
      <w:lvlText w:val="%1.%2.%3.%4.%5.%6.%7.%8.%9"/>
      <w:lvlJc w:val="left"/>
      <w:pPr>
        <w:tabs>
          <w:tab w:val="left" w:pos="2160"/>
        </w:tabs>
        <w:ind w:left="2160" w:hanging="2160"/>
      </w:pPr>
      <w:rPr>
        <w:rFonts w:hint="default"/>
        <w:color w:val="000000"/>
      </w:rPr>
    </w:lvl>
  </w:abstractNum>
  <w:abstractNum w:abstractNumId="9">
    <w:nsid w:val="00000016"/>
    <w:multiLevelType w:val="multilevel"/>
    <w:tmpl w:val="00000016"/>
    <w:lvl w:ilvl="0" w:tentative="0">
      <w:start w:val="1"/>
      <w:numFmt w:val="decimal"/>
      <w:lvlText w:val="%1"/>
      <w:lvlJc w:val="left"/>
      <w:pPr>
        <w:tabs>
          <w:tab w:val="left" w:pos="425"/>
        </w:tabs>
        <w:ind w:left="425" w:hanging="425"/>
      </w:pPr>
      <w:rPr>
        <w:rFonts w:hint="eastAsia"/>
      </w:rPr>
    </w:lvl>
    <w:lvl w:ilvl="1" w:tentative="0">
      <w:start w:val="1"/>
      <w:numFmt w:val="none"/>
      <w:lvlText w:val="1"/>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202"/>
        </w:tabs>
        <w:ind w:left="5102" w:hanging="1700"/>
      </w:pPr>
      <w:rPr>
        <w:rFonts w:hint="eastAsia"/>
      </w:rPr>
    </w:lvl>
  </w:abstractNum>
  <w:abstractNum w:abstractNumId="10">
    <w:nsid w:val="00000017"/>
    <w:multiLevelType w:val="multilevel"/>
    <w:tmpl w:val="00000017"/>
    <w:lvl w:ilvl="0" w:tentative="0">
      <w:start w:val="9"/>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1">
    <w:nsid w:val="42112D4F"/>
    <w:multiLevelType w:val="singleLevel"/>
    <w:tmpl w:val="42112D4F"/>
    <w:lvl w:ilvl="0" w:tentative="0">
      <w:start w:val="2"/>
      <w:numFmt w:val="chineseCounting"/>
      <w:suff w:val="nothing"/>
      <w:lvlText w:val="（%1）"/>
      <w:lvlJc w:val="left"/>
      <w:pPr>
        <w:ind w:left="0" w:firstLine="420"/>
      </w:pPr>
      <w:rPr>
        <w:rFonts w:hint="eastAsia"/>
      </w:rPr>
    </w:lvl>
  </w:abstractNum>
  <w:abstractNum w:abstractNumId="12">
    <w:nsid w:val="53B9E58C"/>
    <w:multiLevelType w:val="singleLevel"/>
    <w:tmpl w:val="53B9E58C"/>
    <w:lvl w:ilvl="0" w:tentative="0">
      <w:start w:val="1"/>
      <w:numFmt w:val="chineseCounting"/>
      <w:suff w:val="space"/>
      <w:lvlText w:val="（%1）"/>
      <w:lvlJc w:val="left"/>
      <w:rPr>
        <w:rFonts w:hint="eastAsia"/>
      </w:rPr>
    </w:lvl>
  </w:abstractNum>
  <w:abstractNum w:abstractNumId="13">
    <w:nsid w:val="58A6AAF0"/>
    <w:multiLevelType w:val="singleLevel"/>
    <w:tmpl w:val="58A6AAF0"/>
    <w:lvl w:ilvl="0" w:tentative="0">
      <w:start w:val="1"/>
      <w:numFmt w:val="chineseCounting"/>
      <w:suff w:val="nothing"/>
      <w:lvlText w:val="%1、"/>
      <w:lvlJc w:val="left"/>
    </w:lvl>
  </w:abstractNum>
  <w:abstractNum w:abstractNumId="14">
    <w:nsid w:val="5B02827C"/>
    <w:multiLevelType w:val="singleLevel"/>
    <w:tmpl w:val="5B02827C"/>
    <w:lvl w:ilvl="0" w:tentative="0">
      <w:start w:val="1"/>
      <w:numFmt w:val="decimal"/>
      <w:lvlText w:val="（%1)"/>
      <w:lvlJc w:val="left"/>
      <w:pPr>
        <w:tabs>
          <w:tab w:val="left" w:pos="420"/>
        </w:tabs>
        <w:ind w:left="425" w:hanging="425"/>
      </w:pPr>
      <w:rPr>
        <w:rFonts w:hint="default"/>
      </w:rPr>
    </w:lvl>
  </w:abstractNum>
  <w:abstractNum w:abstractNumId="15">
    <w:nsid w:val="5D29520C"/>
    <w:multiLevelType w:val="singleLevel"/>
    <w:tmpl w:val="5D29520C"/>
    <w:lvl w:ilvl="0" w:tentative="0">
      <w:start w:val="1"/>
      <w:numFmt w:val="decimal"/>
      <w:suff w:val="nothing"/>
      <w:lvlText w:val="%1."/>
      <w:lvlJc w:val="left"/>
    </w:lvl>
  </w:abstractNum>
  <w:abstractNum w:abstractNumId="16">
    <w:nsid w:val="5D29938B"/>
    <w:multiLevelType w:val="singleLevel"/>
    <w:tmpl w:val="5D29938B"/>
    <w:lvl w:ilvl="0" w:tentative="0">
      <w:start w:val="1"/>
      <w:numFmt w:val="decimal"/>
      <w:suff w:val="space"/>
      <w:lvlText w:val="%1."/>
      <w:lvlJc w:val="left"/>
    </w:lvl>
  </w:abstractNum>
  <w:abstractNum w:abstractNumId="17">
    <w:nsid w:val="5D2FC64C"/>
    <w:multiLevelType w:val="singleLevel"/>
    <w:tmpl w:val="5D2FC64C"/>
    <w:lvl w:ilvl="0" w:tentative="0">
      <w:start w:val="4"/>
      <w:numFmt w:val="decimal"/>
      <w:suff w:val="nothing"/>
      <w:lvlText w:val="（%1）"/>
      <w:lvlJc w:val="left"/>
    </w:lvl>
  </w:abstractNum>
  <w:abstractNum w:abstractNumId="18">
    <w:nsid w:val="5D6E14CB"/>
    <w:multiLevelType w:val="singleLevel"/>
    <w:tmpl w:val="5D6E14CB"/>
    <w:lvl w:ilvl="0" w:tentative="0">
      <w:start w:val="1"/>
      <w:numFmt w:val="decimal"/>
      <w:suff w:val="space"/>
      <w:lvlText w:val="(%1)"/>
      <w:lvlJc w:val="left"/>
    </w:lvl>
  </w:abstractNum>
  <w:abstractNum w:abstractNumId="19">
    <w:nsid w:val="5D70CB00"/>
    <w:multiLevelType w:val="singleLevel"/>
    <w:tmpl w:val="5D70CB00"/>
    <w:lvl w:ilvl="0" w:tentative="0">
      <w:start w:val="1"/>
      <w:numFmt w:val="decimal"/>
      <w:suff w:val="nothing"/>
      <w:lvlText w:val="%1."/>
      <w:lvlJc w:val="left"/>
    </w:lvl>
  </w:abstractNum>
  <w:abstractNum w:abstractNumId="20">
    <w:nsid w:val="5D70DF44"/>
    <w:multiLevelType w:val="singleLevel"/>
    <w:tmpl w:val="5D70DF44"/>
    <w:lvl w:ilvl="0" w:tentative="0">
      <w:start w:val="1"/>
      <w:numFmt w:val="decimal"/>
      <w:suff w:val="space"/>
      <w:lvlText w:val="%1."/>
      <w:lvlJc w:val="left"/>
    </w:lvl>
  </w:abstractNum>
  <w:abstractNum w:abstractNumId="21">
    <w:nsid w:val="5D9FFA09"/>
    <w:multiLevelType w:val="singleLevel"/>
    <w:tmpl w:val="5D9FFA09"/>
    <w:lvl w:ilvl="0" w:tentative="0">
      <w:start w:val="1"/>
      <w:numFmt w:val="decimal"/>
      <w:suff w:val="nothing"/>
      <w:lvlText w:val="%1."/>
      <w:lvlJc w:val="left"/>
    </w:lvl>
  </w:abstractNum>
  <w:abstractNum w:abstractNumId="22">
    <w:nsid w:val="5E82C784"/>
    <w:multiLevelType w:val="singleLevel"/>
    <w:tmpl w:val="5E82C784"/>
    <w:lvl w:ilvl="0" w:tentative="0">
      <w:start w:val="1"/>
      <w:numFmt w:val="decimal"/>
      <w:suff w:val="nothing"/>
      <w:lvlText w:val="%1."/>
      <w:lvlJc w:val="left"/>
    </w:lvl>
  </w:abstractNum>
  <w:abstractNum w:abstractNumId="23">
    <w:nsid w:val="60B8B277"/>
    <w:multiLevelType w:val="singleLevel"/>
    <w:tmpl w:val="60B8B277"/>
    <w:lvl w:ilvl="0" w:tentative="0">
      <w:start w:val="3"/>
      <w:numFmt w:val="chineseCounting"/>
      <w:suff w:val="nothing"/>
      <w:lvlText w:val="（%1）"/>
      <w:lvlJc w:val="left"/>
    </w:lvl>
  </w:abstractNum>
  <w:abstractNum w:abstractNumId="24">
    <w:nsid w:val="757C7EE6"/>
    <w:multiLevelType w:val="singleLevel"/>
    <w:tmpl w:val="757C7EE6"/>
    <w:lvl w:ilvl="0" w:tentative="0">
      <w:start w:val="5"/>
      <w:numFmt w:val="chineseCounting"/>
      <w:suff w:val="nothing"/>
      <w:lvlText w:val="（%1）"/>
      <w:lvlJc w:val="left"/>
      <w:pPr>
        <w:ind w:left="0" w:firstLine="420"/>
      </w:pPr>
      <w:rPr>
        <w:rFonts w:hint="eastAsia"/>
        <w:b w:val="0"/>
        <w:bCs w:val="0"/>
      </w:rPr>
    </w:lvl>
  </w:abstractNum>
  <w:abstractNum w:abstractNumId="25">
    <w:nsid w:val="7EBFFE8C"/>
    <w:multiLevelType w:val="singleLevel"/>
    <w:tmpl w:val="7EBFFE8C"/>
    <w:lvl w:ilvl="0" w:tentative="0">
      <w:start w:val="4"/>
      <w:numFmt w:val="chineseCounting"/>
      <w:suff w:val="nothing"/>
      <w:lvlText w:val="（%1）"/>
      <w:lvlJc w:val="left"/>
      <w:pPr>
        <w:ind w:left="0" w:firstLine="420"/>
      </w:pPr>
      <w:rPr>
        <w:rFonts w:hint="eastAsia"/>
      </w:rPr>
    </w:lvl>
  </w:abstractNum>
  <w:num w:numId="1">
    <w:abstractNumId w:val="12"/>
  </w:num>
  <w:num w:numId="2">
    <w:abstractNumId w:val="11"/>
  </w:num>
  <w:num w:numId="3">
    <w:abstractNumId w:val="25"/>
  </w:num>
  <w:num w:numId="4">
    <w:abstractNumId w:val="24"/>
  </w:num>
  <w:num w:numId="5">
    <w:abstractNumId w:val="6"/>
  </w:num>
  <w:num w:numId="6">
    <w:abstractNumId w:val="14"/>
  </w:num>
  <w:num w:numId="7">
    <w:abstractNumId w:val="18"/>
  </w:num>
  <w:num w:numId="8">
    <w:abstractNumId w:val="9"/>
  </w:num>
  <w:num w:numId="9">
    <w:abstractNumId w:val="8"/>
  </w:num>
  <w:num w:numId="10">
    <w:abstractNumId w:val="7"/>
  </w:num>
  <w:num w:numId="11">
    <w:abstractNumId w:val="1"/>
  </w:num>
  <w:num w:numId="12">
    <w:abstractNumId w:val="2"/>
  </w:num>
  <w:num w:numId="13">
    <w:abstractNumId w:val="10"/>
  </w:num>
  <w:num w:numId="14">
    <w:abstractNumId w:val="4"/>
  </w:num>
  <w:num w:numId="15">
    <w:abstractNumId w:val="17"/>
  </w:num>
  <w:num w:numId="16">
    <w:abstractNumId w:val="3"/>
  </w:num>
  <w:num w:numId="17">
    <w:abstractNumId w:val="5"/>
  </w:num>
  <w:num w:numId="18">
    <w:abstractNumId w:val="23"/>
  </w:num>
  <w:num w:numId="19">
    <w:abstractNumId w:val="15"/>
  </w:num>
  <w:num w:numId="20">
    <w:abstractNumId w:val="21"/>
  </w:num>
  <w:num w:numId="21">
    <w:abstractNumId w:val="0"/>
  </w:num>
  <w:num w:numId="22">
    <w:abstractNumId w:val="19"/>
  </w:num>
  <w:num w:numId="23">
    <w:abstractNumId w:val="13"/>
  </w:num>
  <w:num w:numId="24">
    <w:abstractNumId w:val="20"/>
  </w:num>
  <w:num w:numId="25">
    <w:abstractNumId w:val="22"/>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0B77DF"/>
    <w:rsid w:val="00FE6ABA"/>
    <w:rsid w:val="01353AE6"/>
    <w:rsid w:val="024E0888"/>
    <w:rsid w:val="060B77DF"/>
    <w:rsid w:val="070B05D6"/>
    <w:rsid w:val="07243A2B"/>
    <w:rsid w:val="08601A9C"/>
    <w:rsid w:val="08847D7A"/>
    <w:rsid w:val="0C4072B2"/>
    <w:rsid w:val="0D557AD5"/>
    <w:rsid w:val="0D5F1E26"/>
    <w:rsid w:val="0E074290"/>
    <w:rsid w:val="0E9D1DB5"/>
    <w:rsid w:val="0F2060B9"/>
    <w:rsid w:val="0F894AE5"/>
    <w:rsid w:val="100E3D8D"/>
    <w:rsid w:val="111322B4"/>
    <w:rsid w:val="135A3764"/>
    <w:rsid w:val="14AF27DB"/>
    <w:rsid w:val="150D7353"/>
    <w:rsid w:val="158B6306"/>
    <w:rsid w:val="16513493"/>
    <w:rsid w:val="165C4031"/>
    <w:rsid w:val="16F70E7E"/>
    <w:rsid w:val="18530D6A"/>
    <w:rsid w:val="19414025"/>
    <w:rsid w:val="1AD33903"/>
    <w:rsid w:val="1B26278B"/>
    <w:rsid w:val="1B6D7776"/>
    <w:rsid w:val="1D060DD3"/>
    <w:rsid w:val="1D9907F3"/>
    <w:rsid w:val="1DCD2B9D"/>
    <w:rsid w:val="1DCF05A7"/>
    <w:rsid w:val="1EB52073"/>
    <w:rsid w:val="200E3D52"/>
    <w:rsid w:val="21861504"/>
    <w:rsid w:val="270E5351"/>
    <w:rsid w:val="29311667"/>
    <w:rsid w:val="2A567D77"/>
    <w:rsid w:val="2AE360D3"/>
    <w:rsid w:val="2E0C3928"/>
    <w:rsid w:val="2E2E54D3"/>
    <w:rsid w:val="2FA803E5"/>
    <w:rsid w:val="30900FBF"/>
    <w:rsid w:val="30F174FF"/>
    <w:rsid w:val="32ED5589"/>
    <w:rsid w:val="35FD4D93"/>
    <w:rsid w:val="361B281B"/>
    <w:rsid w:val="37482E09"/>
    <w:rsid w:val="37AF6474"/>
    <w:rsid w:val="3963027C"/>
    <w:rsid w:val="3B6B3B09"/>
    <w:rsid w:val="3B8412FC"/>
    <w:rsid w:val="3BD1697D"/>
    <w:rsid w:val="40251AC7"/>
    <w:rsid w:val="40927D44"/>
    <w:rsid w:val="419162E4"/>
    <w:rsid w:val="41E54605"/>
    <w:rsid w:val="433C58A7"/>
    <w:rsid w:val="434D7E33"/>
    <w:rsid w:val="44346504"/>
    <w:rsid w:val="465B66DE"/>
    <w:rsid w:val="49361C47"/>
    <w:rsid w:val="498F11C7"/>
    <w:rsid w:val="49E55118"/>
    <w:rsid w:val="4B7C1457"/>
    <w:rsid w:val="4BB666D4"/>
    <w:rsid w:val="4C195532"/>
    <w:rsid w:val="4C29544E"/>
    <w:rsid w:val="4CCE6859"/>
    <w:rsid w:val="4CF97457"/>
    <w:rsid w:val="4EC757A1"/>
    <w:rsid w:val="5044265F"/>
    <w:rsid w:val="507F443B"/>
    <w:rsid w:val="51057035"/>
    <w:rsid w:val="511060DB"/>
    <w:rsid w:val="51177980"/>
    <w:rsid w:val="51281271"/>
    <w:rsid w:val="522538D2"/>
    <w:rsid w:val="52277512"/>
    <w:rsid w:val="529F234A"/>
    <w:rsid w:val="52C1653B"/>
    <w:rsid w:val="53E779DA"/>
    <w:rsid w:val="5421284E"/>
    <w:rsid w:val="543072F5"/>
    <w:rsid w:val="544E5ED5"/>
    <w:rsid w:val="54C73613"/>
    <w:rsid w:val="54D03FB0"/>
    <w:rsid w:val="556A2158"/>
    <w:rsid w:val="567F7C06"/>
    <w:rsid w:val="569A1357"/>
    <w:rsid w:val="57D46D64"/>
    <w:rsid w:val="59023E0A"/>
    <w:rsid w:val="5C0F5D3B"/>
    <w:rsid w:val="5C2B54C1"/>
    <w:rsid w:val="5C660B61"/>
    <w:rsid w:val="5C6C224E"/>
    <w:rsid w:val="5CB050E1"/>
    <w:rsid w:val="5E8A1728"/>
    <w:rsid w:val="5F4E6D88"/>
    <w:rsid w:val="60077C53"/>
    <w:rsid w:val="6042113D"/>
    <w:rsid w:val="605C66B5"/>
    <w:rsid w:val="60B2471A"/>
    <w:rsid w:val="63507414"/>
    <w:rsid w:val="63B55DF8"/>
    <w:rsid w:val="63C62A51"/>
    <w:rsid w:val="648D6F17"/>
    <w:rsid w:val="64F45EDD"/>
    <w:rsid w:val="65696B4D"/>
    <w:rsid w:val="65B23986"/>
    <w:rsid w:val="667169FB"/>
    <w:rsid w:val="66F721E2"/>
    <w:rsid w:val="67635A44"/>
    <w:rsid w:val="68374E08"/>
    <w:rsid w:val="69346653"/>
    <w:rsid w:val="6B0F6BDA"/>
    <w:rsid w:val="6B3002B6"/>
    <w:rsid w:val="6B68236D"/>
    <w:rsid w:val="6B8B6D73"/>
    <w:rsid w:val="6C993AEC"/>
    <w:rsid w:val="6DA938EC"/>
    <w:rsid w:val="6F8654C7"/>
    <w:rsid w:val="705534EE"/>
    <w:rsid w:val="71A45222"/>
    <w:rsid w:val="71CE4B0E"/>
    <w:rsid w:val="72E13A0C"/>
    <w:rsid w:val="73D62710"/>
    <w:rsid w:val="747043AB"/>
    <w:rsid w:val="74EE1A2E"/>
    <w:rsid w:val="751256DC"/>
    <w:rsid w:val="756B594D"/>
    <w:rsid w:val="75DB438E"/>
    <w:rsid w:val="77765E48"/>
    <w:rsid w:val="78EE5E96"/>
    <w:rsid w:val="79A63099"/>
    <w:rsid w:val="7B9A3006"/>
    <w:rsid w:val="7CF95D69"/>
    <w:rsid w:val="7EB524BA"/>
    <w:rsid w:val="7F4D6A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lang w:val="en-US" w:eastAsia="zh-CN" w:bidi="ar-SA"/>
    </w:rPr>
  </w:style>
  <w:style w:type="paragraph" w:styleId="3">
    <w:name w:val="heading 1"/>
    <w:basedOn w:val="1"/>
    <w:next w:val="1"/>
    <w:link w:val="35"/>
    <w:qFormat/>
    <w:uiPriority w:val="0"/>
    <w:pPr>
      <w:keepNext/>
      <w:keepLines/>
      <w:spacing w:before="120" w:beforeLines="0" w:after="120" w:afterLines="0"/>
      <w:jc w:val="center"/>
      <w:outlineLvl w:val="0"/>
    </w:pPr>
    <w:rPr>
      <w:b/>
      <w:kern w:val="44"/>
      <w:sz w:val="44"/>
    </w:rPr>
  </w:style>
  <w:style w:type="paragraph" w:styleId="2">
    <w:name w:val="heading 2"/>
    <w:basedOn w:val="1"/>
    <w:next w:val="1"/>
    <w:qFormat/>
    <w:uiPriority w:val="0"/>
    <w:pPr>
      <w:keepNext/>
      <w:keepLines/>
      <w:adjustRightInd w:val="0"/>
      <w:spacing w:before="240" w:beforeLines="0" w:line="360" w:lineRule="auto"/>
      <w:jc w:val="center"/>
      <w:textAlignment w:val="baseline"/>
      <w:outlineLvl w:val="1"/>
    </w:pPr>
    <w:rPr>
      <w:rFonts w:ascii="Arial" w:hAnsi="Arial" w:eastAsia="黑体"/>
      <w:b/>
      <w:kern w:val="0"/>
      <w:sz w:val="30"/>
    </w:rPr>
  </w:style>
  <w:style w:type="paragraph" w:styleId="4">
    <w:name w:val="heading 3"/>
    <w:basedOn w:val="1"/>
    <w:next w:val="1"/>
    <w:qFormat/>
    <w:uiPriority w:val="0"/>
    <w:pPr>
      <w:keepNext/>
      <w:keepLines/>
      <w:adjustRightInd w:val="0"/>
      <w:spacing w:before="240" w:beforeLines="0" w:after="120" w:afterLines="0" w:line="300" w:lineRule="auto"/>
      <w:jc w:val="center"/>
      <w:textAlignment w:val="baseline"/>
      <w:outlineLvl w:val="2"/>
    </w:pPr>
    <w:rPr>
      <w:rFonts w:ascii="宋体" w:hAnsi="宋体"/>
      <w:b/>
      <w:kern w:val="0"/>
      <w:sz w:val="24"/>
    </w:rPr>
  </w:style>
  <w:style w:type="paragraph" w:styleId="5">
    <w:name w:val="heading 4"/>
    <w:basedOn w:val="1"/>
    <w:next w:val="1"/>
    <w:qFormat/>
    <w:uiPriority w:val="0"/>
    <w:pPr>
      <w:keepNext/>
      <w:keepLines/>
      <w:spacing w:before="280" w:beforeLines="0" w:after="290" w:afterLines="0" w:line="372" w:lineRule="auto"/>
      <w:outlineLvl w:val="3"/>
    </w:pPr>
    <w:rPr>
      <w:rFonts w:ascii="Arial" w:hAnsi="Arial" w:eastAsia="黑体"/>
      <w:b/>
      <w:sz w:val="28"/>
    </w:rPr>
  </w:style>
  <w:style w:type="character" w:default="1" w:styleId="25">
    <w:name w:val="Default Paragraph Font"/>
    <w:link w:val="26"/>
    <w:semiHidden/>
    <w:qFormat/>
    <w:uiPriority w:val="0"/>
    <w:rPr>
      <w:rFonts w:ascii="Verdana" w:hAnsi="Verdana" w:eastAsia="仿宋_GB2312"/>
      <w:kern w:val="0"/>
      <w:sz w:val="30"/>
      <w:szCs w:val="30"/>
      <w:lang w:eastAsia="en-US"/>
    </w:rPr>
  </w:style>
  <w:style w:type="table" w:default="1" w:styleId="23">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pPr>
  </w:style>
  <w:style w:type="paragraph" w:styleId="7">
    <w:name w:val="annotation text"/>
    <w:basedOn w:val="1"/>
    <w:qFormat/>
    <w:uiPriority w:val="0"/>
    <w:pPr>
      <w:adjustRightInd w:val="0"/>
      <w:spacing w:line="360" w:lineRule="atLeast"/>
      <w:jc w:val="left"/>
      <w:textAlignment w:val="baseline"/>
    </w:pPr>
    <w:rPr>
      <w:kern w:val="0"/>
      <w:sz w:val="24"/>
    </w:rPr>
  </w:style>
  <w:style w:type="paragraph" w:styleId="8">
    <w:name w:val="Body Text"/>
    <w:basedOn w:val="1"/>
    <w:next w:val="9"/>
    <w:qFormat/>
    <w:uiPriority w:val="0"/>
    <w:pPr>
      <w:tabs>
        <w:tab w:val="left" w:pos="420"/>
      </w:tabs>
    </w:pPr>
    <w:rPr>
      <w:rFonts w:ascii="宋体" w:hAnsi="宋体"/>
      <w:sz w:val="24"/>
    </w:rPr>
  </w:style>
  <w:style w:type="paragraph" w:customStyle="1" w:styleId="9">
    <w:name w:val="一级条标题"/>
    <w:basedOn w:val="10"/>
    <w:next w:val="11"/>
    <w:qFormat/>
    <w:uiPriority w:val="0"/>
    <w:pPr>
      <w:spacing w:line="240" w:lineRule="auto"/>
      <w:ind w:left="420"/>
      <w:outlineLvl w:val="2"/>
    </w:pPr>
  </w:style>
  <w:style w:type="paragraph" w:customStyle="1" w:styleId="10">
    <w:name w:val="章标题"/>
    <w:next w:val="1"/>
    <w:qFormat/>
    <w:uiPriority w:val="0"/>
    <w:pPr>
      <w:spacing w:line="360" w:lineRule="auto"/>
      <w:jc w:val="both"/>
      <w:outlineLvl w:val="1"/>
    </w:pPr>
    <w:rPr>
      <w:rFonts w:ascii="黑体" w:hAnsi="Calibri" w:eastAsia="黑体" w:cs="黑体"/>
      <w:sz w:val="21"/>
      <w:szCs w:val="21"/>
      <w:lang w:val="en-US" w:eastAsia="zh-CN" w:bidi="ar-SA"/>
    </w:rPr>
  </w:style>
  <w:style w:type="paragraph" w:customStyle="1" w:styleId="11">
    <w:name w:val="段"/>
    <w:next w:val="1"/>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styleId="12">
    <w:name w:val="Body Text Indent"/>
    <w:basedOn w:val="1"/>
    <w:qFormat/>
    <w:uiPriority w:val="0"/>
    <w:pPr>
      <w:tabs>
        <w:tab w:val="left" w:pos="8640"/>
      </w:tabs>
      <w:ind w:left="1365"/>
    </w:pPr>
  </w:style>
  <w:style w:type="paragraph" w:styleId="13">
    <w:name w:val="toc 3"/>
    <w:basedOn w:val="1"/>
    <w:next w:val="1"/>
    <w:qFormat/>
    <w:uiPriority w:val="0"/>
    <w:pPr>
      <w:ind w:left="840" w:leftChars="400"/>
    </w:pPr>
  </w:style>
  <w:style w:type="paragraph" w:styleId="14">
    <w:name w:val="Plain Text"/>
    <w:basedOn w:val="1"/>
    <w:qFormat/>
    <w:uiPriority w:val="0"/>
    <w:rPr>
      <w:rFonts w:ascii="宋体" w:hAnsi="Courier New" w:eastAsia="宋体"/>
      <w:kern w:val="2"/>
      <w:sz w:val="21"/>
      <w:lang w:val="en-US" w:eastAsia="zh-CN" w:bidi="ar-SA"/>
    </w:r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rPr>
  </w:style>
  <w:style w:type="paragraph" w:styleId="17">
    <w:name w:val="toc 1"/>
    <w:basedOn w:val="1"/>
    <w:next w:val="1"/>
    <w:qFormat/>
    <w:uiPriority w:val="0"/>
  </w:style>
  <w:style w:type="paragraph" w:styleId="18">
    <w:name w:val="Body Text Indent 3"/>
    <w:basedOn w:val="1"/>
    <w:qFormat/>
    <w:uiPriority w:val="0"/>
    <w:pPr>
      <w:spacing w:after="120" w:afterLines="0"/>
      <w:ind w:left="420" w:leftChars="200"/>
    </w:pPr>
    <w:rPr>
      <w:rFonts w:eastAsia="宋体"/>
      <w:kern w:val="2"/>
      <w:sz w:val="16"/>
      <w:szCs w:val="16"/>
      <w:lang w:val="en-US" w:eastAsia="zh-CN" w:bidi="ar-SA"/>
    </w:rPr>
  </w:style>
  <w:style w:type="paragraph" w:styleId="19">
    <w:name w:val="toc 2"/>
    <w:basedOn w:val="1"/>
    <w:next w:val="1"/>
    <w:qFormat/>
    <w:uiPriority w:val="0"/>
    <w:pPr>
      <w:ind w:left="420" w:leftChars="200"/>
    </w:pPr>
  </w:style>
  <w:style w:type="paragraph" w:styleId="20">
    <w:name w:val="Body Text 2"/>
    <w:basedOn w:val="1"/>
    <w:qFormat/>
    <w:uiPriority w:val="0"/>
    <w:pPr>
      <w:jc w:val="left"/>
    </w:pPr>
    <w:rPr>
      <w:rFonts w:ascii="仿宋_GB2312" w:hAnsi="宋体" w:eastAsia="仿宋_GB2312"/>
    </w:rPr>
  </w:style>
  <w:style w:type="paragraph" w:styleId="21">
    <w:name w:val="Normal (Web)"/>
    <w:basedOn w:val="1"/>
    <w:qFormat/>
    <w:uiPriority w:val="0"/>
    <w:pPr>
      <w:widowControl/>
      <w:spacing w:before="100" w:beforeLines="0" w:beforeAutospacing="1" w:after="100" w:afterLines="0" w:afterAutospacing="1"/>
      <w:jc w:val="left"/>
    </w:pPr>
    <w:rPr>
      <w:rFonts w:hint="eastAsia" w:ascii="宋体" w:hAnsi="宋体"/>
      <w:kern w:val="0"/>
      <w:sz w:val="24"/>
    </w:rPr>
  </w:style>
  <w:style w:type="paragraph" w:styleId="22">
    <w:name w:val="Body Text First Indent 2"/>
    <w:basedOn w:val="12"/>
    <w:next w:val="6"/>
    <w:unhideWhenUsed/>
    <w:qFormat/>
    <w:uiPriority w:val="99"/>
    <w:pPr>
      <w:ind w:firstLine="420" w:firstLineChars="200"/>
    </w:pPr>
    <w:rPr>
      <w:szCs w:val="20"/>
    </w:rPr>
  </w:style>
  <w:style w:type="table" w:styleId="24">
    <w:name w:val="Table Grid"/>
    <w:basedOn w:val="2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6">
    <w:name w:val="Char Char Char Char Char Char1 Char"/>
    <w:basedOn w:val="1"/>
    <w:link w:val="25"/>
    <w:qFormat/>
    <w:uiPriority w:val="0"/>
    <w:pPr>
      <w:widowControl/>
      <w:spacing w:after="160" w:afterLines="0" w:line="240" w:lineRule="exact"/>
      <w:jc w:val="left"/>
    </w:pPr>
    <w:rPr>
      <w:rFonts w:ascii="Verdana" w:hAnsi="Verdana" w:eastAsia="仿宋_GB2312"/>
      <w:kern w:val="0"/>
      <w:sz w:val="30"/>
      <w:szCs w:val="30"/>
      <w:lang w:eastAsia="en-US"/>
    </w:rPr>
  </w:style>
  <w:style w:type="character" w:styleId="27">
    <w:name w:val="page number"/>
    <w:basedOn w:val="25"/>
    <w:qFormat/>
    <w:uiPriority w:val="0"/>
  </w:style>
  <w:style w:type="character" w:styleId="28">
    <w:name w:val="Hyperlink"/>
    <w:basedOn w:val="25"/>
    <w:qFormat/>
    <w:uiPriority w:val="0"/>
    <w:rPr>
      <w:color w:val="0000FF"/>
      <w:u w:val="single"/>
    </w:rPr>
  </w:style>
  <w:style w:type="character" w:styleId="29">
    <w:name w:val="annotation reference"/>
    <w:qFormat/>
    <w:uiPriority w:val="0"/>
    <w:rPr>
      <w:sz w:val="21"/>
      <w:szCs w:val="21"/>
    </w:rPr>
  </w:style>
  <w:style w:type="paragraph" w:customStyle="1" w:styleId="30">
    <w:name w:val="_Style 12"/>
    <w:basedOn w:val="1"/>
    <w:link w:val="25"/>
    <w:qFormat/>
    <w:uiPriority w:val="0"/>
    <w:pPr>
      <w:snapToGrid w:val="0"/>
    </w:pPr>
  </w:style>
  <w:style w:type="paragraph" w:customStyle="1" w:styleId="31">
    <w:name w:val="样式 左侧:  0.74 厘米"/>
    <w:basedOn w:val="1"/>
    <w:qFormat/>
    <w:uiPriority w:val="0"/>
    <w:pPr>
      <w:ind w:left="620" w:hanging="200" w:hangingChars="200"/>
    </w:pPr>
    <w:rPr>
      <w:rFonts w:cs="宋体"/>
      <w:szCs w:val="20"/>
    </w:rPr>
  </w:style>
  <w:style w:type="paragraph" w:customStyle="1" w:styleId="32">
    <w:name w:val="列表段落1"/>
    <w:basedOn w:val="1"/>
    <w:qFormat/>
    <w:uiPriority w:val="99"/>
    <w:pPr>
      <w:ind w:firstLine="420" w:firstLineChars="200"/>
    </w:pPr>
    <w:rPr>
      <w:rFonts w:ascii="Times New Roman" w:hAnsi="Times New Roman" w:cs="Times New Roman"/>
      <w:kern w:val="2"/>
      <w:sz w:val="21"/>
    </w:rPr>
  </w:style>
  <w:style w:type="paragraph" w:customStyle="1" w:styleId="33">
    <w:name w:val="List Paragraph"/>
    <w:basedOn w:val="1"/>
    <w:qFormat/>
    <w:uiPriority w:val="34"/>
    <w:pPr>
      <w:ind w:firstLine="420" w:firstLineChars="200"/>
    </w:pPr>
  </w:style>
  <w:style w:type="paragraph" w:customStyle="1" w:styleId="34">
    <w:name w:val="样式 左侧:  0.74 厘米1"/>
    <w:basedOn w:val="1"/>
    <w:qFormat/>
    <w:uiPriority w:val="0"/>
    <w:pPr>
      <w:ind w:left="620" w:hanging="200" w:hangingChars="200"/>
    </w:pPr>
    <w:rPr>
      <w:rFonts w:cs="宋体"/>
      <w:szCs w:val="20"/>
    </w:rPr>
  </w:style>
  <w:style w:type="character" w:customStyle="1" w:styleId="35">
    <w:name w:val="标题 1 Char Char"/>
    <w:link w:val="3"/>
    <w:qFormat/>
    <w:uiPriority w:val="0"/>
    <w:rPr>
      <w:b/>
      <w:kern w:val="44"/>
      <w:sz w:val="44"/>
    </w:rPr>
  </w:style>
  <w:style w:type="paragraph" w:customStyle="1" w:styleId="36">
    <w:name w:val="楷体粗正文文字"/>
    <w:basedOn w:val="1"/>
    <w:next w:val="18"/>
    <w:qFormat/>
    <w:uiPriority w:val="0"/>
    <w:pPr>
      <w:snapToGrid w:val="0"/>
      <w:spacing w:line="480" w:lineRule="exact"/>
      <w:ind w:firstLine="560"/>
    </w:pPr>
    <w:rPr>
      <w:sz w:val="28"/>
      <w:szCs w:val="20"/>
    </w:rPr>
  </w:style>
  <w:style w:type="paragraph" w:customStyle="1" w:styleId="37">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8">
    <w:name w:val="bodytext"/>
    <w:basedOn w:val="1"/>
    <w:qFormat/>
    <w:uiPriority w:val="0"/>
    <w:pPr>
      <w:widowControl/>
      <w:spacing w:before="120" w:beforeLines="0" w:line="300" w:lineRule="auto"/>
      <w:ind w:firstLine="510"/>
      <w:jc w:val="left"/>
    </w:pPr>
    <w:rPr>
      <w:kern w:val="0"/>
      <w:sz w:val="24"/>
      <w:lang w:eastAsia="en-US"/>
    </w:rPr>
  </w:style>
  <w:style w:type="paragraph" w:customStyle="1" w:styleId="39">
    <w:name w:val="Body Text Indent 3"/>
    <w:basedOn w:val="1"/>
    <w:qFormat/>
    <w:uiPriority w:val="0"/>
    <w:pPr>
      <w:widowControl/>
      <w:spacing w:after="120" w:line="257" w:lineRule="auto"/>
      <w:ind w:left="420" w:leftChars="200"/>
      <w:jc w:val="left"/>
    </w:pPr>
    <w:rPr>
      <w:rFonts w:eastAsia="Calibri" w:cs="Calibri"/>
      <w:color w:val="000000"/>
      <w:kern w:val="0"/>
      <w:sz w:val="16"/>
      <w:szCs w:val="16"/>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4.jpeg"/><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108</Pages>
  <Words>41236</Words>
  <Characters>43212</Characters>
  <Lines>0</Lines>
  <Paragraphs>0</Paragraphs>
  <TotalTime>1</TotalTime>
  <ScaleCrop>false</ScaleCrop>
  <LinksUpToDate>false</LinksUpToDate>
  <CharactersWithSpaces>46506</CharactersWithSpaces>
  <Application>WPS Office_11.1.0.11566_F1E327BC-269C-435d-A152-05C5408002CA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2021-06-10T12:26:00Z</dcterms:created>
  <dc:creator>mac-</dc:creator>
  <cp:lastModifiedBy>鱼中水1399863384</cp:lastModifiedBy>
  <dcterms:modified xsi:type="dcterms:W3CDTF">2022-03-14T09:24:51Z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2052-11.1.0.11566</vt:lpwstr>
  </property>
  <property fmtid="{D5CDD505-2E9C-101B-9397-08002B2CF9AE}" pid="3" name="ICV">
    <vt:lpwstr>029F634AE57540C7852F07F598F512BC</vt:lpwstr>
  </property>
</Properties>
</file>