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OLE_LINK3"/>
      <w:bookmarkStart w:id="1" w:name="OLE_LINK1"/>
      <w:bookmarkStart w:id="2" w:name="OLE_LINK5"/>
      <w:bookmarkStart w:id="3" w:name="OLE_LINK6"/>
      <w:bookmarkStart w:id="4" w:name="OLE_LINK2"/>
      <w:bookmarkStart w:id="5" w:name="OLE_LINK4"/>
      <w:r>
        <w:rPr>
          <w:rFonts w:hint="eastAsia" w:ascii="宋体" w:hAnsi="宋体"/>
          <w:b/>
          <w:bCs/>
          <w:sz w:val="32"/>
          <w:szCs w:val="32"/>
          <w:lang w:eastAsia="zh-CN"/>
        </w:rPr>
        <w:t>岗龙乡等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五所幼儿园锅炉维修项目</w:t>
      </w:r>
    </w:p>
    <w:p>
      <w:pPr>
        <w:jc w:val="center"/>
        <w:rPr>
          <w:rFonts w:hint="eastAsia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olor w:val="000000"/>
          <w:kern w:val="0"/>
          <w:sz w:val="30"/>
          <w:szCs w:val="30"/>
        </w:rPr>
        <w:t>变更</w:t>
      </w:r>
      <w:r>
        <w:rPr>
          <w:rFonts w:hint="eastAsia" w:ascii="宋体" w:hAnsi="宋体" w:eastAsia="宋体" w:cs="宋体"/>
          <w:b/>
          <w:color w:val="000000"/>
          <w:kern w:val="0"/>
          <w:sz w:val="30"/>
          <w:szCs w:val="30"/>
          <w:lang w:eastAsia="zh-CN"/>
        </w:rPr>
        <w:t>公告</w:t>
      </w:r>
    </w:p>
    <w:p>
      <w:pPr>
        <w:spacing w:line="360" w:lineRule="auto"/>
        <w:ind w:firstLine="480" w:firstLineChars="200"/>
        <w:rPr>
          <w:rFonts w:cs="Times New Roman"/>
          <w:sz w:val="24"/>
          <w:szCs w:val="24"/>
        </w:rPr>
      </w:pPr>
      <w:r>
        <w:rPr>
          <w:rFonts w:hint="eastAsia" w:cs="Times New Roman"/>
          <w:sz w:val="24"/>
          <w:szCs w:val="24"/>
          <w:lang w:eastAsia="zh-CN"/>
        </w:rPr>
        <w:t>青海国泽项目管理</w:t>
      </w:r>
      <w:r>
        <w:rPr>
          <w:rFonts w:hint="eastAsia" w:cs="Times New Roman"/>
          <w:sz w:val="24"/>
          <w:szCs w:val="24"/>
        </w:rPr>
        <w:t>有限公司受</w:t>
      </w:r>
      <w:r>
        <w:rPr>
          <w:rFonts w:hint="eastAsia" w:cs="Times New Roman"/>
          <w:sz w:val="24"/>
          <w:szCs w:val="24"/>
          <w:lang w:eastAsia="zh-CN"/>
        </w:rPr>
        <w:t>甘德县教育局</w:t>
      </w:r>
      <w:r>
        <w:rPr>
          <w:rFonts w:hint="eastAsia" w:cs="Times New Roman"/>
          <w:sz w:val="24"/>
          <w:szCs w:val="24"/>
        </w:rPr>
        <w:t>的委托，已于</w:t>
      </w:r>
      <w:r>
        <w:rPr>
          <w:rFonts w:cs="Times New Roman"/>
          <w:sz w:val="24"/>
          <w:szCs w:val="24"/>
        </w:rPr>
        <w:t>20</w:t>
      </w:r>
      <w:r>
        <w:rPr>
          <w:rFonts w:hint="eastAsia" w:cs="Times New Roman"/>
          <w:sz w:val="24"/>
          <w:szCs w:val="24"/>
          <w:lang w:val="en-US" w:eastAsia="zh-CN"/>
        </w:rPr>
        <w:t>20</w:t>
      </w:r>
      <w:r>
        <w:rPr>
          <w:rFonts w:hint="eastAsia" w:cs="Times New Roman"/>
          <w:sz w:val="24"/>
          <w:szCs w:val="24"/>
        </w:rPr>
        <w:t>年</w:t>
      </w:r>
      <w:r>
        <w:rPr>
          <w:rFonts w:hint="eastAsia" w:cs="Times New Roman"/>
          <w:sz w:val="24"/>
          <w:szCs w:val="24"/>
          <w:lang w:val="en-US" w:eastAsia="zh-CN"/>
        </w:rPr>
        <w:t>12</w:t>
      </w:r>
      <w:r>
        <w:rPr>
          <w:rFonts w:hint="eastAsia" w:cs="Times New Roman"/>
          <w:sz w:val="24"/>
          <w:szCs w:val="24"/>
        </w:rPr>
        <w:t>月</w:t>
      </w:r>
      <w:r>
        <w:rPr>
          <w:rFonts w:hint="eastAsia" w:cs="Times New Roman"/>
          <w:sz w:val="24"/>
          <w:szCs w:val="24"/>
          <w:lang w:val="en-US" w:eastAsia="zh-CN"/>
        </w:rPr>
        <w:t>22</w:t>
      </w:r>
      <w:r>
        <w:rPr>
          <w:rFonts w:hint="eastAsia" w:cs="Times New Roman"/>
          <w:sz w:val="24"/>
          <w:szCs w:val="24"/>
        </w:rPr>
        <w:t>日发布</w:t>
      </w:r>
      <w:r>
        <w:rPr>
          <w:rFonts w:hint="eastAsia" w:cs="Times New Roman"/>
          <w:sz w:val="24"/>
          <w:szCs w:val="24"/>
          <w:lang w:eastAsia="zh-CN"/>
        </w:rPr>
        <w:t>询价</w:t>
      </w:r>
      <w:r>
        <w:rPr>
          <w:rFonts w:hint="eastAsia" w:cs="Times New Roman"/>
          <w:sz w:val="24"/>
          <w:szCs w:val="24"/>
        </w:rPr>
        <w:t>公告，现将部分内容作出变更。具体事项如下：</w:t>
      </w:r>
    </w:p>
    <w:tbl>
      <w:tblPr>
        <w:tblStyle w:val="7"/>
        <w:tblW w:w="9639" w:type="dxa"/>
        <w:tblInd w:w="-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9"/>
        <w:gridCol w:w="76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7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zh-CN" w:eastAsia="zh-CN"/>
              </w:rPr>
              <w:t>岗龙乡等五所幼儿园锅炉维修项目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方式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询价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项目划分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包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发布公告日期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9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zh-CN" w:eastAsia="zh-CN"/>
              </w:rPr>
              <w:t>变更事项：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zh-CN" w:eastAsia="zh-CN"/>
              </w:rPr>
              <w:t>一、原招标文件第五部分第二条技术参数及供货数量要求：</w:t>
            </w:r>
          </w:p>
          <w:tbl>
            <w:tblPr>
              <w:tblStyle w:val="8"/>
              <w:tblpPr w:leftFromText="180" w:rightFromText="180" w:vertAnchor="text" w:horzAnchor="page" w:tblpX="1935" w:tblpY="470"/>
              <w:tblOverlap w:val="never"/>
              <w:tblW w:w="742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20"/>
              <w:gridCol w:w="1200"/>
              <w:gridCol w:w="4095"/>
              <w:gridCol w:w="555"/>
              <w:gridCol w:w="10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4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幼儿园名称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技术参数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单位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0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上贡麻幼儿园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5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东吴幼儿园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0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达斜滩幼儿园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名称：电加热管、功率：25KW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4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俄尔金幼儿园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名称：电加热管、功率：25KW、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2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5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岗龙乡幼儿园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名称：空气开关、容量（A）：600-800A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拆除原有空气开关；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2" w:hRule="atLeast"/>
              </w:trPr>
              <w:tc>
                <w:tcPr>
                  <w:tcW w:w="52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20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州上移民区幼儿园</w:t>
                  </w:r>
                </w:p>
              </w:tc>
              <w:tc>
                <w:tcPr>
                  <w:tcW w:w="409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功率：25KW、</w:t>
                  </w:r>
                </w:p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</w:t>
                  </w:r>
                </w:p>
              </w:tc>
              <w:tc>
                <w:tcPr>
                  <w:tcW w:w="55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050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</w:tbl>
          <w:p>
            <w:pPr>
              <w:widowControl/>
              <w:jc w:val="center"/>
              <w:rPr>
                <w:rFonts w:hint="eastAsia"/>
                <w:lang w:val="zh-CN" w:eastAsia="zh-CN"/>
              </w:rPr>
            </w:pPr>
          </w:p>
          <w:p>
            <w:pPr>
              <w:widowControl/>
              <w:jc w:val="left"/>
              <w:rPr>
                <w:rFonts w:hint="eastAsia"/>
                <w:b/>
                <w:bCs/>
                <w:lang w:val="zh-CN" w:eastAsia="zh-CN"/>
              </w:rPr>
            </w:pPr>
            <w:r>
              <w:rPr>
                <w:rFonts w:hint="eastAsia"/>
                <w:b/>
                <w:bCs/>
                <w:lang w:val="zh-CN" w:eastAsia="zh-CN"/>
              </w:rPr>
              <w:t>现变更为：</w:t>
            </w:r>
            <w:bookmarkStart w:id="6" w:name="_GoBack"/>
            <w:bookmarkEnd w:id="6"/>
          </w:p>
          <w:tbl>
            <w:tblPr>
              <w:tblStyle w:val="8"/>
              <w:tblpPr w:leftFromText="180" w:rightFromText="180" w:vertAnchor="text" w:horzAnchor="page" w:tblpX="1935" w:tblpY="470"/>
              <w:tblOverlap w:val="never"/>
              <w:tblW w:w="735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05"/>
              <w:gridCol w:w="1269"/>
              <w:gridCol w:w="3902"/>
              <w:gridCol w:w="799"/>
              <w:gridCol w:w="78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幼儿园名称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技术参数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数量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单位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上贡麻幼儿园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功率：25KW、注：原电加热管拆除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东吴幼儿园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功率：25KW、注：原电加热管拆除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达斜滩幼儿园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名称：电加热管、功率：25KW、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注：原电加热管拆除；更改线路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4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俄尔金幼儿园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名称：电加热管、功率：25KW、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注：原电加热管拆除；更改线路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4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5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岗龙乡幼儿园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名称：空气开关、容量（A）：600-800A</w:t>
                  </w:r>
                </w:p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拆除原有空气开关；调整通讯状态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4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州上移民区幼儿园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名称：</w:t>
                  </w:r>
                  <w:r>
                    <w:rPr>
                      <w:rFonts w:hint="eastAsia"/>
                      <w:lang w:val="zh-CN" w:eastAsia="zh-CN"/>
                    </w:rPr>
                    <w:t>电加热管、</w:t>
                  </w:r>
                  <w:r>
                    <w:rPr>
                      <w:rFonts w:hint="eastAsia"/>
                      <w:lang w:val="en-US" w:eastAsia="zh-CN"/>
                    </w:rPr>
                    <w:t>功率：25KW</w:t>
                  </w:r>
                </w:p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注：原电加热管拆除；修改系统程序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6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组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3" w:hRule="atLeast"/>
              </w:trPr>
              <w:tc>
                <w:tcPr>
                  <w:tcW w:w="605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7</w:t>
                  </w:r>
                </w:p>
              </w:tc>
              <w:tc>
                <w:tcPr>
                  <w:tcW w:w="126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所有幼儿园</w:t>
                  </w:r>
                </w:p>
              </w:tc>
              <w:tc>
                <w:tcPr>
                  <w:tcW w:w="3902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更换中间继电器及配件</w:t>
                  </w:r>
                </w:p>
              </w:tc>
              <w:tc>
                <w:tcPr>
                  <w:tcW w:w="799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20</w:t>
                  </w:r>
                </w:p>
              </w:tc>
              <w:tc>
                <w:tcPr>
                  <w:tcW w:w="783" w:type="dxa"/>
                  <w:noWrap w:val="0"/>
                  <w:vAlign w:val="top"/>
                </w:tcPr>
                <w:p>
                  <w:pPr>
                    <w:widowControl/>
                    <w:jc w:val="center"/>
                    <w:rPr>
                      <w:rFonts w:hint="eastAsia"/>
                      <w:lang w:val="zh-CN" w:eastAsia="zh-CN"/>
                    </w:rPr>
                  </w:pPr>
                  <w:r>
                    <w:rPr>
                      <w:rFonts w:hint="eastAsia"/>
                      <w:lang w:val="zh-CN" w:eastAsia="zh-CN"/>
                    </w:rPr>
                    <w:t>套</w:t>
                  </w:r>
                </w:p>
              </w:tc>
            </w:tr>
          </w:tbl>
          <w:p>
            <w:pPr>
              <w:widowControl/>
              <w:jc w:val="left"/>
              <w:rPr>
                <w:rFonts w:hint="eastAsia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2"/>
                <w:lang w:val="zh-CN" w:eastAsia="zh-CN" w:bidi="ar-SA"/>
              </w:rPr>
            </w:pPr>
          </w:p>
          <w:p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zh-CN" w:eastAsia="zh-CN" w:bidi="ar-SA"/>
              </w:rPr>
              <w:t>原开标时间</w:t>
            </w: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2020年12月28日</w:t>
            </w: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上午</w:t>
            </w: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10:00</w:t>
            </w: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变更</w:t>
            </w: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延后为2020年12月31日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上午</w:t>
            </w: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10:00。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三、其他事项一致不变。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单位及联系方式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szCs w:val="24"/>
                <w:lang w:eastAsia="zh-CN"/>
              </w:rPr>
              <w:t>甘德县教育局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18609757377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招标代理机构及联系方式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青海国泽项目管理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有限公司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0971-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6269191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19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其他事项</w:t>
            </w:r>
          </w:p>
        </w:tc>
        <w:tc>
          <w:tcPr>
            <w:tcW w:w="7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本公告发布于《青海省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公共资源交易网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》、《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青海省政府采购信息网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》、《青海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信息网》</w:t>
            </w: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>
        <w:rPr>
          <w:rFonts w:hint="eastAsia"/>
          <w:sz w:val="24"/>
          <w:szCs w:val="24"/>
          <w:lang w:eastAsia="zh-CN"/>
        </w:rPr>
        <w:t>青海国泽项目管理</w:t>
      </w:r>
      <w:r>
        <w:rPr>
          <w:rFonts w:hint="eastAsia"/>
          <w:sz w:val="24"/>
          <w:szCs w:val="24"/>
        </w:rPr>
        <w:t>有限公司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20</w:t>
      </w:r>
      <w:r>
        <w:rPr>
          <w:rFonts w:hint="eastAsia"/>
          <w:sz w:val="24"/>
          <w:szCs w:val="24"/>
          <w:lang w:val="en-US" w:eastAsia="zh-CN"/>
        </w:rPr>
        <w:t>20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12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24</w:t>
      </w:r>
      <w:r>
        <w:rPr>
          <w:rFonts w:hint="eastAsia"/>
          <w:sz w:val="24"/>
          <w:szCs w:val="24"/>
        </w:rPr>
        <w:t>日</w:t>
      </w:r>
    </w:p>
    <w:p>
      <w:pPr>
        <w:spacing w:line="360" w:lineRule="auto"/>
      </w:pPr>
      <w:r>
        <w:rPr>
          <w:sz w:val="24"/>
          <w:szCs w:val="24"/>
        </w:rPr>
        <w:t xml:space="preserve">                                        </w:t>
      </w:r>
      <w:bookmarkEnd w:id="0"/>
      <w:bookmarkEnd w:id="1"/>
      <w:bookmarkEnd w:id="2"/>
      <w:bookmarkEnd w:id="3"/>
      <w:bookmarkEnd w:id="4"/>
      <w:bookmarkEnd w:id="5"/>
    </w:p>
    <w:p/>
    <w:p/>
    <w:p>
      <w:r>
        <w:drawing>
          <wp:inline distT="0" distB="0" distL="114300" distR="114300">
            <wp:extent cx="5252720" cy="4715510"/>
            <wp:effectExtent l="0" t="0" r="508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4715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0180" cy="3730625"/>
            <wp:effectExtent l="0" t="0" r="762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373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55895" cy="4103370"/>
            <wp:effectExtent l="0" t="0" r="190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4103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3990" cy="4323715"/>
            <wp:effectExtent l="0" t="0" r="381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4323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50180" cy="1988820"/>
            <wp:effectExtent l="0" t="0" r="7620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/>
    <w:p/>
    <w:p/>
    <w:p/>
    <w:p/>
    <w:p>
      <w:r>
        <w:drawing>
          <wp:inline distT="0" distB="0" distL="114300" distR="114300">
            <wp:extent cx="5255895" cy="4777740"/>
            <wp:effectExtent l="0" t="0" r="1905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4777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2085" cy="2169160"/>
            <wp:effectExtent l="0" t="0" r="5715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sectPr>
      <w:pgSz w:w="11906" w:h="16838"/>
      <w:pgMar w:top="1440" w:right="1814" w:bottom="1440" w:left="181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7C5806E"/>
    <w:multiLevelType w:val="singleLevel"/>
    <w:tmpl w:val="C7C5806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ABB"/>
    <w:rsid w:val="00014273"/>
    <w:rsid w:val="000E7ABB"/>
    <w:rsid w:val="0010004E"/>
    <w:rsid w:val="001978E1"/>
    <w:rsid w:val="001F73C4"/>
    <w:rsid w:val="0021430A"/>
    <w:rsid w:val="002F1182"/>
    <w:rsid w:val="00401723"/>
    <w:rsid w:val="00415A20"/>
    <w:rsid w:val="00500769"/>
    <w:rsid w:val="00501268"/>
    <w:rsid w:val="0058658C"/>
    <w:rsid w:val="00626340"/>
    <w:rsid w:val="006662E1"/>
    <w:rsid w:val="006B181F"/>
    <w:rsid w:val="006C16B7"/>
    <w:rsid w:val="006D1F46"/>
    <w:rsid w:val="006F486B"/>
    <w:rsid w:val="008310F5"/>
    <w:rsid w:val="00A45A6F"/>
    <w:rsid w:val="00A46ED2"/>
    <w:rsid w:val="00A5501C"/>
    <w:rsid w:val="00AD01BB"/>
    <w:rsid w:val="00AD147A"/>
    <w:rsid w:val="00AE712E"/>
    <w:rsid w:val="00BA6F2F"/>
    <w:rsid w:val="00C77377"/>
    <w:rsid w:val="00CB0519"/>
    <w:rsid w:val="00DB3555"/>
    <w:rsid w:val="00E20235"/>
    <w:rsid w:val="00E303B8"/>
    <w:rsid w:val="00E636D5"/>
    <w:rsid w:val="00E86B5E"/>
    <w:rsid w:val="00E95F67"/>
    <w:rsid w:val="00EE1ECF"/>
    <w:rsid w:val="00FE1E0C"/>
    <w:rsid w:val="01847CEC"/>
    <w:rsid w:val="03E30C72"/>
    <w:rsid w:val="046A21C4"/>
    <w:rsid w:val="04D147DD"/>
    <w:rsid w:val="04DC3431"/>
    <w:rsid w:val="04FB2CD1"/>
    <w:rsid w:val="06154EF2"/>
    <w:rsid w:val="06D00D62"/>
    <w:rsid w:val="08240A5B"/>
    <w:rsid w:val="088961E0"/>
    <w:rsid w:val="08CC2857"/>
    <w:rsid w:val="092D1AA4"/>
    <w:rsid w:val="0931310E"/>
    <w:rsid w:val="093A4F51"/>
    <w:rsid w:val="09F45D95"/>
    <w:rsid w:val="0A0C1ADD"/>
    <w:rsid w:val="0A4E554F"/>
    <w:rsid w:val="0B025A55"/>
    <w:rsid w:val="0B3D2D77"/>
    <w:rsid w:val="0BB07901"/>
    <w:rsid w:val="0C011521"/>
    <w:rsid w:val="0CA862DB"/>
    <w:rsid w:val="0CF12BE1"/>
    <w:rsid w:val="0D9934BC"/>
    <w:rsid w:val="0DA003E4"/>
    <w:rsid w:val="0F471A8C"/>
    <w:rsid w:val="0F913B8D"/>
    <w:rsid w:val="10662C37"/>
    <w:rsid w:val="10DD05C0"/>
    <w:rsid w:val="118E4DC6"/>
    <w:rsid w:val="12450D01"/>
    <w:rsid w:val="12C475E7"/>
    <w:rsid w:val="148E56DE"/>
    <w:rsid w:val="151C20A3"/>
    <w:rsid w:val="15406017"/>
    <w:rsid w:val="1545151B"/>
    <w:rsid w:val="161B1D59"/>
    <w:rsid w:val="16685C92"/>
    <w:rsid w:val="1762134D"/>
    <w:rsid w:val="1802638E"/>
    <w:rsid w:val="18EF2BF3"/>
    <w:rsid w:val="197353D8"/>
    <w:rsid w:val="19E03673"/>
    <w:rsid w:val="1A346161"/>
    <w:rsid w:val="1B416312"/>
    <w:rsid w:val="1C1D3161"/>
    <w:rsid w:val="1C207214"/>
    <w:rsid w:val="1D694DC8"/>
    <w:rsid w:val="1ED24DAC"/>
    <w:rsid w:val="1F5815E0"/>
    <w:rsid w:val="1FA003BF"/>
    <w:rsid w:val="200943FF"/>
    <w:rsid w:val="21F6468B"/>
    <w:rsid w:val="22306810"/>
    <w:rsid w:val="22390569"/>
    <w:rsid w:val="229A258F"/>
    <w:rsid w:val="229F0C23"/>
    <w:rsid w:val="22F005C4"/>
    <w:rsid w:val="24B05910"/>
    <w:rsid w:val="25CB10B6"/>
    <w:rsid w:val="26020D99"/>
    <w:rsid w:val="26EA39BA"/>
    <w:rsid w:val="28026EDA"/>
    <w:rsid w:val="282D4E56"/>
    <w:rsid w:val="28457D0E"/>
    <w:rsid w:val="28F010E6"/>
    <w:rsid w:val="29301201"/>
    <w:rsid w:val="29796358"/>
    <w:rsid w:val="2AD51710"/>
    <w:rsid w:val="2B903E00"/>
    <w:rsid w:val="2C424C14"/>
    <w:rsid w:val="2C5401FB"/>
    <w:rsid w:val="2D8E6DB4"/>
    <w:rsid w:val="304C0620"/>
    <w:rsid w:val="3321020D"/>
    <w:rsid w:val="34810706"/>
    <w:rsid w:val="34B26383"/>
    <w:rsid w:val="34D7411B"/>
    <w:rsid w:val="357D2C46"/>
    <w:rsid w:val="36296A6F"/>
    <w:rsid w:val="36410ABA"/>
    <w:rsid w:val="36BA6CC4"/>
    <w:rsid w:val="372F05E6"/>
    <w:rsid w:val="373454C8"/>
    <w:rsid w:val="387D2B8F"/>
    <w:rsid w:val="398B6F46"/>
    <w:rsid w:val="3AFD1D07"/>
    <w:rsid w:val="3BE15B4C"/>
    <w:rsid w:val="3E886B92"/>
    <w:rsid w:val="3EB5631E"/>
    <w:rsid w:val="3F6D6E8D"/>
    <w:rsid w:val="3FAD0373"/>
    <w:rsid w:val="40E16567"/>
    <w:rsid w:val="42A621CA"/>
    <w:rsid w:val="42D43CD4"/>
    <w:rsid w:val="42FA186C"/>
    <w:rsid w:val="43DA68C1"/>
    <w:rsid w:val="460C6B3E"/>
    <w:rsid w:val="47A07E71"/>
    <w:rsid w:val="4B0F75B8"/>
    <w:rsid w:val="4B5011F0"/>
    <w:rsid w:val="4D5F4E2C"/>
    <w:rsid w:val="4E684DFA"/>
    <w:rsid w:val="4F360D16"/>
    <w:rsid w:val="506067D4"/>
    <w:rsid w:val="50F93DF1"/>
    <w:rsid w:val="516B4F86"/>
    <w:rsid w:val="51B803B9"/>
    <w:rsid w:val="52680349"/>
    <w:rsid w:val="52C9437D"/>
    <w:rsid w:val="53B76DC3"/>
    <w:rsid w:val="5448629D"/>
    <w:rsid w:val="550C711B"/>
    <w:rsid w:val="553C1D11"/>
    <w:rsid w:val="55BE5B6C"/>
    <w:rsid w:val="56460AFB"/>
    <w:rsid w:val="566413C3"/>
    <w:rsid w:val="57951462"/>
    <w:rsid w:val="58041D37"/>
    <w:rsid w:val="589C536E"/>
    <w:rsid w:val="598852BD"/>
    <w:rsid w:val="5A1F7694"/>
    <w:rsid w:val="5A200911"/>
    <w:rsid w:val="5A9F3F97"/>
    <w:rsid w:val="5B2E3E3F"/>
    <w:rsid w:val="5BE93F8F"/>
    <w:rsid w:val="5C092FF5"/>
    <w:rsid w:val="5ED53A7E"/>
    <w:rsid w:val="605E7B7A"/>
    <w:rsid w:val="611208E6"/>
    <w:rsid w:val="62F63852"/>
    <w:rsid w:val="63424707"/>
    <w:rsid w:val="63454815"/>
    <w:rsid w:val="63A558B2"/>
    <w:rsid w:val="63B035DF"/>
    <w:rsid w:val="640E1B46"/>
    <w:rsid w:val="64FF58A3"/>
    <w:rsid w:val="650D02A3"/>
    <w:rsid w:val="652E5BD5"/>
    <w:rsid w:val="65F859DE"/>
    <w:rsid w:val="667E5B91"/>
    <w:rsid w:val="68974CA7"/>
    <w:rsid w:val="69431839"/>
    <w:rsid w:val="6A463538"/>
    <w:rsid w:val="6A673758"/>
    <w:rsid w:val="6ABD25F2"/>
    <w:rsid w:val="6BB3100D"/>
    <w:rsid w:val="6BB64626"/>
    <w:rsid w:val="6C865EC8"/>
    <w:rsid w:val="6DF119B9"/>
    <w:rsid w:val="6EF75B6E"/>
    <w:rsid w:val="709F1FCC"/>
    <w:rsid w:val="70DC7AC5"/>
    <w:rsid w:val="726713A6"/>
    <w:rsid w:val="727E207A"/>
    <w:rsid w:val="739F22BC"/>
    <w:rsid w:val="74224E9C"/>
    <w:rsid w:val="76694E65"/>
    <w:rsid w:val="767E70A4"/>
    <w:rsid w:val="78785BCA"/>
    <w:rsid w:val="78D0561D"/>
    <w:rsid w:val="78E859E0"/>
    <w:rsid w:val="794C44C9"/>
    <w:rsid w:val="799403EA"/>
    <w:rsid w:val="79CC771D"/>
    <w:rsid w:val="79D75D86"/>
    <w:rsid w:val="79F85F34"/>
    <w:rsid w:val="7A173698"/>
    <w:rsid w:val="7B5465C4"/>
    <w:rsid w:val="7C307D6D"/>
    <w:rsid w:val="7DBC7AB1"/>
    <w:rsid w:val="7DD306B1"/>
    <w:rsid w:val="7F1A33FB"/>
    <w:rsid w:val="7F51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24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</w:style>
  <w:style w:type="character" w:styleId="11">
    <w:name w:val="FollowedHyperlink"/>
    <w:basedOn w:val="9"/>
    <w:semiHidden/>
    <w:unhideWhenUsed/>
    <w:qFormat/>
    <w:uiPriority w:val="99"/>
    <w:rPr>
      <w:color w:val="800080"/>
      <w:u w:val="none"/>
    </w:rPr>
  </w:style>
  <w:style w:type="character" w:styleId="12">
    <w:name w:val="Emphasis"/>
    <w:basedOn w:val="9"/>
    <w:qFormat/>
    <w:uiPriority w:val="20"/>
  </w:style>
  <w:style w:type="character" w:styleId="13">
    <w:name w:val="HTML Definition"/>
    <w:basedOn w:val="9"/>
    <w:semiHidden/>
    <w:unhideWhenUsed/>
    <w:qFormat/>
    <w:uiPriority w:val="99"/>
  </w:style>
  <w:style w:type="character" w:styleId="14">
    <w:name w:val="HTML Typewriter"/>
    <w:basedOn w:val="9"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15">
    <w:name w:val="HTML Acronym"/>
    <w:basedOn w:val="9"/>
    <w:semiHidden/>
    <w:unhideWhenUsed/>
    <w:qFormat/>
    <w:uiPriority w:val="99"/>
  </w:style>
  <w:style w:type="character" w:styleId="16">
    <w:name w:val="HTML Variable"/>
    <w:basedOn w:val="9"/>
    <w:semiHidden/>
    <w:unhideWhenUsed/>
    <w:qFormat/>
    <w:uiPriority w:val="99"/>
  </w:style>
  <w:style w:type="character" w:styleId="17">
    <w:name w:val="Hyperlink"/>
    <w:basedOn w:val="9"/>
    <w:semiHidden/>
    <w:unhideWhenUsed/>
    <w:qFormat/>
    <w:uiPriority w:val="99"/>
    <w:rPr>
      <w:color w:val="0000FF"/>
      <w:u w:val="none"/>
    </w:rPr>
  </w:style>
  <w:style w:type="character" w:styleId="18">
    <w:name w:val="HTML Code"/>
    <w:basedOn w:val="9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9">
    <w:name w:val="HTML Cite"/>
    <w:basedOn w:val="9"/>
    <w:semiHidden/>
    <w:unhideWhenUsed/>
    <w:qFormat/>
    <w:uiPriority w:val="99"/>
  </w:style>
  <w:style w:type="character" w:styleId="20">
    <w:name w:val="HTML Keyboard"/>
    <w:basedOn w:val="9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1">
    <w:name w:val="HTML Sample"/>
    <w:basedOn w:val="9"/>
    <w:semiHidden/>
    <w:unhideWhenUsed/>
    <w:qFormat/>
    <w:uiPriority w:val="99"/>
    <w:rPr>
      <w:rFonts w:hint="default" w:ascii="monospace" w:hAnsi="monospace" w:eastAsia="monospace" w:cs="monospace"/>
    </w:rPr>
  </w:style>
  <w:style w:type="character" w:customStyle="1" w:styleId="22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23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24">
    <w:name w:val="批注框文本 Char"/>
    <w:basedOn w:val="9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426</Words>
  <Characters>465</Characters>
  <Lines>24</Lines>
  <Paragraphs>31</Paragraphs>
  <TotalTime>25</TotalTime>
  <ScaleCrop>false</ScaleCrop>
  <LinksUpToDate>false</LinksUpToDate>
  <CharactersWithSpaces>860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2017-01-18T01:32:00Z</dcterms:created>
  <dc:creator>user</dc:creator>
  <cp:lastModifiedBy>Administrator</cp:lastModifiedBy>
  <cp:lastPrinted>2017-01-18T04:27:00Z</cp:lastPrinted>
  <dcterms:modified xsi:type="dcterms:W3CDTF">2020-12-24T07:41:44Z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