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2"/>
        <w:gridCol w:w="1115"/>
        <w:gridCol w:w="634"/>
        <w:gridCol w:w="1844"/>
        <w:gridCol w:w="4833"/>
        <w:gridCol w:w="961"/>
      </w:tblGrid>
      <w:tr w:rsidR="006F04B9" w:rsidRPr="00164C87" w:rsidTr="00153C29">
        <w:trPr>
          <w:trHeight w:val="551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1115" w:type="dxa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分标编号</w:t>
            </w:r>
          </w:p>
        </w:tc>
        <w:tc>
          <w:tcPr>
            <w:tcW w:w="634" w:type="dxa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164C8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844" w:type="dxa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包名称</w:t>
            </w: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推荐的入围成交候选人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成交价</w:t>
            </w:r>
          </w:p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（万元）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008</w:t>
            </w:r>
          </w:p>
        </w:tc>
        <w:tc>
          <w:tcPr>
            <w:tcW w:w="634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44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电力公司省管产业2021年年度输变电（含配电）工程专业（非主体、非关键性）或劳务分包</w:t>
            </w: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青海博嘉建设工程有限公司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河南浩业电力设备有限公司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西安康源电气工程有限公司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青海锋洲电力工程有限公司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青海通力电力安装有限公司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青海长源电力有限责任公司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青海亿森建设工程有限公司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青海安纳电力安装调试有限责任公司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汉唐电力建设有限公司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青海鸿祥建设工程有限公司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西宁万丰工贸有限公司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青海圣鑫电力科技有限公司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青海凯兴水电建设工程有限公司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西宁荣智电力工程有限公司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27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青海多原机电设备安装有限公司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青海建煜电力工程有限公司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青海博雅建筑有限公司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金信电力集团有限公司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青海世珈电力工程有限公司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四川省大盛东华建筑工程有限责任公司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青海创源电气安装有限责任公司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天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特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电力集团有限公司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青海捷利建设工程有限公司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青海神创电力工程有限公司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中国能源建设集团华中电力试验研究院有限公司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四川省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鸿川建设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青海奇云设备工程有限公司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西宁华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程机电设备有限公司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青海鼎晟电力建设有限公司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陕西秦联电力工程有限公司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青海辉浩电力工程有限公司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青海广源电气安装有限责任公司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青海盛腾电力工程有限责任公司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青海汇能电力工程有限公司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河南省盛发电力工程有限公司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青海诺克斯电力工程有限公司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青海锐创电力工程有限公司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青海华峰电力安装工程有限公司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西宁天瑞工程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青海胤锋电力工程有限公司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54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四川省丰达建设有限公司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青海飞速电力工程有限公司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四川省输变电工程公司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河南省特种防腐有限公司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宁夏万成电力有限公司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青海名榜电力工程有限公司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青海北源建设工程有限公司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青海兆安建设工程有限公司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陕西四腾科技设备有限公司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青海嘉江建设工程有限公司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青海中恒盛装饰安装工程有限公司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青海延中建设工程有限公司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青海恒通电力工程建设有限责任公司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青海路焱建设工程有限公司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青海星致建筑工程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青海中麒电力建筑安装有限公司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青海成潞建设工程有限公司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玉树州三江源金塔电力建设有限公司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甘肃省安装建设集团有限公司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金易建设工程有限公司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青海长德电力工程有限公司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青海方洲安装工程有限公司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青海正盛电力工程有限责任公司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天津智导科技有限公司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西宁市水电安装工程有限公司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青海昆驰建设工程有限公司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四川斌佳电力工程有限公司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81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山东省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昱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通安装有限公司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西宁宝盛实业有限公司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青海西宁建安有限公司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青海鸿朗电力安装有限公司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青海高通电力工程有限公司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青海路安交通科技有限公司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中诚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建设着限公司</w:t>
            </w:r>
            <w:proofErr w:type="gramEnd"/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河北中驰电力工程有限公司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青海孜创建设工程有限公司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青海天创水电工程有限公司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青海盛邱电力工程有限公司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青海智顺电力工程有限公司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陕西秦中电力有限公司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陕西扬子电力有限公司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青海高源电力变压器有限公司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青海天华建安工程有限公司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青海省凌清建筑工程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西宁夏光电力设计咨询有限公司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青海力恒电力安装工程有限公司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100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青海瑞恒工程建设有限公司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009</w:t>
            </w:r>
          </w:p>
        </w:tc>
        <w:tc>
          <w:tcPr>
            <w:tcW w:w="634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44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电力公司省管产业2021年年度输变电（含配电）土建工程或房屋建筑及装修装饰工程专业（非主体、非关键性）或劳务分包</w:t>
            </w: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青海二建建筑工程有限公司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地寅岗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建设集团有限公司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江苏省江建集团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青海晖程生态建设有限公司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曲阜远大集团工程有限公司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正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昊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能源设备防护安装工程有限公司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青海和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扬建设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西宁宝盛实业有限公司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青海长丰建设工程有限公司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青海华峰电力安装工程有限公司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河南省国能建设集团有限公司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青海省鹏程城建有限责任公司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青海辛酉建设工程有限公司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山东省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昱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通安装有限公司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宏星建设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工程集团有限公司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青海名榜电力工程有限公司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青海森洲建设工程有限公司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河南特防建设集团有限公司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中州建设有限公司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江苏江都建设集团有限公司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青海宏丰得建筑有限责任公司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特变电工湖南工程有限公司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海丰建筑有限公司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青海昆驰建设工程有限公司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青海昆源建筑安装有限公司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青海汉东建设工程有限公司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青海上捷建设工程有限公司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西宁天瑞工程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青海乾海建设有限公司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35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中原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豫安建设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青海中汇建筑装饰工程有限公司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中枫建设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集团有限公司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</w:t>
            </w: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青海省土木建筑实业有限责任公司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青海微著建筑装饰工程有限公司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陕西和合建设工程有限公司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青海省凌清建筑工程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青海晟荣建设工程有限公司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青海泰丰建筑工程有限责任公司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青海鸿祥建设工程有限公司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豪发建设有限公司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世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翔建筑工程有限公司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青海兆安建设工程有限公司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青海海之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锦建筑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青海丰海建设工程有限公司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陕西龙海工程建设有限公司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青海博雅建筑有限公司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青海天创水电工程有限公司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青海中恒盛装饰安装工程有限公司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青海楚田建设工程有限公司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格尔木兴益劳务服务有限公司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连寿建筑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青海兴业建设有限公司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010</w:t>
            </w:r>
          </w:p>
        </w:tc>
        <w:tc>
          <w:tcPr>
            <w:tcW w:w="634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44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</w:t>
            </w: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力公司省管产业2021年年度输变电及建筑工程勘察设计技术服务</w:t>
            </w: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中国电建集团青海省电力设计院有限公司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青海天润电力设计院有限公司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青海海润电力设计咨询有限公司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海南州宏海电力勘察设计有限责任公司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青海鸿景电力设计咨询有限公司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青海科信电力设计院有限公司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宁波市电力设计院有限公司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宁光工程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西宁夏光电力设计咨询有限公司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青海宝盈电力设计咨询有限公司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青海三佳工程设计咨询有限公司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陕西西北火电工程设计咨询有限公司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陕西天行电力设计咨询有限公司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新华元电力工程设计有限公司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西宁中兴电力勘察设计咨询有限公司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陕西轩宇电力设计有限责任公司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青海建研建筑勘察设计有限公司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青海祥昇电力设计咨询有限公司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河南兴华电力设计有限公司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甘肃电通电力工程设计咨询有限公司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成都峰海工程技术咨询有限公司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陕西久益电力勘察设计咨询有限公司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青海晟铭电力设计咨询有限公司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29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陕西信源电力设计研究院有限公司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金易建设工程有限公司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中机国能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浙江工程有限公司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浙江德道电力工程设计有限公司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国能新源电力工程有限公司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西开工程设计咨询有限公司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陕西龙腾天达电力科技有限公司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011</w:t>
            </w:r>
          </w:p>
        </w:tc>
        <w:tc>
          <w:tcPr>
            <w:tcW w:w="634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44" w:type="dxa"/>
            <w:vMerge w:val="restart"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164C87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电力公司省管产业2021年年度汽车（机械）租赁及运输服务</w:t>
            </w: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西宁瑞驰汽车服务有限公司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青海龙运汽车管理服务有限公司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通服供应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链管理有限公司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硕晶工程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机械租赁有限公司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青海众友机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械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青海圣德隆物流服务有限公司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青海珀夏商贸有限公司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青海良驹汽车服务有限公司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青海钧枢信息科技有限公司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青海鑫凯物流有限公司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青海兆安建设工程有限公司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青杠树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商贸有限公司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青海永祥电力工程有限公司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青海卯寨建设工程有限公司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海东市乐都区华乐劳务有限公司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青海成潞建设工程有限公司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海东市乐都区杨和机械租赁有限公司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海东市乐都区华鹏劳务有限公司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21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西宁昌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汽车租赁有限公司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青海星致建筑工程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青海健龙物流有限公司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青海益中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益工程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机械租赁有限公司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青海博福教育咨询有限公司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青海鼎安机械工程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海东市乐都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区源林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电力劳务有限公司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海东市城安机械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格尔木路鑫汽修有限公司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青海锋泽机械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海东市合创劳务有限公司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青海同创汽车销售服务有限公司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青海邦盛物流有限公司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玉树市普措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达赞机械租赁有限公司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青海诺翔建筑劳务有限公司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西宁腾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货运有限公司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梵恒汽车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销售有限公司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浩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瑞劳务服务有限公司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河南省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富圣建筑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机械设备租赁有限公司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青海崇德机械租赁有限公司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青海盛腾电力工程有限责任公司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青海神湖国际旅行社有限公司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青海永昌起重机械租赁有限公司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青海泽勋生态科技有限公司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西宁裕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祥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机械租赁有限公司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海东市强胜劳务有限公司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海东市乐都区武辰机电安装有限公司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48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青海自利运商贸有限公司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49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青海瑞盈机械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设备租赁有限公司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青海明威工程机械设备租赁有限公司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超伟工程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建设有限公司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青海雄烨建筑劳务有限公司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青海纵横物流有限公司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青海兴南商贸有限公司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青海航光电力工程有限公司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西宁市城北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区志盛建材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经营部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青海开林电力工程有限公司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青海振威吊装工程有限公司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浩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华成套设备有限公司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海东元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烨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劳务有限公司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青海尊玉商贸有限公司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青海建元劳务有限公司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西宁东丰顺畅工程机械租赁有限公司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西宁宏捷物流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赫浩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劳务服务有限公司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青海中译商贸有限公司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海东市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海泓源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商贸有限公司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西宁市城北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区阿寿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建材经营部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69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青海旺中商贸有限公司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70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翊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仲劳务服务有限公司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71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西宁健龙机械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设备租赁有限公司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72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青海文泓建筑安装有限公司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73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韶轩汽车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租赁服务有限公司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74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青海聚盆人力资源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75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临洮县</w:t>
            </w:r>
            <w:proofErr w:type="gramStart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曙元综合</w:t>
            </w:r>
            <w:proofErr w:type="gramEnd"/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经销部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76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平安明帮劳动服务队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77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青海嘉格信息技术有限公司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F04B9" w:rsidRPr="00164C87" w:rsidTr="00153C29">
        <w:trPr>
          <w:trHeight w:val="489"/>
          <w:jc w:val="center"/>
        </w:trPr>
        <w:tc>
          <w:tcPr>
            <w:tcW w:w="622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7</w:t>
            </w: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6F04B9" w:rsidRPr="00164C87" w:rsidRDefault="006F04B9" w:rsidP="00153C2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/>
                <w:bCs/>
                <w:color w:val="000000" w:themeColor="text1"/>
                <w:kern w:val="0"/>
                <w:sz w:val="24"/>
                <w:szCs w:val="24"/>
                <w:lang/>
              </w:rPr>
              <w:t>青海航佑电力工程有限公司</w:t>
            </w:r>
          </w:p>
        </w:tc>
        <w:tc>
          <w:tcPr>
            <w:tcW w:w="961" w:type="dxa"/>
            <w:vAlign w:val="center"/>
          </w:tcPr>
          <w:p w:rsidR="006F04B9" w:rsidRPr="00164C87" w:rsidRDefault="006F04B9" w:rsidP="00153C2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</w:pPr>
            <w:r w:rsidRPr="00164C87">
              <w:rPr>
                <w:rFonts w:asciiTheme="minorEastAsia" w:eastAsiaTheme="minorEastAsia" w:hAnsiTheme="minorEastAsia" w:cs="仿宋_GB2312" w:hint="eastAsia"/>
                <w:bCs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</w:tbl>
    <w:p w:rsidR="00DD6EA4" w:rsidRDefault="00DD6EA4"/>
    <w:sectPr w:rsidR="00DD6EA4" w:rsidSect="00DD6E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F04B9"/>
    <w:rsid w:val="006F04B9"/>
    <w:rsid w:val="00DD6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4B9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a3"/>
    <w:uiPriority w:val="99"/>
    <w:rsid w:val="006F04B9"/>
  </w:style>
  <w:style w:type="character" w:styleId="a4">
    <w:name w:val="annotation reference"/>
    <w:uiPriority w:val="99"/>
    <w:unhideWhenUsed/>
    <w:rsid w:val="006F04B9"/>
    <w:rPr>
      <w:sz w:val="21"/>
      <w:szCs w:val="21"/>
    </w:rPr>
  </w:style>
  <w:style w:type="character" w:customStyle="1" w:styleId="Char0">
    <w:name w:val="页眉 Char"/>
    <w:link w:val="a5"/>
    <w:uiPriority w:val="99"/>
    <w:rsid w:val="006F04B9"/>
    <w:rPr>
      <w:sz w:val="18"/>
      <w:szCs w:val="18"/>
    </w:rPr>
  </w:style>
  <w:style w:type="character" w:styleId="a6">
    <w:name w:val="Hyperlink"/>
    <w:basedOn w:val="a0"/>
    <w:uiPriority w:val="99"/>
    <w:unhideWhenUsed/>
    <w:rsid w:val="006F04B9"/>
    <w:rPr>
      <w:color w:val="0000FF"/>
      <w:u w:val="single"/>
    </w:rPr>
  </w:style>
  <w:style w:type="character" w:customStyle="1" w:styleId="Char1">
    <w:name w:val="批注主题 Char"/>
    <w:link w:val="a7"/>
    <w:uiPriority w:val="99"/>
    <w:rsid w:val="006F04B9"/>
    <w:rPr>
      <w:b/>
      <w:bCs/>
    </w:rPr>
  </w:style>
  <w:style w:type="character" w:customStyle="1" w:styleId="Char2">
    <w:name w:val="批注文字 Char"/>
    <w:uiPriority w:val="99"/>
    <w:semiHidden/>
    <w:rsid w:val="006F04B9"/>
    <w:rPr>
      <w:kern w:val="2"/>
      <w:sz w:val="21"/>
      <w:szCs w:val="22"/>
    </w:rPr>
  </w:style>
  <w:style w:type="character" w:customStyle="1" w:styleId="Char3">
    <w:name w:val="批注框文本 Char"/>
    <w:link w:val="a8"/>
    <w:uiPriority w:val="99"/>
    <w:rsid w:val="006F04B9"/>
    <w:rPr>
      <w:sz w:val="18"/>
      <w:szCs w:val="18"/>
    </w:rPr>
  </w:style>
  <w:style w:type="character" w:customStyle="1" w:styleId="Char4">
    <w:name w:val="文档结构图 Char"/>
    <w:link w:val="a9"/>
    <w:uiPriority w:val="99"/>
    <w:rsid w:val="006F04B9"/>
    <w:rPr>
      <w:rFonts w:ascii="宋体"/>
      <w:sz w:val="18"/>
      <w:szCs w:val="18"/>
    </w:rPr>
  </w:style>
  <w:style w:type="character" w:customStyle="1" w:styleId="Char5">
    <w:name w:val="页脚 Char"/>
    <w:link w:val="aa"/>
    <w:uiPriority w:val="99"/>
    <w:rsid w:val="006F04B9"/>
    <w:rPr>
      <w:sz w:val="18"/>
      <w:szCs w:val="18"/>
    </w:rPr>
  </w:style>
  <w:style w:type="character" w:customStyle="1" w:styleId="15Char">
    <w:name w:val="样式15 Char"/>
    <w:link w:val="15"/>
    <w:rsid w:val="006F04B9"/>
    <w:rPr>
      <w:rFonts w:ascii="仿宋_GB2312" w:eastAsia="仿宋_GB2312" w:hAnsi="宋体"/>
      <w:sz w:val="32"/>
      <w:szCs w:val="32"/>
    </w:rPr>
  </w:style>
  <w:style w:type="paragraph" w:styleId="a3">
    <w:name w:val="Date"/>
    <w:basedOn w:val="a"/>
    <w:next w:val="a"/>
    <w:link w:val="Char"/>
    <w:uiPriority w:val="99"/>
    <w:unhideWhenUsed/>
    <w:rsid w:val="006F04B9"/>
    <w:pPr>
      <w:ind w:leftChars="2500" w:left="100"/>
    </w:pPr>
    <w:rPr>
      <w:rFonts w:asciiTheme="minorHAnsi" w:eastAsiaTheme="minorEastAsia" w:hAnsiTheme="minorHAnsi" w:cstheme="minorBidi"/>
    </w:rPr>
  </w:style>
  <w:style w:type="character" w:customStyle="1" w:styleId="Char10">
    <w:name w:val="日期 Char1"/>
    <w:basedOn w:val="a0"/>
    <w:link w:val="a3"/>
    <w:uiPriority w:val="99"/>
    <w:semiHidden/>
    <w:rsid w:val="006F04B9"/>
    <w:rPr>
      <w:rFonts w:ascii="Times New Roman" w:eastAsia="宋体" w:hAnsi="Times New Roman" w:cs="Times New Roman"/>
    </w:rPr>
  </w:style>
  <w:style w:type="paragraph" w:styleId="a8">
    <w:name w:val="Balloon Text"/>
    <w:basedOn w:val="a"/>
    <w:link w:val="Char3"/>
    <w:uiPriority w:val="99"/>
    <w:unhideWhenUsed/>
    <w:rsid w:val="006F04B9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批注框文本 Char1"/>
    <w:basedOn w:val="a0"/>
    <w:link w:val="a8"/>
    <w:uiPriority w:val="99"/>
    <w:semiHidden/>
    <w:rsid w:val="006F04B9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F04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2">
    <w:name w:val="页眉 Char1"/>
    <w:basedOn w:val="a0"/>
    <w:link w:val="a5"/>
    <w:uiPriority w:val="99"/>
    <w:semiHidden/>
    <w:rsid w:val="006F04B9"/>
    <w:rPr>
      <w:rFonts w:ascii="Times New Roman" w:eastAsia="宋体" w:hAnsi="Times New Roman" w:cs="Times New Roman"/>
      <w:sz w:val="18"/>
      <w:szCs w:val="18"/>
    </w:rPr>
  </w:style>
  <w:style w:type="paragraph" w:styleId="ab">
    <w:name w:val="annotation text"/>
    <w:basedOn w:val="a"/>
    <w:link w:val="Char13"/>
    <w:uiPriority w:val="99"/>
    <w:unhideWhenUsed/>
    <w:rsid w:val="006F04B9"/>
    <w:pPr>
      <w:jc w:val="left"/>
    </w:pPr>
  </w:style>
  <w:style w:type="character" w:customStyle="1" w:styleId="Char13">
    <w:name w:val="批注文字 Char1"/>
    <w:basedOn w:val="a0"/>
    <w:link w:val="ab"/>
    <w:uiPriority w:val="99"/>
    <w:semiHidden/>
    <w:rsid w:val="006F04B9"/>
    <w:rPr>
      <w:rFonts w:ascii="Times New Roman" w:eastAsia="宋体" w:hAnsi="Times New Roman" w:cs="Times New Roman"/>
    </w:rPr>
  </w:style>
  <w:style w:type="paragraph" w:styleId="a7">
    <w:name w:val="annotation subject"/>
    <w:basedOn w:val="ab"/>
    <w:next w:val="ab"/>
    <w:link w:val="Char1"/>
    <w:uiPriority w:val="99"/>
    <w:unhideWhenUsed/>
    <w:rsid w:val="006F04B9"/>
    <w:rPr>
      <w:rFonts w:asciiTheme="minorHAnsi" w:eastAsiaTheme="minorEastAsia" w:hAnsiTheme="minorHAnsi" w:cstheme="minorBidi"/>
      <w:b/>
      <w:bCs/>
    </w:rPr>
  </w:style>
  <w:style w:type="character" w:customStyle="1" w:styleId="Char14">
    <w:name w:val="批注主题 Char1"/>
    <w:basedOn w:val="Char13"/>
    <w:link w:val="a7"/>
    <w:uiPriority w:val="99"/>
    <w:semiHidden/>
    <w:rsid w:val="006F04B9"/>
    <w:rPr>
      <w:b/>
      <w:bCs/>
    </w:rPr>
  </w:style>
  <w:style w:type="paragraph" w:styleId="aa">
    <w:name w:val="footer"/>
    <w:basedOn w:val="a"/>
    <w:link w:val="Char5"/>
    <w:uiPriority w:val="99"/>
    <w:unhideWhenUsed/>
    <w:rsid w:val="006F04B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5">
    <w:name w:val="页脚 Char1"/>
    <w:basedOn w:val="a0"/>
    <w:link w:val="aa"/>
    <w:uiPriority w:val="99"/>
    <w:semiHidden/>
    <w:rsid w:val="006F04B9"/>
    <w:rPr>
      <w:rFonts w:ascii="Times New Roman" w:eastAsia="宋体" w:hAnsi="Times New Roman" w:cs="Times New Roman"/>
      <w:sz w:val="18"/>
      <w:szCs w:val="18"/>
    </w:rPr>
  </w:style>
  <w:style w:type="paragraph" w:styleId="a9">
    <w:name w:val="Document Map"/>
    <w:basedOn w:val="a"/>
    <w:link w:val="Char4"/>
    <w:uiPriority w:val="99"/>
    <w:unhideWhenUsed/>
    <w:rsid w:val="006F04B9"/>
    <w:rPr>
      <w:rFonts w:ascii="宋体" w:eastAsiaTheme="minorEastAsia" w:hAnsiTheme="minorHAnsi" w:cstheme="minorBidi"/>
      <w:sz w:val="18"/>
      <w:szCs w:val="18"/>
    </w:rPr>
  </w:style>
  <w:style w:type="character" w:customStyle="1" w:styleId="Char16">
    <w:name w:val="文档结构图 Char1"/>
    <w:basedOn w:val="a0"/>
    <w:link w:val="a9"/>
    <w:uiPriority w:val="99"/>
    <w:semiHidden/>
    <w:rsid w:val="006F04B9"/>
    <w:rPr>
      <w:rFonts w:ascii="宋体" w:eastAsia="宋体" w:hAnsi="Times New Roman" w:cs="Times New Roman"/>
      <w:sz w:val="18"/>
      <w:szCs w:val="18"/>
    </w:rPr>
  </w:style>
  <w:style w:type="paragraph" w:customStyle="1" w:styleId="15">
    <w:name w:val="样式15"/>
    <w:basedOn w:val="a"/>
    <w:link w:val="15Char"/>
    <w:qFormat/>
    <w:rsid w:val="006F04B9"/>
    <w:pPr>
      <w:spacing w:line="360" w:lineRule="auto"/>
      <w:ind w:right="-58" w:firstLineChars="200" w:firstLine="640"/>
    </w:pPr>
    <w:rPr>
      <w:rFonts w:ascii="仿宋_GB2312" w:eastAsia="仿宋_GB2312" w:hAnsi="宋体" w:cstheme="minorBidi"/>
      <w:sz w:val="32"/>
      <w:szCs w:val="32"/>
    </w:rPr>
  </w:style>
  <w:style w:type="table" w:styleId="ac">
    <w:name w:val="Table Grid"/>
    <w:basedOn w:val="a1"/>
    <w:uiPriority w:val="59"/>
    <w:rsid w:val="006F04B9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967</Words>
  <Characters>5513</Characters>
  <Application>Microsoft Office Word</Application>
  <DocSecurity>0</DocSecurity>
  <Lines>45</Lines>
  <Paragraphs>12</Paragraphs>
  <ScaleCrop>false</ScaleCrop>
  <Company>微软中国</Company>
  <LinksUpToDate>false</LinksUpToDate>
  <CharactersWithSpaces>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2020-12-28T01:04:00Z</dcterms:created>
  <dcterms:modified xsi:type="dcterms:W3CDTF">2020-12-28T01:04:00Z</dcterms:modified>
</cp:coreProperties>
</file>