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2"/>
        <w:gridCol w:w="2127"/>
        <w:gridCol w:w="601"/>
        <w:gridCol w:w="642"/>
        <w:gridCol w:w="1729"/>
        <w:gridCol w:w="589"/>
        <w:gridCol w:w="565"/>
        <w:gridCol w:w="2394"/>
      </w:tblGrid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  <w:lang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序号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名称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规格型号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单位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数量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备注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MFZ/ABC1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MFZ/ABC2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MFZ/ABC3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MFZ/ABC4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MFZ/ABC5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MFZ/ABC8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38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MFZ/ABC50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推车式</w:t>
            </w:r>
            <w:r w:rsidRPr="00033E64">
              <w:rPr>
                <w:rStyle w:val="font01"/>
                <w:rFonts w:ascii="Times New Roman" w:hint="default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推车式干粉灭火器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MFT/ABC50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22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-20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</w:rPr>
              <w:t>℃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～＋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</w:rPr>
              <w:t>℃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手提式干粉灭火器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MF/ABC4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26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-20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</w:rPr>
              <w:t>℃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～＋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</w:rPr>
              <w:t>℃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手提式干粉灭火器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MF/ABC8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262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-20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</w:rPr>
              <w:t>℃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～＋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</w:rPr>
              <w:t>℃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  <w:lang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移动式干粉灭火装置</w:t>
            </w:r>
          </w:p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(</w:t>
            </w: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含卷车</w:t>
            </w:r>
            <w:proofErr w:type="gram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、干粉枪等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)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YGF500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型，干粉量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500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㎏、工作压力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1.7MPa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、干粉</w:t>
            </w: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炮有效</w:t>
            </w:r>
            <w:proofErr w:type="gram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喷射强度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≥20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/s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、干粉</w:t>
            </w: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枪有效</w:t>
            </w:r>
            <w:proofErr w:type="gram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喷射强度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≥2.5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/s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、干粉炮射程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～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32m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、干粉枪射程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12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～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15m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、干粉剩余量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≤8%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套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成套供货，配备防冻、防晒设施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二氧化碳灭火器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MT/3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二氧化碳灭火器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MT/5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二氧化碳灭火器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MT/7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both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手提式二氧化碳灭火器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MT7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套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-10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</w:rPr>
              <w:t>℃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～＋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</w:rPr>
              <w:t>℃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二氧化碳灭火器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MT/24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推车式二氧化碳灭火器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MTT30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-10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</w:rPr>
              <w:t>℃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～＋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</w:rPr>
              <w:t>℃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MFZ/ABC1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充装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MFZ/ABC2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充装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MFZ/ABC3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充装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MFZ/ABC4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充装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MFZ/ABC5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充装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MFZ/ABC8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充装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MFZ/ABC50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推车式</w:t>
            </w:r>
            <w:r w:rsidRPr="00033E64">
              <w:rPr>
                <w:rStyle w:val="font01"/>
                <w:rFonts w:ascii="Times New Roman" w:hint="default"/>
                <w:color w:val="000000" w:themeColor="text1"/>
                <w:sz w:val="24"/>
                <w:szCs w:val="18"/>
                <w:lang/>
              </w:rPr>
              <w:t>充装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二氧化碳灭火器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MT/3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38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充装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二氧化碳灭火器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MT/5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充装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二氧化碳灭火器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MT/7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充装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二氧化碳灭火器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MT/24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充装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干粉灭火器箱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XMDF3-2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长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宽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高：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520×220×800mm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二氧化碳灭火器箱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XMDK4-2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长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宽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高：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lastRenderedPageBreak/>
              <w:t>540×220×1000mm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lastRenderedPageBreak/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lastRenderedPageBreak/>
              <w:t>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落地式灭火器箱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XMDDD42/GA139-2009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套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66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落地式灭火器箱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XMDDD22/GA139-2009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套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13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落地式灭火器箱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XMDDD32/GA139-2009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套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67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自救式消防软管卷盘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（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JPS0.8-19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系列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 25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米）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米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正压式空气气瓶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30MPa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充装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消防砂箱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加厚铁皮、红色、长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宽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0.65×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高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0.55m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砂土箱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(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含铁铲、砂土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)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0.25m³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套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14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消防栓阀门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SN65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消防栓用阀门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DN100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消防水带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16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  20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米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/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卷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消防水带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  20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米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/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卷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卷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消防软管喷嘴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WOG300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铜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 1/2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43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消防桶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红色加厚半圆铁桶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(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消防桶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)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高度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22cm</w:t>
            </w:r>
          </w:p>
        </w:tc>
        <w:tc>
          <w:tcPr>
            <w:tcW w:w="589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半圆直径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18cm</w:t>
            </w:r>
          </w:p>
        </w:tc>
        <w:tc>
          <w:tcPr>
            <w:tcW w:w="589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5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消防应急灯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额定电压：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AC220V  50Hz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，应急时间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&gt;90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分钟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室外消火栓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快速调压式地上消火栓（带自排净）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SK YS150/65-1.6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公称通径（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mm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）：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DN150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室内消火栓箱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长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宽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高：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1000×700×240mm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地上式消火栓配箱</w:t>
            </w:r>
            <w:proofErr w:type="gramEnd"/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长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宽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厚：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1200×650×240mm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防爆型安全出口指示灯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BYY-9/20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防爆型安全出口指示灯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BAT51-2X8DBWF2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非防爆型安全出口指示灯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M-BLZD-1LR0E I 5WACK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非防爆型安全出口指示灯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VS-BLZD-1 1LRE3W-3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非防爆型安全出口指示灯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SZ-BLZD-I2LRE2W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汽车阻火器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Φ45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汽车阻火器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Φ50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汽车阻火器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Φ55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lastRenderedPageBreak/>
              <w:t>56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汽车阻火器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Φ60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汽车阻火器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Φ65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汽车阻火器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Φ70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汽车阻火器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Φ75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汽车阻火器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Φ80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直流水枪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QZ 19/Φ19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直流喷雾水枪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Ф65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3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固定式手动消防炮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PS40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电动消防炮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PSKD40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型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消防铁锹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长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27cm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宽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23cm 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总长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88cm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把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消防炮炮头（手动）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PS20-40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消防炮炮头（手动）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PS30-50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消防炮座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PS20-40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烟雾弹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（消防演练用）橙色黄色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70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室内消火栓配箱</w:t>
            </w:r>
            <w:proofErr w:type="gramEnd"/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长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宽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高：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650×240×800mm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71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灭火器喷管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通用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(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推车式干粉灭火器）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72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灭火器喷管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4Kg  (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接头管喷头一体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)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73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灭火器喷管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8Kg  (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接头管喷头一体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)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74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安全出口指示灯（左箭头）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型号：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DYS-2/90 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工作电压：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AC220V±15%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功率：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5W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频率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50-60Hz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蓄电池：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GN3.6V Ni-</w:t>
            </w:r>
            <w:proofErr w:type="spell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Cd</w:t>
            </w:r>
            <w:proofErr w:type="spell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安装方式：壁挂式安装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75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安全出口指示灯（右箭头）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型号：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DYS-2/90 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工作电压：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AC220V±15%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功率：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5W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频率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50-60Hz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蓄电池：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GN3.6V Ni-</w:t>
            </w:r>
            <w:proofErr w:type="spell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Cd</w:t>
            </w:r>
            <w:proofErr w:type="spell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安装方式：壁挂式安装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76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手动火灾报警按钮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LD2000E-A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配合防雨</w:t>
            </w: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罩达到</w:t>
            </w:r>
            <w:proofErr w:type="gram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全天候型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77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手报底座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LD20-N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78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防爆手动报警按钮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LD2000E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（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EX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）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79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室外手动报警按钮立柱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LD2100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火灾声光报警器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LD1000E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点型光电感烟火灾探测器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LD3000EN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编码通用底座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LD10EN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可</w:t>
            </w: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恢复式缆式</w:t>
            </w:r>
            <w:proofErr w:type="gram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线型定温火灾探测器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JTW-LD-ZC30C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米</w:t>
            </w:r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lastRenderedPageBreak/>
              <w:t>84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输出模块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LD6807E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输出模块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LD4400E-1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输出模块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LD4400EN-2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输入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/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输出模块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LD6800E-1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both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模块底座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LD60(N)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新购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89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室外消防栓箱</w:t>
            </w:r>
          </w:p>
        </w:tc>
        <w:tc>
          <w:tcPr>
            <w:tcW w:w="601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箱体</w:t>
            </w:r>
          </w:p>
        </w:tc>
        <w:tc>
          <w:tcPr>
            <w:tcW w:w="2371" w:type="dxa"/>
            <w:gridSpan w:val="2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箱体材料：钢板材质，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箱体尺寸：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1000x700x210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，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箱门形式：右开门，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箱体颜色：红色，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配专用扳手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把。</w:t>
            </w:r>
          </w:p>
        </w:tc>
        <w:tc>
          <w:tcPr>
            <w:tcW w:w="589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套</w:t>
            </w:r>
          </w:p>
        </w:tc>
        <w:tc>
          <w:tcPr>
            <w:tcW w:w="565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 w:hint="eastAsia"/>
                <w:color w:val="000000" w:themeColor="text1"/>
                <w:sz w:val="24"/>
                <w:szCs w:val="18"/>
                <w:lang/>
              </w:rPr>
              <w:t>详见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技术条款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水嘴</w:t>
            </w:r>
          </w:p>
        </w:tc>
        <w:tc>
          <w:tcPr>
            <w:tcW w:w="2371" w:type="dxa"/>
            <w:gridSpan w:val="2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形式：直流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/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水雾，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规格：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QZ19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，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数量：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支。</w:t>
            </w:r>
          </w:p>
        </w:tc>
        <w:tc>
          <w:tcPr>
            <w:tcW w:w="589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5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水带</w:t>
            </w:r>
          </w:p>
        </w:tc>
        <w:tc>
          <w:tcPr>
            <w:tcW w:w="2371" w:type="dxa"/>
            <w:gridSpan w:val="2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形式：衬里水带，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规格：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DN65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，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数量：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根。</w:t>
            </w:r>
          </w:p>
        </w:tc>
        <w:tc>
          <w:tcPr>
            <w:tcW w:w="589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5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945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90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室外消防炮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消火栓形式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:PS(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水雾两用炮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),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进水管直径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(DN):100,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公称压力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(PN):20,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温度范围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:-20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～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100℃,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进水口连接方式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法兰式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[HG/T 20592(B)],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流量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(L/S):50,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操作方式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:G(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固定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)/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手柄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射程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:≥70m,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水平回转角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:360°,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俯仰回</w:t>
            </w:r>
            <w:proofErr w:type="gram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转角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最小俯角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≤-35°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、最大俯角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≥+75°,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喷雾角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:≥+90°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。</w:t>
            </w:r>
          </w:p>
        </w:tc>
        <w:tc>
          <w:tcPr>
            <w:tcW w:w="589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套</w:t>
            </w:r>
          </w:p>
        </w:tc>
        <w:tc>
          <w:tcPr>
            <w:tcW w:w="565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7</w:t>
            </w:r>
          </w:p>
        </w:tc>
        <w:tc>
          <w:tcPr>
            <w:tcW w:w="2394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 w:hint="eastAsia"/>
                <w:color w:val="000000" w:themeColor="text1"/>
                <w:sz w:val="24"/>
                <w:szCs w:val="18"/>
                <w:lang/>
              </w:rPr>
              <w:t>详见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技术条款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材质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炮头</w:t>
            </w:r>
            <w:proofErr w:type="gram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:304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炮体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:WBC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法兰接管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:HT200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炮嘴</w:t>
            </w:r>
            <w:proofErr w:type="gram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:304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炮座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:QT450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炮</w:t>
            </w: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体操作杆</w:t>
            </w:r>
            <w:proofErr w:type="gram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:304</w:t>
            </w:r>
          </w:p>
        </w:tc>
        <w:tc>
          <w:tcPr>
            <w:tcW w:w="589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5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91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室外消火栓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消火栓形式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:SA(</w:t>
            </w: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地下式</w:t>
            </w:r>
            <w:proofErr w:type="gram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),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进水管直径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(DN):100,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公称压力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(PN):20,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温度范围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:-20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～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100℃,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进水口连接方式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法兰式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lastRenderedPageBreak/>
              <w:t>[HG/T 20592],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用途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:S(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普通型水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)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F(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防撞型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)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W(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减压稳定型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)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操作方式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手动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进水口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:1xDN100,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出水口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:1xDN100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2xDN65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。</w:t>
            </w:r>
          </w:p>
        </w:tc>
        <w:tc>
          <w:tcPr>
            <w:tcW w:w="589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lastRenderedPageBreak/>
              <w:t>套</w:t>
            </w:r>
          </w:p>
        </w:tc>
        <w:tc>
          <w:tcPr>
            <w:tcW w:w="565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5</w:t>
            </w:r>
          </w:p>
        </w:tc>
        <w:tc>
          <w:tcPr>
            <w:tcW w:w="2394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 w:hint="eastAsia"/>
                <w:color w:val="000000" w:themeColor="text1"/>
                <w:sz w:val="24"/>
                <w:szCs w:val="18"/>
                <w:lang/>
              </w:rPr>
              <w:t>详见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技术条款</w:t>
            </w: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1243" w:type="dxa"/>
            <w:gridSpan w:val="2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材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质</w:t>
            </w:r>
          </w:p>
        </w:tc>
        <w:tc>
          <w:tcPr>
            <w:tcW w:w="1729" w:type="dxa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栓体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:HT200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阀体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:HT200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法兰接管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:HT200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阀座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铜合金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阀杆螺母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铜合金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阀杆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镀铬低碳钢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水带接口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不锈钢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吸水管接口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不锈钢</w:t>
            </w:r>
          </w:p>
        </w:tc>
        <w:tc>
          <w:tcPr>
            <w:tcW w:w="589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5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92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消火栓箱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15S202/13-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甲型单</w:t>
            </w: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栓</w:t>
            </w:r>
            <w:proofErr w:type="gramEnd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带消防软管卷盘室内消火栓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尺寸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:1000×700×240,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材质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钢</w:t>
            </w:r>
          </w:p>
        </w:tc>
        <w:tc>
          <w:tcPr>
            <w:tcW w:w="589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套</w:t>
            </w:r>
          </w:p>
        </w:tc>
        <w:tc>
          <w:tcPr>
            <w:tcW w:w="565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16</w:t>
            </w:r>
          </w:p>
        </w:tc>
        <w:tc>
          <w:tcPr>
            <w:tcW w:w="2394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单套配：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  <w:t>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、稳压减压型消火栓：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SNW65-Ⅲ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,       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  <w:t>2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、水枪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,QZ19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水雾两用型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  <w:t>3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、水带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衬胶水龙带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,DN65,L=25m,1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根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  <w:t>4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、消防软管卷盘及软管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,Φ19,L=30m,JPS1.6-19/30,1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  <w:t>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、直流喷雾水枪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,Φ6,1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个。</w:t>
            </w:r>
          </w:p>
        </w:tc>
        <w:tc>
          <w:tcPr>
            <w:tcW w:w="589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5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93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试验用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消火栓箱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15S202/54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试验用消火栓箱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尺寸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:1000×700×240,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材质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: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钢</w:t>
            </w:r>
          </w:p>
        </w:tc>
        <w:tc>
          <w:tcPr>
            <w:tcW w:w="589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套</w:t>
            </w:r>
          </w:p>
        </w:tc>
        <w:tc>
          <w:tcPr>
            <w:tcW w:w="565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11</w:t>
            </w:r>
          </w:p>
        </w:tc>
        <w:tc>
          <w:tcPr>
            <w:tcW w:w="2394" w:type="dxa"/>
            <w:vMerge w:val="restart"/>
            <w:shd w:val="clear" w:color="auto" w:fill="auto"/>
            <w:vAlign w:val="center"/>
          </w:tcPr>
          <w:p w:rsidR="0029508E" w:rsidRPr="00033E64" w:rsidRDefault="0029508E" w:rsidP="00285DD1">
            <w:pPr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单套配：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  <w:t>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、稳压减压型消火栓：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SNW65-Ⅲ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 xml:space="preserve">,        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  <w:t>2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、水枪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,QZ19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水雾两用型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  <w:t>3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、水带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衬胶水龙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lastRenderedPageBreak/>
              <w:t>带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,DN65,L=25m,1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根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  <w:t>4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、消防软管卷盘及软管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,Φ19,L=30m,JPS1.6-19/30,1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套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  <w:t>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、直流喷雾水枪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,Φ6,1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br/>
              <w:t>6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、压力表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,Y-100,0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～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2.0MPa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。</w:t>
            </w:r>
          </w:p>
        </w:tc>
        <w:tc>
          <w:tcPr>
            <w:tcW w:w="589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565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  <w:tc>
          <w:tcPr>
            <w:tcW w:w="2394" w:type="dxa"/>
            <w:vMerge/>
            <w:shd w:val="clear" w:color="auto" w:fill="auto"/>
            <w:vAlign w:val="center"/>
          </w:tcPr>
          <w:p w:rsidR="0029508E" w:rsidRPr="00033E64" w:rsidRDefault="0029508E" w:rsidP="00285DD1">
            <w:pPr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lastRenderedPageBreak/>
              <w:t>94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快速接口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KY65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，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PN20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  <w:tr w:rsidR="0029508E" w:rsidRPr="00033E64" w:rsidTr="00285DD1">
        <w:trPr>
          <w:trHeight w:val="284"/>
        </w:trPr>
        <w:tc>
          <w:tcPr>
            <w:tcW w:w="582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95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出水闷盖</w:t>
            </w:r>
          </w:p>
        </w:tc>
        <w:tc>
          <w:tcPr>
            <w:tcW w:w="2972" w:type="dxa"/>
            <w:gridSpan w:val="3"/>
            <w:shd w:val="clear" w:color="auto" w:fill="auto"/>
            <w:vAlign w:val="center"/>
          </w:tcPr>
          <w:p w:rsidR="0029508E" w:rsidRPr="00033E64" w:rsidRDefault="0029508E" w:rsidP="00285DD1">
            <w:pPr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KM65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，</w:t>
            </w: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PN20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proofErr w:type="gramStart"/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个</w:t>
            </w:r>
            <w:proofErr w:type="gramEnd"/>
          </w:p>
        </w:tc>
        <w:tc>
          <w:tcPr>
            <w:tcW w:w="565" w:type="dxa"/>
            <w:shd w:val="clear" w:color="auto" w:fill="auto"/>
            <w:vAlign w:val="center"/>
          </w:tcPr>
          <w:p w:rsidR="0029508E" w:rsidRPr="00033E64" w:rsidRDefault="0029508E" w:rsidP="00285DD1">
            <w:pPr>
              <w:jc w:val="center"/>
              <w:textAlignment w:val="center"/>
              <w:rPr>
                <w:rFonts w:ascii="Times New Roman"/>
                <w:color w:val="000000" w:themeColor="text1"/>
                <w:sz w:val="24"/>
                <w:szCs w:val="18"/>
              </w:rPr>
            </w:pPr>
            <w:r w:rsidRPr="00033E64">
              <w:rPr>
                <w:rFonts w:ascii="Times New Roman"/>
                <w:color w:val="000000" w:themeColor="text1"/>
                <w:sz w:val="24"/>
                <w:szCs w:val="18"/>
                <w:lang/>
              </w:rPr>
              <w:t>15</w:t>
            </w:r>
          </w:p>
        </w:tc>
        <w:tc>
          <w:tcPr>
            <w:tcW w:w="2394" w:type="dxa"/>
            <w:shd w:val="clear" w:color="auto" w:fill="auto"/>
            <w:vAlign w:val="center"/>
          </w:tcPr>
          <w:p w:rsidR="0029508E" w:rsidRPr="00033E64" w:rsidRDefault="0029508E" w:rsidP="00285DD1">
            <w:pPr>
              <w:rPr>
                <w:rFonts w:ascii="Times New Roman"/>
                <w:color w:val="000000" w:themeColor="text1"/>
                <w:sz w:val="24"/>
                <w:szCs w:val="18"/>
              </w:rPr>
            </w:pPr>
          </w:p>
        </w:tc>
      </w:tr>
    </w:tbl>
    <w:p w:rsidR="006F55F3" w:rsidRDefault="006F55F3"/>
    <w:sectPr w:rsidR="006F55F3" w:rsidSect="006F55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9508E"/>
    <w:rsid w:val="0029508E"/>
    <w:rsid w:val="006F5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08E"/>
    <w:rPr>
      <w:rFonts w:ascii="宋体" w:eastAsia="宋体" w:hAnsi="Times New Roman" w:cs="Times New Roman"/>
      <w:kern w:val="0"/>
      <w:position w:val="-6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01">
    <w:name w:val="font01"/>
    <w:basedOn w:val="a0"/>
    <w:qFormat/>
    <w:rsid w:val="0029508E"/>
    <w:rPr>
      <w:rFonts w:ascii="宋体" w:eastAsia="宋体" w:hAnsi="宋体" w:cs="宋体" w:hint="eastAsia"/>
      <w:color w:val="000000"/>
      <w:sz w:val="21"/>
      <w:szCs w:val="21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614</Words>
  <Characters>3505</Characters>
  <Application>Microsoft Office Word</Application>
  <DocSecurity>0</DocSecurity>
  <Lines>29</Lines>
  <Paragraphs>8</Paragraphs>
  <ScaleCrop>false</ScaleCrop>
  <Company>微软中国</Company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2019-12-02T08:05:00Z</dcterms:created>
  <dcterms:modified xsi:type="dcterms:W3CDTF">2019-12-02T08:05:00Z</dcterms:modified>
</cp:coreProperties>
</file>