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866"/>
        <w:gridCol w:w="812"/>
        <w:gridCol w:w="2464"/>
        <w:gridCol w:w="3118"/>
        <w:gridCol w:w="1443"/>
      </w:tblGrid>
      <w:tr w:rsidR="00487E64" w:rsidRPr="00CF3C90" w:rsidTr="00AF4DB7">
        <w:trPr>
          <w:trHeight w:val="713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  <w:szCs w:val="16"/>
              </w:rPr>
            </w:pPr>
            <w:r w:rsidRPr="00CF3C90">
              <w:rPr>
                <w:rFonts w:ascii="仿宋_GB2312" w:hint="eastAsia"/>
                <w:color w:val="000000" w:themeColor="text1"/>
                <w:sz w:val="24"/>
                <w:szCs w:val="16"/>
              </w:rPr>
              <w:t>序号</w:t>
            </w:r>
          </w:p>
        </w:tc>
        <w:tc>
          <w:tcPr>
            <w:tcW w:w="866" w:type="dxa"/>
            <w:vAlign w:val="center"/>
          </w:tcPr>
          <w:p w:rsidR="00487E64" w:rsidRPr="00CF3C90" w:rsidRDefault="00487E64" w:rsidP="00AF4DB7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  <w:szCs w:val="16"/>
              </w:rPr>
            </w:pPr>
            <w:r w:rsidRPr="00CF3C90">
              <w:rPr>
                <w:rFonts w:ascii="仿宋_GB2312" w:hint="eastAsia"/>
                <w:color w:val="000000" w:themeColor="text1"/>
                <w:sz w:val="24"/>
                <w:szCs w:val="16"/>
              </w:rPr>
              <w:t>分标编号</w:t>
            </w:r>
          </w:p>
        </w:tc>
        <w:tc>
          <w:tcPr>
            <w:tcW w:w="812" w:type="dxa"/>
            <w:vAlign w:val="center"/>
          </w:tcPr>
          <w:p w:rsidR="00487E64" w:rsidRPr="00CF3C90" w:rsidRDefault="00487E64" w:rsidP="00AF4DB7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  <w:szCs w:val="16"/>
              </w:rPr>
            </w:pPr>
            <w:r w:rsidRPr="00CF3C90">
              <w:rPr>
                <w:rFonts w:ascii="仿宋_GB2312" w:hint="eastAsia"/>
                <w:color w:val="000000" w:themeColor="text1"/>
                <w:sz w:val="24"/>
                <w:szCs w:val="16"/>
              </w:rPr>
              <w:t>包号</w:t>
            </w:r>
          </w:p>
        </w:tc>
        <w:tc>
          <w:tcPr>
            <w:tcW w:w="2464" w:type="dxa"/>
            <w:vAlign w:val="center"/>
          </w:tcPr>
          <w:p w:rsidR="00487E64" w:rsidRPr="00CF3C90" w:rsidRDefault="00487E64" w:rsidP="00AF4DB7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  <w:szCs w:val="16"/>
              </w:rPr>
            </w:pPr>
            <w:r w:rsidRPr="00CF3C90">
              <w:rPr>
                <w:rFonts w:ascii="仿宋_GB2312" w:hint="eastAsia"/>
                <w:color w:val="000000" w:themeColor="text1"/>
                <w:sz w:val="24"/>
                <w:szCs w:val="16"/>
              </w:rPr>
              <w:t>包名称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  <w:szCs w:val="16"/>
              </w:rPr>
            </w:pPr>
            <w:r w:rsidRPr="00CF3C90">
              <w:rPr>
                <w:rFonts w:ascii="仿宋_GB2312" w:hint="eastAsia"/>
                <w:color w:val="000000" w:themeColor="text1"/>
                <w:sz w:val="24"/>
                <w:szCs w:val="16"/>
              </w:rPr>
              <w:t>推荐的成交候选人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spacing w:line="240" w:lineRule="atLeast"/>
              <w:jc w:val="center"/>
              <w:rPr>
                <w:rFonts w:ascii="仿宋_GB2312" w:hint="eastAsia"/>
                <w:color w:val="000000" w:themeColor="text1"/>
                <w:sz w:val="24"/>
                <w:szCs w:val="16"/>
              </w:rPr>
            </w:pPr>
            <w:r w:rsidRPr="00CF3C90">
              <w:rPr>
                <w:rFonts w:ascii="仿宋_GB2312" w:hint="eastAsia"/>
                <w:color w:val="000000" w:themeColor="text1"/>
                <w:sz w:val="24"/>
                <w:szCs w:val="16"/>
              </w:rPr>
              <w:t>备注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001</w:t>
            </w:r>
          </w:p>
        </w:tc>
        <w:tc>
          <w:tcPr>
            <w:tcW w:w="812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杆塔类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衡水广厦铁塔制造有限公司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青海铁塔制造有限责任公司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青岛帅一钢结构有限公司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41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青岛凌峰钢结构工程有限公司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95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青岛鼎兴钢结构工程有限公司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06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青岛中天斯壮科技有限公司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83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青岛茂通电力设备有限公司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30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青岛博翔钢结构有限公司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29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青岛鼎盛源钢结构有限公司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青岛方建钢结构有限公司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07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邯郸市力拓电气设备制造有限公司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95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青岛华玺能源科技有限公司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07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青海渭水电力器材有限公司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3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青岛海铭丰电力设备有限公司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青岛林辉钢构有限公司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河间市万通电力器材有限公司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青岛德春钢结构有限公司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青岛振沿铁塔有限公司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青岛炫昌能源装备有限公司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青岛强力钢结构有限公司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安阳电业杆塔有限责任公司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37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002</w:t>
            </w:r>
          </w:p>
        </w:tc>
        <w:tc>
          <w:tcPr>
            <w:tcW w:w="812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铁附件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任丘市耿氏电气有限公司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河北科杰电力器材制造有限公司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青海铁塔制造有限责任公司</w:t>
            </w:r>
          </w:p>
        </w:tc>
        <w:tc>
          <w:tcPr>
            <w:tcW w:w="1443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河北信志电力设备制造有限公司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河北京南电力科技有限责任公司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河北天能电力器具制造有限公司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青海送达电力设备制造安装有限责任公司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河间市万通电力器材有限公司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河北任硕电力金具有限公司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河北鸿旺达电力金具有限公司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邯郸市力拓电气设备制造有限公司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西宁鑫锌金属构件制造有限公司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青海拓鑫钢结构有限公司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邯郸市红勋电力器材制造有限公司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青海拓发物资有限公司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西宁翔特电力科技有限公司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青海鹏盛电力器材有限公司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任丘市方舟通信器材有限公司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河北豪能电气设备有限公司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西宁城东业力工矿配件厂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青岛鼎盛源钢结构有限公司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西宁凯云辉电力器材销售有限公司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越畅电力工程有限公司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76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安阳电业杆塔有限责任公司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青海铭锴金属构件有限公司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青海龙能电力器材有限公司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青海宙辰商贸有限公司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西宁建协商贸有限公司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青海邯工金属制造有限公司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青海嘉逸商贸有限公司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西宁城北鑫萍电力器材经销部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河北智鑫电力器材有限公司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青海玉霜商贸有限公司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青海泰重物资贸易有限公司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西宁鸿浩旺电力器材有限公司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38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河南四达电力设备股份有限公司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陕西瑞力电气有限公司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青海温宁电力器材有限公司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青海鹏杰物资有限公司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青海精泰电力物资有限公司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43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西宁博安电力设备有限公司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河北优创电气有限公司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青海腾莱商贸有限公司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永新电气科技集团有限公司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青海永庆成套设备有限公司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兰州泓得利电力物资设备有限公司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青海振川商贸有限公司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西宁百宜商贸有限公司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青海伟鸿电力物资有限公司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52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青海烨阳商贸有限公司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西宁永禄保温材料有限公司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西宁安邦工贸有限公司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55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青海乾燧物资有限公司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56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西宁众晶商贸有限公司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双安电力科技有限公司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青海正创电力设备有限公司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59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青岛炫昌能源装备有限公司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河南东丹机电设备有限公司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西宁鼎级商贸有限公司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青海善思创新科技有限公司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53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青海威斯康电力设备有限公司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64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西宁科诺商贸有限公司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西宁永信电力设备有限公司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003</w:t>
            </w:r>
          </w:p>
        </w:tc>
        <w:tc>
          <w:tcPr>
            <w:tcW w:w="812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瓷绝缘子</w:t>
            </w: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邯郸市力拓电气设备制造有限公司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青海永庆成套设备有限公司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青海宙辰商贸有限公司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476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山东淄博电瓷厂股份有限公司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保定唐北电瓷电器股份有限公司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青海凯诺机电设备有限公司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双安电力科技有限公司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西宁城北鑫萍电力器材经销部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青海温宁电力器材有限公司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萍乡强盛电瓷制造有限公司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萍乡市旭华电瓷电器制造有限公司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河北科杰电力器材制造有限公司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湖南兴诚电瓷电器有限公司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陕西瑞达天盛机电有限公司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西宁永信电力设备有限公司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江西高强电瓷集团有限公司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江西赛福电气有限公司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永新电气科技集团有限公司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青海嘉逸商贸有限公司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西宁鸿浩旺电力器材有限公司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南京电气（江西）电瓷有限公司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江西正强电瓷电器有限公司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萍乡市锦宏瓷业有限公司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萍乡电瓷厂电力电器有限公司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萍乡百斯特电瓷有限公司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萍乡市海克拉斯电瓷有限公司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江西星火电气科技有限公司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江西泉新电气有限公司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青海潮龙商贸有限公司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西宁博安电力设备有限公司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任丘市方舟通信器材有限公司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河北优创电气有限公司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河北豪能电气设备有限公司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color w:val="000000" w:themeColor="text1"/>
                <w:sz w:val="24"/>
              </w:rPr>
              <w:t>青海良英电力工程有限公司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004</w:t>
            </w:r>
          </w:p>
        </w:tc>
        <w:tc>
          <w:tcPr>
            <w:tcW w:w="812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  <w:vAlign w:val="center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复合绝缘子</w:t>
            </w: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lastRenderedPageBreak/>
              <w:t>固力发集团股份有限公司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河北智鑫电力器材有限公司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江苏神马电力股份有限公司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湖南兴诚电瓷电器有限公司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江西高强电瓷集团有限公司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双安电力科技有限公司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邯郸市力拓电气设备制造有限公司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四川长河电器制造有限公司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青海凯诺机电设备有限公司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西宁爱知电机有限公司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保定连城电器设备有限公司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陕西瑞达天盛机电有限公司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保定唐北电瓷电器股份有限公司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青海宙辰商贸有限公司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西宁永信电力设备有限公司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青海永庆成套设备有限公司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青海乾燧物资有限公司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青海良英电力工程有限公司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西宁博安电力设备有限公司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河北优创电气有限公司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河北科杰电力器材制造有限公司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西宁鸿浩旺电力器材有限公司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青海精泰电力物资有限公司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青海温宁电力器材有限公司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任丘市耿氏电气有限公司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江西星火电气科技有限公司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河北豪能电气设备有限公司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甘肃卓凡电气科技有限公司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青海泰重物资贸易有限公司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青海潮龙商贸有限公司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青海威斯康电力设备有限公司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任丘市方舟通信器材有限公司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青海嘉逸商贸有限公司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005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电力金具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中网电力科技有限公司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河北科杰电力器材制造有限公司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固力发集团股份有限公司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西宁爱知电机有限公司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任丘市耿氏电气有限公司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邯郸市红勋电力器材制造有限公司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河北任硕电力金具有限公司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杭州林轩机电设备有限公司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河北鸿旺达电力金具有限公司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澳希电力金具有限公司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保定连城电器设备有限公司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邯郸市力拓电气设备制造有限公司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河北天能电力器具制造有限公司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永新电气科技集团有限公司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河北京南电力科技有限责任公司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江苏海普电气有限公司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青海鹏盛电力器材有限公司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河北豪能电气设备有限公司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保定市兴华电力器材厂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青海墨宇商贸有限公司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河北优创电气有限公司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青海振川商贸有限公司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河间市万通电力器材有限公司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青海玉霜商贸有限公司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西宁凯云辉电力器材销售有限公司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河南四达电力设备股份有限公司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青海精泰电力物资有限公司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青海凯诺机电设备有限公司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西宁金控商贸有限公司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西宁科诺商贸有限公司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越畅电力工程有限公司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青海温宁电力器材有限公司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青海伟鸿电力物资有限公司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青海善思创新科技有限公司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青海德林物资有限公司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格尔木珠城电器有限责任公司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西宁城北鑫萍电力器材经销部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河北智鑫电力器材有限公司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青海渭水电力器材有限公司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青海宙辰商贸有限公司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兰州泓得利电力物资设备有限公司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青海永庆成套设备有限公司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陕西创美电力科技有限公司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西宁鼎级商贸有限公司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47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陕西瑞力电气有限公司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青海嘉逸商贸有限公司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双安电力科技有限公司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西宁永禄保温材料有限公司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大华智能科技有限公司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陕西赛普瑞电气有限公司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青海潮龙商贸有限公司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青海乾燧物资有限公司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西宁杰兆源电力机具有限公司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西宁永信电力设备有限公司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青海威斯康电力设备有限公司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甘肃卓凡电气科技有限公司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西宁三标物资有限责任公司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青海德非商贸有限公司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青海聚迈电力物资有限公司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  <w:highlight w:val="yellow"/>
              </w:rPr>
            </w:pPr>
            <w:r w:rsidRPr="00CF3C90">
              <w:rPr>
                <w:color w:val="000000" w:themeColor="text1"/>
                <w:sz w:val="24"/>
              </w:rPr>
              <w:t>青海培露物资有限公司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  <w:highlight w:val="yellow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006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导线等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lastRenderedPageBreak/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白银有色长通电线电缆有限责任公司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青海伟鸿电力物资有限公司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天环线缆集团有限公司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无锡江南电缆有限公司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青海电线电缆有限责任公司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江苏浦漕科技股份有限公司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保定铠蒂电力器材有限公司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江苏中煤电缆有限公司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中辰电缆股份有限公司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无锡市苏南电缆有限公司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保定益通电线电缆有限公司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远东电缆有限公司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远程电缆股份有限公司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金世纪电缆集团有限公司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青海鑫邦线缆有限公司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河北英泰电气线缆有限公司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远洋线缆有限公司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青海盛唐贸易有限公司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洛阳市澳鑫金属制品有限公司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青海龙能电力器材有限公司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西宁鼎级商贸有限公司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西宁鸿浩旺电力器材有限公司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青海嘉逸商贸有限公司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江苏通光强能输电线科技有限公司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特变电工股份有限公司新疆线缆厂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四川九洲线缆有限责任公司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西宁津成电力设备有限公司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青海精泰电力物资有限公司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青海宙辰商贸有限公司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平顶山市豫电电气设备有限公司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青海永庆成套设备有限公司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青海乾燧物资有限公司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青海聚智龙线缆科技有限公司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辽宁通用电缆有限公司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36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青海渭水电力器材有限公司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湖北长天通信科技有限公司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河北永益线缆有限公司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金太阳电缆有限公司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青海威斯康电力设备有限公司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青海鹏盛电力器材有限公司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青海善思创新科技有限公司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任丘市方舟通信器材有限公司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青海德非商贸有限公司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青海振川商贸有限公司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西宁博安电力设备有限公司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河南东丹机电设备有限公司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河北豪能电气设备有限公司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西宁科诺商贸有限公司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青海天艮商贸有限公司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lastRenderedPageBreak/>
              <w:t>007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lastRenderedPageBreak/>
              <w:t xml:space="preserve">   </w:t>
            </w: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lastRenderedPageBreak/>
              <w:t>包1</w:t>
            </w: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 xml:space="preserve">  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lastRenderedPageBreak/>
              <w:t>通信光缆及附件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lastRenderedPageBreak/>
              <w:t>江苏中天科技股份有限公司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四川汇源光通信有限公司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江苏通光光缆有限公司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中网电力科技有限公司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陕西立孚光纤网络技术有限公司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南通赛博通信有限公司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青海凯诺机电设备有限公司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石家庄华能电力金具有限公司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河南东丹机电设备有限公司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江苏巨量光电科技有限公司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青海伟鸿电力物资有限公司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青海龙能电力器材有限公司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河北科杰电力器材制造有限公司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湖北长天通信科技有限公司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邯郸市力拓电气设备制造有限公司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西宁鼎级商贸有限公司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青海威斯康电力设备有限公司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西宁科诺商贸有限公司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青海振川商贸有限公司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青海博轩电子科技有限公司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008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水泥制品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西宁城海水泥制品有限公司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西宁鹏泰水泥制品有限责任公司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海西鼎成建材科技开发有限公司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青海永晟水泥制品有限责任公司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青海康鹏新材料科技有限公司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海南州宏辉电力器材有限公司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青海湘顺水泥制品有限公司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青海青龙水泥制品有限公司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大通金霖电力器材有限公司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青海立辉电力器材有限公司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平安东润水泥制管有限公司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西宁立通水泥制品有限责任公司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青海灿航水泥制品有限公司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青岛德泰恒铁塔有限公司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009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电力电缆及附件、控制电缆</w:t>
            </w: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长园电力技术有限公司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深圳市沃尔核材股份有限公司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长缆电工科技股份有限公司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杭州电缆股份有限公司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固力发集团股份有限公司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特变电工股份有限公司新疆线缆厂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白银有色长通电线电缆有限责任公司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无锡江南电缆有限公司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中辰电缆股份有限公司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江苏浦漕科技股份有限公司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远程电缆股份有限公司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天环线缆集团有限公司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江苏中煤电缆有限公司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无锡市苏南电缆有限公司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江苏宏图高科技股份有限公司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远东电缆有限公司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四川九洲线缆有限责任公司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沈阳国联电缆附件制造有限公司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尚纬股份有限公司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河北金桥线缆有限公司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无锡市远登电缆有限公司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远洋线缆有限公司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金世纪电缆集团有限公司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玖安卡（江苏）智能电力科技有限公司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辽宁通用电缆有限公司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青海鑫邦线缆有限公司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青海龙能电力器材有限公司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西宁津成电力设备有限公司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西宁阿尔派电气有限公司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西宁鼎级商贸有限公司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青海正创电力设备有限公司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青海凯诺机电设备有限公司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青海伟鸿电力物资有限公司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平顶山市豫电电气设备有限公司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保定益通电线电缆有限公司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青海宙辰商贸有限公司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青海长城电器成套设备有限公司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欧耐特线缆集团有限公司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青海盛唐贸易有限公司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河南东丹机电设备有限公司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青海奇云设备工程有限公司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金太阳电缆有限公司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青海嘉逸商贸有限公司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西宁火炬电力设备有限公司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西宁永信电力设备有限公司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西宁鸿浩旺电力器材有限公司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青海精泰电力物资有限公司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河北英泰电气线缆有限公司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50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青海乾燧物资有限公司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西宁博安电力设备有限公司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青海振川商贸有限公司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西宁金茂电力设备销售有限公司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保定铠蒂电力器材有限公司</w:t>
            </w:r>
            <w:r w:rsidRPr="00CF3C90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河北永益线缆有限公司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青海博轩电子科技有限公司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青海澜珊电力设备有限公司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青海复华电子设备有限公司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青海鑫万旺电力设备有限公司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河北豪能电气设备有限公司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青海伟安电子科技有限公司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青海德非商贸有限公司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青海善思创新科技有限公司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青海亿星信息技术有限公司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010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安全工器具等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河北亿德电气科技有限公司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河北任硕电力金具有限公司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河北军诺电气设备有限公司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圣耀（集团）有限公司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河北省晋力电气有限公司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陕西同基电力科技有限公司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西宁鼎级商贸有限公司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保定连城电器设备有限公司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河北信志电力设备制造有限公司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河北天能电力器具制造有限公司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甘肃卓凡电气科技有限公司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青海凯诺机电设备有限公司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重庆江南康融电力器具厂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石家庄智鹏电力设备有限公司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河北信得利电器设备有限公司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河北正天电力器材有限公司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深圳市尚为照明有限公司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越畅电力工程有限公司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青海鹏盛电力器材有限公司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西宁博鑫电器设备有限公司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河北乾宇电器设备有限公司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江苏省邦事达电力机具有限公司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河北优创电气有限公司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河北正鑫电气科技有限公司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河北天创电气材料制造有限公司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西宁杰兆源电力机具有限公司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 xml:space="preserve"> </w:t>
            </w:r>
            <w:r w:rsidRPr="00CF3C90">
              <w:rPr>
                <w:color w:val="000000" w:themeColor="text1"/>
                <w:sz w:val="24"/>
              </w:rPr>
              <w:t>青海迪耐商贸有限公司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河北智鑫电力器材有限公司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青海善思创新科技有限公司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青海沪青工具设备有限公司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任丘市耿氏电气有限公司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青海渭水电力器材有限公司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西宁科诺商贸有限公司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011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五金电器、建材、工器具、劳保用品、消防器材</w:t>
            </w: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江苏双惠鞋服有限公司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河南浩业电力设备有限公司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山西诺畅电力设备有限公司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陕西佳润科技有限责任公司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保定市五星电气有限公司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格尔木跃凡商贸有限公司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河北任硕电力金具有限公司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邦威防护科技股份有限公司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大洋电力科技集团有限公司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西宁千盟商贸有限责任公司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邯郸市力拓电气设备制造有限公司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青海泽川新能源科技有限公司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青海博浩创新科技有限公司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江苏百帝防护用品有限公司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陕西赛普瑞电气有限公司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保定连城电器设备有限公司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青海旺中商贸有限公司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河北京南电力科技有限责任公司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青海长城电器成套设备有限公司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江苏御盾电力特种鞋服有限公司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河北科杰电力器材制造有限公司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西宁杰兆源电力机具有限公司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圣耀（集团）有限公司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陕西同基电力科技有限公司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杭州林轩机电设备有限公司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西宁永禄保温材料有限公司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河南四达电力设备股份有限公司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河北豪能电气设备有限公司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青海泰重物资贸易有限公司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西宁三标物资有限责任公司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河北天能电力器具制造有限公司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河北正天电力器材有限公司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越畅电力工程有限公司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重庆江南康融电力器具厂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江苏神马电力股份有限公司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领先未来科技集团有限公司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河北智鑫电力器材有限公司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西宁科诺商贸有限公司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西宁天河电子技术有限公司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格尔木兴益劳务服务有限公司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兰州泓得利电力物资设备有限公司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青海渭水电力器材有限公司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山东省阳信鼎鑫电力电子器具有限公司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成都汇能达电子科技有限公司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西宁红安消防设备有限公司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任丘市耿氏电气有限公司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西宁百宜商贸有限公司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海东市平安区兴安消防器材有限公司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青海康吉佑安消防科技有限公司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青海奇云设备工程有限公司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51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扬州电力机具厂有限公司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青海永庆成套设备有限公司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河北军诺电气设备有限公司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青海德林物资有限公司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西宁城北鑫斌建材经营部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青海复华电子设备有限公司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青海乾燧物资有限公司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青海文泓建筑安装有限公司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浙江亿电电气有限公司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海东市燕星商贸有限公司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河北优创电气有限公司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青海拓发物资有限公司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青海源龙商贸有限公司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西宁博鑫电器设备有限公司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青海振川商贸有限公司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宁夏盾牌建材有限公司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青海习微加商贸有限公司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甘肃卓凡电气科技有限公司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青海亿星信息技术有限公司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青海培露物资有限公司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青海极致物资有限公司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青海鹏盛电力器材有限公司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河北正鑫电气科技有限公司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青海德非商贸有限公司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西宁城北鑫萍电力器材经销部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青海优逸克电力设备有限公司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77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青海龙能电力器材有限公司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青海成鑫电力科技有限公司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青海登玺源物贸有限公司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北京天衣鼎嘉工程技术有限公司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青海善思创新科技有限公司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青海玉霜商贸有限公司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西宁城北旷视图文工艺美术设计制作室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青海宏兴电力工程有限公司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青海广智商贸有限公司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青海嘉逸商贸有限公司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四川荣晟电子科技有限公司西宁分公司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西宁天洲图文印务有限公司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青海西宝办公设备有限责任公司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青海航宇消防设备有限公司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西宁春和物资有限公司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西宁市城东区利恒消防器材经销部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青海良英电力工程有限公司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青海腾莱商贸有限公司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山西广志机电科技有限公司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青海萤火智能电子工程有限责任公司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青海兄弟联盟电气科技有限公司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海东市海泓源商贸有限公司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西宁城北华森水暖建材经销部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海东市强胜劳务有限公司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青海皓文工贸有限公司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102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西宁海蓝电子有限公司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青海精泰电力物资有限公司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西宁奇钢物贸有限公司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青海烨阳商贸有限公司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西宁浩翔商贸有限公司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武汉巨精机电有限公司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青海伟安电子科技有限公司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青海芸协商贸有限公司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青海中译商贸有限公司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青海博轩电子科技有限公司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青海凯诺机电设备有限公司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青海省金恒科贸实业有限责任公司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西宁众晶商贸有限公司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青海天艮商贸有限公司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青海硕朗商贸有限公司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青海园正暖通设备有限公司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青海聚迈电力物资有限公司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西宁翔特电力科技有限公司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青海良友印务有限公司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青海城融商贸有限公司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青海正创电力设备有限公司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青海领先未来科技集团有限公司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青海沃森工贸有限公司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西宁新康盛广告装饰有限公司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西宁悦慧商贸有限公司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临洮县通泽综合经销部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西宁沃立源商贸有限公司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西宁永信电力设备有限公司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西宁志诚消防器材有限公司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兰州大红光电气有限公司</w:t>
            </w:r>
            <w:r w:rsidRPr="00CF3C90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临洮县曙元综合经销部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青海瀚格商贸有限公司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武汉超高压科技有限公司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</w:t>
            </w:r>
          </w:p>
        </w:tc>
        <w:tc>
          <w:tcPr>
            <w:tcW w:w="866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012</w:t>
            </w:r>
          </w:p>
        </w:tc>
        <w:tc>
          <w:tcPr>
            <w:tcW w:w="812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包1</w:t>
            </w:r>
          </w:p>
        </w:tc>
        <w:tc>
          <w:tcPr>
            <w:tcW w:w="2464" w:type="dxa"/>
            <w:vMerge w:val="restart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办公用品、办公设备、日常生活用品、酒店用品</w:t>
            </w: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山东滨州龙海厨房设备有限公司</w:t>
            </w:r>
            <w:r w:rsidRPr="00CF3C90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成都致盛冠美家具有限公司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天津市渤海新能科技有限公司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西宁惠灵电子科技有限公司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西宁市城东区伊兰美酒店用品商行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青海思进商贸有限公司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领先未来科技集团有限公司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青海闽森家具有限公司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青海渭水电力器材有限公司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青海沃森工贸有限公司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西宁金宏源商贸有限公司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青海玛克隆酒店用品有限公司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西宁天河电子技术有限公司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西宁贝尔商贸有限公司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西宁悦慧商贸有限公司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西宁千盟商贸有限责任公司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青海省金恒科贸实业有限责任公司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18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青海萤火智能电子工程有限责任公司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19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青海宝格丽商贸用品有限公司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青海善思创新科技有限公司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西宁三江瑞海科技有限公司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西宁国润高新技术有限公司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西宁科诺商贸有限公司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青海腾莱商贸有限公司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成都汇能达电子科技有限公司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青海恒景商贸有限公司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青海领先未来电子科技有限公司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格尔木兴益劳务服务有限公司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29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青海瀚格商贸有限公司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西宁蓝鸟电子有限公司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西宁三标物资有限责任公司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西宁众合纺织品有限公司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青海德林物资有限公司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西宁宇涛商贸有限公司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青海博浩创新科技有限公司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青海皓文工贸有限公司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青海煜创电力设备有限公司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青海聚迈电力物资有限公司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39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西宁海蓝电子有限公司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青海广智商贸有限公司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青海泰重物资贸易有限公司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青海联拓电子有限公司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lastRenderedPageBreak/>
              <w:t>43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青海振川商贸有限公司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44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青海新康视商贸有限公司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45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西宁食安心酒店管理有限公司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46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临洮县通泽综合经销部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47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武汉超高压科技有限公司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48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西宁珞昶电子科技有限公司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49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兰州大红光电气有限公司</w:t>
            </w:r>
            <w:r w:rsidRPr="00CF3C90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50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青海昊航智能科技开发有限公司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51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青海德非商贸有限公司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52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青海西宝办公设备有限责任公司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  <w:tr w:rsidR="00487E64" w:rsidRPr="00CF3C90" w:rsidTr="00AF4DB7">
        <w:trPr>
          <w:trHeight w:val="502"/>
        </w:trPr>
        <w:tc>
          <w:tcPr>
            <w:tcW w:w="634" w:type="dxa"/>
            <w:vAlign w:val="center"/>
          </w:tcPr>
          <w:p w:rsidR="00487E64" w:rsidRPr="00CF3C90" w:rsidRDefault="00487E64" w:rsidP="00AF4DB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  <w:lang/>
              </w:rPr>
              <w:t>53</w:t>
            </w:r>
          </w:p>
        </w:tc>
        <w:tc>
          <w:tcPr>
            <w:tcW w:w="866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812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2464" w:type="dxa"/>
            <w:vMerge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7E64" w:rsidRPr="00CF3C90" w:rsidRDefault="00487E64" w:rsidP="00AF4DB7">
            <w:pPr>
              <w:adjustRightInd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CF3C90">
              <w:rPr>
                <w:color w:val="000000" w:themeColor="text1"/>
                <w:sz w:val="24"/>
              </w:rPr>
              <w:t>青海天艮商贸有限公司</w:t>
            </w:r>
          </w:p>
        </w:tc>
        <w:tc>
          <w:tcPr>
            <w:tcW w:w="1443" w:type="dxa"/>
          </w:tcPr>
          <w:p w:rsidR="00487E64" w:rsidRPr="00CF3C90" w:rsidRDefault="00487E64" w:rsidP="00AF4DB7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</w:pPr>
            <w:r w:rsidRPr="00CF3C9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16"/>
              </w:rPr>
              <w:t>/</w:t>
            </w:r>
          </w:p>
        </w:tc>
      </w:tr>
    </w:tbl>
    <w:p w:rsidR="004E3431" w:rsidRDefault="004E3431"/>
    <w:sectPr w:rsidR="004E3431" w:rsidSect="004E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E64"/>
    <w:rsid w:val="00487E64"/>
    <w:rsid w:val="004E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487E64"/>
    <w:pPr>
      <w:keepNext/>
      <w:keepLines/>
      <w:adjustRightInd w:val="0"/>
      <w:snapToGrid w:val="0"/>
      <w:spacing w:beforeLines="50" w:afterLines="50" w:line="36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87E64"/>
    <w:rPr>
      <w:rFonts w:ascii="Times New Roman" w:eastAsia="宋体" w:hAnsi="Times New Roman" w:cs="Times New Roman"/>
      <w:b/>
      <w:sz w:val="28"/>
      <w:szCs w:val="20"/>
    </w:rPr>
  </w:style>
  <w:style w:type="character" w:styleId="a3">
    <w:name w:val="annotation reference"/>
    <w:uiPriority w:val="99"/>
    <w:unhideWhenUsed/>
    <w:rsid w:val="00487E64"/>
    <w:rPr>
      <w:sz w:val="21"/>
      <w:szCs w:val="21"/>
    </w:rPr>
  </w:style>
  <w:style w:type="character" w:styleId="a4">
    <w:name w:val="Hyperlink"/>
    <w:basedOn w:val="a0"/>
    <w:uiPriority w:val="99"/>
    <w:unhideWhenUsed/>
    <w:rsid w:val="00487E64"/>
    <w:rPr>
      <w:color w:val="0000FF"/>
      <w:u w:val="single"/>
    </w:rPr>
  </w:style>
  <w:style w:type="character" w:customStyle="1" w:styleId="Char">
    <w:name w:val="批注主题 Char"/>
    <w:link w:val="a5"/>
    <w:uiPriority w:val="99"/>
    <w:rsid w:val="00487E64"/>
    <w:rPr>
      <w:b/>
      <w:bCs/>
    </w:rPr>
  </w:style>
  <w:style w:type="character" w:customStyle="1" w:styleId="Char0">
    <w:name w:val="批注文字 Char"/>
    <w:uiPriority w:val="99"/>
    <w:semiHidden/>
    <w:rsid w:val="00487E64"/>
    <w:rPr>
      <w:kern w:val="2"/>
      <w:sz w:val="21"/>
      <w:szCs w:val="22"/>
    </w:rPr>
  </w:style>
  <w:style w:type="character" w:customStyle="1" w:styleId="Char1">
    <w:name w:val="批注框文本 Char"/>
    <w:link w:val="a6"/>
    <w:uiPriority w:val="99"/>
    <w:rsid w:val="00487E64"/>
    <w:rPr>
      <w:sz w:val="18"/>
      <w:szCs w:val="18"/>
    </w:rPr>
  </w:style>
  <w:style w:type="character" w:customStyle="1" w:styleId="Char2">
    <w:name w:val="文档结构图 Char"/>
    <w:link w:val="a7"/>
    <w:uiPriority w:val="99"/>
    <w:rsid w:val="00487E64"/>
    <w:rPr>
      <w:rFonts w:ascii="宋体"/>
      <w:sz w:val="18"/>
      <w:szCs w:val="18"/>
    </w:rPr>
  </w:style>
  <w:style w:type="character" w:customStyle="1" w:styleId="Char3">
    <w:name w:val="页脚 Char"/>
    <w:link w:val="a8"/>
    <w:uiPriority w:val="99"/>
    <w:rsid w:val="00487E64"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rsid w:val="00487E64"/>
  </w:style>
  <w:style w:type="character" w:customStyle="1" w:styleId="15Char">
    <w:name w:val="样式15 Char"/>
    <w:link w:val="15"/>
    <w:rsid w:val="00487E64"/>
    <w:rPr>
      <w:rFonts w:ascii="仿宋_GB2312" w:eastAsia="仿宋_GB2312" w:hAnsi="宋体"/>
      <w:sz w:val="32"/>
      <w:szCs w:val="32"/>
    </w:rPr>
  </w:style>
  <w:style w:type="character" w:customStyle="1" w:styleId="Char5">
    <w:name w:val="页眉 Char"/>
    <w:link w:val="aa"/>
    <w:uiPriority w:val="99"/>
    <w:rsid w:val="00487E64"/>
    <w:rPr>
      <w:sz w:val="18"/>
      <w:szCs w:val="18"/>
    </w:rPr>
  </w:style>
  <w:style w:type="paragraph" w:styleId="aa">
    <w:name w:val="header"/>
    <w:basedOn w:val="a"/>
    <w:link w:val="Char5"/>
    <w:uiPriority w:val="99"/>
    <w:unhideWhenUsed/>
    <w:rsid w:val="0048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a"/>
    <w:uiPriority w:val="99"/>
    <w:semiHidden/>
    <w:rsid w:val="00487E64"/>
    <w:rPr>
      <w:rFonts w:ascii="Calibri" w:eastAsia="宋体" w:hAnsi="Calibri" w:cs="Times New Roman"/>
      <w:sz w:val="18"/>
      <w:szCs w:val="18"/>
    </w:rPr>
  </w:style>
  <w:style w:type="paragraph" w:styleId="ab">
    <w:name w:val="annotation text"/>
    <w:basedOn w:val="a"/>
    <w:link w:val="Char11"/>
    <w:uiPriority w:val="99"/>
    <w:unhideWhenUsed/>
    <w:rsid w:val="00487E64"/>
    <w:pPr>
      <w:jc w:val="left"/>
    </w:pPr>
  </w:style>
  <w:style w:type="character" w:customStyle="1" w:styleId="Char11">
    <w:name w:val="批注文字 Char1"/>
    <w:basedOn w:val="a0"/>
    <w:link w:val="ab"/>
    <w:uiPriority w:val="99"/>
    <w:semiHidden/>
    <w:rsid w:val="00487E64"/>
    <w:rPr>
      <w:rFonts w:ascii="Calibri" w:eastAsia="宋体" w:hAnsi="Calibri" w:cs="Times New Roman"/>
    </w:rPr>
  </w:style>
  <w:style w:type="paragraph" w:styleId="a5">
    <w:name w:val="annotation subject"/>
    <w:basedOn w:val="ab"/>
    <w:next w:val="ab"/>
    <w:link w:val="Char"/>
    <w:uiPriority w:val="99"/>
    <w:unhideWhenUsed/>
    <w:rsid w:val="00487E64"/>
    <w:rPr>
      <w:rFonts w:asciiTheme="minorHAnsi" w:eastAsiaTheme="minorEastAsia" w:hAnsiTheme="minorHAnsi" w:cstheme="minorBidi"/>
      <w:b/>
      <w:bCs/>
    </w:rPr>
  </w:style>
  <w:style w:type="character" w:customStyle="1" w:styleId="Char12">
    <w:name w:val="批注主题 Char1"/>
    <w:basedOn w:val="Char11"/>
    <w:link w:val="a5"/>
    <w:uiPriority w:val="99"/>
    <w:semiHidden/>
    <w:rsid w:val="00487E64"/>
    <w:rPr>
      <w:b/>
      <w:bCs/>
    </w:rPr>
  </w:style>
  <w:style w:type="paragraph" w:styleId="a8">
    <w:name w:val="footer"/>
    <w:basedOn w:val="a"/>
    <w:link w:val="Char3"/>
    <w:uiPriority w:val="99"/>
    <w:unhideWhenUsed/>
    <w:rsid w:val="00487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0"/>
    <w:link w:val="a8"/>
    <w:uiPriority w:val="99"/>
    <w:semiHidden/>
    <w:rsid w:val="00487E64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rsid w:val="00487E6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4">
    <w:name w:val="批注框文本 Char1"/>
    <w:basedOn w:val="a0"/>
    <w:link w:val="a6"/>
    <w:uiPriority w:val="99"/>
    <w:semiHidden/>
    <w:rsid w:val="00487E64"/>
    <w:rPr>
      <w:rFonts w:ascii="Calibri" w:eastAsia="宋体" w:hAnsi="Calibri" w:cs="Times New Roman"/>
      <w:sz w:val="18"/>
      <w:szCs w:val="18"/>
    </w:rPr>
  </w:style>
  <w:style w:type="paragraph" w:styleId="a7">
    <w:name w:val="Document Map"/>
    <w:basedOn w:val="a"/>
    <w:link w:val="Char2"/>
    <w:uiPriority w:val="99"/>
    <w:unhideWhenUsed/>
    <w:rsid w:val="00487E64"/>
    <w:rPr>
      <w:rFonts w:ascii="宋体" w:eastAsiaTheme="minorEastAsia" w:hAnsiTheme="minorHAnsi" w:cstheme="minorBidi"/>
      <w:sz w:val="18"/>
      <w:szCs w:val="18"/>
    </w:rPr>
  </w:style>
  <w:style w:type="character" w:customStyle="1" w:styleId="Char15">
    <w:name w:val="文档结构图 Char1"/>
    <w:basedOn w:val="a0"/>
    <w:link w:val="a7"/>
    <w:uiPriority w:val="99"/>
    <w:semiHidden/>
    <w:rsid w:val="00487E64"/>
    <w:rPr>
      <w:rFonts w:ascii="宋体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rsid w:val="00487E64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6">
    <w:name w:val="日期 Char1"/>
    <w:basedOn w:val="a0"/>
    <w:link w:val="a9"/>
    <w:uiPriority w:val="99"/>
    <w:semiHidden/>
    <w:rsid w:val="00487E64"/>
    <w:rPr>
      <w:rFonts w:ascii="Calibri" w:eastAsia="宋体" w:hAnsi="Calibri" w:cs="Times New Roman"/>
    </w:rPr>
  </w:style>
  <w:style w:type="paragraph" w:customStyle="1" w:styleId="15">
    <w:name w:val="样式15"/>
    <w:basedOn w:val="a"/>
    <w:link w:val="15Char"/>
    <w:qFormat/>
    <w:rsid w:val="00487E64"/>
    <w:pPr>
      <w:spacing w:line="360" w:lineRule="auto"/>
      <w:ind w:right="-58" w:firstLineChars="200" w:firstLine="640"/>
    </w:pPr>
    <w:rPr>
      <w:rFonts w:ascii="仿宋_GB2312" w:eastAsia="仿宋_GB2312" w:hAnsi="宋体" w:cstheme="minorBidi"/>
      <w:sz w:val="32"/>
      <w:szCs w:val="32"/>
    </w:rPr>
  </w:style>
  <w:style w:type="table" w:styleId="ac">
    <w:name w:val="Table Grid"/>
    <w:basedOn w:val="a1"/>
    <w:uiPriority w:val="59"/>
    <w:rsid w:val="00487E6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2022</Words>
  <Characters>11528</Characters>
  <Application>Microsoft Office Word</Application>
  <DocSecurity>0</DocSecurity>
  <Lines>96</Lines>
  <Paragraphs>27</Paragraphs>
  <ScaleCrop>false</ScaleCrop>
  <Company>微软中国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2020-01-17T03:01:00Z</dcterms:created>
  <dcterms:modified xsi:type="dcterms:W3CDTF">2020-01-17T03:01:00Z</dcterms:modified>
</cp:coreProperties>
</file>