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9322" w:type="dxa"/>
        <w:tblInd w:w="0" w:type="dxa"/>
        <w:tblLayout w:type="fixed"/>
        <w:tblLook w:val="0000"/>
      </w:tblPr>
      <w:tblGrid>
        <w:gridCol w:w="526"/>
        <w:gridCol w:w="2040"/>
        <w:gridCol w:w="690"/>
        <w:gridCol w:w="2925"/>
        <w:gridCol w:w="1200"/>
        <w:gridCol w:w="1941"/>
      </w:tblGrid>
      <w:tr w:rsidR="00337AA9" w:rsidRPr="00B6277A" w:rsidTr="0089274B">
        <w:trPr>
          <w:trHeight w:val="90"/>
        </w:trPr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序号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分标名称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包号</w:t>
            </w:r>
            <w:proofErr w:type="gramEnd"/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投标人名称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正本投标文件</w:t>
            </w:r>
          </w:p>
          <w:p w:rsidR="00337AA9" w:rsidRPr="00B6277A" w:rsidRDefault="00337AA9" w:rsidP="0089274B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（开标/报价/商务/技术）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副本投标文件</w:t>
            </w:r>
          </w:p>
          <w:p w:rsidR="00337AA9" w:rsidRPr="00B6277A" w:rsidRDefault="00337AA9" w:rsidP="0089274B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（开标/报价/商务/技术）</w:t>
            </w:r>
          </w:p>
        </w:tc>
      </w:tr>
      <w:tr w:rsidR="00337AA9" w:rsidRPr="00B6277A" w:rsidTr="0089274B">
        <w:trPr>
          <w:trHeight w:val="418"/>
        </w:trPr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sz w:val="24"/>
                <w:szCs w:val="24"/>
                <w:lang/>
              </w:rPr>
              <w:t>1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青海鸿景电力设计咨询有限公司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宁光工程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咨询有限公司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5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中国电力工程顾问集团西南电力设计院有限公司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6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7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8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9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中国能源建设集团陕西省电力设计院有限公司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10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包10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中国能源建设集团陕西省电力设计院有限公司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11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12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包12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13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包13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青海天润电力设计院有限公司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14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设计一体化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包14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青海科信电力设计院有限公司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15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宁光工程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咨询有限公司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16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青海鸿景电力设计咨询有限公司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17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18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rPr>
          <w:trHeight w:val="90"/>
        </w:trPr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19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20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勘察设计（基建</w:t>
            </w: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lastRenderedPageBreak/>
              <w:t>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lastRenderedPageBreak/>
              <w:t>包6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中国电建集团青海省电力</w:t>
            </w: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lastRenderedPageBreak/>
              <w:t>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lastRenderedPageBreak/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lastRenderedPageBreak/>
              <w:t>21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22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23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俊能电力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江苏有限公司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24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25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26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27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28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2套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29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宁光工程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咨询有限公司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30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31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包10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32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33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包12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34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包13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35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施工（基建35kV及以上）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36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施工（基建35kV及以上）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37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施工（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38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施工（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39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监理（基建35kV及以上）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40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监理（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35kV及以下）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41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2套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42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lastRenderedPageBreak/>
              <w:t>43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国网通用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航空有限公司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44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河南中能建设工程有限公司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45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福州市信龙电子工程有限公司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  <w:tr w:rsidR="00337AA9" w:rsidRPr="00B6277A" w:rsidTr="0089274B">
        <w:tc>
          <w:tcPr>
            <w:tcW w:w="526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sz w:val="24"/>
                <w:szCs w:val="24"/>
                <w:lang/>
              </w:rPr>
              <w:t>46</w:t>
            </w:r>
          </w:p>
        </w:tc>
        <w:tc>
          <w:tcPr>
            <w:tcW w:w="204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信息系统</w:t>
            </w:r>
          </w:p>
        </w:tc>
        <w:tc>
          <w:tcPr>
            <w:tcW w:w="69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福建亿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榕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1200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  <w:tc>
          <w:tcPr>
            <w:tcW w:w="1941" w:type="dxa"/>
            <w:vAlign w:val="center"/>
          </w:tcPr>
          <w:p w:rsidR="00337AA9" w:rsidRPr="00B6277A" w:rsidRDefault="00337AA9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宋体" w:hint="eastAsia"/>
                <w:color w:val="000000" w:themeColor="text1"/>
                <w:sz w:val="24"/>
                <w:szCs w:val="24"/>
                <w:lang/>
              </w:rPr>
              <w:t>1套</w:t>
            </w:r>
          </w:p>
        </w:tc>
      </w:tr>
    </w:tbl>
    <w:p w:rsidR="002D5A1A" w:rsidRDefault="002D5A1A"/>
    <w:sectPr w:rsidR="002D5A1A" w:rsidSect="002D5A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37AA9"/>
    <w:rsid w:val="002D5A1A"/>
    <w:rsid w:val="00337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337AA9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337AA9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Char"/>
    <w:uiPriority w:val="99"/>
    <w:semiHidden/>
    <w:unhideWhenUsed/>
    <w:rsid w:val="00337AA9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337AA9"/>
    <w:rPr>
      <w:rFonts w:ascii="Times New Roman" w:eastAsia="宋体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1631</Characters>
  <Application>Microsoft Office Word</Application>
  <DocSecurity>0</DocSecurity>
  <Lines>13</Lines>
  <Paragraphs>3</Paragraphs>
  <ScaleCrop>false</ScaleCrop>
  <Company>微软中国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2021-01-27T02:09:00Z</dcterms:created>
  <dcterms:modified xsi:type="dcterms:W3CDTF">2021-01-27T02:09:00Z</dcterms:modified>
</cp:coreProperties>
</file>