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jc w:val="center"/>
        <w:rPr>
          <w:rFonts w:ascii="黑体" w:hAnsi="黑体" w:eastAsia="黑体"/>
          <w:b/>
          <w:bCs/>
          <w:spacing w:val="20"/>
          <w:sz w:val="84"/>
        </w:rPr>
      </w:pPr>
    </w:p>
    <w:p>
      <w:pPr>
        <w:jc w:val="center"/>
        <w:rPr>
          <w:rFonts w:ascii="黑体" w:hAnsi="黑体" w:eastAsia="黑体"/>
          <w:b/>
          <w:bCs/>
          <w:spacing w:val="20"/>
          <w:sz w:val="84"/>
        </w:rPr>
      </w:pPr>
      <w:r>
        <w:rPr>
          <w:rFonts w:hint="eastAsia" w:ascii="黑体" w:hAnsi="黑体" w:eastAsia="黑体"/>
          <w:b/>
          <w:bCs/>
          <w:spacing w:val="20"/>
          <w:sz w:val="84"/>
        </w:rPr>
        <w:t>竞争性谈判文件</w:t>
      </w:r>
    </w:p>
    <w:p>
      <w:pPr>
        <w:tabs>
          <w:tab w:val="left" w:pos="27"/>
        </w:tabs>
        <w:rPr>
          <w:rFonts w:ascii="黑体" w:hAnsi="黑体" w:eastAsia="黑体"/>
          <w:b/>
          <w:sz w:val="72"/>
          <w:szCs w:val="72"/>
        </w:rPr>
      </w:pPr>
    </w:p>
    <w:p>
      <w:pPr>
        <w:pStyle w:val="55"/>
        <w:ind w:left="0"/>
        <w:rPr>
          <w:rStyle w:val="56"/>
          <w:rFonts w:hint="eastAsia" w:ascii="黑体" w:hAnsi="黑体" w:eastAsia="黑体"/>
          <w:sz w:val="36"/>
          <w:szCs w:val="36"/>
          <w:lang w:eastAsia="zh-CN"/>
        </w:rPr>
      </w:pPr>
      <w:r>
        <w:rPr>
          <w:rStyle w:val="56"/>
          <w:rFonts w:hint="eastAsia" w:ascii="黑体" w:hAnsi="黑体" w:eastAsia="黑体"/>
          <w:sz w:val="36"/>
          <w:szCs w:val="36"/>
          <w:lang w:eastAsia="zh-CN"/>
        </w:rPr>
        <w:t>项目编号</w:t>
      </w:r>
      <w:r>
        <w:rPr>
          <w:rStyle w:val="56"/>
          <w:rFonts w:hint="eastAsia" w:ascii="黑体" w:hAnsi="黑体" w:eastAsia="黑体"/>
          <w:sz w:val="36"/>
          <w:szCs w:val="36"/>
        </w:rPr>
        <w:t>：</w:t>
      </w:r>
      <w:r>
        <w:rPr>
          <w:rStyle w:val="56"/>
          <w:rFonts w:hint="eastAsia" w:ascii="黑体" w:hAnsi="黑体" w:eastAsia="黑体"/>
          <w:sz w:val="36"/>
          <w:szCs w:val="36"/>
          <w:lang w:eastAsia="zh-CN"/>
        </w:rPr>
        <w:t>青海联祥竞谈（工程）2022-028</w:t>
      </w:r>
    </w:p>
    <w:p>
      <w:pPr>
        <w:pStyle w:val="55"/>
        <w:ind w:left="1620" w:hanging="1620" w:hangingChars="450"/>
        <w:jc w:val="left"/>
        <w:rPr>
          <w:rFonts w:hint="eastAsia" w:ascii="黑体" w:hAnsi="黑体" w:eastAsia="黑体"/>
          <w:sz w:val="36"/>
          <w:szCs w:val="36"/>
          <w:lang w:val="en-US" w:eastAsia="zh-CN"/>
        </w:rPr>
      </w:pPr>
      <w:r>
        <w:rPr>
          <w:rFonts w:hint="eastAsia" w:ascii="黑体" w:hAnsi="黑体" w:eastAsia="黑体"/>
          <w:color w:val="000000"/>
          <w:sz w:val="36"/>
          <w:szCs w:val="36"/>
        </w:rPr>
        <w:t>项目名称：</w:t>
      </w:r>
      <w:r>
        <w:rPr>
          <w:rFonts w:hint="eastAsia" w:ascii="黑体" w:hAnsi="黑体" w:eastAsia="黑体"/>
          <w:sz w:val="36"/>
          <w:szCs w:val="36"/>
          <w:lang w:eastAsia="zh-CN"/>
        </w:rPr>
        <w:t>青海民族大学东序校区篮球场加装投光灯项目</w:t>
      </w:r>
    </w:p>
    <w:p>
      <w:pPr>
        <w:pStyle w:val="55"/>
        <w:ind w:left="0"/>
        <w:rPr>
          <w:rFonts w:hint="eastAsia" w:ascii="黑体" w:hAnsi="黑体" w:eastAsia="黑体"/>
          <w:sz w:val="36"/>
          <w:szCs w:val="36"/>
          <w:lang w:eastAsia="zh-CN"/>
        </w:rPr>
      </w:pPr>
      <w:r>
        <w:rPr>
          <w:rFonts w:hint="eastAsia" w:ascii="黑体" w:hAnsi="黑体" w:eastAsia="黑体"/>
          <w:sz w:val="36"/>
          <w:szCs w:val="36"/>
        </w:rPr>
        <w:t>采购单位：</w:t>
      </w:r>
      <w:r>
        <w:rPr>
          <w:rFonts w:hint="eastAsia" w:ascii="黑体" w:hAnsi="黑体" w:eastAsia="黑体"/>
          <w:sz w:val="36"/>
          <w:szCs w:val="36"/>
          <w:lang w:eastAsia="zh-CN"/>
        </w:rPr>
        <w:t>青海民族大学</w:t>
      </w:r>
    </w:p>
    <w:p>
      <w:pPr>
        <w:spacing w:line="660" w:lineRule="auto"/>
        <w:ind w:firstLine="1260" w:firstLineChars="350"/>
        <w:rPr>
          <w:rFonts w:ascii="黑体" w:hAnsi="黑体" w:eastAsia="黑体"/>
          <w:color w:val="000000"/>
          <w:sz w:val="36"/>
          <w:szCs w:val="36"/>
        </w:rPr>
      </w:pPr>
    </w:p>
    <w:p>
      <w:pPr>
        <w:spacing w:line="360" w:lineRule="auto"/>
        <w:rPr>
          <w:rFonts w:ascii="黑体" w:hAnsi="黑体" w:eastAsia="黑体"/>
          <w:sz w:val="36"/>
          <w:szCs w:val="36"/>
        </w:rPr>
      </w:pPr>
    </w:p>
    <w:p>
      <w:pPr>
        <w:spacing w:line="360" w:lineRule="auto"/>
        <w:ind w:firstLine="3240" w:firstLineChars="900"/>
        <w:rPr>
          <w:rFonts w:ascii="黑体" w:hAnsi="黑体" w:eastAsia="黑体"/>
          <w:bCs/>
          <w:sz w:val="36"/>
          <w:szCs w:val="36"/>
          <w:lang w:val="zh-CN"/>
        </w:rPr>
      </w:pPr>
      <w:r>
        <w:rPr>
          <w:rFonts w:hint="eastAsia" w:ascii="黑体" w:hAnsi="黑体" w:eastAsia="黑体"/>
          <w:sz w:val="36"/>
          <w:szCs w:val="36"/>
        </w:rPr>
        <w:t>202</w:t>
      </w:r>
      <w:r>
        <w:rPr>
          <w:rFonts w:hint="eastAsia" w:ascii="黑体" w:hAnsi="黑体" w:eastAsia="黑体"/>
          <w:sz w:val="36"/>
          <w:szCs w:val="36"/>
          <w:lang w:val="en-US" w:eastAsia="zh-CN"/>
        </w:rPr>
        <w:t>2</w:t>
      </w:r>
      <w:r>
        <w:rPr>
          <w:rFonts w:hint="eastAsia" w:ascii="黑体" w:hAnsi="黑体" w:eastAsia="黑体"/>
          <w:bCs/>
          <w:sz w:val="36"/>
          <w:szCs w:val="36"/>
          <w:lang w:val="zh-CN"/>
        </w:rPr>
        <w:t>年</w:t>
      </w:r>
      <w:r>
        <w:rPr>
          <w:rFonts w:hint="eastAsia" w:ascii="黑体" w:hAnsi="黑体" w:eastAsia="黑体"/>
          <w:bCs/>
          <w:color w:val="000000"/>
          <w:sz w:val="36"/>
          <w:szCs w:val="36"/>
          <w:lang w:val="en-US" w:eastAsia="zh-CN"/>
        </w:rPr>
        <w:t>7</w:t>
      </w:r>
      <w:r>
        <w:rPr>
          <w:rFonts w:hint="eastAsia" w:ascii="黑体" w:hAnsi="黑体" w:eastAsia="黑体"/>
          <w:bCs/>
          <w:sz w:val="36"/>
          <w:szCs w:val="36"/>
          <w:lang w:val="zh-CN"/>
        </w:rPr>
        <w:t>月</w:t>
      </w:r>
    </w:p>
    <w:p>
      <w:pPr>
        <w:adjustRightInd w:val="0"/>
        <w:ind w:firstLine="1800" w:firstLineChars="500"/>
        <w:textAlignment w:val="baseline"/>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start="1"/>
          <w:cols w:space="720" w:num="1"/>
          <w:titlePg/>
          <w:docGrid w:type="lines" w:linePitch="435" w:charSpace="0"/>
        </w:sectPr>
      </w:pPr>
      <w:r>
        <w:rPr>
          <w:rFonts w:hint="eastAsia" w:ascii="黑体" w:hAnsi="黑体" w:eastAsia="黑体"/>
          <w:color w:val="000000"/>
          <w:sz w:val="36"/>
          <w:szCs w:val="36"/>
        </w:rPr>
        <w:t xml:space="preserve">  青海联祥招标代理有限公司</w:t>
      </w:r>
    </w:p>
    <w:p>
      <w:pPr>
        <w:pStyle w:val="14"/>
        <w:jc w:val="center"/>
        <w:rPr>
          <w:rFonts w:ascii="宋体" w:hAnsi="宋体" w:cs="Arial"/>
          <w:b/>
          <w:sz w:val="32"/>
          <w:szCs w:val="32"/>
        </w:rPr>
      </w:pPr>
      <w:r>
        <w:rPr>
          <w:rFonts w:hint="eastAsia"/>
          <w:b/>
          <w:sz w:val="32"/>
          <w:szCs w:val="32"/>
        </w:rPr>
        <w:t>目   录</w:t>
      </w:r>
    </w:p>
    <w:p>
      <w:pPr>
        <w:pStyle w:val="38"/>
        <w:tabs>
          <w:tab w:val="right" w:leader="dot" w:pos="9638"/>
          <w:tab w:val="clear" w:pos="9214"/>
        </w:tabs>
      </w:pPr>
      <w:r>
        <w:rPr>
          <w:rFonts w:ascii="黑体" w:hAnsi="黑体" w:eastAsia="黑体"/>
          <w:b/>
          <w:bCs/>
          <w:spacing w:val="20"/>
          <w:sz w:val="84"/>
        </w:rPr>
        <w:fldChar w:fldCharType="begin"/>
      </w:r>
      <w:r>
        <w:rPr>
          <w:rFonts w:ascii="黑体" w:hAnsi="黑体" w:eastAsia="黑体"/>
          <w:b/>
          <w:bCs/>
          <w:spacing w:val="20"/>
          <w:sz w:val="84"/>
        </w:rPr>
        <w:instrText xml:space="preserve">TOC \o "1-3" \h \z \u </w:instrText>
      </w:r>
      <w:r>
        <w:rPr>
          <w:rFonts w:ascii="黑体" w:hAnsi="黑体" w:eastAsia="黑体"/>
          <w:b/>
          <w:bCs/>
          <w:spacing w:val="20"/>
          <w:sz w:val="84"/>
        </w:rPr>
        <w:fldChar w:fldCharType="separate"/>
      </w:r>
      <w:r>
        <w:rPr>
          <w:rFonts w:ascii="黑体" w:hAnsi="黑体" w:eastAsia="黑体"/>
          <w:bCs/>
          <w:spacing w:val="20"/>
        </w:rPr>
        <w:fldChar w:fldCharType="begin"/>
      </w:r>
      <w:r>
        <w:rPr>
          <w:rFonts w:ascii="黑体" w:hAnsi="黑体" w:eastAsia="黑体"/>
          <w:bCs/>
          <w:spacing w:val="20"/>
        </w:rPr>
        <w:instrText xml:space="preserve"> HYPERLINK \l _Toc6791 </w:instrText>
      </w:r>
      <w:r>
        <w:rPr>
          <w:rFonts w:ascii="黑体" w:hAnsi="黑体" w:eastAsia="黑体"/>
          <w:bCs/>
          <w:spacing w:val="20"/>
        </w:rPr>
        <w:fldChar w:fldCharType="separate"/>
      </w:r>
      <w:r>
        <w:rPr>
          <w:rFonts w:hint="eastAsia"/>
          <w:szCs w:val="36"/>
          <w:lang w:val="en-US" w:eastAsia="zh-CN"/>
        </w:rPr>
        <w:t xml:space="preserve">第一部分  </w:t>
      </w:r>
      <w:r>
        <w:rPr>
          <w:rFonts w:hint="eastAsia"/>
          <w:szCs w:val="36"/>
        </w:rPr>
        <w:t>竞争性谈判公告</w:t>
      </w:r>
      <w:r>
        <w:tab/>
      </w:r>
      <w:r>
        <w:fldChar w:fldCharType="begin"/>
      </w:r>
      <w:r>
        <w:instrText xml:space="preserve"> PAGEREF _Toc6791 \h </w:instrText>
      </w:r>
      <w:r>
        <w:fldChar w:fldCharType="separate"/>
      </w:r>
      <w:r>
        <w:t>1</w:t>
      </w:r>
      <w:r>
        <w:fldChar w:fldCharType="end"/>
      </w:r>
      <w:r>
        <w:rPr>
          <w:rFonts w:ascii="黑体" w:hAnsi="黑体" w:eastAsia="黑体"/>
          <w:bCs/>
          <w:spacing w:val="20"/>
        </w:rPr>
        <w:fldChar w:fldCharType="end"/>
      </w:r>
    </w:p>
    <w:p>
      <w:pPr>
        <w:pStyle w:val="38"/>
        <w:tabs>
          <w:tab w:val="right" w:leader="dot" w:pos="9638"/>
          <w:tab w:val="clear" w:pos="9214"/>
        </w:tabs>
      </w:pPr>
      <w:r>
        <w:fldChar w:fldCharType="begin"/>
      </w:r>
      <w:r>
        <w:instrText xml:space="preserve"> HYPERLINK \l _Toc6651 </w:instrText>
      </w:r>
      <w:r>
        <w:fldChar w:fldCharType="separate"/>
      </w:r>
      <w:r>
        <w:rPr>
          <w:rFonts w:hint="eastAsia"/>
          <w:szCs w:val="36"/>
        </w:rPr>
        <w:t>第</w:t>
      </w:r>
      <w:r>
        <w:rPr>
          <w:rFonts w:hint="eastAsia"/>
          <w:szCs w:val="36"/>
          <w:lang w:val="en-US" w:eastAsia="zh-CN"/>
        </w:rPr>
        <w:t>二</w:t>
      </w:r>
      <w:r>
        <w:rPr>
          <w:rFonts w:hint="eastAsia"/>
          <w:szCs w:val="36"/>
        </w:rPr>
        <w:t xml:space="preserve">部分 </w:t>
      </w:r>
      <w:r>
        <w:rPr>
          <w:rFonts w:hint="eastAsia"/>
          <w:szCs w:val="36"/>
          <w:lang w:eastAsia="zh-CN"/>
        </w:rPr>
        <w:t>谈判须知前附表</w:t>
      </w:r>
      <w:r>
        <w:tab/>
      </w:r>
      <w:r>
        <w:fldChar w:fldCharType="begin"/>
      </w:r>
      <w:r>
        <w:instrText xml:space="preserve"> PAGEREF _Toc6651 \h </w:instrText>
      </w:r>
      <w:r>
        <w:fldChar w:fldCharType="separate"/>
      </w:r>
      <w:r>
        <w:t>4</w:t>
      </w:r>
      <w:r>
        <w:fldChar w:fldCharType="end"/>
      </w:r>
      <w:r>
        <w:fldChar w:fldCharType="end"/>
      </w:r>
    </w:p>
    <w:p>
      <w:pPr>
        <w:pStyle w:val="38"/>
        <w:tabs>
          <w:tab w:val="right" w:leader="dot" w:pos="9638"/>
          <w:tab w:val="clear" w:pos="9214"/>
        </w:tabs>
      </w:pPr>
      <w:r>
        <w:fldChar w:fldCharType="begin"/>
      </w:r>
      <w:r>
        <w:instrText xml:space="preserve"> HYPERLINK \l _Toc13493 </w:instrText>
      </w:r>
      <w:r>
        <w:fldChar w:fldCharType="separate"/>
      </w:r>
      <w:r>
        <w:rPr>
          <w:rFonts w:hint="eastAsia"/>
          <w:szCs w:val="36"/>
        </w:rPr>
        <w:t>第</w:t>
      </w:r>
      <w:r>
        <w:rPr>
          <w:rFonts w:hint="eastAsia"/>
          <w:szCs w:val="36"/>
          <w:lang w:val="en-US" w:eastAsia="zh-CN"/>
        </w:rPr>
        <w:t>三</w:t>
      </w:r>
      <w:r>
        <w:rPr>
          <w:rFonts w:hint="eastAsia"/>
          <w:szCs w:val="36"/>
        </w:rPr>
        <w:t>部分</w:t>
      </w:r>
      <w:r>
        <w:rPr>
          <w:rFonts w:hint="eastAsia"/>
          <w:szCs w:val="36"/>
          <w:lang w:val="en-US" w:eastAsia="zh-CN"/>
        </w:rPr>
        <w:t xml:space="preserve"> </w:t>
      </w:r>
      <w:r>
        <w:rPr>
          <w:rFonts w:hint="eastAsia"/>
          <w:szCs w:val="36"/>
          <w:lang w:eastAsia="zh-CN"/>
        </w:rPr>
        <w:t>投标供应商须知</w:t>
      </w:r>
      <w:r>
        <w:tab/>
      </w:r>
      <w:r>
        <w:fldChar w:fldCharType="begin"/>
      </w:r>
      <w:r>
        <w:instrText xml:space="preserve"> PAGEREF _Toc13493 \h </w:instrText>
      </w:r>
      <w:r>
        <w:fldChar w:fldCharType="separate"/>
      </w:r>
      <w:r>
        <w:t>5</w:t>
      </w:r>
      <w:r>
        <w:fldChar w:fldCharType="end"/>
      </w:r>
      <w:r>
        <w:fldChar w:fldCharType="end"/>
      </w:r>
    </w:p>
    <w:p>
      <w:pPr>
        <w:pStyle w:val="38"/>
        <w:tabs>
          <w:tab w:val="right" w:leader="dot" w:pos="9638"/>
          <w:tab w:val="clear" w:pos="9214"/>
        </w:tabs>
      </w:pPr>
      <w:r>
        <w:fldChar w:fldCharType="begin"/>
      </w:r>
      <w:r>
        <w:instrText xml:space="preserve"> HYPERLINK \l _Toc16951 </w:instrText>
      </w:r>
      <w:r>
        <w:fldChar w:fldCharType="separate"/>
      </w:r>
      <w:r>
        <w:rPr>
          <w:rFonts w:hint="eastAsia"/>
          <w:kern w:val="0"/>
          <w:szCs w:val="36"/>
        </w:rPr>
        <w:t>一、说明</w:t>
      </w:r>
      <w:r>
        <w:tab/>
      </w:r>
      <w:r>
        <w:fldChar w:fldCharType="begin"/>
      </w:r>
      <w:r>
        <w:instrText xml:space="preserve"> PAGEREF _Toc16951 \h </w:instrText>
      </w:r>
      <w:r>
        <w:fldChar w:fldCharType="separate"/>
      </w:r>
      <w:r>
        <w:t>5</w:t>
      </w:r>
      <w:r>
        <w:fldChar w:fldCharType="end"/>
      </w:r>
      <w:r>
        <w:fldChar w:fldCharType="end"/>
      </w:r>
    </w:p>
    <w:p>
      <w:pPr>
        <w:pStyle w:val="38"/>
        <w:tabs>
          <w:tab w:val="right" w:leader="dot" w:pos="9638"/>
          <w:tab w:val="clear" w:pos="9214"/>
        </w:tabs>
      </w:pPr>
      <w:r>
        <w:fldChar w:fldCharType="begin"/>
      </w:r>
      <w:r>
        <w:instrText xml:space="preserve"> HYPERLINK \l _Toc17873 </w:instrText>
      </w:r>
      <w:r>
        <w:fldChar w:fldCharType="separate"/>
      </w:r>
      <w:r>
        <w:rPr>
          <w:rFonts w:hint="eastAsia"/>
          <w:kern w:val="0"/>
        </w:rPr>
        <w:t>1.适用范围</w:t>
      </w:r>
      <w:r>
        <w:tab/>
      </w:r>
      <w:r>
        <w:fldChar w:fldCharType="begin"/>
      </w:r>
      <w:r>
        <w:instrText xml:space="preserve"> PAGEREF _Toc17873 \h </w:instrText>
      </w:r>
      <w:r>
        <w:fldChar w:fldCharType="separate"/>
      </w:r>
      <w:r>
        <w:t>5</w:t>
      </w:r>
      <w:r>
        <w:fldChar w:fldCharType="end"/>
      </w:r>
      <w:r>
        <w:fldChar w:fldCharType="end"/>
      </w:r>
    </w:p>
    <w:p>
      <w:pPr>
        <w:pStyle w:val="38"/>
        <w:tabs>
          <w:tab w:val="right" w:leader="dot" w:pos="9638"/>
          <w:tab w:val="clear" w:pos="9214"/>
        </w:tabs>
      </w:pPr>
      <w:r>
        <w:fldChar w:fldCharType="begin"/>
      </w:r>
      <w:r>
        <w:instrText xml:space="preserve"> HYPERLINK \l _Toc9999 </w:instrText>
      </w:r>
      <w:r>
        <w:fldChar w:fldCharType="separate"/>
      </w:r>
      <w:r>
        <w:rPr>
          <w:rFonts w:hint="eastAsia"/>
          <w:kern w:val="0"/>
        </w:rPr>
        <w:t>2.采购方式、合格的投标</w:t>
      </w:r>
      <w:r>
        <w:rPr>
          <w:rFonts w:hint="eastAsia"/>
          <w:kern w:val="0"/>
          <w:lang w:val="en-US" w:eastAsia="zh-CN"/>
        </w:rPr>
        <w:t>供应商</w:t>
      </w:r>
      <w:r>
        <w:tab/>
      </w:r>
      <w:r>
        <w:fldChar w:fldCharType="begin"/>
      </w:r>
      <w:r>
        <w:instrText xml:space="preserve"> PAGEREF _Toc9999 \h </w:instrText>
      </w:r>
      <w:r>
        <w:fldChar w:fldCharType="separate"/>
      </w:r>
      <w:r>
        <w:t>5</w:t>
      </w:r>
      <w:r>
        <w:fldChar w:fldCharType="end"/>
      </w:r>
      <w:r>
        <w:fldChar w:fldCharType="end"/>
      </w:r>
    </w:p>
    <w:p>
      <w:pPr>
        <w:pStyle w:val="38"/>
        <w:tabs>
          <w:tab w:val="right" w:leader="dot" w:pos="9638"/>
          <w:tab w:val="clear" w:pos="9214"/>
        </w:tabs>
      </w:pPr>
      <w:r>
        <w:fldChar w:fldCharType="begin"/>
      </w:r>
      <w:r>
        <w:instrText xml:space="preserve"> HYPERLINK \l _Toc11745 </w:instrText>
      </w:r>
      <w:r>
        <w:fldChar w:fldCharType="separate"/>
      </w:r>
      <w:r>
        <w:rPr>
          <w:rFonts w:hint="eastAsia"/>
        </w:rPr>
        <w:t>3.投标费用</w:t>
      </w:r>
      <w:r>
        <w:tab/>
      </w:r>
      <w:r>
        <w:fldChar w:fldCharType="begin"/>
      </w:r>
      <w:r>
        <w:instrText xml:space="preserve"> PAGEREF _Toc11745 \h </w:instrText>
      </w:r>
      <w:r>
        <w:fldChar w:fldCharType="separate"/>
      </w:r>
      <w:r>
        <w:t>5</w:t>
      </w:r>
      <w:r>
        <w:fldChar w:fldCharType="end"/>
      </w:r>
      <w:r>
        <w:fldChar w:fldCharType="end"/>
      </w:r>
    </w:p>
    <w:p>
      <w:pPr>
        <w:pStyle w:val="38"/>
        <w:tabs>
          <w:tab w:val="right" w:leader="dot" w:pos="9638"/>
          <w:tab w:val="clear" w:pos="9214"/>
        </w:tabs>
      </w:pPr>
      <w:r>
        <w:fldChar w:fldCharType="begin"/>
      </w:r>
      <w:r>
        <w:instrText xml:space="preserve"> HYPERLINK \l _Toc3512 </w:instrText>
      </w:r>
      <w:r>
        <w:fldChar w:fldCharType="separate"/>
      </w:r>
      <w:r>
        <w:rPr>
          <w:rFonts w:hint="eastAsia"/>
          <w:kern w:val="0"/>
          <w:szCs w:val="36"/>
        </w:rPr>
        <w:t>二、谈判文件说明</w:t>
      </w:r>
      <w:r>
        <w:tab/>
      </w:r>
      <w:r>
        <w:fldChar w:fldCharType="begin"/>
      </w:r>
      <w:r>
        <w:instrText xml:space="preserve"> PAGEREF _Toc3512 \h </w:instrText>
      </w:r>
      <w:r>
        <w:fldChar w:fldCharType="separate"/>
      </w:r>
      <w:r>
        <w:t>5</w:t>
      </w:r>
      <w:r>
        <w:fldChar w:fldCharType="end"/>
      </w:r>
      <w:r>
        <w:fldChar w:fldCharType="end"/>
      </w:r>
    </w:p>
    <w:p>
      <w:pPr>
        <w:pStyle w:val="38"/>
        <w:tabs>
          <w:tab w:val="right" w:leader="dot" w:pos="9638"/>
          <w:tab w:val="clear" w:pos="9214"/>
        </w:tabs>
      </w:pPr>
      <w:r>
        <w:fldChar w:fldCharType="begin"/>
      </w:r>
      <w:r>
        <w:instrText xml:space="preserve"> HYPERLINK \l _Toc30079 </w:instrText>
      </w:r>
      <w:r>
        <w:fldChar w:fldCharType="separate"/>
      </w:r>
      <w:r>
        <w:rPr>
          <w:rFonts w:hint="eastAsia"/>
          <w:kern w:val="0"/>
        </w:rPr>
        <w:t>4.谈判文件的构成</w:t>
      </w:r>
      <w:r>
        <w:tab/>
      </w:r>
      <w:r>
        <w:fldChar w:fldCharType="begin"/>
      </w:r>
      <w:r>
        <w:instrText xml:space="preserve"> PAGEREF _Toc30079 \h </w:instrText>
      </w:r>
      <w:r>
        <w:fldChar w:fldCharType="separate"/>
      </w:r>
      <w:r>
        <w:t>5</w:t>
      </w:r>
      <w:r>
        <w:fldChar w:fldCharType="end"/>
      </w:r>
      <w:r>
        <w:fldChar w:fldCharType="end"/>
      </w:r>
    </w:p>
    <w:p>
      <w:pPr>
        <w:pStyle w:val="38"/>
        <w:tabs>
          <w:tab w:val="right" w:leader="dot" w:pos="9638"/>
          <w:tab w:val="clear" w:pos="9214"/>
        </w:tabs>
      </w:pPr>
      <w:r>
        <w:fldChar w:fldCharType="begin"/>
      </w:r>
      <w:r>
        <w:instrText xml:space="preserve"> HYPERLINK \l _Toc15281 </w:instrText>
      </w:r>
      <w:r>
        <w:fldChar w:fldCharType="separate"/>
      </w:r>
      <w:r>
        <w:rPr>
          <w:rFonts w:hint="eastAsia"/>
          <w:kern w:val="0"/>
          <w:szCs w:val="36"/>
        </w:rPr>
        <w:t>三、投标报价文件的编制</w:t>
      </w:r>
      <w:r>
        <w:tab/>
      </w:r>
      <w:r>
        <w:fldChar w:fldCharType="begin"/>
      </w:r>
      <w:r>
        <w:instrText xml:space="preserve"> PAGEREF _Toc15281 \h </w:instrText>
      </w:r>
      <w:r>
        <w:fldChar w:fldCharType="separate"/>
      </w:r>
      <w:r>
        <w:t>5</w:t>
      </w:r>
      <w:r>
        <w:fldChar w:fldCharType="end"/>
      </w:r>
      <w:r>
        <w:fldChar w:fldCharType="end"/>
      </w:r>
    </w:p>
    <w:p>
      <w:pPr>
        <w:pStyle w:val="38"/>
        <w:tabs>
          <w:tab w:val="right" w:leader="dot" w:pos="9638"/>
          <w:tab w:val="clear" w:pos="9214"/>
        </w:tabs>
      </w:pPr>
      <w:r>
        <w:fldChar w:fldCharType="begin"/>
      </w:r>
      <w:r>
        <w:instrText xml:space="preserve"> HYPERLINK \l _Toc30265 </w:instrText>
      </w:r>
      <w:r>
        <w:fldChar w:fldCharType="separate"/>
      </w:r>
      <w:r>
        <w:rPr>
          <w:rFonts w:hint="eastAsia"/>
          <w:kern w:val="0"/>
        </w:rPr>
        <w:t>5.投标报价文件的语言及度量衡单位</w:t>
      </w:r>
      <w:r>
        <w:tab/>
      </w:r>
      <w:r>
        <w:fldChar w:fldCharType="begin"/>
      </w:r>
      <w:r>
        <w:instrText xml:space="preserve"> PAGEREF _Toc30265 \h </w:instrText>
      </w:r>
      <w:r>
        <w:fldChar w:fldCharType="separate"/>
      </w:r>
      <w:r>
        <w:t>5</w:t>
      </w:r>
      <w:r>
        <w:fldChar w:fldCharType="end"/>
      </w:r>
      <w:r>
        <w:fldChar w:fldCharType="end"/>
      </w:r>
    </w:p>
    <w:p>
      <w:pPr>
        <w:pStyle w:val="38"/>
        <w:tabs>
          <w:tab w:val="right" w:leader="dot" w:pos="9638"/>
          <w:tab w:val="clear" w:pos="9214"/>
        </w:tabs>
      </w:pPr>
      <w:r>
        <w:fldChar w:fldCharType="begin"/>
      </w:r>
      <w:r>
        <w:instrText xml:space="preserve"> HYPERLINK \l _Toc20021 </w:instrText>
      </w:r>
      <w:r>
        <w:fldChar w:fldCharType="separate"/>
      </w:r>
      <w:r>
        <w:rPr>
          <w:rFonts w:hint="eastAsia"/>
        </w:rPr>
        <w:t>6.投标报价及币种</w:t>
      </w:r>
      <w:r>
        <w:tab/>
      </w:r>
      <w:r>
        <w:fldChar w:fldCharType="begin"/>
      </w:r>
      <w:r>
        <w:instrText xml:space="preserve"> PAGEREF _Toc20021 \h </w:instrText>
      </w:r>
      <w:r>
        <w:fldChar w:fldCharType="separate"/>
      </w:r>
      <w:r>
        <w:t>6</w:t>
      </w:r>
      <w:r>
        <w:fldChar w:fldCharType="end"/>
      </w:r>
      <w:r>
        <w:fldChar w:fldCharType="end"/>
      </w:r>
    </w:p>
    <w:p>
      <w:pPr>
        <w:pStyle w:val="38"/>
        <w:tabs>
          <w:tab w:val="right" w:leader="dot" w:pos="9638"/>
          <w:tab w:val="clear" w:pos="9214"/>
        </w:tabs>
      </w:pPr>
      <w:r>
        <w:fldChar w:fldCharType="begin"/>
      </w:r>
      <w:r>
        <w:instrText xml:space="preserve"> HYPERLINK \l _Toc25273 </w:instrText>
      </w:r>
      <w:r>
        <w:fldChar w:fldCharType="separate"/>
      </w:r>
      <w:r>
        <w:rPr>
          <w:rFonts w:hint="eastAsia"/>
          <w:kern w:val="0"/>
        </w:rPr>
        <w:t>7.投标有效期</w:t>
      </w:r>
      <w:r>
        <w:tab/>
      </w:r>
      <w:r>
        <w:fldChar w:fldCharType="begin"/>
      </w:r>
      <w:r>
        <w:instrText xml:space="preserve"> PAGEREF _Toc25273 \h </w:instrText>
      </w:r>
      <w:r>
        <w:fldChar w:fldCharType="separate"/>
      </w:r>
      <w:r>
        <w:t>6</w:t>
      </w:r>
      <w:r>
        <w:fldChar w:fldCharType="end"/>
      </w:r>
      <w:r>
        <w:fldChar w:fldCharType="end"/>
      </w:r>
    </w:p>
    <w:p>
      <w:pPr>
        <w:pStyle w:val="38"/>
        <w:tabs>
          <w:tab w:val="right" w:leader="dot" w:pos="9638"/>
          <w:tab w:val="clear" w:pos="9214"/>
        </w:tabs>
      </w:pPr>
      <w:r>
        <w:fldChar w:fldCharType="begin"/>
      </w:r>
      <w:r>
        <w:instrText xml:space="preserve"> HYPERLINK \l _Toc30264 </w:instrText>
      </w:r>
      <w:r>
        <w:fldChar w:fldCharType="separate"/>
      </w:r>
      <w:r>
        <w:rPr>
          <w:rFonts w:hint="eastAsia"/>
          <w:kern w:val="0"/>
          <w:lang w:val="en-US" w:eastAsia="zh-CN"/>
        </w:rPr>
        <w:t>8</w:t>
      </w:r>
      <w:r>
        <w:rPr>
          <w:rFonts w:hint="eastAsia"/>
          <w:kern w:val="0"/>
        </w:rPr>
        <w:t>.投标报价文件构成</w:t>
      </w:r>
      <w:r>
        <w:tab/>
      </w:r>
      <w:r>
        <w:fldChar w:fldCharType="begin"/>
      </w:r>
      <w:r>
        <w:instrText xml:space="preserve"> PAGEREF _Toc30264 \h </w:instrText>
      </w:r>
      <w:r>
        <w:fldChar w:fldCharType="separate"/>
      </w:r>
      <w:r>
        <w:t>6</w:t>
      </w:r>
      <w:r>
        <w:fldChar w:fldCharType="end"/>
      </w:r>
      <w:r>
        <w:fldChar w:fldCharType="end"/>
      </w:r>
    </w:p>
    <w:p>
      <w:pPr>
        <w:pStyle w:val="38"/>
        <w:tabs>
          <w:tab w:val="right" w:leader="dot" w:pos="9638"/>
          <w:tab w:val="clear" w:pos="9214"/>
        </w:tabs>
      </w:pPr>
      <w:r>
        <w:fldChar w:fldCharType="begin"/>
      </w:r>
      <w:r>
        <w:instrText xml:space="preserve"> HYPERLINK \l _Toc5448 </w:instrText>
      </w:r>
      <w:r>
        <w:fldChar w:fldCharType="separate"/>
      </w:r>
      <w:r>
        <w:rPr>
          <w:rFonts w:hint="eastAsia"/>
          <w:kern w:val="0"/>
          <w:lang w:val="en-US" w:eastAsia="zh-CN"/>
        </w:rPr>
        <w:t>9</w:t>
      </w:r>
      <w:r>
        <w:rPr>
          <w:rFonts w:hint="eastAsia"/>
          <w:kern w:val="0"/>
        </w:rPr>
        <w:t>.投标报价文件的编制要求</w:t>
      </w:r>
      <w:r>
        <w:tab/>
      </w:r>
      <w:r>
        <w:fldChar w:fldCharType="begin"/>
      </w:r>
      <w:r>
        <w:instrText xml:space="preserve"> PAGEREF _Toc5448 \h </w:instrText>
      </w:r>
      <w:r>
        <w:fldChar w:fldCharType="separate"/>
      </w:r>
      <w:r>
        <w:t>7</w:t>
      </w:r>
      <w:r>
        <w:fldChar w:fldCharType="end"/>
      </w:r>
      <w:r>
        <w:fldChar w:fldCharType="end"/>
      </w:r>
    </w:p>
    <w:p>
      <w:pPr>
        <w:pStyle w:val="38"/>
        <w:tabs>
          <w:tab w:val="right" w:leader="dot" w:pos="9638"/>
          <w:tab w:val="clear" w:pos="9214"/>
        </w:tabs>
      </w:pPr>
      <w:r>
        <w:fldChar w:fldCharType="begin"/>
      </w:r>
      <w:r>
        <w:instrText xml:space="preserve"> HYPERLINK \l _Toc1374 </w:instrText>
      </w:r>
      <w:r>
        <w:fldChar w:fldCharType="separate"/>
      </w:r>
      <w:r>
        <w:rPr>
          <w:rFonts w:hint="eastAsia"/>
          <w:kern w:val="0"/>
          <w:szCs w:val="36"/>
        </w:rPr>
        <w:t>四、投标报价文件的递交</w:t>
      </w:r>
      <w:r>
        <w:tab/>
      </w:r>
      <w:r>
        <w:fldChar w:fldCharType="begin"/>
      </w:r>
      <w:r>
        <w:instrText xml:space="preserve"> PAGEREF _Toc1374 \h </w:instrText>
      </w:r>
      <w:r>
        <w:fldChar w:fldCharType="separate"/>
      </w:r>
      <w:r>
        <w:t>7</w:t>
      </w:r>
      <w:r>
        <w:fldChar w:fldCharType="end"/>
      </w:r>
      <w:r>
        <w:fldChar w:fldCharType="end"/>
      </w:r>
    </w:p>
    <w:p>
      <w:pPr>
        <w:pStyle w:val="38"/>
        <w:tabs>
          <w:tab w:val="right" w:leader="dot" w:pos="9638"/>
          <w:tab w:val="clear" w:pos="9214"/>
        </w:tabs>
      </w:pPr>
      <w:r>
        <w:fldChar w:fldCharType="begin"/>
      </w:r>
      <w:r>
        <w:instrText xml:space="preserve"> HYPERLINK \l _Toc32631 </w:instrText>
      </w:r>
      <w:r>
        <w:fldChar w:fldCharType="separate"/>
      </w:r>
      <w:r>
        <w:rPr>
          <w:rFonts w:hint="eastAsia"/>
          <w:kern w:val="0"/>
          <w:lang w:val="en-US" w:eastAsia="zh-CN"/>
        </w:rPr>
        <w:t>10</w:t>
      </w:r>
      <w:r>
        <w:rPr>
          <w:rFonts w:hint="eastAsia"/>
          <w:kern w:val="0"/>
        </w:rPr>
        <w:t>.投标报价文件的密封和标记</w:t>
      </w:r>
      <w:r>
        <w:tab/>
      </w:r>
      <w:r>
        <w:fldChar w:fldCharType="begin"/>
      </w:r>
      <w:r>
        <w:instrText xml:space="preserve"> PAGEREF _Toc32631 \h </w:instrText>
      </w:r>
      <w:r>
        <w:fldChar w:fldCharType="separate"/>
      </w:r>
      <w:r>
        <w:t>7</w:t>
      </w:r>
      <w:r>
        <w:fldChar w:fldCharType="end"/>
      </w:r>
      <w:r>
        <w:fldChar w:fldCharType="end"/>
      </w:r>
    </w:p>
    <w:p>
      <w:pPr>
        <w:pStyle w:val="38"/>
        <w:tabs>
          <w:tab w:val="right" w:leader="dot" w:pos="9638"/>
          <w:tab w:val="clear" w:pos="9214"/>
        </w:tabs>
      </w:pPr>
      <w:r>
        <w:fldChar w:fldCharType="begin"/>
      </w:r>
      <w:r>
        <w:instrText xml:space="preserve"> HYPERLINK \l _Toc23434 </w:instrText>
      </w:r>
      <w:r>
        <w:fldChar w:fldCharType="separate"/>
      </w:r>
      <w:r>
        <w:rPr>
          <w:rFonts w:hint="eastAsia"/>
          <w:kern w:val="0"/>
        </w:rPr>
        <w:t>1</w:t>
      </w:r>
      <w:r>
        <w:rPr>
          <w:rFonts w:hint="eastAsia"/>
          <w:kern w:val="0"/>
          <w:lang w:val="en-US" w:eastAsia="zh-CN"/>
        </w:rPr>
        <w:t>1</w:t>
      </w:r>
      <w:r>
        <w:rPr>
          <w:rFonts w:hint="eastAsia"/>
          <w:kern w:val="0"/>
        </w:rPr>
        <w:t>.投标报价文件截止日期</w:t>
      </w:r>
      <w:r>
        <w:tab/>
      </w:r>
      <w:r>
        <w:fldChar w:fldCharType="begin"/>
      </w:r>
      <w:r>
        <w:instrText xml:space="preserve"> PAGEREF _Toc23434 \h </w:instrText>
      </w:r>
      <w:r>
        <w:fldChar w:fldCharType="separate"/>
      </w:r>
      <w:r>
        <w:t>8</w:t>
      </w:r>
      <w:r>
        <w:fldChar w:fldCharType="end"/>
      </w:r>
      <w:r>
        <w:fldChar w:fldCharType="end"/>
      </w:r>
    </w:p>
    <w:p>
      <w:pPr>
        <w:pStyle w:val="38"/>
        <w:tabs>
          <w:tab w:val="right" w:leader="dot" w:pos="9638"/>
          <w:tab w:val="clear" w:pos="9214"/>
        </w:tabs>
      </w:pPr>
      <w:r>
        <w:fldChar w:fldCharType="begin"/>
      </w:r>
      <w:r>
        <w:instrText xml:space="preserve"> HYPERLINK \l _Toc11242 </w:instrText>
      </w:r>
      <w:r>
        <w:fldChar w:fldCharType="separate"/>
      </w:r>
      <w:r>
        <w:rPr>
          <w:rFonts w:hint="eastAsia"/>
        </w:rPr>
        <w:t>1</w:t>
      </w:r>
      <w:r>
        <w:rPr>
          <w:rFonts w:hint="eastAsia"/>
          <w:lang w:val="en-US" w:eastAsia="zh-CN"/>
        </w:rPr>
        <w:t>2</w:t>
      </w:r>
      <w:r>
        <w:rPr>
          <w:rFonts w:hint="eastAsia"/>
        </w:rPr>
        <w:t>.投标文件的撤回</w:t>
      </w:r>
      <w:r>
        <w:tab/>
      </w:r>
      <w:r>
        <w:fldChar w:fldCharType="begin"/>
      </w:r>
      <w:r>
        <w:instrText xml:space="preserve"> PAGEREF _Toc11242 \h </w:instrText>
      </w:r>
      <w:r>
        <w:fldChar w:fldCharType="separate"/>
      </w:r>
      <w:r>
        <w:t>8</w:t>
      </w:r>
      <w:r>
        <w:fldChar w:fldCharType="end"/>
      </w:r>
      <w:r>
        <w:fldChar w:fldCharType="end"/>
      </w:r>
    </w:p>
    <w:p>
      <w:pPr>
        <w:pStyle w:val="38"/>
        <w:tabs>
          <w:tab w:val="right" w:leader="dot" w:pos="9638"/>
          <w:tab w:val="clear" w:pos="9214"/>
        </w:tabs>
      </w:pPr>
      <w:r>
        <w:fldChar w:fldCharType="begin"/>
      </w:r>
      <w:r>
        <w:instrText xml:space="preserve"> HYPERLINK \l _Toc497 </w:instrText>
      </w:r>
      <w:r>
        <w:fldChar w:fldCharType="separate"/>
      </w:r>
      <w:r>
        <w:rPr>
          <w:rFonts w:hint="eastAsia"/>
          <w:szCs w:val="36"/>
        </w:rPr>
        <w:t>五、开标</w:t>
      </w:r>
      <w:r>
        <w:tab/>
      </w:r>
      <w:r>
        <w:fldChar w:fldCharType="begin"/>
      </w:r>
      <w:r>
        <w:instrText xml:space="preserve"> PAGEREF _Toc497 \h </w:instrText>
      </w:r>
      <w:r>
        <w:fldChar w:fldCharType="separate"/>
      </w:r>
      <w:r>
        <w:t>8</w:t>
      </w:r>
      <w:r>
        <w:fldChar w:fldCharType="end"/>
      </w:r>
      <w:r>
        <w:fldChar w:fldCharType="end"/>
      </w:r>
    </w:p>
    <w:p>
      <w:pPr>
        <w:pStyle w:val="38"/>
        <w:tabs>
          <w:tab w:val="right" w:leader="dot" w:pos="9638"/>
          <w:tab w:val="clear" w:pos="9214"/>
        </w:tabs>
      </w:pPr>
      <w:r>
        <w:fldChar w:fldCharType="begin"/>
      </w:r>
      <w:r>
        <w:instrText xml:space="preserve"> HYPERLINK \l _Toc2967 </w:instrText>
      </w:r>
      <w:r>
        <w:fldChar w:fldCharType="separate"/>
      </w:r>
      <w:r>
        <w:rPr>
          <w:rFonts w:hint="eastAsia"/>
        </w:rPr>
        <w:t>1</w:t>
      </w:r>
      <w:r>
        <w:rPr>
          <w:rFonts w:hint="eastAsia"/>
          <w:lang w:val="en-US" w:eastAsia="zh-CN"/>
        </w:rPr>
        <w:t>3</w:t>
      </w:r>
      <w:r>
        <w:rPr>
          <w:rFonts w:hint="eastAsia"/>
        </w:rPr>
        <w:t>.开标</w:t>
      </w:r>
      <w:r>
        <w:tab/>
      </w:r>
      <w:r>
        <w:fldChar w:fldCharType="begin"/>
      </w:r>
      <w:r>
        <w:instrText xml:space="preserve"> PAGEREF _Toc2967 \h </w:instrText>
      </w:r>
      <w:r>
        <w:fldChar w:fldCharType="separate"/>
      </w:r>
      <w:r>
        <w:t>8</w:t>
      </w:r>
      <w:r>
        <w:fldChar w:fldCharType="end"/>
      </w:r>
      <w:r>
        <w:fldChar w:fldCharType="end"/>
      </w:r>
    </w:p>
    <w:p>
      <w:pPr>
        <w:pStyle w:val="38"/>
        <w:tabs>
          <w:tab w:val="right" w:leader="dot" w:pos="9638"/>
          <w:tab w:val="clear" w:pos="9214"/>
        </w:tabs>
      </w:pPr>
      <w:r>
        <w:fldChar w:fldCharType="begin"/>
      </w:r>
      <w:r>
        <w:instrText xml:space="preserve"> HYPERLINK \l _Toc26594 </w:instrText>
      </w:r>
      <w:r>
        <w:fldChar w:fldCharType="separate"/>
      </w:r>
      <w:r>
        <w:rPr>
          <w:rFonts w:hint="eastAsia"/>
          <w:szCs w:val="36"/>
        </w:rPr>
        <w:t>六、谈判程序</w:t>
      </w:r>
      <w:r>
        <w:tab/>
      </w:r>
      <w:r>
        <w:fldChar w:fldCharType="begin"/>
      </w:r>
      <w:r>
        <w:instrText xml:space="preserve"> PAGEREF _Toc26594 \h </w:instrText>
      </w:r>
      <w:r>
        <w:fldChar w:fldCharType="separate"/>
      </w:r>
      <w:r>
        <w:t>9</w:t>
      </w:r>
      <w:r>
        <w:fldChar w:fldCharType="end"/>
      </w:r>
      <w:r>
        <w:fldChar w:fldCharType="end"/>
      </w:r>
    </w:p>
    <w:p>
      <w:pPr>
        <w:pStyle w:val="38"/>
        <w:tabs>
          <w:tab w:val="right" w:leader="dot" w:pos="9638"/>
          <w:tab w:val="clear" w:pos="9214"/>
        </w:tabs>
      </w:pPr>
      <w:r>
        <w:fldChar w:fldCharType="begin"/>
      </w:r>
      <w:r>
        <w:instrText xml:space="preserve"> HYPERLINK \l _Toc20992 </w:instrText>
      </w:r>
      <w:r>
        <w:fldChar w:fldCharType="separate"/>
      </w:r>
      <w:r>
        <w:rPr>
          <w:rFonts w:hint="eastAsia"/>
        </w:rPr>
        <w:t>1</w:t>
      </w:r>
      <w:r>
        <w:rPr>
          <w:rFonts w:hint="eastAsia"/>
          <w:lang w:val="en-US" w:eastAsia="zh-CN"/>
        </w:rPr>
        <w:t>4</w:t>
      </w:r>
      <w:r>
        <w:rPr>
          <w:rFonts w:hint="eastAsia"/>
        </w:rPr>
        <w:t>.谈判小组</w:t>
      </w:r>
      <w:r>
        <w:tab/>
      </w:r>
      <w:r>
        <w:fldChar w:fldCharType="begin"/>
      </w:r>
      <w:r>
        <w:instrText xml:space="preserve"> PAGEREF _Toc20992 \h </w:instrText>
      </w:r>
      <w:r>
        <w:fldChar w:fldCharType="separate"/>
      </w:r>
      <w:r>
        <w:t>9</w:t>
      </w:r>
      <w:r>
        <w:fldChar w:fldCharType="end"/>
      </w:r>
      <w:r>
        <w:fldChar w:fldCharType="end"/>
      </w:r>
    </w:p>
    <w:p>
      <w:pPr>
        <w:pStyle w:val="38"/>
        <w:tabs>
          <w:tab w:val="right" w:leader="dot" w:pos="9638"/>
          <w:tab w:val="clear" w:pos="9214"/>
        </w:tabs>
      </w:pPr>
      <w:r>
        <w:fldChar w:fldCharType="begin"/>
      </w:r>
      <w:r>
        <w:instrText xml:space="preserve"> HYPERLINK \l _Toc5783 </w:instrText>
      </w:r>
      <w:r>
        <w:fldChar w:fldCharType="separate"/>
      </w:r>
      <w:r>
        <w:rPr>
          <w:rFonts w:hint="eastAsia"/>
        </w:rPr>
        <w:t>1</w:t>
      </w:r>
      <w:r>
        <w:rPr>
          <w:rFonts w:hint="eastAsia"/>
          <w:lang w:val="en-US" w:eastAsia="zh-CN"/>
        </w:rPr>
        <w:t>5</w:t>
      </w:r>
      <w:r>
        <w:rPr>
          <w:rFonts w:hint="eastAsia"/>
        </w:rPr>
        <w:t>.谈判程序</w:t>
      </w:r>
      <w:r>
        <w:tab/>
      </w:r>
      <w:r>
        <w:fldChar w:fldCharType="begin"/>
      </w:r>
      <w:r>
        <w:instrText xml:space="preserve"> PAGEREF _Toc5783 \h </w:instrText>
      </w:r>
      <w:r>
        <w:fldChar w:fldCharType="separate"/>
      </w:r>
      <w:r>
        <w:t>9</w:t>
      </w:r>
      <w:r>
        <w:fldChar w:fldCharType="end"/>
      </w:r>
      <w:r>
        <w:fldChar w:fldCharType="end"/>
      </w:r>
    </w:p>
    <w:p>
      <w:pPr>
        <w:pStyle w:val="38"/>
        <w:tabs>
          <w:tab w:val="right" w:leader="dot" w:pos="9638"/>
          <w:tab w:val="clear" w:pos="9214"/>
        </w:tabs>
      </w:pPr>
      <w:r>
        <w:fldChar w:fldCharType="begin"/>
      </w:r>
      <w:r>
        <w:instrText xml:space="preserve"> HYPERLINK \l _Toc45 </w:instrText>
      </w:r>
      <w:r>
        <w:fldChar w:fldCharType="separate"/>
      </w:r>
      <w:r>
        <w:rPr>
          <w:rFonts w:hint="eastAsia"/>
          <w:szCs w:val="36"/>
        </w:rPr>
        <w:t>七、评审办法</w:t>
      </w:r>
      <w:r>
        <w:tab/>
      </w:r>
      <w:r>
        <w:fldChar w:fldCharType="begin"/>
      </w:r>
      <w:r>
        <w:instrText xml:space="preserve"> PAGEREF _Toc45 \h </w:instrText>
      </w:r>
      <w:r>
        <w:fldChar w:fldCharType="separate"/>
      </w:r>
      <w:r>
        <w:t>10</w:t>
      </w:r>
      <w:r>
        <w:fldChar w:fldCharType="end"/>
      </w:r>
      <w:r>
        <w:fldChar w:fldCharType="end"/>
      </w:r>
    </w:p>
    <w:p>
      <w:pPr>
        <w:pStyle w:val="38"/>
        <w:tabs>
          <w:tab w:val="right" w:leader="dot" w:pos="9638"/>
          <w:tab w:val="clear" w:pos="9214"/>
        </w:tabs>
      </w:pPr>
      <w:r>
        <w:fldChar w:fldCharType="begin"/>
      </w:r>
      <w:r>
        <w:instrText xml:space="preserve"> HYPERLINK \l _Toc7376 </w:instrText>
      </w:r>
      <w:r>
        <w:fldChar w:fldCharType="separate"/>
      </w:r>
      <w:r>
        <w:rPr>
          <w:rFonts w:hint="eastAsia"/>
          <w:lang w:val="en-US" w:eastAsia="zh-CN"/>
        </w:rPr>
        <w:t>16.评审办法</w:t>
      </w:r>
      <w:r>
        <w:tab/>
      </w:r>
      <w:r>
        <w:fldChar w:fldCharType="begin"/>
      </w:r>
      <w:r>
        <w:instrText xml:space="preserve"> PAGEREF _Toc7376 \h </w:instrText>
      </w:r>
      <w:r>
        <w:fldChar w:fldCharType="separate"/>
      </w:r>
      <w:r>
        <w:t>10</w:t>
      </w:r>
      <w:r>
        <w:fldChar w:fldCharType="end"/>
      </w:r>
      <w:r>
        <w:fldChar w:fldCharType="end"/>
      </w:r>
    </w:p>
    <w:p>
      <w:pPr>
        <w:pStyle w:val="38"/>
        <w:tabs>
          <w:tab w:val="right" w:leader="dot" w:pos="9638"/>
          <w:tab w:val="clear" w:pos="9214"/>
        </w:tabs>
      </w:pPr>
      <w:r>
        <w:fldChar w:fldCharType="begin"/>
      </w:r>
      <w:r>
        <w:instrText xml:space="preserve"> HYPERLINK \l _Toc31848 </w:instrText>
      </w:r>
      <w:r>
        <w:fldChar w:fldCharType="separate"/>
      </w:r>
      <w:r>
        <w:rPr>
          <w:rFonts w:hint="eastAsia"/>
          <w:szCs w:val="36"/>
        </w:rPr>
        <w:t>八、成交办法</w:t>
      </w:r>
      <w:r>
        <w:tab/>
      </w:r>
      <w:r>
        <w:fldChar w:fldCharType="begin"/>
      </w:r>
      <w:r>
        <w:instrText xml:space="preserve"> PAGEREF _Toc31848 \h </w:instrText>
      </w:r>
      <w:r>
        <w:fldChar w:fldCharType="separate"/>
      </w:r>
      <w:r>
        <w:t>11</w:t>
      </w:r>
      <w:r>
        <w:fldChar w:fldCharType="end"/>
      </w:r>
      <w:r>
        <w:fldChar w:fldCharType="end"/>
      </w:r>
    </w:p>
    <w:p>
      <w:pPr>
        <w:pStyle w:val="38"/>
        <w:tabs>
          <w:tab w:val="right" w:leader="dot" w:pos="9638"/>
          <w:tab w:val="clear" w:pos="9214"/>
        </w:tabs>
      </w:pPr>
      <w:r>
        <w:fldChar w:fldCharType="begin"/>
      </w:r>
      <w:r>
        <w:instrText xml:space="preserve"> HYPERLINK \l _Toc14345 </w:instrText>
      </w:r>
      <w:r>
        <w:fldChar w:fldCharType="separate"/>
      </w:r>
      <w:r>
        <w:rPr>
          <w:rFonts w:hint="eastAsia"/>
        </w:rPr>
        <w:t>1</w:t>
      </w:r>
      <w:r>
        <w:rPr>
          <w:rFonts w:hint="eastAsia"/>
          <w:lang w:val="en-US" w:eastAsia="zh-CN"/>
        </w:rPr>
        <w:t>7</w:t>
      </w:r>
      <w:r>
        <w:rPr>
          <w:rFonts w:hint="eastAsia"/>
        </w:rPr>
        <w:t>.推荐并确定成交供应商</w:t>
      </w:r>
      <w:r>
        <w:tab/>
      </w:r>
      <w:r>
        <w:fldChar w:fldCharType="begin"/>
      </w:r>
      <w:r>
        <w:instrText xml:space="preserve"> PAGEREF _Toc14345 \h </w:instrText>
      </w:r>
      <w:r>
        <w:fldChar w:fldCharType="separate"/>
      </w:r>
      <w:r>
        <w:t>11</w:t>
      </w:r>
      <w:r>
        <w:fldChar w:fldCharType="end"/>
      </w:r>
      <w:r>
        <w:fldChar w:fldCharType="end"/>
      </w:r>
    </w:p>
    <w:p>
      <w:pPr>
        <w:pStyle w:val="38"/>
        <w:tabs>
          <w:tab w:val="right" w:leader="dot" w:pos="9638"/>
          <w:tab w:val="clear" w:pos="9214"/>
        </w:tabs>
      </w:pPr>
      <w:r>
        <w:fldChar w:fldCharType="begin"/>
      </w:r>
      <w:r>
        <w:instrText xml:space="preserve"> HYPERLINK \l _Toc17690 </w:instrText>
      </w:r>
      <w:r>
        <w:fldChar w:fldCharType="separate"/>
      </w:r>
      <w:r>
        <w:rPr>
          <w:rFonts w:hint="eastAsia"/>
        </w:rPr>
        <w:t>1</w:t>
      </w:r>
      <w:r>
        <w:rPr>
          <w:rFonts w:hint="eastAsia"/>
          <w:lang w:val="en-US" w:eastAsia="zh-CN"/>
        </w:rPr>
        <w:t>8</w:t>
      </w:r>
      <w:r>
        <w:rPr>
          <w:rFonts w:hint="eastAsia"/>
        </w:rPr>
        <w:t>.成交通知</w:t>
      </w:r>
      <w:r>
        <w:tab/>
      </w:r>
      <w:r>
        <w:fldChar w:fldCharType="begin"/>
      </w:r>
      <w:r>
        <w:instrText xml:space="preserve"> PAGEREF _Toc17690 \h </w:instrText>
      </w:r>
      <w:r>
        <w:fldChar w:fldCharType="separate"/>
      </w:r>
      <w:r>
        <w:t>11</w:t>
      </w:r>
      <w:r>
        <w:fldChar w:fldCharType="end"/>
      </w:r>
      <w:r>
        <w:fldChar w:fldCharType="end"/>
      </w:r>
    </w:p>
    <w:p>
      <w:pPr>
        <w:pStyle w:val="38"/>
        <w:tabs>
          <w:tab w:val="right" w:leader="dot" w:pos="9638"/>
          <w:tab w:val="clear" w:pos="9214"/>
        </w:tabs>
      </w:pPr>
      <w:r>
        <w:fldChar w:fldCharType="begin"/>
      </w:r>
      <w:r>
        <w:instrText xml:space="preserve"> HYPERLINK \l _Toc12417 </w:instrText>
      </w:r>
      <w:r>
        <w:fldChar w:fldCharType="separate"/>
      </w:r>
      <w:r>
        <w:rPr>
          <w:rFonts w:hint="eastAsia"/>
          <w:szCs w:val="36"/>
        </w:rPr>
        <w:t>九、授予合同</w:t>
      </w:r>
      <w:r>
        <w:tab/>
      </w:r>
      <w:r>
        <w:fldChar w:fldCharType="begin"/>
      </w:r>
      <w:r>
        <w:instrText xml:space="preserve"> PAGEREF _Toc12417 \h </w:instrText>
      </w:r>
      <w:r>
        <w:fldChar w:fldCharType="separate"/>
      </w:r>
      <w:r>
        <w:t>11</w:t>
      </w:r>
      <w:r>
        <w:fldChar w:fldCharType="end"/>
      </w:r>
      <w:r>
        <w:fldChar w:fldCharType="end"/>
      </w:r>
    </w:p>
    <w:p>
      <w:pPr>
        <w:pStyle w:val="38"/>
        <w:tabs>
          <w:tab w:val="right" w:leader="dot" w:pos="9638"/>
          <w:tab w:val="clear" w:pos="9214"/>
        </w:tabs>
      </w:pPr>
      <w:r>
        <w:fldChar w:fldCharType="begin"/>
      </w:r>
      <w:r>
        <w:instrText xml:space="preserve"> HYPERLINK \l _Toc32557 </w:instrText>
      </w:r>
      <w:r>
        <w:fldChar w:fldCharType="separate"/>
      </w:r>
      <w:r>
        <w:rPr>
          <w:rFonts w:hint="eastAsia"/>
          <w:lang w:val="en-US" w:eastAsia="zh-CN"/>
        </w:rPr>
        <w:t>19</w:t>
      </w:r>
      <w:r>
        <w:rPr>
          <w:rFonts w:hint="eastAsia"/>
        </w:rPr>
        <w:t>.签订合同</w:t>
      </w:r>
      <w:r>
        <w:tab/>
      </w:r>
      <w:r>
        <w:fldChar w:fldCharType="begin"/>
      </w:r>
      <w:r>
        <w:instrText xml:space="preserve"> PAGEREF _Toc32557 \h </w:instrText>
      </w:r>
      <w:r>
        <w:fldChar w:fldCharType="separate"/>
      </w:r>
      <w:r>
        <w:t>11</w:t>
      </w:r>
      <w:r>
        <w:fldChar w:fldCharType="end"/>
      </w:r>
      <w:r>
        <w:fldChar w:fldCharType="end"/>
      </w:r>
    </w:p>
    <w:p>
      <w:pPr>
        <w:pStyle w:val="38"/>
        <w:tabs>
          <w:tab w:val="right" w:leader="dot" w:pos="9638"/>
          <w:tab w:val="clear" w:pos="9214"/>
        </w:tabs>
      </w:pPr>
      <w:r>
        <w:fldChar w:fldCharType="begin"/>
      </w:r>
      <w:r>
        <w:instrText xml:space="preserve"> HYPERLINK \l _Toc18038 </w:instrText>
      </w:r>
      <w:r>
        <w:fldChar w:fldCharType="separate"/>
      </w:r>
      <w:r>
        <w:rPr>
          <w:rFonts w:hint="eastAsia"/>
          <w:szCs w:val="36"/>
        </w:rPr>
        <w:t>十、处罚</w:t>
      </w:r>
      <w:r>
        <w:tab/>
      </w:r>
      <w:r>
        <w:fldChar w:fldCharType="begin"/>
      </w:r>
      <w:r>
        <w:instrText xml:space="preserve"> PAGEREF _Toc18038 \h </w:instrText>
      </w:r>
      <w:r>
        <w:fldChar w:fldCharType="separate"/>
      </w:r>
      <w:r>
        <w:t>12</w:t>
      </w:r>
      <w:r>
        <w:fldChar w:fldCharType="end"/>
      </w:r>
      <w:r>
        <w:fldChar w:fldCharType="end"/>
      </w:r>
    </w:p>
    <w:p>
      <w:pPr>
        <w:pStyle w:val="38"/>
        <w:tabs>
          <w:tab w:val="right" w:leader="dot" w:pos="9638"/>
          <w:tab w:val="clear" w:pos="9214"/>
        </w:tabs>
      </w:pPr>
      <w:r>
        <w:fldChar w:fldCharType="begin"/>
      </w:r>
      <w:r>
        <w:instrText xml:space="preserve"> HYPERLINK \l _Toc25824 </w:instrText>
      </w:r>
      <w:r>
        <w:fldChar w:fldCharType="separate"/>
      </w:r>
      <w:r>
        <w:rPr>
          <w:rFonts w:hint="eastAsia"/>
        </w:rPr>
        <w:t>2</w:t>
      </w:r>
      <w:r>
        <w:rPr>
          <w:rFonts w:hint="eastAsia"/>
          <w:lang w:val="en-US" w:eastAsia="zh-CN"/>
        </w:rPr>
        <w:t>0</w:t>
      </w:r>
      <w:r>
        <w:rPr>
          <w:rFonts w:hint="eastAsia"/>
        </w:rPr>
        <w:t>.处罚情形</w:t>
      </w:r>
      <w:r>
        <w:tab/>
      </w:r>
      <w:r>
        <w:fldChar w:fldCharType="begin"/>
      </w:r>
      <w:r>
        <w:instrText xml:space="preserve"> PAGEREF _Toc25824 \h </w:instrText>
      </w:r>
      <w:r>
        <w:fldChar w:fldCharType="separate"/>
      </w:r>
      <w:r>
        <w:t>12</w:t>
      </w:r>
      <w:r>
        <w:fldChar w:fldCharType="end"/>
      </w:r>
      <w:r>
        <w:fldChar w:fldCharType="end"/>
      </w:r>
    </w:p>
    <w:p>
      <w:pPr>
        <w:pStyle w:val="38"/>
        <w:tabs>
          <w:tab w:val="right" w:leader="dot" w:pos="9638"/>
          <w:tab w:val="clear" w:pos="9214"/>
        </w:tabs>
      </w:pPr>
      <w:r>
        <w:fldChar w:fldCharType="begin"/>
      </w:r>
      <w:r>
        <w:instrText xml:space="preserve"> HYPERLINK \l _Toc16960 </w:instrText>
      </w:r>
      <w:r>
        <w:fldChar w:fldCharType="separate"/>
      </w:r>
      <w:r>
        <w:rPr>
          <w:rFonts w:hint="eastAsia"/>
          <w:szCs w:val="36"/>
        </w:rPr>
        <w:t>十、其他</w:t>
      </w:r>
      <w:r>
        <w:tab/>
      </w:r>
      <w:r>
        <w:fldChar w:fldCharType="begin"/>
      </w:r>
      <w:r>
        <w:instrText xml:space="preserve"> PAGEREF _Toc16960 \h </w:instrText>
      </w:r>
      <w:r>
        <w:fldChar w:fldCharType="separate"/>
      </w:r>
      <w:r>
        <w:t>12</w:t>
      </w:r>
      <w:r>
        <w:fldChar w:fldCharType="end"/>
      </w:r>
      <w:r>
        <w:fldChar w:fldCharType="end"/>
      </w:r>
    </w:p>
    <w:p>
      <w:pPr>
        <w:pStyle w:val="38"/>
        <w:tabs>
          <w:tab w:val="right" w:leader="dot" w:pos="9638"/>
          <w:tab w:val="clear" w:pos="9214"/>
        </w:tabs>
      </w:pPr>
      <w:r>
        <w:fldChar w:fldCharType="begin"/>
      </w:r>
      <w:r>
        <w:instrText xml:space="preserve"> HYPERLINK \l _Toc32762 </w:instrText>
      </w:r>
      <w:r>
        <w:fldChar w:fldCharType="separate"/>
      </w:r>
      <w:r>
        <w:rPr>
          <w:rFonts w:hint="eastAsia"/>
          <w:szCs w:val="36"/>
        </w:rPr>
        <w:t>第</w:t>
      </w:r>
      <w:r>
        <w:rPr>
          <w:rFonts w:hint="eastAsia"/>
          <w:szCs w:val="36"/>
          <w:lang w:val="en-US" w:eastAsia="zh-CN"/>
        </w:rPr>
        <w:t>四</w:t>
      </w:r>
      <w:r>
        <w:rPr>
          <w:rFonts w:hint="eastAsia"/>
          <w:szCs w:val="36"/>
        </w:rPr>
        <w:t>部分 建设工程施工合同</w:t>
      </w:r>
      <w:r>
        <w:tab/>
      </w:r>
      <w:r>
        <w:fldChar w:fldCharType="begin"/>
      </w:r>
      <w:r>
        <w:instrText xml:space="preserve"> PAGEREF _Toc32762 \h </w:instrText>
      </w:r>
      <w:r>
        <w:fldChar w:fldCharType="separate"/>
      </w:r>
      <w:r>
        <w:t>13</w:t>
      </w:r>
      <w:r>
        <w:fldChar w:fldCharType="end"/>
      </w:r>
      <w:r>
        <w:fldChar w:fldCharType="end"/>
      </w:r>
    </w:p>
    <w:p>
      <w:pPr>
        <w:pStyle w:val="38"/>
        <w:tabs>
          <w:tab w:val="right" w:leader="dot" w:pos="9638"/>
          <w:tab w:val="clear" w:pos="9214"/>
        </w:tabs>
      </w:pPr>
      <w:r>
        <w:fldChar w:fldCharType="begin"/>
      </w:r>
      <w:r>
        <w:instrText xml:space="preserve"> HYPERLINK \l _Toc14397 </w:instrText>
      </w:r>
      <w:r>
        <w:fldChar w:fldCharType="separate"/>
      </w:r>
      <w:r>
        <w:rPr>
          <w:rFonts w:hint="eastAsia"/>
          <w:szCs w:val="36"/>
        </w:rPr>
        <w:t>第</w:t>
      </w:r>
      <w:r>
        <w:rPr>
          <w:rFonts w:hint="eastAsia"/>
          <w:szCs w:val="36"/>
          <w:lang w:val="en-US" w:eastAsia="zh-CN"/>
        </w:rPr>
        <w:t>五</w:t>
      </w:r>
      <w:r>
        <w:rPr>
          <w:rFonts w:hint="eastAsia"/>
          <w:szCs w:val="36"/>
        </w:rPr>
        <w:t>部分谈判文件格式</w:t>
      </w:r>
      <w:r>
        <w:tab/>
      </w:r>
      <w:r>
        <w:fldChar w:fldCharType="begin"/>
      </w:r>
      <w:r>
        <w:instrText xml:space="preserve"> PAGEREF _Toc14397 \h </w:instrText>
      </w:r>
      <w:r>
        <w:fldChar w:fldCharType="separate"/>
      </w:r>
      <w:r>
        <w:t>18</w:t>
      </w:r>
      <w:r>
        <w:fldChar w:fldCharType="end"/>
      </w:r>
      <w:r>
        <w:fldChar w:fldCharType="end"/>
      </w:r>
    </w:p>
    <w:p>
      <w:pPr>
        <w:pStyle w:val="38"/>
        <w:tabs>
          <w:tab w:val="right" w:leader="dot" w:pos="9638"/>
          <w:tab w:val="clear" w:pos="9214"/>
        </w:tabs>
      </w:pPr>
      <w:r>
        <w:fldChar w:fldCharType="begin"/>
      </w:r>
      <w:r>
        <w:instrText xml:space="preserve"> HYPERLINK \l _Toc27861 </w:instrText>
      </w:r>
      <w:r>
        <w:fldChar w:fldCharType="separate"/>
      </w:r>
      <w:r>
        <w:rPr>
          <w:rFonts w:hint="eastAsia"/>
          <w:kern w:val="0"/>
          <w:lang w:val="en-US" w:eastAsia="zh-CN"/>
        </w:rPr>
        <w:t>5</w:t>
      </w:r>
      <w:r>
        <w:rPr>
          <w:rFonts w:hint="eastAsia"/>
          <w:kern w:val="0"/>
        </w:rPr>
        <w:t>.1谈判文件封面格式</w:t>
      </w:r>
      <w:r>
        <w:tab/>
      </w:r>
      <w:r>
        <w:fldChar w:fldCharType="begin"/>
      </w:r>
      <w:r>
        <w:instrText xml:space="preserve"> PAGEREF _Toc27861 \h </w:instrText>
      </w:r>
      <w:r>
        <w:fldChar w:fldCharType="separate"/>
      </w:r>
      <w:r>
        <w:t>18</w:t>
      </w:r>
      <w:r>
        <w:fldChar w:fldCharType="end"/>
      </w:r>
      <w:r>
        <w:fldChar w:fldCharType="end"/>
      </w:r>
    </w:p>
    <w:p>
      <w:pPr>
        <w:pStyle w:val="38"/>
        <w:tabs>
          <w:tab w:val="right" w:leader="dot" w:pos="9638"/>
          <w:tab w:val="clear" w:pos="9214"/>
        </w:tabs>
      </w:pPr>
      <w:r>
        <w:fldChar w:fldCharType="begin"/>
      </w:r>
      <w:r>
        <w:instrText xml:space="preserve"> HYPERLINK \l _Toc2919 </w:instrText>
      </w:r>
      <w:r>
        <w:fldChar w:fldCharType="separate"/>
      </w:r>
      <w:r>
        <w:rPr>
          <w:rFonts w:hint="eastAsia"/>
          <w:kern w:val="0"/>
          <w:lang w:val="en-US" w:eastAsia="zh-CN"/>
        </w:rPr>
        <w:t>5</w:t>
      </w:r>
      <w:r>
        <w:rPr>
          <w:rFonts w:hint="eastAsia"/>
          <w:kern w:val="0"/>
        </w:rPr>
        <w:t>.2谈判文件报价目录及格式</w:t>
      </w:r>
      <w:r>
        <w:tab/>
      </w:r>
      <w:r>
        <w:fldChar w:fldCharType="begin"/>
      </w:r>
      <w:r>
        <w:instrText xml:space="preserve"> PAGEREF _Toc2919 \h </w:instrText>
      </w:r>
      <w:r>
        <w:fldChar w:fldCharType="separate"/>
      </w:r>
      <w:r>
        <w:t>19</w:t>
      </w:r>
      <w:r>
        <w:fldChar w:fldCharType="end"/>
      </w:r>
      <w:r>
        <w:fldChar w:fldCharType="end"/>
      </w:r>
    </w:p>
    <w:p>
      <w:pPr>
        <w:pStyle w:val="38"/>
        <w:tabs>
          <w:tab w:val="right" w:leader="dot" w:pos="9638"/>
          <w:tab w:val="clear" w:pos="9214"/>
        </w:tabs>
      </w:pPr>
      <w:r>
        <w:fldChar w:fldCharType="begin"/>
      </w:r>
      <w:r>
        <w:instrText xml:space="preserve"> HYPERLINK \l _Toc5845 </w:instrText>
      </w:r>
      <w:r>
        <w:fldChar w:fldCharType="separate"/>
      </w:r>
      <w:r>
        <w:rPr>
          <w:rFonts w:hint="eastAsia"/>
          <w:kern w:val="0"/>
          <w:lang w:val="en-US" w:eastAsia="zh-CN"/>
        </w:rPr>
        <w:t>5</w:t>
      </w:r>
      <w:r>
        <w:rPr>
          <w:rFonts w:hint="eastAsia"/>
          <w:kern w:val="0"/>
        </w:rPr>
        <w:t>.3投标函</w:t>
      </w:r>
      <w:r>
        <w:tab/>
      </w:r>
      <w:r>
        <w:fldChar w:fldCharType="begin"/>
      </w:r>
      <w:r>
        <w:instrText xml:space="preserve"> PAGEREF _Toc5845 \h </w:instrText>
      </w:r>
      <w:r>
        <w:fldChar w:fldCharType="separate"/>
      </w:r>
      <w:r>
        <w:t>20</w:t>
      </w:r>
      <w:r>
        <w:fldChar w:fldCharType="end"/>
      </w:r>
      <w:r>
        <w:fldChar w:fldCharType="end"/>
      </w:r>
    </w:p>
    <w:p>
      <w:pPr>
        <w:pStyle w:val="38"/>
        <w:tabs>
          <w:tab w:val="right" w:leader="dot" w:pos="9638"/>
          <w:tab w:val="clear" w:pos="9214"/>
        </w:tabs>
      </w:pPr>
      <w:r>
        <w:fldChar w:fldCharType="begin"/>
      </w:r>
      <w:r>
        <w:instrText xml:space="preserve"> HYPERLINK \l _Toc10893 </w:instrText>
      </w:r>
      <w:r>
        <w:fldChar w:fldCharType="separate"/>
      </w:r>
      <w:r>
        <w:rPr>
          <w:rFonts w:hint="eastAsia"/>
          <w:kern w:val="0"/>
          <w:lang w:val="en-US" w:eastAsia="zh-CN"/>
        </w:rPr>
        <w:t>5</w:t>
      </w:r>
      <w:r>
        <w:rPr>
          <w:rFonts w:hint="eastAsia"/>
          <w:kern w:val="0"/>
        </w:rPr>
        <w:t>.4谈判最初报价表</w:t>
      </w:r>
      <w:r>
        <w:tab/>
      </w:r>
      <w:r>
        <w:fldChar w:fldCharType="begin"/>
      </w:r>
      <w:r>
        <w:instrText xml:space="preserve"> PAGEREF _Toc10893 \h </w:instrText>
      </w:r>
      <w:r>
        <w:fldChar w:fldCharType="separate"/>
      </w:r>
      <w:r>
        <w:t>21</w:t>
      </w:r>
      <w:r>
        <w:fldChar w:fldCharType="end"/>
      </w:r>
      <w:r>
        <w:fldChar w:fldCharType="end"/>
      </w:r>
    </w:p>
    <w:p>
      <w:pPr>
        <w:pStyle w:val="38"/>
        <w:tabs>
          <w:tab w:val="right" w:leader="dot" w:pos="9638"/>
          <w:tab w:val="clear" w:pos="9214"/>
        </w:tabs>
      </w:pPr>
      <w:r>
        <w:fldChar w:fldCharType="begin"/>
      </w:r>
      <w:r>
        <w:instrText xml:space="preserve"> HYPERLINK \l _Toc19209 </w:instrText>
      </w:r>
      <w:r>
        <w:fldChar w:fldCharType="separate"/>
      </w:r>
      <w:r>
        <w:rPr>
          <w:rFonts w:hint="eastAsia"/>
          <w:lang w:val="en-US" w:eastAsia="zh-CN"/>
        </w:rPr>
        <w:t>5</w:t>
      </w:r>
      <w:r>
        <w:rPr>
          <w:rFonts w:hint="eastAsia"/>
        </w:rPr>
        <w:t>.5法定代表人证明书</w:t>
      </w:r>
      <w:r>
        <w:tab/>
      </w:r>
      <w:r>
        <w:fldChar w:fldCharType="begin"/>
      </w:r>
      <w:r>
        <w:instrText xml:space="preserve"> PAGEREF _Toc19209 \h </w:instrText>
      </w:r>
      <w:r>
        <w:fldChar w:fldCharType="separate"/>
      </w:r>
      <w:r>
        <w:t>22</w:t>
      </w:r>
      <w:r>
        <w:fldChar w:fldCharType="end"/>
      </w:r>
      <w:r>
        <w:fldChar w:fldCharType="end"/>
      </w:r>
    </w:p>
    <w:p>
      <w:pPr>
        <w:pStyle w:val="38"/>
        <w:tabs>
          <w:tab w:val="right" w:leader="dot" w:pos="9638"/>
          <w:tab w:val="clear" w:pos="9214"/>
        </w:tabs>
      </w:pPr>
      <w:r>
        <w:fldChar w:fldCharType="begin"/>
      </w:r>
      <w:r>
        <w:instrText xml:space="preserve"> HYPERLINK \l _Toc7574 </w:instrText>
      </w:r>
      <w:r>
        <w:fldChar w:fldCharType="separate"/>
      </w:r>
      <w:r>
        <w:rPr>
          <w:rFonts w:hint="eastAsia"/>
          <w:lang w:val="en-US" w:eastAsia="zh-CN"/>
        </w:rPr>
        <w:t>5</w:t>
      </w:r>
      <w:r>
        <w:rPr>
          <w:rFonts w:hint="eastAsia"/>
        </w:rPr>
        <w:t>.6法定代表人授权书</w:t>
      </w:r>
      <w:r>
        <w:tab/>
      </w:r>
      <w:r>
        <w:fldChar w:fldCharType="begin"/>
      </w:r>
      <w:r>
        <w:instrText xml:space="preserve"> PAGEREF _Toc7574 \h </w:instrText>
      </w:r>
      <w:r>
        <w:fldChar w:fldCharType="separate"/>
      </w:r>
      <w:r>
        <w:t>23</w:t>
      </w:r>
      <w:r>
        <w:fldChar w:fldCharType="end"/>
      </w:r>
      <w:r>
        <w:fldChar w:fldCharType="end"/>
      </w:r>
    </w:p>
    <w:p>
      <w:pPr>
        <w:pStyle w:val="38"/>
        <w:tabs>
          <w:tab w:val="right" w:leader="dot" w:pos="9638"/>
          <w:tab w:val="clear" w:pos="9214"/>
        </w:tabs>
      </w:pPr>
      <w:r>
        <w:fldChar w:fldCharType="begin"/>
      </w:r>
      <w:r>
        <w:instrText xml:space="preserve"> HYPERLINK \l _Toc29981 </w:instrText>
      </w:r>
      <w:r>
        <w:fldChar w:fldCharType="separate"/>
      </w:r>
      <w:r>
        <w:rPr>
          <w:rFonts w:hint="eastAsia"/>
          <w:lang w:val="en-US" w:eastAsia="zh-CN"/>
        </w:rPr>
        <w:t>5</w:t>
      </w:r>
      <w:r>
        <w:rPr>
          <w:rFonts w:hint="eastAsia"/>
        </w:rPr>
        <w:t>.7投标</w:t>
      </w:r>
      <w:r>
        <w:rPr>
          <w:rFonts w:hint="eastAsia"/>
          <w:lang w:val="en-US" w:eastAsia="zh-CN"/>
        </w:rPr>
        <w:t>供应商</w:t>
      </w:r>
      <w:r>
        <w:rPr>
          <w:rFonts w:hint="eastAsia"/>
        </w:rPr>
        <w:t>承诺函</w:t>
      </w:r>
      <w:r>
        <w:tab/>
      </w:r>
      <w:r>
        <w:fldChar w:fldCharType="begin"/>
      </w:r>
      <w:r>
        <w:instrText xml:space="preserve"> PAGEREF _Toc29981 \h </w:instrText>
      </w:r>
      <w:r>
        <w:fldChar w:fldCharType="separate"/>
      </w:r>
      <w:r>
        <w:t>24</w:t>
      </w:r>
      <w:r>
        <w:fldChar w:fldCharType="end"/>
      </w:r>
      <w:r>
        <w:fldChar w:fldCharType="end"/>
      </w:r>
    </w:p>
    <w:p>
      <w:pPr>
        <w:pStyle w:val="38"/>
        <w:tabs>
          <w:tab w:val="right" w:leader="dot" w:pos="9638"/>
          <w:tab w:val="clear" w:pos="9214"/>
        </w:tabs>
      </w:pPr>
      <w:r>
        <w:fldChar w:fldCharType="begin"/>
      </w:r>
      <w:r>
        <w:instrText xml:space="preserve"> HYPERLINK \l _Toc32627 </w:instrText>
      </w:r>
      <w:r>
        <w:fldChar w:fldCharType="separate"/>
      </w:r>
      <w:r>
        <w:rPr>
          <w:rFonts w:hint="eastAsia"/>
          <w:kern w:val="0"/>
          <w:lang w:val="en-US" w:eastAsia="zh-CN"/>
        </w:rPr>
        <w:t>5</w:t>
      </w:r>
      <w:r>
        <w:rPr>
          <w:rFonts w:hint="eastAsia"/>
          <w:kern w:val="0"/>
        </w:rPr>
        <w:t>.8</w:t>
      </w:r>
      <w:r>
        <w:rPr>
          <w:rFonts w:hint="eastAsia"/>
          <w:kern w:val="0"/>
          <w:lang w:val="en-US" w:eastAsia="zh-CN"/>
        </w:rPr>
        <w:t>供应商</w:t>
      </w:r>
      <w:r>
        <w:rPr>
          <w:rFonts w:hint="eastAsia"/>
          <w:kern w:val="0"/>
        </w:rPr>
        <w:t>诚信承诺书</w:t>
      </w:r>
      <w:r>
        <w:tab/>
      </w:r>
      <w:r>
        <w:fldChar w:fldCharType="begin"/>
      </w:r>
      <w:r>
        <w:instrText xml:space="preserve"> PAGEREF _Toc32627 \h </w:instrText>
      </w:r>
      <w:r>
        <w:fldChar w:fldCharType="separate"/>
      </w:r>
      <w:r>
        <w:t>25</w:t>
      </w:r>
      <w:r>
        <w:fldChar w:fldCharType="end"/>
      </w:r>
      <w:r>
        <w:fldChar w:fldCharType="end"/>
      </w:r>
    </w:p>
    <w:p>
      <w:pPr>
        <w:pStyle w:val="38"/>
        <w:tabs>
          <w:tab w:val="right" w:leader="dot" w:pos="9638"/>
          <w:tab w:val="clear" w:pos="9214"/>
        </w:tabs>
      </w:pPr>
      <w:r>
        <w:fldChar w:fldCharType="begin"/>
      </w:r>
      <w:r>
        <w:instrText xml:space="preserve"> HYPERLINK \l _Toc29284 </w:instrText>
      </w:r>
      <w:r>
        <w:fldChar w:fldCharType="separate"/>
      </w:r>
      <w:r>
        <w:rPr>
          <w:rFonts w:hint="eastAsia"/>
          <w:kern w:val="0"/>
          <w:lang w:val="en-US" w:eastAsia="zh-CN"/>
        </w:rPr>
        <w:t>5</w:t>
      </w:r>
      <w:r>
        <w:rPr>
          <w:rFonts w:hint="eastAsia"/>
          <w:kern w:val="0"/>
        </w:rPr>
        <w:t>.9资格证明材料</w:t>
      </w:r>
      <w:r>
        <w:tab/>
      </w:r>
      <w:r>
        <w:fldChar w:fldCharType="begin"/>
      </w:r>
      <w:r>
        <w:instrText xml:space="preserve"> PAGEREF _Toc29284 \h </w:instrText>
      </w:r>
      <w:r>
        <w:fldChar w:fldCharType="separate"/>
      </w:r>
      <w:r>
        <w:t>27</w:t>
      </w:r>
      <w:r>
        <w:fldChar w:fldCharType="end"/>
      </w:r>
      <w:r>
        <w:fldChar w:fldCharType="end"/>
      </w:r>
    </w:p>
    <w:p>
      <w:pPr>
        <w:pStyle w:val="38"/>
        <w:tabs>
          <w:tab w:val="right" w:leader="dot" w:pos="9638"/>
          <w:tab w:val="clear" w:pos="9214"/>
        </w:tabs>
      </w:pPr>
      <w:r>
        <w:fldChar w:fldCharType="begin"/>
      </w:r>
      <w:r>
        <w:instrText xml:space="preserve"> HYPERLINK \l _Toc21925 </w:instrText>
      </w:r>
      <w:r>
        <w:fldChar w:fldCharType="separate"/>
      </w:r>
      <w:r>
        <w:rPr>
          <w:rFonts w:hint="eastAsia"/>
          <w:kern w:val="0"/>
          <w:lang w:val="en-US" w:eastAsia="zh-CN"/>
        </w:rPr>
        <w:t>5</w:t>
      </w:r>
      <w:r>
        <w:rPr>
          <w:rFonts w:hint="eastAsia"/>
          <w:kern w:val="0"/>
        </w:rPr>
        <w:t>.10财务状况、缴纳税收和社会保障资金证明</w:t>
      </w:r>
      <w:r>
        <w:tab/>
      </w:r>
      <w:r>
        <w:fldChar w:fldCharType="begin"/>
      </w:r>
      <w:r>
        <w:instrText xml:space="preserve"> PAGEREF _Toc21925 \h </w:instrText>
      </w:r>
      <w:r>
        <w:fldChar w:fldCharType="separate"/>
      </w:r>
      <w:r>
        <w:t>28</w:t>
      </w:r>
      <w:r>
        <w:fldChar w:fldCharType="end"/>
      </w:r>
      <w:r>
        <w:fldChar w:fldCharType="end"/>
      </w:r>
    </w:p>
    <w:p>
      <w:pPr>
        <w:pStyle w:val="38"/>
        <w:tabs>
          <w:tab w:val="right" w:leader="dot" w:pos="9638"/>
          <w:tab w:val="clear" w:pos="9214"/>
        </w:tabs>
      </w:pPr>
      <w:r>
        <w:fldChar w:fldCharType="begin"/>
      </w:r>
      <w:r>
        <w:instrText xml:space="preserve"> HYPERLINK \l _Toc25045 </w:instrText>
      </w:r>
      <w:r>
        <w:fldChar w:fldCharType="separate"/>
      </w:r>
      <w:r>
        <w:rPr>
          <w:rFonts w:hint="eastAsia"/>
          <w:kern w:val="0"/>
          <w:lang w:val="en-US" w:eastAsia="zh-CN"/>
        </w:rPr>
        <w:t>5</w:t>
      </w:r>
      <w:r>
        <w:rPr>
          <w:rFonts w:hint="eastAsia"/>
          <w:kern w:val="0"/>
        </w:rPr>
        <w:t>.11无重大违法记录声明</w:t>
      </w:r>
      <w:r>
        <w:tab/>
      </w:r>
      <w:r>
        <w:fldChar w:fldCharType="begin"/>
      </w:r>
      <w:r>
        <w:instrText xml:space="preserve"> PAGEREF _Toc25045 \h </w:instrText>
      </w:r>
      <w:r>
        <w:fldChar w:fldCharType="separate"/>
      </w:r>
      <w:r>
        <w:t>29</w:t>
      </w:r>
      <w:r>
        <w:fldChar w:fldCharType="end"/>
      </w:r>
      <w:r>
        <w:fldChar w:fldCharType="end"/>
      </w:r>
    </w:p>
    <w:p>
      <w:pPr>
        <w:pStyle w:val="38"/>
        <w:tabs>
          <w:tab w:val="right" w:leader="dot" w:pos="9638"/>
          <w:tab w:val="clear" w:pos="9214"/>
        </w:tabs>
      </w:pPr>
      <w:r>
        <w:fldChar w:fldCharType="begin"/>
      </w:r>
      <w:r>
        <w:instrText xml:space="preserve"> HYPERLINK \l _Toc7390 </w:instrText>
      </w:r>
      <w:r>
        <w:fldChar w:fldCharType="separate"/>
      </w:r>
      <w:r>
        <w:rPr>
          <w:rFonts w:hint="eastAsia"/>
          <w:kern w:val="0"/>
          <w:lang w:val="en-US" w:eastAsia="zh-CN"/>
        </w:rPr>
        <w:t>5</w:t>
      </w:r>
      <w:r>
        <w:rPr>
          <w:rFonts w:hint="eastAsia"/>
          <w:kern w:val="0"/>
        </w:rPr>
        <w:t>.12项目管理机构</w:t>
      </w:r>
      <w:r>
        <w:tab/>
      </w:r>
      <w:r>
        <w:fldChar w:fldCharType="begin"/>
      </w:r>
      <w:r>
        <w:instrText xml:space="preserve"> PAGEREF _Toc7390 \h </w:instrText>
      </w:r>
      <w:r>
        <w:fldChar w:fldCharType="separate"/>
      </w:r>
      <w:r>
        <w:t>30</w:t>
      </w:r>
      <w:r>
        <w:fldChar w:fldCharType="end"/>
      </w:r>
      <w:r>
        <w:fldChar w:fldCharType="end"/>
      </w:r>
    </w:p>
    <w:p>
      <w:pPr>
        <w:pStyle w:val="38"/>
        <w:tabs>
          <w:tab w:val="right" w:leader="dot" w:pos="9638"/>
          <w:tab w:val="clear" w:pos="9214"/>
        </w:tabs>
      </w:pPr>
      <w:r>
        <w:fldChar w:fldCharType="begin"/>
      </w:r>
      <w:r>
        <w:instrText xml:space="preserve"> HYPERLINK \l _Toc2211 </w:instrText>
      </w:r>
      <w:r>
        <w:fldChar w:fldCharType="separate"/>
      </w:r>
      <w:r>
        <w:rPr>
          <w:rFonts w:hint="eastAsia"/>
          <w:lang w:val="en-US" w:eastAsia="zh-CN"/>
        </w:rPr>
        <w:t>5</w:t>
      </w:r>
      <w:r>
        <w:rPr>
          <w:rFonts w:hint="eastAsia"/>
        </w:rPr>
        <w:t>.13施工组织设计</w:t>
      </w:r>
      <w:r>
        <w:tab/>
      </w:r>
      <w:r>
        <w:fldChar w:fldCharType="begin"/>
      </w:r>
      <w:r>
        <w:instrText xml:space="preserve"> PAGEREF _Toc2211 \h </w:instrText>
      </w:r>
      <w:r>
        <w:fldChar w:fldCharType="separate"/>
      </w:r>
      <w:r>
        <w:t>32</w:t>
      </w:r>
      <w:r>
        <w:fldChar w:fldCharType="end"/>
      </w:r>
      <w:r>
        <w:fldChar w:fldCharType="end"/>
      </w:r>
    </w:p>
    <w:p>
      <w:pPr>
        <w:pStyle w:val="38"/>
        <w:tabs>
          <w:tab w:val="right" w:leader="dot" w:pos="9638"/>
          <w:tab w:val="clear" w:pos="9214"/>
        </w:tabs>
      </w:pPr>
      <w:r>
        <w:fldChar w:fldCharType="begin"/>
      </w:r>
      <w:r>
        <w:instrText xml:space="preserve"> HYPERLINK \l _Toc31655 </w:instrText>
      </w:r>
      <w:r>
        <w:fldChar w:fldCharType="separate"/>
      </w:r>
      <w:r>
        <w:rPr>
          <w:rFonts w:hint="eastAsia"/>
          <w:lang w:val="en-US" w:eastAsia="zh-CN"/>
        </w:rPr>
        <w:t>5.14享受采购政策的证明资料</w:t>
      </w:r>
      <w:r>
        <w:tab/>
      </w:r>
      <w:r>
        <w:fldChar w:fldCharType="begin"/>
      </w:r>
      <w:r>
        <w:instrText xml:space="preserve"> PAGEREF _Toc31655 \h </w:instrText>
      </w:r>
      <w:r>
        <w:fldChar w:fldCharType="separate"/>
      </w:r>
      <w:r>
        <w:t>39</w:t>
      </w:r>
      <w:r>
        <w:fldChar w:fldCharType="end"/>
      </w:r>
      <w:r>
        <w:fldChar w:fldCharType="end"/>
      </w:r>
    </w:p>
    <w:p>
      <w:pPr>
        <w:pStyle w:val="38"/>
        <w:tabs>
          <w:tab w:val="right" w:leader="dot" w:pos="9638"/>
          <w:tab w:val="clear" w:pos="9214"/>
        </w:tabs>
      </w:pPr>
      <w:r>
        <w:fldChar w:fldCharType="begin"/>
      </w:r>
      <w:r>
        <w:instrText xml:space="preserve"> HYPERLINK \l _Toc6350 </w:instrText>
      </w:r>
      <w:r>
        <w:fldChar w:fldCharType="separate"/>
      </w:r>
      <w:r>
        <w:rPr>
          <w:rFonts w:hint="eastAsia"/>
          <w:lang w:val="en-US" w:eastAsia="zh-CN"/>
        </w:rPr>
        <w:t>5</w:t>
      </w:r>
      <w:r>
        <w:rPr>
          <w:rFonts w:hint="eastAsia"/>
        </w:rPr>
        <w:t>.1</w:t>
      </w:r>
      <w:r>
        <w:rPr>
          <w:rFonts w:hint="eastAsia"/>
          <w:lang w:val="en-US" w:eastAsia="zh-CN"/>
        </w:rPr>
        <w:t>5</w:t>
      </w:r>
      <w:r>
        <w:rPr>
          <w:rFonts w:hint="eastAsia"/>
        </w:rPr>
        <w:t>类似业绩证明材料</w:t>
      </w:r>
      <w:r>
        <w:tab/>
      </w:r>
      <w:r>
        <w:fldChar w:fldCharType="begin"/>
      </w:r>
      <w:r>
        <w:instrText xml:space="preserve"> PAGEREF _Toc6350 \h </w:instrText>
      </w:r>
      <w:r>
        <w:fldChar w:fldCharType="separate"/>
      </w:r>
      <w:r>
        <w:t>41</w:t>
      </w:r>
      <w:r>
        <w:fldChar w:fldCharType="end"/>
      </w:r>
      <w:r>
        <w:fldChar w:fldCharType="end"/>
      </w:r>
    </w:p>
    <w:p>
      <w:pPr>
        <w:pStyle w:val="38"/>
        <w:tabs>
          <w:tab w:val="right" w:leader="dot" w:pos="9638"/>
          <w:tab w:val="clear" w:pos="9214"/>
        </w:tabs>
      </w:pPr>
      <w:r>
        <w:fldChar w:fldCharType="begin"/>
      </w:r>
      <w:r>
        <w:instrText xml:space="preserve"> HYPERLINK \l _Toc21298 </w:instrText>
      </w:r>
      <w:r>
        <w:fldChar w:fldCharType="separate"/>
      </w:r>
      <w:r>
        <w:rPr>
          <w:rFonts w:hint="eastAsia"/>
          <w:kern w:val="0"/>
          <w:lang w:val="en-US" w:eastAsia="zh-CN"/>
        </w:rPr>
        <w:t>5</w:t>
      </w:r>
      <w:r>
        <w:rPr>
          <w:rFonts w:hint="eastAsia"/>
          <w:kern w:val="0"/>
        </w:rPr>
        <w:t>.1</w:t>
      </w:r>
      <w:r>
        <w:rPr>
          <w:rFonts w:hint="eastAsia"/>
          <w:kern w:val="0"/>
          <w:lang w:val="en-US" w:eastAsia="zh-CN"/>
        </w:rPr>
        <w:t>6</w:t>
      </w:r>
      <w:r>
        <w:rPr>
          <w:rFonts w:hint="eastAsia"/>
          <w:kern w:val="0"/>
        </w:rPr>
        <w:t>谈判最终报价表</w:t>
      </w:r>
      <w:r>
        <w:tab/>
      </w:r>
      <w:r>
        <w:fldChar w:fldCharType="begin"/>
      </w:r>
      <w:r>
        <w:instrText xml:space="preserve"> PAGEREF _Toc21298 \h </w:instrText>
      </w:r>
      <w:r>
        <w:fldChar w:fldCharType="separate"/>
      </w:r>
      <w:r>
        <w:t>42</w:t>
      </w:r>
      <w:r>
        <w:fldChar w:fldCharType="end"/>
      </w:r>
      <w:r>
        <w:fldChar w:fldCharType="end"/>
      </w:r>
    </w:p>
    <w:p>
      <w:pPr>
        <w:pStyle w:val="38"/>
        <w:tabs>
          <w:tab w:val="right" w:leader="dot" w:pos="9638"/>
          <w:tab w:val="clear" w:pos="9214"/>
        </w:tabs>
      </w:pPr>
      <w:r>
        <w:fldChar w:fldCharType="begin"/>
      </w:r>
      <w:r>
        <w:instrText xml:space="preserve"> HYPERLINK \l _Toc20779 </w:instrText>
      </w:r>
      <w:r>
        <w:fldChar w:fldCharType="separate"/>
      </w:r>
      <w:r>
        <w:rPr>
          <w:rFonts w:hint="eastAsia"/>
          <w:kern w:val="0"/>
          <w:lang w:val="en-US" w:eastAsia="zh-CN"/>
        </w:rPr>
        <w:t>5</w:t>
      </w:r>
      <w:r>
        <w:rPr>
          <w:rFonts w:hint="eastAsia"/>
          <w:kern w:val="0"/>
        </w:rPr>
        <w:t>.1</w:t>
      </w:r>
      <w:r>
        <w:rPr>
          <w:rFonts w:hint="eastAsia"/>
          <w:kern w:val="0"/>
          <w:lang w:val="en-US" w:eastAsia="zh-CN"/>
        </w:rPr>
        <w:t>7</w:t>
      </w:r>
      <w:r>
        <w:rPr>
          <w:rFonts w:hint="eastAsia"/>
          <w:kern w:val="0"/>
          <w:lang w:eastAsia="zh-CN"/>
        </w:rPr>
        <w:t>投标供应商</w:t>
      </w:r>
      <w:r>
        <w:rPr>
          <w:rFonts w:hint="eastAsia"/>
          <w:kern w:val="0"/>
        </w:rPr>
        <w:t>认为有必要说明的其他方面事项</w:t>
      </w:r>
      <w:r>
        <w:tab/>
      </w:r>
      <w:r>
        <w:fldChar w:fldCharType="begin"/>
      </w:r>
      <w:r>
        <w:instrText xml:space="preserve"> PAGEREF _Toc20779 \h </w:instrText>
      </w:r>
      <w:r>
        <w:fldChar w:fldCharType="separate"/>
      </w:r>
      <w:r>
        <w:t>43</w:t>
      </w:r>
      <w:r>
        <w:fldChar w:fldCharType="end"/>
      </w:r>
      <w:r>
        <w:fldChar w:fldCharType="end"/>
      </w:r>
    </w:p>
    <w:p>
      <w:pPr>
        <w:pStyle w:val="34"/>
        <w:tabs>
          <w:tab w:val="right" w:leader="dot" w:pos="9638"/>
          <w:tab w:val="clear" w:pos="9214"/>
        </w:tabs>
        <w:rPr>
          <w:rFonts w:hint="eastAsia" w:ascii="Times New Roman" w:hAnsi="Times New Roman" w:eastAsia="宋体" w:cs="Times New Roman"/>
          <w:b w:val="0"/>
          <w:bCs w:val="0"/>
          <w:caps w:val="0"/>
          <w:smallCaps/>
          <w:kern w:val="2"/>
          <w:sz w:val="20"/>
          <w:szCs w:val="36"/>
          <w:lang w:val="en-US" w:eastAsia="zh-CN" w:bidi="ar-SA"/>
        </w:rPr>
      </w:pPr>
      <w:r>
        <w:rPr>
          <w:rFonts w:hint="eastAsia" w:ascii="Times New Roman" w:hAnsi="Times New Roman" w:eastAsia="宋体" w:cs="Times New Roman"/>
          <w:b w:val="0"/>
          <w:bCs w:val="0"/>
          <w:caps w:val="0"/>
          <w:smallCaps/>
          <w:kern w:val="2"/>
          <w:sz w:val="20"/>
          <w:szCs w:val="36"/>
          <w:lang w:val="en-US" w:eastAsia="zh-CN" w:bidi="ar-SA"/>
        </w:rPr>
        <w:fldChar w:fldCharType="begin"/>
      </w:r>
      <w:r>
        <w:rPr>
          <w:rFonts w:hint="eastAsia" w:ascii="Times New Roman" w:hAnsi="Times New Roman" w:eastAsia="宋体" w:cs="Times New Roman"/>
          <w:b w:val="0"/>
          <w:bCs w:val="0"/>
          <w:caps w:val="0"/>
          <w:smallCaps/>
          <w:kern w:val="2"/>
          <w:sz w:val="20"/>
          <w:szCs w:val="36"/>
          <w:lang w:val="en-US" w:eastAsia="zh-CN" w:bidi="ar-SA"/>
        </w:rPr>
        <w:instrText xml:space="preserve"> HYPERLINK \l _Toc26561 </w:instrText>
      </w:r>
      <w:r>
        <w:rPr>
          <w:rFonts w:hint="eastAsia" w:ascii="Times New Roman" w:hAnsi="Times New Roman" w:eastAsia="宋体" w:cs="Times New Roman"/>
          <w:b w:val="0"/>
          <w:bCs w:val="0"/>
          <w:caps w:val="0"/>
          <w:smallCaps/>
          <w:kern w:val="2"/>
          <w:sz w:val="20"/>
          <w:szCs w:val="36"/>
          <w:lang w:val="en-US" w:eastAsia="zh-CN" w:bidi="ar-SA"/>
        </w:rPr>
        <w:fldChar w:fldCharType="separate"/>
      </w:r>
      <w:r>
        <w:rPr>
          <w:rFonts w:hint="eastAsia" w:ascii="Times New Roman" w:hAnsi="Times New Roman" w:eastAsia="宋体" w:cs="Times New Roman"/>
          <w:b w:val="0"/>
          <w:bCs w:val="0"/>
          <w:caps w:val="0"/>
          <w:smallCaps/>
          <w:kern w:val="2"/>
          <w:sz w:val="20"/>
          <w:szCs w:val="36"/>
          <w:lang w:val="en-US" w:eastAsia="zh-CN" w:bidi="ar-SA"/>
        </w:rPr>
        <w:t>第六部分 工程量清单</w:t>
      </w:r>
      <w:r>
        <w:rPr>
          <w:rFonts w:hint="eastAsia" w:ascii="Times New Roman" w:hAnsi="Times New Roman" w:eastAsia="宋体" w:cs="Times New Roman"/>
          <w:b w:val="0"/>
          <w:bCs w:val="0"/>
          <w:caps w:val="0"/>
          <w:smallCaps/>
          <w:kern w:val="2"/>
          <w:sz w:val="20"/>
          <w:szCs w:val="36"/>
          <w:lang w:val="en-US" w:eastAsia="zh-CN" w:bidi="ar-SA"/>
        </w:rPr>
        <w:tab/>
      </w:r>
      <w:r>
        <w:rPr>
          <w:rFonts w:hint="eastAsia" w:ascii="Times New Roman" w:hAnsi="Times New Roman" w:eastAsia="宋体" w:cs="Times New Roman"/>
          <w:b w:val="0"/>
          <w:bCs w:val="0"/>
          <w:caps w:val="0"/>
          <w:smallCaps/>
          <w:kern w:val="2"/>
          <w:sz w:val="20"/>
          <w:szCs w:val="36"/>
          <w:lang w:val="en-US" w:eastAsia="zh-CN" w:bidi="ar-SA"/>
        </w:rPr>
        <w:fldChar w:fldCharType="begin"/>
      </w:r>
      <w:r>
        <w:rPr>
          <w:rFonts w:hint="eastAsia" w:ascii="Times New Roman" w:hAnsi="Times New Roman" w:eastAsia="宋体" w:cs="Times New Roman"/>
          <w:b w:val="0"/>
          <w:bCs w:val="0"/>
          <w:caps w:val="0"/>
          <w:smallCaps/>
          <w:kern w:val="2"/>
          <w:sz w:val="20"/>
          <w:szCs w:val="36"/>
          <w:lang w:val="en-US" w:eastAsia="zh-CN" w:bidi="ar-SA"/>
        </w:rPr>
        <w:instrText xml:space="preserve"> PAGEREF _Toc26561 \h </w:instrText>
      </w:r>
      <w:r>
        <w:rPr>
          <w:rFonts w:hint="eastAsia" w:ascii="Times New Roman" w:hAnsi="Times New Roman" w:eastAsia="宋体" w:cs="Times New Roman"/>
          <w:b w:val="0"/>
          <w:bCs w:val="0"/>
          <w:caps w:val="0"/>
          <w:smallCaps/>
          <w:kern w:val="2"/>
          <w:sz w:val="20"/>
          <w:szCs w:val="36"/>
          <w:lang w:val="en-US" w:eastAsia="zh-CN" w:bidi="ar-SA"/>
        </w:rPr>
        <w:fldChar w:fldCharType="separate"/>
      </w:r>
      <w:r>
        <w:rPr>
          <w:rFonts w:hint="eastAsia" w:ascii="Times New Roman" w:hAnsi="Times New Roman" w:eastAsia="宋体" w:cs="Times New Roman"/>
          <w:b w:val="0"/>
          <w:bCs w:val="0"/>
          <w:caps w:val="0"/>
          <w:smallCaps/>
          <w:kern w:val="2"/>
          <w:sz w:val="20"/>
          <w:szCs w:val="36"/>
          <w:lang w:val="en-US" w:eastAsia="zh-CN" w:bidi="ar-SA"/>
        </w:rPr>
        <w:t>44</w:t>
      </w:r>
      <w:r>
        <w:rPr>
          <w:rFonts w:hint="eastAsia" w:ascii="Times New Roman" w:hAnsi="Times New Roman" w:eastAsia="宋体" w:cs="Times New Roman"/>
          <w:b w:val="0"/>
          <w:bCs w:val="0"/>
          <w:caps w:val="0"/>
          <w:smallCaps/>
          <w:kern w:val="2"/>
          <w:sz w:val="20"/>
          <w:szCs w:val="36"/>
          <w:lang w:val="en-US" w:eastAsia="zh-CN" w:bidi="ar-SA"/>
        </w:rPr>
        <w:fldChar w:fldCharType="end"/>
      </w:r>
      <w:r>
        <w:rPr>
          <w:rFonts w:hint="eastAsia" w:ascii="Times New Roman" w:hAnsi="Times New Roman" w:eastAsia="宋体" w:cs="Times New Roman"/>
          <w:b w:val="0"/>
          <w:bCs w:val="0"/>
          <w:caps w:val="0"/>
          <w:smallCaps/>
          <w:kern w:val="2"/>
          <w:sz w:val="20"/>
          <w:szCs w:val="36"/>
          <w:lang w:val="en-US" w:eastAsia="zh-CN" w:bidi="ar-SA"/>
        </w:rPr>
        <w:fldChar w:fldCharType="end"/>
      </w:r>
    </w:p>
    <w:p>
      <w:pPr>
        <w:tabs>
          <w:tab w:val="right" w:leader="dot" w:pos="9356"/>
        </w:tabs>
        <w:spacing w:line="360" w:lineRule="auto"/>
        <w:rPr>
          <w:rFonts w:ascii="宋体" w:hAnsi="宋体" w:cs="Arial"/>
          <w:sz w:val="36"/>
          <w:szCs w:val="36"/>
        </w:rPr>
      </w:pPr>
      <w:r>
        <w:fldChar w:fldCharType="end"/>
      </w:r>
    </w:p>
    <w:p>
      <w:pPr>
        <w:tabs>
          <w:tab w:val="right" w:leader="dot" w:pos="9356"/>
        </w:tabs>
        <w:spacing w:line="360" w:lineRule="auto"/>
        <w:ind w:firstLine="1440" w:firstLineChars="400"/>
        <w:rPr>
          <w:rFonts w:ascii="宋体" w:hAnsi="宋体" w:cs="Arial"/>
          <w:sz w:val="36"/>
          <w:szCs w:val="36"/>
        </w:rPr>
      </w:pPr>
    </w:p>
    <w:p>
      <w:pPr>
        <w:tabs>
          <w:tab w:val="right" w:leader="dot" w:pos="9356"/>
        </w:tabs>
        <w:spacing w:line="360" w:lineRule="auto"/>
        <w:ind w:firstLine="1440" w:firstLineChars="400"/>
        <w:rPr>
          <w:rFonts w:ascii="宋体" w:hAnsi="宋体" w:cs="Arial"/>
          <w:sz w:val="36"/>
          <w:szCs w:val="36"/>
        </w:rPr>
      </w:pPr>
      <w:bookmarkStart w:id="233" w:name="_GoBack"/>
      <w:bookmarkEnd w:id="233"/>
    </w:p>
    <w:p>
      <w:pPr>
        <w:tabs>
          <w:tab w:val="right" w:leader="dot" w:pos="9356"/>
        </w:tabs>
        <w:spacing w:line="360" w:lineRule="auto"/>
        <w:ind w:firstLine="1440" w:firstLineChars="400"/>
        <w:rPr>
          <w:rFonts w:ascii="宋体" w:hAnsi="宋体" w:cs="Arial"/>
          <w:sz w:val="36"/>
          <w:szCs w:val="36"/>
        </w:rPr>
      </w:pPr>
    </w:p>
    <w:p>
      <w:pPr>
        <w:tabs>
          <w:tab w:val="right" w:leader="dot" w:pos="9356"/>
        </w:tabs>
        <w:spacing w:line="360" w:lineRule="auto"/>
        <w:ind w:firstLine="1440" w:firstLineChars="400"/>
        <w:rPr>
          <w:rFonts w:ascii="宋体" w:hAnsi="宋体" w:cs="Arial"/>
          <w:sz w:val="36"/>
          <w:szCs w:val="36"/>
        </w:rPr>
      </w:pPr>
    </w:p>
    <w:p>
      <w:pPr>
        <w:tabs>
          <w:tab w:val="right" w:leader="dot" w:pos="9356"/>
        </w:tabs>
        <w:spacing w:line="360" w:lineRule="auto"/>
        <w:ind w:firstLine="1440" w:firstLineChars="400"/>
        <w:rPr>
          <w:rFonts w:ascii="宋体" w:hAnsi="宋体" w:cs="Arial"/>
          <w:sz w:val="36"/>
          <w:szCs w:val="36"/>
        </w:rPr>
      </w:pPr>
    </w:p>
    <w:p>
      <w:pPr>
        <w:tabs>
          <w:tab w:val="right" w:leader="dot" w:pos="9356"/>
        </w:tabs>
        <w:spacing w:line="360" w:lineRule="auto"/>
        <w:ind w:firstLine="1440" w:firstLineChars="400"/>
        <w:rPr>
          <w:rFonts w:ascii="宋体" w:hAnsi="宋体" w:cs="Arial"/>
          <w:sz w:val="36"/>
          <w:szCs w:val="36"/>
        </w:rPr>
      </w:pPr>
    </w:p>
    <w:p>
      <w:pPr>
        <w:tabs>
          <w:tab w:val="right" w:leader="dot" w:pos="9356"/>
        </w:tabs>
        <w:spacing w:line="360" w:lineRule="auto"/>
        <w:ind w:firstLine="1440" w:firstLineChars="400"/>
        <w:rPr>
          <w:rFonts w:ascii="宋体" w:hAnsi="宋体" w:cs="Arial"/>
          <w:sz w:val="36"/>
          <w:szCs w:val="36"/>
        </w:rPr>
      </w:pPr>
    </w:p>
    <w:p>
      <w:pPr>
        <w:tabs>
          <w:tab w:val="right" w:leader="dot" w:pos="9356"/>
        </w:tabs>
        <w:spacing w:line="360" w:lineRule="auto"/>
        <w:ind w:firstLine="1440" w:firstLineChars="400"/>
        <w:rPr>
          <w:rFonts w:ascii="宋体" w:hAnsi="宋体" w:cs="Arial"/>
          <w:sz w:val="36"/>
          <w:szCs w:val="36"/>
        </w:rPr>
      </w:pPr>
    </w:p>
    <w:p>
      <w:pPr>
        <w:tabs>
          <w:tab w:val="right" w:leader="dot" w:pos="9356"/>
        </w:tabs>
        <w:spacing w:line="360" w:lineRule="auto"/>
        <w:ind w:firstLine="1440" w:firstLineChars="400"/>
        <w:rPr>
          <w:rFonts w:ascii="宋体" w:hAnsi="宋体" w:cs="Arial"/>
          <w:sz w:val="36"/>
          <w:szCs w:val="36"/>
        </w:rPr>
      </w:pPr>
    </w:p>
    <w:p>
      <w:pPr>
        <w:tabs>
          <w:tab w:val="right" w:leader="dot" w:pos="9356"/>
        </w:tabs>
        <w:spacing w:line="360" w:lineRule="auto"/>
        <w:ind w:firstLine="1440" w:firstLineChars="400"/>
        <w:rPr>
          <w:rFonts w:ascii="宋体" w:hAnsi="宋体" w:cs="Arial"/>
          <w:sz w:val="36"/>
          <w:szCs w:val="36"/>
        </w:rPr>
      </w:pPr>
    </w:p>
    <w:p>
      <w:pPr>
        <w:tabs>
          <w:tab w:val="right" w:leader="dot" w:pos="9356"/>
        </w:tabs>
        <w:spacing w:line="360" w:lineRule="auto"/>
        <w:ind w:firstLine="1440" w:firstLineChars="400"/>
        <w:rPr>
          <w:rFonts w:ascii="宋体" w:hAnsi="宋体" w:cs="Arial"/>
          <w:sz w:val="36"/>
          <w:szCs w:val="36"/>
        </w:rPr>
      </w:pPr>
    </w:p>
    <w:p>
      <w:pPr>
        <w:tabs>
          <w:tab w:val="right" w:leader="dot" w:pos="9356"/>
        </w:tabs>
        <w:spacing w:line="360" w:lineRule="auto"/>
        <w:ind w:firstLine="1440" w:firstLineChars="400"/>
        <w:rPr>
          <w:rFonts w:ascii="宋体" w:hAnsi="宋体" w:cs="Arial"/>
          <w:sz w:val="36"/>
          <w:szCs w:val="36"/>
        </w:rPr>
      </w:pPr>
    </w:p>
    <w:p>
      <w:pPr>
        <w:tabs>
          <w:tab w:val="right" w:leader="dot" w:pos="9356"/>
        </w:tabs>
        <w:spacing w:line="360" w:lineRule="auto"/>
        <w:ind w:firstLine="1440" w:firstLineChars="400"/>
        <w:rPr>
          <w:rFonts w:ascii="宋体" w:hAnsi="宋体" w:cs="Arial"/>
          <w:sz w:val="36"/>
          <w:szCs w:val="36"/>
        </w:rPr>
      </w:pPr>
    </w:p>
    <w:p>
      <w:pPr>
        <w:tabs>
          <w:tab w:val="right" w:leader="dot" w:pos="9356"/>
        </w:tabs>
        <w:spacing w:line="360" w:lineRule="auto"/>
        <w:ind w:firstLine="1440" w:firstLineChars="400"/>
        <w:rPr>
          <w:rFonts w:ascii="宋体" w:hAnsi="宋体" w:cs="Arial"/>
          <w:sz w:val="36"/>
          <w:szCs w:val="36"/>
        </w:rPr>
      </w:pPr>
    </w:p>
    <w:p>
      <w:pPr>
        <w:tabs>
          <w:tab w:val="right" w:leader="dot" w:pos="9356"/>
        </w:tabs>
        <w:spacing w:line="360" w:lineRule="auto"/>
        <w:rPr>
          <w:rFonts w:hint="eastAsia" w:ascii="宋体" w:hAnsi="宋体" w:cs="Arial"/>
          <w:sz w:val="36"/>
          <w:szCs w:val="36"/>
        </w:rPr>
        <w:sectPr>
          <w:footerReference r:id="rId9" w:type="default"/>
          <w:pgSz w:w="11906" w:h="16838"/>
          <w:pgMar w:top="1418" w:right="1134" w:bottom="1418" w:left="1134" w:header="851" w:footer="992" w:gutter="0"/>
          <w:cols w:space="720" w:num="1"/>
          <w:docGrid w:type="lines" w:linePitch="312" w:charSpace="0"/>
        </w:sectPr>
      </w:pPr>
    </w:p>
    <w:p>
      <w:pPr>
        <w:pStyle w:val="5"/>
        <w:jc w:val="center"/>
        <w:rPr>
          <w:rFonts w:hint="eastAsia"/>
          <w:sz w:val="36"/>
          <w:szCs w:val="36"/>
        </w:rPr>
      </w:pPr>
      <w:bookmarkStart w:id="0" w:name="_Toc6791"/>
      <w:r>
        <w:rPr>
          <w:rFonts w:hint="eastAsia"/>
          <w:sz w:val="36"/>
          <w:szCs w:val="36"/>
          <w:lang w:val="en-US" w:eastAsia="zh-CN"/>
        </w:rPr>
        <w:t xml:space="preserve">第一部分  </w:t>
      </w:r>
      <w:r>
        <w:rPr>
          <w:rFonts w:hint="eastAsia"/>
          <w:sz w:val="36"/>
          <w:szCs w:val="36"/>
        </w:rPr>
        <w:t>竞争性谈判公告</w:t>
      </w:r>
      <w:bookmarkEnd w:id="0"/>
    </w:p>
    <w:p>
      <w:pPr>
        <w:spacing w:line="360" w:lineRule="auto"/>
        <w:ind w:left="315" w:leftChars="150" w:firstLine="480" w:firstLineChars="200"/>
        <w:rPr>
          <w:color w:val="000000"/>
          <w:sz w:val="24"/>
          <w:szCs w:val="24"/>
        </w:rPr>
      </w:pPr>
      <w:r>
        <w:rPr>
          <w:rFonts w:hint="eastAsia" w:ascii="宋体" w:hAnsi="宋体" w:cs="Arial"/>
          <w:color w:val="000000"/>
          <w:sz w:val="24"/>
          <w:szCs w:val="24"/>
        </w:rPr>
        <w:t>青海联祥招标代理有限公司</w:t>
      </w:r>
      <w:r>
        <w:rPr>
          <w:rFonts w:ascii="宋体" w:hAnsi="宋体" w:cs="Arial"/>
          <w:color w:val="000000"/>
          <w:sz w:val="24"/>
          <w:szCs w:val="24"/>
        </w:rPr>
        <w:t>受</w:t>
      </w:r>
      <w:r>
        <w:rPr>
          <w:rFonts w:hint="eastAsia" w:ascii="宋体" w:hAnsi="宋体" w:cs="Arial"/>
          <w:color w:val="000000"/>
          <w:sz w:val="24"/>
          <w:szCs w:val="24"/>
          <w:lang w:eastAsia="zh-CN"/>
        </w:rPr>
        <w:t>青海民族大学</w:t>
      </w:r>
      <w:r>
        <w:rPr>
          <w:rFonts w:ascii="宋体" w:hAnsi="宋体" w:cs="Arial"/>
          <w:color w:val="000000"/>
          <w:sz w:val="24"/>
          <w:szCs w:val="24"/>
        </w:rPr>
        <w:t>委托，拟对</w:t>
      </w:r>
      <w:r>
        <w:rPr>
          <w:rFonts w:hint="eastAsia" w:ascii="宋体" w:hAnsi="宋体" w:cs="Arial"/>
          <w:color w:val="000000"/>
          <w:sz w:val="24"/>
          <w:szCs w:val="24"/>
          <w:lang w:eastAsia="zh-CN"/>
        </w:rPr>
        <w:t>青海民族大学东序校区篮球场加装投光灯项目</w:t>
      </w:r>
      <w:r>
        <w:rPr>
          <w:rFonts w:ascii="宋体" w:hAnsi="宋体" w:cs="Arial"/>
          <w:sz w:val="24"/>
          <w:szCs w:val="24"/>
        </w:rPr>
        <w:t>进行</w:t>
      </w:r>
      <w:r>
        <w:rPr>
          <w:sz w:val="24"/>
          <w:szCs w:val="24"/>
        </w:rPr>
        <w:t>竞争性谈判采</w:t>
      </w:r>
      <w:r>
        <w:rPr>
          <w:color w:val="000000"/>
          <w:sz w:val="24"/>
          <w:szCs w:val="24"/>
        </w:rPr>
        <w:t>购</w:t>
      </w:r>
      <w:r>
        <w:rPr>
          <w:rFonts w:ascii="宋体" w:hAnsi="宋体" w:cs="Arial"/>
          <w:color w:val="000000"/>
          <w:sz w:val="24"/>
          <w:szCs w:val="24"/>
        </w:rPr>
        <w:t>，现予以公告，欢迎符合条件的供应商前来参加投标。</w:t>
      </w:r>
    </w:p>
    <w:tbl>
      <w:tblPr>
        <w:tblStyle w:val="46"/>
        <w:tblW w:w="8961" w:type="dxa"/>
        <w:jc w:val="center"/>
        <w:tblCellSpacing w:w="0" w:type="dxa"/>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Layout w:type="fixed"/>
        <w:tblCellMar>
          <w:top w:w="0" w:type="dxa"/>
          <w:left w:w="0" w:type="dxa"/>
          <w:bottom w:w="0" w:type="dxa"/>
          <w:right w:w="0" w:type="dxa"/>
        </w:tblCellMar>
      </w:tblPr>
      <w:tblGrid>
        <w:gridCol w:w="2278"/>
        <w:gridCol w:w="6683"/>
      </w:tblGrid>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441" w:hRule="atLeast"/>
          <w:tblCellSpacing w:w="0" w:type="dxa"/>
          <w:jc w:val="center"/>
        </w:trPr>
        <w:tc>
          <w:tcPr>
            <w:tcW w:w="2278" w:type="dxa"/>
          </w:tcPr>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采购项目名称</w:t>
            </w:r>
          </w:p>
        </w:tc>
        <w:tc>
          <w:tcPr>
            <w:tcW w:w="6683" w:type="dxa"/>
          </w:tcPr>
          <w:p>
            <w:pPr>
              <w:spacing w:line="15" w:lineRule="atLeast"/>
              <w:jc w:val="left"/>
              <w:rPr>
                <w:rFonts w:hint="eastAsia" w:ascii="新宋体" w:hAnsi="新宋体" w:eastAsia="新宋体"/>
                <w:bCs/>
                <w:color w:val="FF0000"/>
                <w:sz w:val="24"/>
                <w:lang w:eastAsia="zh-CN"/>
              </w:rPr>
            </w:pPr>
            <w:r>
              <w:rPr>
                <w:rFonts w:hint="eastAsia" w:ascii="宋体" w:hAnsi="宋体" w:eastAsia="新宋体" w:cs="Arial"/>
                <w:color w:val="000000"/>
                <w:sz w:val="24"/>
                <w:szCs w:val="24"/>
                <w:lang w:eastAsia="zh-CN"/>
              </w:rPr>
              <w:t>青海民族大学东序校区篮球场加装投光灯项目</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402" w:hRule="atLeast"/>
          <w:tblCellSpacing w:w="0" w:type="dxa"/>
          <w:jc w:val="center"/>
        </w:trPr>
        <w:tc>
          <w:tcPr>
            <w:tcW w:w="2278" w:type="dxa"/>
          </w:tcPr>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采购项目编号</w:t>
            </w:r>
          </w:p>
        </w:tc>
        <w:tc>
          <w:tcPr>
            <w:tcW w:w="6683" w:type="dxa"/>
          </w:tcPr>
          <w:p>
            <w:pPr>
              <w:spacing w:line="15" w:lineRule="atLeast"/>
              <w:rPr>
                <w:rFonts w:hint="eastAsia" w:ascii="新宋体" w:hAnsi="新宋体" w:eastAsia="新宋体" w:cs="宋体"/>
                <w:color w:val="000000" w:themeColor="text1"/>
                <w:sz w:val="24"/>
                <w:lang w:eastAsia="zh-CN"/>
                <w14:textFill>
                  <w14:solidFill>
                    <w14:schemeClr w14:val="tx1"/>
                  </w14:solidFill>
                </w14:textFill>
              </w:rPr>
            </w:pPr>
            <w:r>
              <w:rPr>
                <w:rFonts w:hint="eastAsia" w:ascii="新宋体" w:hAnsi="新宋体" w:eastAsia="新宋体"/>
                <w:bCs/>
                <w:color w:val="000000" w:themeColor="text1"/>
                <w:sz w:val="24"/>
                <w:lang w:eastAsia="zh-CN"/>
                <w14:textFill>
                  <w14:solidFill>
                    <w14:schemeClr w14:val="tx1"/>
                  </w14:solidFill>
                </w14:textFill>
              </w:rPr>
              <w:t>青海联祥竞谈（工程）2022-028</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408" w:hRule="atLeast"/>
          <w:tblCellSpacing w:w="0" w:type="dxa"/>
          <w:jc w:val="center"/>
        </w:trPr>
        <w:tc>
          <w:tcPr>
            <w:tcW w:w="2278" w:type="dxa"/>
          </w:tcPr>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采购方式</w:t>
            </w:r>
          </w:p>
        </w:tc>
        <w:tc>
          <w:tcPr>
            <w:tcW w:w="6683" w:type="dxa"/>
          </w:tcPr>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竞争性谈判</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415" w:hRule="atLeast"/>
          <w:tblCellSpacing w:w="0" w:type="dxa"/>
          <w:jc w:val="center"/>
        </w:trPr>
        <w:tc>
          <w:tcPr>
            <w:tcW w:w="2278" w:type="dxa"/>
          </w:tcPr>
          <w:p>
            <w:pPr>
              <w:spacing w:line="15" w:lineRule="atLeast"/>
              <w:rPr>
                <w:rFonts w:ascii="新宋体" w:hAnsi="新宋体" w:eastAsia="新宋体" w:cs="宋体"/>
                <w:color w:val="000000" w:themeColor="text1"/>
                <w:sz w:val="24"/>
                <w14:textFill>
                  <w14:solidFill>
                    <w14:schemeClr w14:val="tx1"/>
                  </w14:solidFill>
                </w14:textFill>
              </w:rPr>
            </w:pPr>
            <w:r>
              <w:rPr>
                <w:rFonts w:hint="eastAsia" w:ascii="新宋体" w:hAnsi="新宋体" w:eastAsia="新宋体" w:cs="宋体"/>
                <w:color w:val="000000" w:themeColor="text1"/>
                <w:sz w:val="24"/>
                <w14:textFill>
                  <w14:solidFill>
                    <w14:schemeClr w14:val="tx1"/>
                  </w14:solidFill>
                </w14:textFill>
              </w:rPr>
              <w:t>采购</w:t>
            </w:r>
            <w:r>
              <w:rPr>
                <w:rFonts w:ascii="新宋体" w:hAnsi="新宋体" w:eastAsia="新宋体" w:cs="宋体"/>
                <w:color w:val="000000" w:themeColor="text1"/>
                <w:sz w:val="24"/>
                <w14:textFill>
                  <w14:solidFill>
                    <w14:schemeClr w14:val="tx1"/>
                  </w14:solidFill>
                </w14:textFill>
              </w:rPr>
              <w:t>预算</w:t>
            </w:r>
          </w:p>
        </w:tc>
        <w:tc>
          <w:tcPr>
            <w:tcW w:w="6683" w:type="dxa"/>
          </w:tcPr>
          <w:p>
            <w:pPr>
              <w:spacing w:line="15" w:lineRule="atLeast"/>
              <w:rPr>
                <w:rFonts w:hint="eastAsia" w:ascii="新宋体" w:hAnsi="新宋体" w:eastAsia="新宋体" w:cs="宋体"/>
                <w:color w:val="000000" w:themeColor="text1"/>
                <w:sz w:val="24"/>
                <w:lang w:eastAsia="zh-CN"/>
                <w14:textFill>
                  <w14:solidFill>
                    <w14:schemeClr w14:val="tx1"/>
                  </w14:solidFill>
                </w14:textFill>
              </w:rPr>
            </w:pPr>
            <w:r>
              <w:rPr>
                <w:rFonts w:hint="eastAsia" w:ascii="新宋体" w:hAnsi="新宋体" w:eastAsia="新宋体"/>
                <w:color w:val="000000" w:themeColor="text1"/>
                <w:sz w:val="24"/>
                <w:highlight w:val="none"/>
                <w:lang w:eastAsia="zh-CN"/>
                <w14:textFill>
                  <w14:solidFill>
                    <w14:schemeClr w14:val="tx1"/>
                  </w14:solidFill>
                </w14:textFill>
              </w:rPr>
              <w:t>175843.41元</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393" w:hRule="atLeast"/>
          <w:tblCellSpacing w:w="0" w:type="dxa"/>
          <w:jc w:val="center"/>
        </w:trPr>
        <w:tc>
          <w:tcPr>
            <w:tcW w:w="2278" w:type="dxa"/>
          </w:tcPr>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项目分</w:t>
            </w:r>
            <w:r>
              <w:rPr>
                <w:rFonts w:hint="eastAsia" w:ascii="新宋体" w:hAnsi="新宋体" w:eastAsia="新宋体"/>
                <w:color w:val="000000" w:themeColor="text1"/>
                <w:sz w:val="24"/>
                <w14:textFill>
                  <w14:solidFill>
                    <w14:schemeClr w14:val="tx1"/>
                  </w14:solidFill>
                </w14:textFill>
              </w:rPr>
              <w:t>包个数</w:t>
            </w:r>
          </w:p>
        </w:tc>
        <w:tc>
          <w:tcPr>
            <w:tcW w:w="6683" w:type="dxa"/>
          </w:tcPr>
          <w:p>
            <w:pPr>
              <w:spacing w:line="15" w:lineRule="atLeast"/>
              <w:rPr>
                <w:rFonts w:ascii="新宋体" w:hAnsi="新宋体" w:eastAsia="新宋体" w:cs="宋体"/>
                <w:color w:val="000000" w:themeColor="text1"/>
                <w:sz w:val="24"/>
                <w14:textFill>
                  <w14:solidFill>
                    <w14:schemeClr w14:val="tx1"/>
                  </w14:solidFill>
                </w14:textFill>
              </w:rPr>
            </w:pPr>
            <w:r>
              <w:rPr>
                <w:rFonts w:hint="eastAsia" w:ascii="新宋体" w:hAnsi="新宋体" w:eastAsia="新宋体"/>
                <w:color w:val="000000" w:themeColor="text1"/>
                <w:sz w:val="24"/>
                <w14:textFill>
                  <w14:solidFill>
                    <w14:schemeClr w14:val="tx1"/>
                  </w14:solidFill>
                </w14:textFill>
              </w:rPr>
              <w:t>无</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15" w:hRule="atLeast"/>
          <w:tblCellSpacing w:w="0" w:type="dxa"/>
          <w:jc w:val="center"/>
        </w:trPr>
        <w:tc>
          <w:tcPr>
            <w:tcW w:w="2278" w:type="dxa"/>
            <w:vAlign w:val="center"/>
          </w:tcPr>
          <w:p>
            <w:pPr>
              <w:spacing w:line="15" w:lineRule="atLeast"/>
              <w:jc w:val="center"/>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各供应商资格条件</w:t>
            </w:r>
          </w:p>
        </w:tc>
        <w:tc>
          <w:tcPr>
            <w:tcW w:w="6683" w:type="dxa"/>
            <w:vAlign w:val="center"/>
          </w:tcPr>
          <w:p>
            <w:pPr>
              <w:pStyle w:val="27"/>
              <w:tabs>
                <w:tab w:val="left" w:pos="840"/>
              </w:tabs>
              <w:spacing w:line="360" w:lineRule="auto"/>
              <w:ind w:firstLine="0" w:firstLineChars="0"/>
              <w:jc w:val="left"/>
              <w:rPr>
                <w:rFonts w:hAnsi="宋体" w:cs="宋体"/>
                <w:color w:val="000000" w:themeColor="text1"/>
                <w:lang w:val="zh-CN"/>
                <w14:textFill>
                  <w14:solidFill>
                    <w14:schemeClr w14:val="tx1"/>
                  </w14:solidFill>
                </w14:textFill>
              </w:rPr>
            </w:pPr>
            <w:r>
              <w:rPr>
                <w:rFonts w:hint="eastAsia" w:hAnsi="宋体" w:cs="宋体"/>
                <w:color w:val="000000" w:themeColor="text1"/>
                <w14:textFill>
                  <w14:solidFill>
                    <w14:schemeClr w14:val="tx1"/>
                  </w14:solidFill>
                </w14:textFill>
              </w:rPr>
              <w:t>1、</w:t>
            </w:r>
            <w:r>
              <w:rPr>
                <w:rFonts w:hint="eastAsia" w:hAnsi="宋体" w:cs="宋体"/>
                <w:color w:val="000000" w:themeColor="text1"/>
                <w:lang w:val="zh-CN"/>
                <w14:textFill>
                  <w14:solidFill>
                    <w14:schemeClr w14:val="tx1"/>
                  </w14:solidFill>
                </w14:textFill>
              </w:rPr>
              <w:t>提供下列材料：</w:t>
            </w:r>
          </w:p>
          <w:p>
            <w:pPr>
              <w:pStyle w:val="27"/>
              <w:tabs>
                <w:tab w:val="left" w:pos="840"/>
              </w:tabs>
              <w:spacing w:line="360" w:lineRule="auto"/>
              <w:ind w:firstLine="0" w:firstLineChars="0"/>
              <w:jc w:val="left"/>
              <w:rPr>
                <w:rFonts w:hAnsi="宋体" w:cs="宋体"/>
                <w:color w:val="000000" w:themeColor="text1"/>
                <w:lang w:val="zh-CN"/>
                <w14:textFill>
                  <w14:solidFill>
                    <w14:schemeClr w14:val="tx1"/>
                  </w14:solidFill>
                </w14:textFill>
              </w:rPr>
            </w:pPr>
            <w:r>
              <w:rPr>
                <w:rFonts w:hint="eastAsia" w:hAnsi="宋体" w:cs="宋体"/>
                <w:color w:val="000000" w:themeColor="text1"/>
                <w14:textFill>
                  <w14:solidFill>
                    <w14:schemeClr w14:val="tx1"/>
                  </w14:solidFill>
                </w14:textFill>
              </w:rPr>
              <w:t>(</w:t>
            </w:r>
            <w:r>
              <w:rPr>
                <w:rFonts w:hint="eastAsia" w:hAnsi="宋体" w:cs="宋体"/>
                <w:color w:val="000000" w:themeColor="text1"/>
                <w:lang w:val="zh-CN"/>
                <w14:textFill>
                  <w14:solidFill>
                    <w14:schemeClr w14:val="tx1"/>
                  </w14:solidFill>
                </w14:textFill>
              </w:rPr>
              <w:t>1</w:t>
            </w:r>
            <w:r>
              <w:rPr>
                <w:rFonts w:hint="eastAsia" w:hAnsi="宋体" w:cs="宋体"/>
                <w:color w:val="000000" w:themeColor="text1"/>
                <w14:textFill>
                  <w14:solidFill>
                    <w14:schemeClr w14:val="tx1"/>
                  </w14:solidFill>
                </w14:textFill>
              </w:rPr>
              <w:t>)</w:t>
            </w:r>
            <w:r>
              <w:rPr>
                <w:rFonts w:hint="eastAsia" w:hAnsi="宋体" w:cs="宋体"/>
                <w:color w:val="000000" w:themeColor="text1"/>
                <w:lang w:val="zh-CN"/>
                <w14:textFill>
                  <w14:solidFill>
                    <w14:schemeClr w14:val="tx1"/>
                  </w14:solidFill>
                </w14:textFill>
              </w:rPr>
              <w:t>投标供应商的营业执照等证明文件，自然人的身份证明。</w:t>
            </w:r>
          </w:p>
          <w:p>
            <w:pPr>
              <w:pStyle w:val="27"/>
              <w:tabs>
                <w:tab w:val="left" w:pos="840"/>
              </w:tabs>
              <w:spacing w:line="360" w:lineRule="auto"/>
              <w:ind w:firstLine="0" w:firstLineChars="0"/>
              <w:jc w:val="left"/>
              <w:rPr>
                <w:rFonts w:hAnsi="宋体" w:cs="宋体"/>
                <w:color w:val="000000" w:themeColor="text1"/>
                <w:lang w:val="zh-CN"/>
                <w14:textFill>
                  <w14:solidFill>
                    <w14:schemeClr w14:val="tx1"/>
                  </w14:solidFill>
                </w14:textFill>
              </w:rPr>
            </w:pPr>
            <w:r>
              <w:rPr>
                <w:rFonts w:hint="eastAsia" w:hAnsi="宋体" w:cs="宋体"/>
                <w:color w:val="000000" w:themeColor="text1"/>
                <w14:textFill>
                  <w14:solidFill>
                    <w14:schemeClr w14:val="tx1"/>
                  </w14:solidFill>
                </w14:textFill>
              </w:rPr>
              <w:t>(</w:t>
            </w:r>
            <w:r>
              <w:rPr>
                <w:rFonts w:hint="eastAsia" w:hAnsi="宋体" w:cs="宋体"/>
                <w:color w:val="000000" w:themeColor="text1"/>
                <w:lang w:val="zh-CN"/>
                <w14:textFill>
                  <w14:solidFill>
                    <w14:schemeClr w14:val="tx1"/>
                  </w14:solidFill>
                </w14:textFill>
              </w:rPr>
              <w:t>2</w:t>
            </w:r>
            <w:r>
              <w:rPr>
                <w:rFonts w:hint="eastAsia" w:hAnsi="宋体" w:cs="宋体"/>
                <w:color w:val="000000" w:themeColor="text1"/>
                <w14:textFill>
                  <w14:solidFill>
                    <w14:schemeClr w14:val="tx1"/>
                  </w14:solidFill>
                </w14:textFill>
              </w:rPr>
              <w:t>)</w:t>
            </w:r>
            <w:r>
              <w:rPr>
                <w:rFonts w:hint="eastAsia" w:hAnsi="宋体" w:cs="宋体"/>
                <w:color w:val="000000" w:themeColor="text1"/>
                <w:lang w:val="zh-CN"/>
                <w14:textFill>
                  <w14:solidFill>
                    <w14:schemeClr w14:val="tx1"/>
                  </w14:solidFill>
                </w14:textFill>
              </w:rPr>
              <w:t>财务状况报告，依法缴纳税收和社会保障资金的相关材料。</w:t>
            </w:r>
          </w:p>
          <w:p>
            <w:pPr>
              <w:pStyle w:val="27"/>
              <w:tabs>
                <w:tab w:val="left" w:pos="840"/>
              </w:tabs>
              <w:spacing w:line="360" w:lineRule="auto"/>
              <w:ind w:firstLine="0" w:firstLineChars="0"/>
              <w:jc w:val="left"/>
              <w:rPr>
                <w:rFonts w:hAnsi="宋体" w:cs="宋体"/>
                <w:color w:val="000000" w:themeColor="text1"/>
                <w:lang w:val="zh-CN"/>
                <w14:textFill>
                  <w14:solidFill>
                    <w14:schemeClr w14:val="tx1"/>
                  </w14:solidFill>
                </w14:textFill>
              </w:rPr>
            </w:pPr>
            <w:r>
              <w:rPr>
                <w:rFonts w:hint="eastAsia" w:hAnsi="宋体" w:cs="宋体"/>
                <w:color w:val="000000" w:themeColor="text1"/>
                <w14:textFill>
                  <w14:solidFill>
                    <w14:schemeClr w14:val="tx1"/>
                  </w14:solidFill>
                </w14:textFill>
              </w:rPr>
              <w:t>(</w:t>
            </w:r>
            <w:r>
              <w:rPr>
                <w:rFonts w:hint="eastAsia" w:hAnsi="宋体" w:cs="宋体"/>
                <w:color w:val="000000" w:themeColor="text1"/>
                <w:lang w:val="zh-CN"/>
                <w14:textFill>
                  <w14:solidFill>
                    <w14:schemeClr w14:val="tx1"/>
                  </w14:solidFill>
                </w14:textFill>
              </w:rPr>
              <w:t>3</w:t>
            </w:r>
            <w:r>
              <w:rPr>
                <w:rFonts w:hint="eastAsia" w:hAnsi="宋体" w:cs="宋体"/>
                <w:color w:val="000000" w:themeColor="text1"/>
                <w14:textFill>
                  <w14:solidFill>
                    <w14:schemeClr w14:val="tx1"/>
                  </w14:solidFill>
                </w14:textFill>
              </w:rPr>
              <w:t>)</w:t>
            </w:r>
            <w:r>
              <w:rPr>
                <w:rFonts w:hint="eastAsia" w:hAnsi="宋体" w:cs="宋体"/>
                <w:color w:val="000000" w:themeColor="text1"/>
                <w:lang w:val="zh-CN"/>
                <w14:textFill>
                  <w14:solidFill>
                    <w14:schemeClr w14:val="tx1"/>
                  </w14:solidFill>
                </w14:textFill>
              </w:rPr>
              <w:t>具备履行合同所必需的设备和专业技术能力的证明材料。</w:t>
            </w:r>
          </w:p>
          <w:p>
            <w:pPr>
              <w:pStyle w:val="27"/>
              <w:tabs>
                <w:tab w:val="left" w:pos="840"/>
              </w:tabs>
              <w:spacing w:line="360" w:lineRule="auto"/>
              <w:ind w:firstLine="0" w:firstLineChars="0"/>
              <w:jc w:val="left"/>
              <w:rPr>
                <w:rFonts w:hAnsi="宋体" w:cs="宋体"/>
                <w:color w:val="000000" w:themeColor="text1"/>
                <w:lang w:val="zh-CN"/>
                <w14:textFill>
                  <w14:solidFill>
                    <w14:schemeClr w14:val="tx1"/>
                  </w14:solidFill>
                </w14:textFill>
              </w:rPr>
            </w:pPr>
            <w:r>
              <w:rPr>
                <w:rFonts w:hint="eastAsia" w:hAnsi="宋体" w:cs="宋体"/>
                <w:color w:val="000000" w:themeColor="text1"/>
                <w14:textFill>
                  <w14:solidFill>
                    <w14:schemeClr w14:val="tx1"/>
                  </w14:solidFill>
                </w14:textFill>
              </w:rPr>
              <w:t>(</w:t>
            </w:r>
            <w:r>
              <w:rPr>
                <w:rFonts w:hint="eastAsia" w:hAnsi="宋体" w:cs="宋体"/>
                <w:color w:val="000000" w:themeColor="text1"/>
                <w:lang w:val="zh-CN"/>
                <w14:textFill>
                  <w14:solidFill>
                    <w14:schemeClr w14:val="tx1"/>
                  </w14:solidFill>
                </w14:textFill>
              </w:rPr>
              <w:t>4</w:t>
            </w:r>
            <w:r>
              <w:rPr>
                <w:rFonts w:hint="eastAsia" w:hAnsi="宋体" w:cs="宋体"/>
                <w:color w:val="000000" w:themeColor="text1"/>
                <w14:textFill>
                  <w14:solidFill>
                    <w14:schemeClr w14:val="tx1"/>
                  </w14:solidFill>
                </w14:textFill>
              </w:rPr>
              <w:t>)</w:t>
            </w:r>
            <w:r>
              <w:rPr>
                <w:rFonts w:hint="eastAsia" w:hAnsi="宋体" w:cs="宋体"/>
                <w:color w:val="000000" w:themeColor="text1"/>
                <w:lang w:val="zh-CN"/>
                <w14:textFill>
                  <w14:solidFill>
                    <w14:schemeClr w14:val="tx1"/>
                  </w14:solidFill>
                </w14:textFill>
              </w:rPr>
              <w:t>参加采购活动前3年内在经营活动中没有重大违法记录的书面声明。</w:t>
            </w:r>
          </w:p>
          <w:p>
            <w:pPr>
              <w:pStyle w:val="27"/>
              <w:tabs>
                <w:tab w:val="left" w:pos="840"/>
              </w:tabs>
              <w:spacing w:line="360" w:lineRule="auto"/>
              <w:ind w:firstLine="0" w:firstLineChars="0"/>
              <w:jc w:val="left"/>
              <w:rPr>
                <w:rFonts w:hAnsi="宋体" w:cs="宋体"/>
                <w:color w:val="000000" w:themeColor="text1"/>
                <w:lang w:val="zh-CN"/>
                <w14:textFill>
                  <w14:solidFill>
                    <w14:schemeClr w14:val="tx1"/>
                  </w14:solidFill>
                </w14:textFill>
              </w:rPr>
            </w:pPr>
            <w:r>
              <w:rPr>
                <w:rFonts w:hint="eastAsia" w:hAnsi="宋体" w:cs="宋体"/>
                <w:color w:val="000000" w:themeColor="text1"/>
                <w14:textFill>
                  <w14:solidFill>
                    <w14:schemeClr w14:val="tx1"/>
                  </w14:solidFill>
                </w14:textFill>
              </w:rPr>
              <w:t>(</w:t>
            </w:r>
            <w:r>
              <w:rPr>
                <w:rFonts w:hint="eastAsia" w:hAnsi="宋体" w:cs="宋体"/>
                <w:color w:val="000000" w:themeColor="text1"/>
                <w:lang w:val="zh-CN"/>
                <w14:textFill>
                  <w14:solidFill>
                    <w14:schemeClr w14:val="tx1"/>
                  </w14:solidFill>
                </w14:textFill>
              </w:rPr>
              <w:t>5</w:t>
            </w:r>
            <w:r>
              <w:rPr>
                <w:rFonts w:hint="eastAsia" w:hAnsi="宋体" w:cs="宋体"/>
                <w:color w:val="000000" w:themeColor="text1"/>
                <w14:textFill>
                  <w14:solidFill>
                    <w14:schemeClr w14:val="tx1"/>
                  </w14:solidFill>
                </w14:textFill>
              </w:rPr>
              <w:t>)</w:t>
            </w:r>
            <w:r>
              <w:rPr>
                <w:rFonts w:hint="eastAsia" w:hAnsi="宋体" w:cs="宋体"/>
                <w:color w:val="000000" w:themeColor="text1"/>
                <w:lang w:val="zh-CN"/>
                <w14:textFill>
                  <w14:solidFill>
                    <w14:schemeClr w14:val="tx1"/>
                  </w14:solidFill>
                </w14:textFill>
              </w:rPr>
              <w:t>具备法律、行政法规规定的其他条件的证明材料。</w:t>
            </w:r>
          </w:p>
          <w:p>
            <w:pPr>
              <w:pStyle w:val="27"/>
              <w:tabs>
                <w:tab w:val="left" w:pos="840"/>
              </w:tabs>
              <w:spacing w:line="360" w:lineRule="auto"/>
              <w:ind w:firstLine="0" w:firstLineChars="0"/>
              <w:jc w:val="left"/>
              <w:rPr>
                <w:rFonts w:hint="eastAsia" w:ascii="宋体" w:hAnsi="Cambria" w:cs="宋体"/>
                <w:kern w:val="0"/>
                <w:sz w:val="24"/>
                <w:lang w:val="zh-CN"/>
              </w:rPr>
            </w:pPr>
            <w:r>
              <w:rPr>
                <w:rFonts w:hint="eastAsia" w:hAnsi="宋体" w:cs="宋体"/>
                <w:color w:val="000000" w:themeColor="text1"/>
                <w:lang w:val="zh-CN"/>
                <w14:textFill>
                  <w14:solidFill>
                    <w14:schemeClr w14:val="tx1"/>
                  </w14:solidFill>
                </w14:textFill>
              </w:rPr>
              <w:t>2、单位负责人为同一人或者存在直接控股、管理关系的不同投标供应商，不得参加同一合同项下的采购活动。否则，皆取消投标资格；</w:t>
            </w:r>
            <w:r>
              <w:rPr>
                <w:rFonts w:hint="eastAsia" w:ascii="宋体" w:hAnsi="Cambria" w:cs="宋体"/>
                <w:kern w:val="0"/>
                <w:sz w:val="24"/>
                <w:lang w:val="zh-CN"/>
              </w:rPr>
              <w:t>为本采购项目提供整体设计、规范编制或者项目管理、监理、检测等服务的供应商，不得再参加该采购项目的其他采购活动（提供承诺函）。</w:t>
            </w:r>
          </w:p>
          <w:p>
            <w:pPr>
              <w:pStyle w:val="27"/>
              <w:tabs>
                <w:tab w:val="left" w:pos="840"/>
              </w:tabs>
              <w:spacing w:line="360" w:lineRule="auto"/>
              <w:ind w:firstLine="0" w:firstLineChars="0"/>
              <w:jc w:val="left"/>
              <w:rPr>
                <w:rFonts w:hAnsi="宋体" w:cs="宋体"/>
                <w:color w:val="000000" w:themeColor="text1"/>
                <w:lang w:val="zh-CN"/>
                <w14:textFill>
                  <w14:solidFill>
                    <w14:schemeClr w14:val="tx1"/>
                  </w14:solidFill>
                </w14:textFill>
              </w:rPr>
            </w:pPr>
            <w:r>
              <w:rPr>
                <w:rFonts w:hint="eastAsia" w:hAnsi="宋体" w:cs="宋体"/>
                <w:color w:val="000000" w:themeColor="text1"/>
                <w14:textFill>
                  <w14:solidFill>
                    <w14:schemeClr w14:val="tx1"/>
                  </w14:solidFill>
                </w14:textFill>
              </w:rPr>
              <w:t>3、</w:t>
            </w:r>
            <w:r>
              <w:rPr>
                <w:rFonts w:hint="eastAsia" w:hAnsi="宋体" w:cs="宋体"/>
                <w:color w:val="000000" w:themeColor="text1"/>
                <w:lang w:val="zh-CN"/>
                <w14:textFill>
                  <w14:solidFill>
                    <w14:schemeClr w14:val="tx1"/>
                  </w14:solidFill>
                </w14:textFill>
              </w:rPr>
              <w:t>本项目不接受以联合体方式进行投标。</w:t>
            </w:r>
          </w:p>
          <w:p>
            <w:pPr>
              <w:pStyle w:val="27"/>
              <w:tabs>
                <w:tab w:val="left" w:pos="840"/>
              </w:tabs>
              <w:spacing w:line="360" w:lineRule="auto"/>
              <w:ind w:firstLine="0" w:firstLineChars="0"/>
              <w:jc w:val="lef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4、经信用中国（www.creditchina.gov.cn）、中国政府采购网（www.ccgp.gov.cn）等渠道查询后，列入失信被执行人、重大税收违法案件当事人名单、政府采购严重违法失信行为记录名单的，取消投标资格。</w:t>
            </w:r>
          </w:p>
          <w:p>
            <w:pPr>
              <w:pStyle w:val="27"/>
              <w:tabs>
                <w:tab w:val="left" w:pos="840"/>
              </w:tabs>
              <w:spacing w:line="360" w:lineRule="auto"/>
              <w:ind w:firstLine="0" w:firstLineChars="0"/>
              <w:jc w:val="left"/>
              <w:rPr>
                <w:rFonts w:hAnsi="宋体"/>
                <w:b w:val="0"/>
                <w:bCs w:val="0"/>
                <w:szCs w:val="24"/>
                <w:lang w:val="zh-CN"/>
              </w:rPr>
            </w:pPr>
            <w:r>
              <w:rPr>
                <w:rFonts w:hint="eastAsia" w:hAnsi="宋体" w:cs="宋体"/>
                <w:b w:val="0"/>
                <w:bCs w:val="0"/>
                <w:kern w:val="0"/>
                <w:szCs w:val="24"/>
                <w:highlight w:val="none"/>
              </w:rPr>
              <w:t>5、</w:t>
            </w:r>
            <w:r>
              <w:rPr>
                <w:rFonts w:hint="eastAsia" w:hAnsi="宋体" w:cs="宋体"/>
                <w:b w:val="0"/>
                <w:bCs w:val="0"/>
                <w:kern w:val="0"/>
                <w:szCs w:val="24"/>
                <w:lang w:val="zh-CN"/>
              </w:rPr>
              <w:t>投</w:t>
            </w:r>
            <w:r>
              <w:rPr>
                <w:rFonts w:hint="eastAsia" w:hAnsi="宋体"/>
                <w:b w:val="0"/>
                <w:bCs w:val="0"/>
                <w:szCs w:val="24"/>
                <w:lang w:val="zh-CN"/>
              </w:rPr>
              <w:t>标人须具备</w:t>
            </w:r>
            <w:r>
              <w:rPr>
                <w:rFonts w:hint="eastAsia" w:hAnsi="宋体"/>
                <w:b w:val="0"/>
                <w:bCs w:val="0"/>
                <w:color w:val="auto"/>
                <w:szCs w:val="24"/>
                <w:highlight w:val="none"/>
                <w:lang w:val="zh-CN"/>
              </w:rPr>
              <w:t>建筑工程</w:t>
            </w:r>
            <w:r>
              <w:rPr>
                <w:rFonts w:hint="eastAsia" w:hAnsi="宋体"/>
                <w:b w:val="0"/>
                <w:bCs w:val="0"/>
                <w:color w:val="auto"/>
                <w:szCs w:val="24"/>
                <w:highlight w:val="none"/>
                <w:lang w:val="en-US" w:eastAsia="zh-CN"/>
              </w:rPr>
              <w:t>施工总承包叁级</w:t>
            </w:r>
            <w:r>
              <w:rPr>
                <w:rFonts w:hint="eastAsia" w:hAnsi="宋体"/>
                <w:b w:val="0"/>
                <w:bCs w:val="0"/>
                <w:color w:val="auto"/>
                <w:szCs w:val="24"/>
                <w:highlight w:val="none"/>
              </w:rPr>
              <w:t>及以上资质，同时具有安全生产许可证。</w:t>
            </w:r>
            <w:r>
              <w:rPr>
                <w:rFonts w:hint="eastAsia" w:hAnsi="宋体"/>
                <w:b w:val="0"/>
                <w:bCs w:val="0"/>
                <w:szCs w:val="24"/>
                <w:highlight w:val="none"/>
                <w:lang w:val="zh-CN"/>
              </w:rPr>
              <w:t>投标人拟派项目经理须具备</w:t>
            </w:r>
            <w:r>
              <w:rPr>
                <w:rFonts w:hint="eastAsia" w:hAnsi="宋体"/>
                <w:b w:val="0"/>
                <w:bCs w:val="0"/>
                <w:color w:val="auto"/>
                <w:szCs w:val="24"/>
                <w:highlight w:val="none"/>
                <w:lang w:val="zh-CN"/>
              </w:rPr>
              <w:t>建筑工程专业</w:t>
            </w:r>
            <w:r>
              <w:rPr>
                <w:rFonts w:hint="eastAsia" w:hAnsi="宋体"/>
                <w:b w:val="0"/>
                <w:bCs w:val="0"/>
                <w:color w:val="auto"/>
                <w:szCs w:val="24"/>
                <w:highlight w:val="none"/>
                <w:lang w:val="en-US" w:eastAsia="zh-CN"/>
              </w:rPr>
              <w:t>二级</w:t>
            </w:r>
            <w:r>
              <w:rPr>
                <w:rFonts w:hint="eastAsia" w:hAnsi="宋体"/>
                <w:b w:val="0"/>
                <w:bCs w:val="0"/>
                <w:szCs w:val="24"/>
                <w:lang w:val="zh-CN"/>
              </w:rPr>
              <w:t>注册建造师</w:t>
            </w:r>
            <w:r>
              <w:rPr>
                <w:rFonts w:hint="eastAsia" w:hAnsi="宋体"/>
                <w:b w:val="0"/>
                <w:bCs w:val="0"/>
                <w:szCs w:val="24"/>
                <w:lang w:val="en-US" w:eastAsia="zh-CN"/>
              </w:rPr>
              <w:t>及以上</w:t>
            </w:r>
            <w:r>
              <w:rPr>
                <w:rFonts w:hint="eastAsia" w:hAnsi="宋体"/>
                <w:b w:val="0"/>
                <w:bCs w:val="0"/>
                <w:szCs w:val="24"/>
                <w:lang w:val="zh-CN"/>
              </w:rPr>
              <w:t>执业资格，具备有效的安全生产考核合格证书，项目经理应在《青海省工程建设监管和信用管理平台》记录有效，小型项目负责人应满足《青海省住房和城乡建设厅关于加强我省房屋建筑和市政小型工程项目施工管理及明确小型工程项目负责人任职条件的通知》（青建工〔2017〕520号）要求。</w:t>
            </w:r>
          </w:p>
          <w:p>
            <w:pPr>
              <w:pStyle w:val="27"/>
              <w:tabs>
                <w:tab w:val="left" w:pos="840"/>
              </w:tabs>
              <w:spacing w:line="360" w:lineRule="auto"/>
              <w:ind w:firstLine="0" w:firstLineChars="0"/>
              <w:jc w:val="left"/>
              <w:rPr>
                <w:rFonts w:hint="default" w:hAnsi="宋体" w:eastAsia="宋体" w:cs="宋体"/>
                <w:kern w:val="0"/>
                <w:szCs w:val="24"/>
                <w:highlight w:val="yellow"/>
                <w:lang w:val="en-US" w:eastAsia="zh-CN"/>
              </w:rPr>
            </w:pPr>
            <w:r>
              <w:rPr>
                <w:rFonts w:hint="eastAsia" w:hAnsi="宋体"/>
                <w:b w:val="0"/>
                <w:bCs w:val="0"/>
                <w:szCs w:val="24"/>
                <w:highlight w:val="none"/>
                <w:lang w:val="en-US" w:eastAsia="zh-CN"/>
              </w:rPr>
              <w:t>6、</w:t>
            </w:r>
            <w:r>
              <w:rPr>
                <w:rFonts w:hint="eastAsia" w:hAnsi="宋体" w:cs="宋体"/>
                <w:kern w:val="0"/>
                <w:szCs w:val="24"/>
                <w:highlight w:val="none"/>
              </w:rPr>
              <w:t>外地进青企业需提供进青备案登记方面的相关资料复印（或扫描）件。</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434" w:hRule="atLeast"/>
          <w:tblCellSpacing w:w="0" w:type="dxa"/>
          <w:jc w:val="center"/>
        </w:trPr>
        <w:tc>
          <w:tcPr>
            <w:tcW w:w="2278" w:type="dxa"/>
          </w:tcPr>
          <w:p>
            <w:pPr>
              <w:spacing w:line="15" w:lineRule="atLeast"/>
              <w:rPr>
                <w:rFonts w:ascii="新宋体" w:hAnsi="新宋体" w:eastAsia="新宋体" w:cs="宋体"/>
                <w:color w:val="000000" w:themeColor="text1"/>
                <w:sz w:val="24"/>
                <w14:textFill>
                  <w14:solidFill>
                    <w14:schemeClr w14:val="tx1"/>
                  </w14:solidFill>
                </w14:textFill>
              </w:rPr>
            </w:pPr>
            <w:r>
              <w:rPr>
                <w:rFonts w:hint="eastAsia" w:ascii="新宋体" w:hAnsi="新宋体" w:eastAsia="新宋体"/>
                <w:color w:val="000000" w:themeColor="text1"/>
                <w:sz w:val="24"/>
                <w14:textFill>
                  <w14:solidFill>
                    <w14:schemeClr w14:val="tx1"/>
                  </w14:solidFill>
                </w14:textFill>
              </w:rPr>
              <w:t>文件</w:t>
            </w:r>
            <w:r>
              <w:rPr>
                <w:rFonts w:ascii="新宋体" w:hAnsi="新宋体" w:eastAsia="新宋体"/>
                <w:color w:val="000000" w:themeColor="text1"/>
                <w:sz w:val="24"/>
                <w14:textFill>
                  <w14:solidFill>
                    <w14:schemeClr w14:val="tx1"/>
                  </w14:solidFill>
                </w14:textFill>
              </w:rPr>
              <w:t>发布时间</w:t>
            </w:r>
          </w:p>
        </w:tc>
        <w:tc>
          <w:tcPr>
            <w:tcW w:w="6683" w:type="dxa"/>
          </w:tcPr>
          <w:p>
            <w:pPr>
              <w:spacing w:line="15" w:lineRule="atLeast"/>
              <w:rPr>
                <w:rFonts w:ascii="新宋体" w:hAnsi="新宋体" w:eastAsia="新宋体" w:cs="宋体"/>
                <w:color w:val="000000" w:themeColor="text1"/>
                <w:sz w:val="24"/>
                <w14:textFill>
                  <w14:solidFill>
                    <w14:schemeClr w14:val="tx1"/>
                  </w14:solidFill>
                </w14:textFill>
              </w:rPr>
            </w:pPr>
            <w:r>
              <w:rPr>
                <w:rFonts w:hint="eastAsia" w:ascii="新宋体" w:hAnsi="新宋体" w:eastAsia="新宋体"/>
                <w:color w:val="000000" w:themeColor="text1"/>
                <w:sz w:val="24"/>
                <w:lang w:eastAsia="zh-CN"/>
                <w14:textFill>
                  <w14:solidFill>
                    <w14:schemeClr w14:val="tx1"/>
                  </w14:solidFill>
                </w14:textFill>
              </w:rPr>
              <w:t>2022年</w:t>
            </w:r>
            <w:r>
              <w:rPr>
                <w:rFonts w:hint="eastAsia" w:ascii="新宋体" w:hAnsi="新宋体" w:eastAsia="新宋体"/>
                <w:color w:val="000000" w:themeColor="text1"/>
                <w:sz w:val="24"/>
                <w:lang w:val="en-US" w:eastAsia="zh-CN"/>
                <w14:textFill>
                  <w14:solidFill>
                    <w14:schemeClr w14:val="tx1"/>
                  </w14:solidFill>
                </w14:textFill>
              </w:rPr>
              <w:t>7月7日</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679" w:hRule="atLeast"/>
          <w:tblCellSpacing w:w="0" w:type="dxa"/>
          <w:jc w:val="center"/>
        </w:trPr>
        <w:tc>
          <w:tcPr>
            <w:tcW w:w="2278" w:type="dxa"/>
          </w:tcPr>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谈判文件发售起止时间</w:t>
            </w:r>
          </w:p>
        </w:tc>
        <w:tc>
          <w:tcPr>
            <w:tcW w:w="6683" w:type="dxa"/>
          </w:tcPr>
          <w:p>
            <w:pPr>
              <w:spacing w:line="15" w:lineRule="atLeast"/>
              <w:rPr>
                <w:rFonts w:ascii="新宋体" w:hAnsi="新宋体" w:eastAsia="新宋体" w:cs="宋体"/>
                <w:color w:val="000000" w:themeColor="text1"/>
                <w:sz w:val="24"/>
                <w14:textFill>
                  <w14:solidFill>
                    <w14:schemeClr w14:val="tx1"/>
                  </w14:solidFill>
                </w14:textFill>
              </w:rPr>
            </w:pPr>
            <w:r>
              <w:rPr>
                <w:rFonts w:hint="eastAsia" w:ascii="新宋体" w:hAnsi="新宋体" w:eastAsia="新宋体"/>
                <w:color w:val="000000" w:themeColor="text1"/>
                <w:sz w:val="24"/>
                <w:lang w:eastAsia="zh-CN"/>
                <w14:textFill>
                  <w14:solidFill>
                    <w14:schemeClr w14:val="tx1"/>
                  </w14:solidFill>
                </w14:textFill>
              </w:rPr>
              <w:t>2022年7月8日至2022年7月</w:t>
            </w:r>
            <w:r>
              <w:rPr>
                <w:rFonts w:hint="eastAsia" w:ascii="新宋体" w:hAnsi="新宋体" w:eastAsia="新宋体"/>
                <w:color w:val="000000" w:themeColor="text1"/>
                <w:sz w:val="24"/>
                <w:lang w:val="en-US" w:eastAsia="zh-CN"/>
                <w14:textFill>
                  <w14:solidFill>
                    <w14:schemeClr w14:val="tx1"/>
                  </w14:solidFill>
                </w14:textFill>
              </w:rPr>
              <w:t>12</w:t>
            </w:r>
            <w:r>
              <w:rPr>
                <w:rFonts w:hint="eastAsia" w:ascii="新宋体" w:hAnsi="新宋体" w:eastAsia="新宋体"/>
                <w:color w:val="000000" w:themeColor="text1"/>
                <w:sz w:val="24"/>
                <w:lang w:eastAsia="zh-CN"/>
                <w14:textFill>
                  <w14:solidFill>
                    <w14:schemeClr w14:val="tx1"/>
                  </w14:solidFill>
                </w14:textFill>
              </w:rPr>
              <w:t>日</w:t>
            </w:r>
            <w:r>
              <w:rPr>
                <w:rFonts w:ascii="新宋体" w:hAnsi="新宋体" w:eastAsia="新宋体"/>
                <w:color w:val="000000" w:themeColor="text1"/>
                <w:sz w:val="24"/>
                <w14:textFill>
                  <w14:solidFill>
                    <w14:schemeClr w14:val="tx1"/>
                  </w14:solidFill>
                </w14:textFill>
              </w:rPr>
              <w:t>（上午</w:t>
            </w:r>
            <w:r>
              <w:rPr>
                <w:rFonts w:hint="eastAsia" w:ascii="新宋体" w:hAnsi="新宋体" w:eastAsia="新宋体"/>
                <w:color w:val="000000" w:themeColor="text1"/>
                <w:sz w:val="24"/>
                <w14:textFill>
                  <w14:solidFill>
                    <w14:schemeClr w14:val="tx1"/>
                  </w14:solidFill>
                </w14:textFill>
              </w:rPr>
              <w:t>8</w:t>
            </w:r>
            <w:r>
              <w:rPr>
                <w:rFonts w:ascii="新宋体" w:hAnsi="新宋体" w:eastAsia="新宋体"/>
                <w:color w:val="000000" w:themeColor="text1"/>
                <w:sz w:val="24"/>
                <w14:textFill>
                  <w14:solidFill>
                    <w14:schemeClr w14:val="tx1"/>
                  </w14:solidFill>
                </w14:textFill>
              </w:rPr>
              <w:t>：</w:t>
            </w:r>
            <w:r>
              <w:rPr>
                <w:rFonts w:hint="eastAsia" w:ascii="新宋体" w:hAnsi="新宋体" w:eastAsia="新宋体"/>
                <w:color w:val="000000" w:themeColor="text1"/>
                <w:sz w:val="24"/>
                <w14:textFill>
                  <w14:solidFill>
                    <w14:schemeClr w14:val="tx1"/>
                  </w14:solidFill>
                </w14:textFill>
              </w:rPr>
              <w:t>3</w:t>
            </w:r>
            <w:r>
              <w:rPr>
                <w:rFonts w:ascii="新宋体" w:hAnsi="新宋体" w:eastAsia="新宋体"/>
                <w:color w:val="000000" w:themeColor="text1"/>
                <w:sz w:val="24"/>
                <w14:textFill>
                  <w14:solidFill>
                    <w14:schemeClr w14:val="tx1"/>
                  </w14:solidFill>
                </w14:textFill>
              </w:rPr>
              <w:t>0-12：00，下午14：30-1</w:t>
            </w:r>
            <w:r>
              <w:rPr>
                <w:rFonts w:hint="eastAsia" w:ascii="新宋体" w:hAnsi="新宋体" w:eastAsia="新宋体"/>
                <w:color w:val="000000" w:themeColor="text1"/>
                <w:sz w:val="24"/>
                <w14:textFill>
                  <w14:solidFill>
                    <w14:schemeClr w14:val="tx1"/>
                  </w14:solidFill>
                </w14:textFill>
              </w:rPr>
              <w:t>7：3</w:t>
            </w:r>
            <w:r>
              <w:rPr>
                <w:rFonts w:ascii="新宋体" w:hAnsi="新宋体" w:eastAsia="新宋体"/>
                <w:color w:val="000000" w:themeColor="text1"/>
                <w:sz w:val="24"/>
                <w14:textFill>
                  <w14:solidFill>
                    <w14:schemeClr w14:val="tx1"/>
                  </w14:solidFill>
                </w14:textFill>
              </w:rPr>
              <w:t>0，北京时间</w:t>
            </w:r>
            <w:r>
              <w:rPr>
                <w:rFonts w:hint="eastAsia" w:ascii="新宋体" w:hAnsi="新宋体" w:eastAsia="新宋体"/>
                <w:color w:val="000000" w:themeColor="text1"/>
                <w:sz w:val="24"/>
                <w14:textFill>
                  <w14:solidFill>
                    <w14:schemeClr w14:val="tx1"/>
                  </w14:solidFill>
                </w14:textFill>
              </w:rPr>
              <w:t>，节假日除外</w:t>
            </w:r>
            <w:r>
              <w:rPr>
                <w:rFonts w:ascii="新宋体" w:hAnsi="新宋体" w:eastAsia="新宋体"/>
                <w:color w:val="000000" w:themeColor="text1"/>
                <w:sz w:val="24"/>
                <w14:textFill>
                  <w14:solidFill>
                    <w14:schemeClr w14:val="tx1"/>
                  </w14:solidFill>
                </w14:textFill>
              </w:rPr>
              <w:t>）</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268" w:hRule="atLeast"/>
          <w:tblCellSpacing w:w="0" w:type="dxa"/>
          <w:jc w:val="center"/>
        </w:trPr>
        <w:tc>
          <w:tcPr>
            <w:tcW w:w="2278" w:type="dxa"/>
          </w:tcPr>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谈判文件发售方式</w:t>
            </w:r>
          </w:p>
        </w:tc>
        <w:tc>
          <w:tcPr>
            <w:tcW w:w="6683" w:type="dxa"/>
          </w:tcPr>
          <w:p>
            <w:pPr>
              <w:spacing w:line="15" w:lineRule="atLeast"/>
              <w:rPr>
                <w:rFonts w:ascii="新宋体" w:hAnsi="新宋体" w:eastAsia="新宋体" w:cs="宋体"/>
                <w:color w:val="000000" w:themeColor="text1"/>
                <w:sz w:val="24"/>
                <w14:textFill>
                  <w14:solidFill>
                    <w14:schemeClr w14:val="tx1"/>
                  </w14:solidFill>
                </w14:textFill>
              </w:rPr>
            </w:pPr>
            <w:r>
              <w:rPr>
                <w:rFonts w:hint="eastAsia" w:ascii="新宋体" w:hAnsi="新宋体" w:eastAsia="新宋体"/>
                <w:color w:val="000000" w:themeColor="text1"/>
                <w:sz w:val="24"/>
                <w:lang w:val="en-US" w:eastAsia="zh-CN"/>
                <w14:textFill>
                  <w14:solidFill>
                    <w14:schemeClr w14:val="tx1"/>
                  </w14:solidFill>
                </w14:textFill>
              </w:rPr>
              <w:t>邮箱</w:t>
            </w:r>
            <w:r>
              <w:rPr>
                <w:rFonts w:hint="eastAsia" w:ascii="新宋体" w:hAnsi="新宋体" w:eastAsia="新宋体"/>
                <w:color w:val="000000" w:themeColor="text1"/>
                <w:sz w:val="24"/>
                <w14:textFill>
                  <w14:solidFill>
                    <w14:schemeClr w14:val="tx1"/>
                  </w14:solidFill>
                </w14:textFill>
              </w:rPr>
              <w:t>购买</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345" w:hRule="atLeast"/>
          <w:tblCellSpacing w:w="0" w:type="dxa"/>
          <w:jc w:val="center"/>
        </w:trPr>
        <w:tc>
          <w:tcPr>
            <w:tcW w:w="2278" w:type="dxa"/>
          </w:tcPr>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谈判文件售价</w:t>
            </w:r>
          </w:p>
        </w:tc>
        <w:tc>
          <w:tcPr>
            <w:tcW w:w="6683" w:type="dxa"/>
          </w:tcPr>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人民币</w:t>
            </w:r>
            <w:r>
              <w:rPr>
                <w:rFonts w:hint="eastAsia" w:ascii="新宋体" w:hAnsi="新宋体" w:eastAsia="新宋体"/>
                <w:color w:val="000000" w:themeColor="text1"/>
                <w:sz w:val="24"/>
                <w:highlight w:val="none"/>
                <w:lang w:val="en-US" w:eastAsia="zh-CN"/>
                <w14:textFill>
                  <w14:solidFill>
                    <w14:schemeClr w14:val="tx1"/>
                  </w14:solidFill>
                </w14:textFill>
              </w:rPr>
              <w:t>5</w:t>
            </w:r>
            <w:r>
              <w:rPr>
                <w:rFonts w:hint="eastAsia" w:ascii="新宋体" w:hAnsi="新宋体" w:eastAsia="新宋体"/>
                <w:color w:val="000000" w:themeColor="text1"/>
                <w:sz w:val="24"/>
                <w:highlight w:val="none"/>
                <w14:textFill>
                  <w14:solidFill>
                    <w14:schemeClr w14:val="tx1"/>
                  </w14:solidFill>
                </w14:textFill>
              </w:rPr>
              <w:t>00</w:t>
            </w:r>
            <w:r>
              <w:rPr>
                <w:rFonts w:ascii="新宋体" w:hAnsi="新宋体" w:eastAsia="新宋体"/>
                <w:color w:val="000000" w:themeColor="text1"/>
                <w:sz w:val="24"/>
                <w:highlight w:val="none"/>
                <w14:textFill>
                  <w14:solidFill>
                    <w14:schemeClr w14:val="tx1"/>
                  </w14:solidFill>
                </w14:textFill>
              </w:rPr>
              <w:t>元</w:t>
            </w:r>
            <w:r>
              <w:rPr>
                <w:rFonts w:hint="eastAsia" w:ascii="新宋体" w:hAnsi="新宋体" w:eastAsia="新宋体"/>
                <w:color w:val="000000" w:themeColor="text1"/>
                <w:sz w:val="24"/>
                <w:highlight w:val="none"/>
                <w14:textFill>
                  <w14:solidFill>
                    <w14:schemeClr w14:val="tx1"/>
                  </w14:solidFill>
                </w14:textFill>
              </w:rPr>
              <w:t>/</w:t>
            </w:r>
            <w:r>
              <w:rPr>
                <w:rFonts w:hint="eastAsia" w:ascii="新宋体" w:hAnsi="新宋体" w:eastAsia="新宋体"/>
                <w:color w:val="000000" w:themeColor="text1"/>
                <w:sz w:val="24"/>
                <w:highlight w:val="none"/>
                <w:lang w:val="en-US" w:eastAsia="zh-CN"/>
                <w14:textFill>
                  <w14:solidFill>
                    <w14:schemeClr w14:val="tx1"/>
                  </w14:solidFill>
                </w14:textFill>
              </w:rPr>
              <w:t>份</w:t>
            </w:r>
            <w:r>
              <w:rPr>
                <w:rFonts w:hint="eastAsia" w:ascii="新宋体" w:hAnsi="新宋体" w:eastAsia="新宋体"/>
                <w:color w:val="000000" w:themeColor="text1"/>
                <w:sz w:val="24"/>
                <w14:textFill>
                  <w14:solidFill>
                    <w14:schemeClr w14:val="tx1"/>
                  </w14:solidFill>
                </w14:textFill>
              </w:rPr>
              <w:t>（</w:t>
            </w:r>
            <w:r>
              <w:rPr>
                <w:rFonts w:ascii="新宋体" w:hAnsi="新宋体" w:eastAsia="新宋体" w:cs="Arial"/>
                <w:color w:val="000000" w:themeColor="text1"/>
                <w:sz w:val="24"/>
                <w14:textFill>
                  <w14:solidFill>
                    <w14:schemeClr w14:val="tx1"/>
                  </w14:solidFill>
                </w14:textFill>
              </w:rPr>
              <w:t>谈判文件售后一概不退，谈判资格不能转让</w:t>
            </w:r>
            <w:r>
              <w:rPr>
                <w:rFonts w:hint="eastAsia" w:ascii="新宋体" w:hAnsi="新宋体" w:eastAsia="新宋体" w:cs="Arial"/>
                <w:color w:val="000000" w:themeColor="text1"/>
                <w:sz w:val="24"/>
                <w14:textFill>
                  <w14:solidFill>
                    <w14:schemeClr w14:val="tx1"/>
                  </w14:solidFill>
                </w14:textFill>
              </w:rPr>
              <w:t>）</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407" w:hRule="atLeast"/>
          <w:tblCellSpacing w:w="0" w:type="dxa"/>
          <w:jc w:val="center"/>
        </w:trPr>
        <w:tc>
          <w:tcPr>
            <w:tcW w:w="2278" w:type="dxa"/>
          </w:tcPr>
          <w:p>
            <w:pPr>
              <w:spacing w:line="15" w:lineRule="atLeast"/>
              <w:rPr>
                <w:rFonts w:ascii="新宋体" w:hAnsi="新宋体" w:eastAsia="新宋体"/>
                <w:color w:val="000000" w:themeColor="text1"/>
                <w:sz w:val="24"/>
                <w14:textFill>
                  <w14:solidFill>
                    <w14:schemeClr w14:val="tx1"/>
                  </w14:solidFill>
                </w14:textFill>
              </w:rPr>
            </w:pPr>
          </w:p>
          <w:p>
            <w:pPr>
              <w:spacing w:line="15" w:lineRule="atLeast"/>
              <w:rPr>
                <w:rFonts w:ascii="新宋体" w:hAnsi="新宋体" w:eastAsia="新宋体"/>
                <w:color w:val="000000" w:themeColor="text1"/>
                <w:sz w:val="24"/>
                <w14:textFill>
                  <w14:solidFill>
                    <w14:schemeClr w14:val="tx1"/>
                  </w14:solidFill>
                </w14:textFill>
              </w:rPr>
            </w:pPr>
          </w:p>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谈判文件发售地点</w:t>
            </w:r>
          </w:p>
        </w:tc>
        <w:tc>
          <w:tcPr>
            <w:tcW w:w="6683" w:type="dxa"/>
          </w:tcPr>
          <w:p>
            <w:pPr>
              <w:autoSpaceDE w:val="0"/>
              <w:autoSpaceDN w:val="0"/>
              <w:adjustRightInd w:val="0"/>
              <w:spacing w:line="300" w:lineRule="auto"/>
              <w:rPr>
                <w:rFonts w:ascii="宋体" w:hAnsi="宋体" w:cs="宋体"/>
                <w:sz w:val="24"/>
              </w:rPr>
            </w:pPr>
            <w:r>
              <w:rPr>
                <w:rFonts w:hint="eastAsia" w:ascii="宋体" w:hAnsi="宋体" w:cs="宋体"/>
                <w:sz w:val="24"/>
              </w:rPr>
              <w:t>青海联祥招标代理有限公司</w:t>
            </w:r>
          </w:p>
          <w:p>
            <w:pPr>
              <w:autoSpaceDE w:val="0"/>
              <w:autoSpaceDN w:val="0"/>
              <w:adjustRightInd w:val="0"/>
              <w:spacing w:line="300" w:lineRule="auto"/>
              <w:rPr>
                <w:rFonts w:ascii="宋体" w:hAnsi="Calibri" w:cs="宋体"/>
                <w:kern w:val="0"/>
                <w:sz w:val="24"/>
                <w:lang w:val="zh-CN"/>
              </w:rPr>
            </w:pPr>
            <w:r>
              <w:rPr>
                <w:rFonts w:hint="eastAsia" w:ascii="宋体" w:hAnsi="Calibri" w:cs="宋体"/>
                <w:kern w:val="0"/>
                <w:sz w:val="24"/>
                <w:lang w:val="zh-CN"/>
              </w:rPr>
              <w:t>标书购买联系人：李女士</w:t>
            </w:r>
          </w:p>
          <w:p>
            <w:pPr>
              <w:autoSpaceDE w:val="0"/>
              <w:autoSpaceDN w:val="0"/>
              <w:adjustRightInd w:val="0"/>
              <w:spacing w:line="300" w:lineRule="auto"/>
              <w:rPr>
                <w:rFonts w:ascii="宋体" w:hAnsi="Calibri" w:cs="宋体"/>
                <w:kern w:val="0"/>
                <w:sz w:val="24"/>
                <w:lang w:val="zh-CN"/>
              </w:rPr>
            </w:pPr>
            <w:r>
              <w:rPr>
                <w:rFonts w:hint="eastAsia" w:ascii="宋体" w:hAnsi="Calibri" w:cs="宋体"/>
                <w:kern w:val="0"/>
                <w:sz w:val="24"/>
                <w:lang w:val="zh-CN"/>
              </w:rPr>
              <w:t>电    话：0971-6511500</w:t>
            </w:r>
          </w:p>
          <w:p>
            <w:pPr>
              <w:autoSpaceDE w:val="0"/>
              <w:autoSpaceDN w:val="0"/>
              <w:adjustRightInd w:val="0"/>
              <w:spacing w:line="300" w:lineRule="auto"/>
              <w:rPr>
                <w:rFonts w:ascii="宋体" w:hAnsi="Calibri" w:cs="宋体"/>
                <w:kern w:val="0"/>
                <w:sz w:val="24"/>
              </w:rPr>
            </w:pPr>
            <w:r>
              <w:rPr>
                <w:rFonts w:hint="eastAsia" w:ascii="宋体" w:hAnsi="Calibri" w:cs="宋体"/>
                <w:kern w:val="0"/>
                <w:sz w:val="24"/>
                <w:lang w:val="zh-CN"/>
              </w:rPr>
              <w:t>电子邮箱：</w:t>
            </w:r>
            <w:r>
              <w:rPr>
                <w:rFonts w:hint="eastAsia" w:ascii="宋体" w:hAnsi="宋体" w:cs="宋体"/>
              </w:rPr>
              <w:t>qinghailianxiang@163.com</w:t>
            </w:r>
          </w:p>
          <w:p>
            <w:pPr>
              <w:pStyle w:val="20"/>
              <w:spacing w:line="360" w:lineRule="auto"/>
              <w:jc w:val="both"/>
              <w:rPr>
                <w:rFonts w:ascii="宋体" w:hAnsi="宋体" w:cs="宋体"/>
              </w:rPr>
            </w:pPr>
            <w:r>
              <w:rPr>
                <w:rFonts w:hint="eastAsia" w:ascii="宋体" w:hAnsi="Calibri" w:cs="宋体"/>
                <w:kern w:val="0"/>
                <w:sz w:val="24"/>
                <w:lang w:val="zh-CN"/>
              </w:rPr>
              <w:t>地址：</w:t>
            </w:r>
            <w:r>
              <w:rPr>
                <w:rFonts w:hint="eastAsia" w:ascii="宋体" w:hAnsi="宋体" w:cs="宋体"/>
                <w:sz w:val="24"/>
                <w:szCs w:val="24"/>
              </w:rPr>
              <w:t>西宁市城西区蓝宝石大酒店写字楼18楼1803室</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15" w:hRule="atLeast"/>
          <w:tblCellSpacing w:w="0" w:type="dxa"/>
          <w:jc w:val="center"/>
        </w:trPr>
        <w:tc>
          <w:tcPr>
            <w:tcW w:w="2278" w:type="dxa"/>
          </w:tcPr>
          <w:p>
            <w:pPr>
              <w:spacing w:line="15" w:lineRule="atLeast"/>
              <w:rPr>
                <w:rFonts w:ascii="新宋体" w:hAnsi="新宋体" w:eastAsia="新宋体"/>
                <w:color w:val="000000" w:themeColor="text1"/>
                <w:sz w:val="24"/>
                <w14:textFill>
                  <w14:solidFill>
                    <w14:schemeClr w14:val="tx1"/>
                  </w14:solidFill>
                </w14:textFill>
              </w:rPr>
            </w:pPr>
          </w:p>
          <w:p>
            <w:pPr>
              <w:spacing w:line="15" w:lineRule="atLeast"/>
              <w:rPr>
                <w:rFonts w:ascii="新宋体" w:hAnsi="新宋体" w:eastAsia="新宋体"/>
                <w:color w:val="000000" w:themeColor="text1"/>
                <w:sz w:val="24"/>
                <w14:textFill>
                  <w14:solidFill>
                    <w14:schemeClr w14:val="tx1"/>
                  </w14:solidFill>
                </w14:textFill>
              </w:rPr>
            </w:pPr>
          </w:p>
          <w:p>
            <w:pPr>
              <w:spacing w:line="15" w:lineRule="atLeast"/>
              <w:rPr>
                <w:rFonts w:ascii="新宋体" w:hAnsi="新宋体" w:eastAsia="新宋体"/>
                <w:color w:val="000000" w:themeColor="text1"/>
                <w:sz w:val="24"/>
                <w14:textFill>
                  <w14:solidFill>
                    <w14:schemeClr w14:val="tx1"/>
                  </w14:solidFill>
                </w14:textFill>
              </w:rPr>
            </w:pPr>
          </w:p>
          <w:p>
            <w:pPr>
              <w:spacing w:line="15" w:lineRule="atLeast"/>
              <w:rPr>
                <w:rFonts w:ascii="新宋体" w:hAnsi="新宋体" w:eastAsia="新宋体"/>
                <w:color w:val="000000" w:themeColor="text1"/>
                <w:sz w:val="24"/>
                <w14:textFill>
                  <w14:solidFill>
                    <w14:schemeClr w14:val="tx1"/>
                  </w14:solidFill>
                </w14:textFill>
              </w:rPr>
            </w:pPr>
          </w:p>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购买谈判文件时应提供材料</w:t>
            </w:r>
          </w:p>
        </w:tc>
        <w:tc>
          <w:tcPr>
            <w:tcW w:w="6683" w:type="dxa"/>
          </w:tcPr>
          <w:p>
            <w:pPr>
              <w:widowControl/>
              <w:shd w:val="clear" w:color="auto" w:fill="FFFFFF"/>
              <w:spacing w:line="276" w:lineRule="auto"/>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介绍信或法人授权委托书 (附法人身份证复印件及被授权人身份证复印件)加盖公章。</w:t>
            </w:r>
          </w:p>
          <w:p>
            <w:pPr>
              <w:widowControl/>
              <w:shd w:val="clear" w:color="auto" w:fill="FFFFFF"/>
              <w:spacing w:line="276" w:lineRule="auto"/>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购买标书的供应商应将以上材料扫描后发至我公司联系邮箱，在邮件中标明购买项目名称、项目编号、联系人及联系方式，并与我公司工作人员进行联系确认。同时开标时将以上资料携带至采购代理机构留存备案。</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315" w:hRule="atLeast"/>
          <w:tblCellSpacing w:w="0" w:type="dxa"/>
          <w:jc w:val="center"/>
        </w:trPr>
        <w:tc>
          <w:tcPr>
            <w:tcW w:w="2278" w:type="dxa"/>
          </w:tcPr>
          <w:p>
            <w:pPr>
              <w:spacing w:line="15" w:lineRule="atLeast"/>
              <w:rPr>
                <w:rFonts w:ascii="新宋体" w:hAnsi="新宋体" w:eastAsia="新宋体" w:cs="宋体"/>
                <w:sz w:val="24"/>
              </w:rPr>
            </w:pPr>
            <w:r>
              <w:rPr>
                <w:rFonts w:ascii="新宋体" w:hAnsi="新宋体" w:eastAsia="新宋体"/>
                <w:sz w:val="24"/>
              </w:rPr>
              <w:t>投标截止时间</w:t>
            </w:r>
          </w:p>
        </w:tc>
        <w:tc>
          <w:tcPr>
            <w:tcW w:w="6683" w:type="dxa"/>
          </w:tcPr>
          <w:p>
            <w:pPr>
              <w:spacing w:line="15" w:lineRule="atLeast"/>
              <w:rPr>
                <w:rFonts w:hint="eastAsia" w:ascii="新宋体" w:hAnsi="新宋体" w:eastAsia="新宋体" w:cs="宋体"/>
                <w:color w:val="000000" w:themeColor="text1"/>
                <w:sz w:val="24"/>
                <w:highlight w:val="none"/>
                <w:lang w:eastAsia="zh-CN"/>
                <w14:textFill>
                  <w14:solidFill>
                    <w14:schemeClr w14:val="tx1"/>
                  </w14:solidFill>
                </w14:textFill>
              </w:rPr>
            </w:pPr>
            <w:r>
              <w:rPr>
                <w:rFonts w:hint="eastAsia" w:ascii="新宋体" w:hAnsi="新宋体" w:eastAsia="新宋体"/>
                <w:color w:val="000000" w:themeColor="text1"/>
                <w:sz w:val="24"/>
                <w:highlight w:val="none"/>
                <w:lang w:eastAsia="zh-CN"/>
                <w14:textFill>
                  <w14:solidFill>
                    <w14:schemeClr w14:val="tx1"/>
                  </w14:solidFill>
                </w14:textFill>
              </w:rPr>
              <w:t>2022年7月13日下午15时00分（北京时间）</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249" w:hRule="atLeast"/>
          <w:tblCellSpacing w:w="0" w:type="dxa"/>
          <w:jc w:val="center"/>
        </w:trPr>
        <w:tc>
          <w:tcPr>
            <w:tcW w:w="2278" w:type="dxa"/>
          </w:tcPr>
          <w:p>
            <w:pPr>
              <w:spacing w:line="15" w:lineRule="atLeast"/>
              <w:rPr>
                <w:rFonts w:ascii="新宋体" w:hAnsi="新宋体" w:eastAsia="新宋体" w:cs="宋体"/>
                <w:sz w:val="24"/>
              </w:rPr>
            </w:pPr>
            <w:r>
              <w:rPr>
                <w:rFonts w:ascii="新宋体" w:hAnsi="新宋体" w:eastAsia="新宋体"/>
                <w:sz w:val="24"/>
              </w:rPr>
              <w:t>谈判时间</w:t>
            </w:r>
          </w:p>
        </w:tc>
        <w:tc>
          <w:tcPr>
            <w:tcW w:w="6683" w:type="dxa"/>
          </w:tcPr>
          <w:p>
            <w:pPr>
              <w:spacing w:line="15" w:lineRule="atLeast"/>
              <w:rPr>
                <w:rFonts w:hint="eastAsia" w:ascii="新宋体" w:hAnsi="新宋体" w:eastAsia="新宋体" w:cs="宋体"/>
                <w:color w:val="000000" w:themeColor="text1"/>
                <w:sz w:val="24"/>
                <w:highlight w:val="none"/>
                <w:lang w:eastAsia="zh-CN"/>
                <w14:textFill>
                  <w14:solidFill>
                    <w14:schemeClr w14:val="tx1"/>
                  </w14:solidFill>
                </w14:textFill>
              </w:rPr>
            </w:pPr>
            <w:r>
              <w:rPr>
                <w:rFonts w:hint="eastAsia" w:ascii="新宋体" w:hAnsi="新宋体" w:eastAsia="新宋体"/>
                <w:color w:val="000000" w:themeColor="text1"/>
                <w:sz w:val="24"/>
                <w:highlight w:val="none"/>
                <w:lang w:eastAsia="zh-CN"/>
                <w14:textFill>
                  <w14:solidFill>
                    <w14:schemeClr w14:val="tx1"/>
                  </w14:solidFill>
                </w14:textFill>
              </w:rPr>
              <w:t>2022年7月13日下午15时00分（北京时间）</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405" w:hRule="atLeast"/>
          <w:tblCellSpacing w:w="0" w:type="dxa"/>
          <w:jc w:val="center"/>
        </w:trPr>
        <w:tc>
          <w:tcPr>
            <w:tcW w:w="2278" w:type="dxa"/>
          </w:tcPr>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投标及开标地点</w:t>
            </w:r>
          </w:p>
        </w:tc>
        <w:tc>
          <w:tcPr>
            <w:tcW w:w="6683" w:type="dxa"/>
          </w:tcPr>
          <w:p>
            <w:pPr>
              <w:spacing w:line="15" w:lineRule="atLeast"/>
              <w:rPr>
                <w:rFonts w:ascii="新宋体" w:hAnsi="新宋体" w:eastAsia="新宋体" w:cs="宋体"/>
                <w:color w:val="000000" w:themeColor="text1"/>
                <w:sz w:val="24"/>
                <w:lang w:val="zh-CN"/>
                <w14:textFill>
                  <w14:solidFill>
                    <w14:schemeClr w14:val="tx1"/>
                  </w14:solidFill>
                </w14:textFill>
              </w:rPr>
            </w:pPr>
            <w:r>
              <w:rPr>
                <w:rFonts w:hint="eastAsia" w:ascii="新宋体" w:hAnsi="新宋体" w:eastAsia="新宋体" w:cs="宋体"/>
                <w:color w:val="000000" w:themeColor="text1"/>
                <w:sz w:val="24"/>
                <w:lang w:val="zh-CN"/>
                <w14:textFill>
                  <w14:solidFill>
                    <w14:schemeClr w14:val="tx1"/>
                  </w14:solidFill>
                </w14:textFill>
              </w:rPr>
              <w:t>青海联祥招标代理有限公司</w:t>
            </w:r>
          </w:p>
          <w:p>
            <w:pPr>
              <w:spacing w:line="15" w:lineRule="atLeast"/>
              <w:rPr>
                <w:rFonts w:ascii="新宋体" w:hAnsi="新宋体" w:eastAsia="新宋体" w:cs="宋体"/>
                <w:color w:val="000000" w:themeColor="text1"/>
                <w:sz w:val="24"/>
                <w14:textFill>
                  <w14:solidFill>
                    <w14:schemeClr w14:val="tx1"/>
                  </w14:solidFill>
                </w14:textFill>
              </w:rPr>
            </w:pPr>
            <w:r>
              <w:rPr>
                <w:rFonts w:hint="eastAsia" w:ascii="新宋体" w:hAnsi="新宋体" w:eastAsia="新宋体" w:cs="宋体"/>
                <w:color w:val="000000" w:themeColor="text1"/>
                <w:sz w:val="24"/>
                <w14:textFill>
                  <w14:solidFill>
                    <w14:schemeClr w14:val="tx1"/>
                  </w14:solidFill>
                </w14:textFill>
              </w:rPr>
              <w:t>（</w:t>
            </w:r>
            <w:r>
              <w:rPr>
                <w:rFonts w:hint="eastAsia" w:ascii="宋体" w:hAnsi="宋体" w:cs="宋体"/>
                <w:sz w:val="24"/>
                <w:szCs w:val="24"/>
              </w:rPr>
              <w:t>西宁市城西区蓝宝石大酒店写字楼18楼1803室</w:t>
            </w:r>
            <w:r>
              <w:rPr>
                <w:rFonts w:hint="eastAsia" w:ascii="新宋体" w:hAnsi="新宋体" w:eastAsia="新宋体" w:cs="宋体"/>
                <w:color w:val="000000" w:themeColor="text1"/>
                <w:sz w:val="24"/>
                <w14:textFill>
                  <w14:solidFill>
                    <w14:schemeClr w14:val="tx1"/>
                  </w14:solidFill>
                </w14:textFill>
              </w:rPr>
              <w:t>）</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15" w:hRule="atLeast"/>
          <w:tblCellSpacing w:w="0" w:type="dxa"/>
          <w:jc w:val="center"/>
        </w:trPr>
        <w:tc>
          <w:tcPr>
            <w:tcW w:w="2278" w:type="dxa"/>
          </w:tcPr>
          <w:p>
            <w:pPr>
              <w:spacing w:line="15" w:lineRule="atLeast"/>
              <w:rPr>
                <w:rFonts w:ascii="新宋体" w:hAnsi="新宋体" w:eastAsia="新宋体" w:cs="宋体"/>
                <w:color w:val="auto"/>
                <w:sz w:val="24"/>
              </w:rPr>
            </w:pPr>
            <w:r>
              <w:rPr>
                <w:rFonts w:ascii="新宋体" w:hAnsi="新宋体" w:eastAsia="新宋体"/>
                <w:color w:val="auto"/>
                <w:sz w:val="24"/>
              </w:rPr>
              <w:t>采购单位及联系人电话</w:t>
            </w:r>
          </w:p>
        </w:tc>
        <w:tc>
          <w:tcPr>
            <w:tcW w:w="6683" w:type="dxa"/>
          </w:tcPr>
          <w:p>
            <w:pPr>
              <w:spacing w:line="288" w:lineRule="auto"/>
              <w:jc w:val="left"/>
              <w:rPr>
                <w:rFonts w:hint="eastAsia" w:ascii="宋体" w:hAnsi="宋体" w:eastAsia="宋体" w:cs="仿宋"/>
                <w:color w:val="auto"/>
                <w:sz w:val="24"/>
                <w:lang w:eastAsia="zh-CN"/>
              </w:rPr>
            </w:pPr>
            <w:r>
              <w:rPr>
                <w:rFonts w:hint="eastAsia" w:ascii="宋体" w:hAnsi="宋体" w:cs="仿宋"/>
                <w:color w:val="auto"/>
                <w:sz w:val="24"/>
              </w:rPr>
              <w:t>采购单位：</w:t>
            </w:r>
            <w:r>
              <w:rPr>
                <w:rFonts w:hint="eastAsia" w:ascii="宋体" w:hAnsi="宋体" w:cs="Arial"/>
                <w:color w:val="auto"/>
                <w:sz w:val="24"/>
                <w:szCs w:val="24"/>
                <w:lang w:eastAsia="zh-CN"/>
              </w:rPr>
              <w:t>青海民族大学</w:t>
            </w:r>
          </w:p>
          <w:p>
            <w:pPr>
              <w:spacing w:line="288" w:lineRule="auto"/>
              <w:jc w:val="left"/>
              <w:rPr>
                <w:rFonts w:hint="eastAsia" w:ascii="宋体" w:hAnsi="宋体" w:cs="Arial"/>
                <w:color w:val="auto"/>
                <w:sz w:val="24"/>
                <w:szCs w:val="24"/>
                <w:highlight w:val="none"/>
                <w:lang w:eastAsia="zh-CN"/>
              </w:rPr>
            </w:pPr>
            <w:r>
              <w:rPr>
                <w:rFonts w:hint="eastAsia" w:ascii="宋体" w:hAnsi="宋体" w:cs="Arial"/>
                <w:color w:val="auto"/>
                <w:sz w:val="24"/>
                <w:szCs w:val="24"/>
                <w:lang w:eastAsia="zh-CN"/>
              </w:rPr>
              <w:t>联系人</w:t>
            </w:r>
            <w:r>
              <w:rPr>
                <w:rFonts w:hint="eastAsia" w:ascii="宋体" w:hAnsi="宋体" w:cs="Arial"/>
                <w:color w:val="auto"/>
                <w:sz w:val="24"/>
                <w:szCs w:val="24"/>
                <w:highlight w:val="none"/>
                <w:lang w:eastAsia="zh-CN"/>
              </w:rPr>
              <w:t xml:space="preserve">：李老师 </w:t>
            </w:r>
          </w:p>
          <w:p>
            <w:pPr>
              <w:spacing w:line="288" w:lineRule="auto"/>
              <w:jc w:val="left"/>
              <w:rPr>
                <w:rFonts w:hint="eastAsia" w:ascii="宋体" w:hAnsi="宋体" w:cs="Arial"/>
                <w:color w:val="auto"/>
                <w:sz w:val="24"/>
                <w:szCs w:val="24"/>
                <w:highlight w:val="none"/>
                <w:lang w:eastAsia="zh-CN"/>
              </w:rPr>
            </w:pPr>
            <w:r>
              <w:rPr>
                <w:rFonts w:hint="eastAsia" w:ascii="宋体" w:hAnsi="宋体" w:cs="Arial"/>
                <w:color w:val="auto"/>
                <w:sz w:val="24"/>
                <w:szCs w:val="24"/>
                <w:highlight w:val="none"/>
                <w:lang w:eastAsia="zh-CN"/>
              </w:rPr>
              <w:t>联系电话：0971-8802687</w:t>
            </w:r>
          </w:p>
          <w:p>
            <w:pPr>
              <w:spacing w:line="288" w:lineRule="auto"/>
              <w:jc w:val="left"/>
              <w:rPr>
                <w:rFonts w:ascii="新宋体" w:hAnsi="新宋体" w:eastAsia="新宋体" w:cs="宋体"/>
                <w:color w:val="auto"/>
                <w:sz w:val="24"/>
              </w:rPr>
            </w:pPr>
            <w:r>
              <w:rPr>
                <w:rFonts w:hint="eastAsia" w:ascii="宋体" w:hAnsi="宋体" w:cs="Arial"/>
                <w:color w:val="auto"/>
                <w:sz w:val="24"/>
                <w:szCs w:val="24"/>
                <w:lang w:eastAsia="zh-CN"/>
              </w:rPr>
              <w:t>联系地址：西宁市城东区八一中路3号</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15" w:hRule="atLeast"/>
          <w:tblCellSpacing w:w="0" w:type="dxa"/>
          <w:jc w:val="center"/>
        </w:trPr>
        <w:tc>
          <w:tcPr>
            <w:tcW w:w="2278" w:type="dxa"/>
          </w:tcPr>
          <w:p>
            <w:pPr>
              <w:spacing w:line="15" w:lineRule="atLeast"/>
              <w:rPr>
                <w:rFonts w:ascii="新宋体" w:hAnsi="新宋体" w:eastAsia="新宋体"/>
                <w:color w:val="000000" w:themeColor="text1"/>
                <w:sz w:val="24"/>
                <w14:textFill>
                  <w14:solidFill>
                    <w14:schemeClr w14:val="tx1"/>
                  </w14:solidFill>
                </w14:textFill>
              </w:rPr>
            </w:pPr>
          </w:p>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采购代理机构及联系人电话</w:t>
            </w:r>
          </w:p>
        </w:tc>
        <w:tc>
          <w:tcPr>
            <w:tcW w:w="6683" w:type="dxa"/>
          </w:tcPr>
          <w:p>
            <w:pPr>
              <w:autoSpaceDE w:val="0"/>
              <w:autoSpaceDN w:val="0"/>
              <w:adjustRightInd w:val="0"/>
              <w:spacing w:line="300" w:lineRule="auto"/>
              <w:rPr>
                <w:rFonts w:ascii="宋体" w:hAnsi="Calibri" w:cs="宋体"/>
                <w:kern w:val="0"/>
                <w:sz w:val="24"/>
                <w:lang w:val="zh-CN"/>
              </w:rPr>
            </w:pPr>
            <w:r>
              <w:rPr>
                <w:rFonts w:hint="eastAsia" w:ascii="宋体" w:hAnsi="Calibri" w:cs="宋体"/>
                <w:kern w:val="0"/>
                <w:sz w:val="24"/>
                <w:lang w:val="zh-CN"/>
              </w:rPr>
              <w:t>采购代理机构：青海联祥招标代理有限公司</w:t>
            </w:r>
          </w:p>
          <w:p>
            <w:pPr>
              <w:autoSpaceDE w:val="0"/>
              <w:autoSpaceDN w:val="0"/>
              <w:adjustRightInd w:val="0"/>
              <w:spacing w:line="300" w:lineRule="auto"/>
              <w:rPr>
                <w:rFonts w:ascii="宋体" w:hAnsi="宋体" w:cs="宋体"/>
                <w:sz w:val="24"/>
                <w:szCs w:val="24"/>
              </w:rPr>
            </w:pPr>
            <w:r>
              <w:rPr>
                <w:rFonts w:hint="eastAsia" w:ascii="宋体" w:hAnsi="Calibri" w:cs="宋体"/>
                <w:kern w:val="0"/>
                <w:sz w:val="24"/>
                <w:lang w:val="zh-CN"/>
              </w:rPr>
              <w:t>项目联系人：李女士</w:t>
            </w:r>
          </w:p>
          <w:p>
            <w:pPr>
              <w:autoSpaceDE w:val="0"/>
              <w:autoSpaceDN w:val="0"/>
              <w:adjustRightInd w:val="0"/>
              <w:spacing w:line="300" w:lineRule="auto"/>
              <w:rPr>
                <w:rFonts w:ascii="宋体" w:hAnsi="Calibri" w:cs="宋体"/>
                <w:kern w:val="0"/>
                <w:sz w:val="24"/>
                <w:lang w:val="zh-CN"/>
              </w:rPr>
            </w:pPr>
            <w:r>
              <w:rPr>
                <w:rFonts w:hint="eastAsia" w:ascii="宋体" w:hAnsi="Calibri" w:cs="宋体"/>
                <w:kern w:val="0"/>
                <w:sz w:val="24"/>
                <w:lang w:val="zh-CN"/>
              </w:rPr>
              <w:t>联系电话：0971-6511500</w:t>
            </w:r>
          </w:p>
          <w:p>
            <w:pPr>
              <w:adjustRightInd w:val="0"/>
              <w:textAlignment w:val="baseline"/>
              <w:rPr>
                <w:rFonts w:ascii="宋体" w:hAnsi="宋体"/>
                <w:color w:val="000000" w:themeColor="text1"/>
                <w:sz w:val="24"/>
                <w14:textFill>
                  <w14:solidFill>
                    <w14:schemeClr w14:val="tx1"/>
                  </w14:solidFill>
                </w14:textFill>
              </w:rPr>
            </w:pPr>
            <w:r>
              <w:rPr>
                <w:rFonts w:hint="eastAsia" w:ascii="宋体" w:hAnsi="Calibri" w:cs="宋体"/>
                <w:kern w:val="0"/>
                <w:sz w:val="24"/>
                <w:lang w:val="zh-CN"/>
              </w:rPr>
              <w:t>联系地址：</w:t>
            </w:r>
            <w:r>
              <w:rPr>
                <w:rFonts w:hint="eastAsia" w:ascii="宋体" w:hAnsi="宋体" w:cs="宋体"/>
                <w:sz w:val="24"/>
                <w:szCs w:val="24"/>
              </w:rPr>
              <w:t>西宁市城西区蓝宝石大酒店写字楼18楼1803室</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606" w:hRule="atLeast"/>
          <w:tblCellSpacing w:w="0" w:type="dxa"/>
          <w:jc w:val="center"/>
        </w:trPr>
        <w:tc>
          <w:tcPr>
            <w:tcW w:w="2278" w:type="dxa"/>
          </w:tcPr>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采购代理机构开户银行</w:t>
            </w:r>
          </w:p>
        </w:tc>
        <w:tc>
          <w:tcPr>
            <w:tcW w:w="6683" w:type="dxa"/>
            <w:vAlign w:val="center"/>
          </w:tcPr>
          <w:p>
            <w:pPr>
              <w:spacing w:line="15" w:lineRule="atLeast"/>
              <w:jc w:val="left"/>
              <w:rPr>
                <w:rFonts w:ascii="新宋体" w:hAnsi="新宋体" w:eastAsia="新宋体" w:cs="宋体"/>
                <w:color w:val="000000" w:themeColor="text1"/>
                <w:sz w:val="24"/>
                <w14:textFill>
                  <w14:solidFill>
                    <w14:schemeClr w14:val="tx1"/>
                  </w14:solidFill>
                </w14:textFill>
              </w:rPr>
            </w:pPr>
            <w:r>
              <w:rPr>
                <w:rFonts w:hint="eastAsia" w:ascii="新宋体" w:hAnsi="新宋体" w:eastAsia="新宋体" w:cs="仿宋"/>
                <w:color w:val="000000" w:themeColor="text1"/>
                <w:sz w:val="24"/>
                <w14:textFill>
                  <w14:solidFill>
                    <w14:schemeClr w14:val="tx1"/>
                  </w14:solidFill>
                </w14:textFill>
              </w:rPr>
              <w:t>中国建设银行股份有限公司西宁城西支行</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290" w:hRule="atLeast"/>
          <w:tblCellSpacing w:w="0" w:type="dxa"/>
          <w:jc w:val="center"/>
        </w:trPr>
        <w:tc>
          <w:tcPr>
            <w:tcW w:w="2278" w:type="dxa"/>
          </w:tcPr>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收款人</w:t>
            </w:r>
          </w:p>
        </w:tc>
        <w:tc>
          <w:tcPr>
            <w:tcW w:w="6683" w:type="dxa"/>
            <w:vAlign w:val="center"/>
          </w:tcPr>
          <w:p>
            <w:pPr>
              <w:spacing w:line="15" w:lineRule="atLeast"/>
              <w:rPr>
                <w:rFonts w:ascii="新宋体" w:hAnsi="新宋体" w:eastAsia="新宋体" w:cs="宋体"/>
                <w:color w:val="000000" w:themeColor="text1"/>
                <w:sz w:val="24"/>
                <w14:textFill>
                  <w14:solidFill>
                    <w14:schemeClr w14:val="tx1"/>
                  </w14:solidFill>
                </w14:textFill>
              </w:rPr>
            </w:pPr>
            <w:r>
              <w:rPr>
                <w:rFonts w:hint="eastAsia" w:ascii="新宋体" w:hAnsi="新宋体" w:eastAsia="新宋体"/>
                <w:color w:val="000000" w:themeColor="text1"/>
                <w:sz w:val="24"/>
                <w14:textFill>
                  <w14:solidFill>
                    <w14:schemeClr w14:val="tx1"/>
                  </w14:solidFill>
                </w14:textFill>
              </w:rPr>
              <w:t>青海联祥招标代理有限公司</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395" w:hRule="atLeast"/>
          <w:tblCellSpacing w:w="0" w:type="dxa"/>
          <w:jc w:val="center"/>
        </w:trPr>
        <w:tc>
          <w:tcPr>
            <w:tcW w:w="2278" w:type="dxa"/>
          </w:tcPr>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银行账号</w:t>
            </w:r>
          </w:p>
        </w:tc>
        <w:tc>
          <w:tcPr>
            <w:tcW w:w="6683" w:type="dxa"/>
            <w:vAlign w:val="center"/>
          </w:tcPr>
          <w:p>
            <w:pPr>
              <w:spacing w:line="15" w:lineRule="atLeast"/>
              <w:rPr>
                <w:rFonts w:ascii="新宋体" w:hAnsi="新宋体" w:eastAsia="新宋体" w:cs="宋体"/>
                <w:color w:val="000000" w:themeColor="text1"/>
                <w:sz w:val="24"/>
                <w14:textFill>
                  <w14:solidFill>
                    <w14:schemeClr w14:val="tx1"/>
                  </w14:solidFill>
                </w14:textFill>
              </w:rPr>
            </w:pPr>
            <w:r>
              <w:rPr>
                <w:rFonts w:hint="eastAsia" w:ascii="新宋体" w:hAnsi="新宋体" w:eastAsia="新宋体" w:cs="仿宋"/>
                <w:color w:val="000000" w:themeColor="text1"/>
                <w:sz w:val="24"/>
                <w14:textFill>
                  <w14:solidFill>
                    <w14:schemeClr w14:val="tx1"/>
                  </w14:solidFill>
                </w14:textFill>
              </w:rPr>
              <w:t xml:space="preserve">63001373637050216012 </w:t>
            </w:r>
          </w:p>
        </w:tc>
      </w:tr>
      <w:tr>
        <w:tblPrEx>
          <w:tblBorders>
            <w:top w:val="single" w:color="1D1B11" w:sz="4" w:space="0"/>
            <w:left w:val="single" w:color="1D1B11" w:sz="4" w:space="0"/>
            <w:bottom w:val="single" w:color="1D1B11" w:sz="4" w:space="0"/>
            <w:right w:val="single" w:color="1D1B11" w:sz="4" w:space="0"/>
            <w:insideH w:val="single" w:color="1D1B11" w:sz="4" w:space="0"/>
            <w:insideV w:val="single" w:color="1D1B11" w:sz="4" w:space="0"/>
          </w:tblBorders>
          <w:tblCellMar>
            <w:top w:w="0" w:type="dxa"/>
            <w:left w:w="0" w:type="dxa"/>
            <w:bottom w:w="0" w:type="dxa"/>
            <w:right w:w="0" w:type="dxa"/>
          </w:tblCellMar>
        </w:tblPrEx>
        <w:trPr>
          <w:trHeight w:val="1158" w:hRule="atLeast"/>
          <w:tblCellSpacing w:w="0" w:type="dxa"/>
          <w:jc w:val="center"/>
        </w:trPr>
        <w:tc>
          <w:tcPr>
            <w:tcW w:w="2278" w:type="dxa"/>
          </w:tcPr>
          <w:p>
            <w:pPr>
              <w:spacing w:line="15" w:lineRule="atLeast"/>
              <w:rPr>
                <w:rFonts w:ascii="新宋体" w:hAnsi="新宋体" w:eastAsia="新宋体"/>
                <w:color w:val="000000" w:themeColor="text1"/>
                <w:sz w:val="24"/>
                <w14:textFill>
                  <w14:solidFill>
                    <w14:schemeClr w14:val="tx1"/>
                  </w14:solidFill>
                </w14:textFill>
              </w:rPr>
            </w:pPr>
          </w:p>
          <w:p>
            <w:pPr>
              <w:spacing w:line="15" w:lineRule="atLeast"/>
              <w:rPr>
                <w:rFonts w:ascii="新宋体" w:hAnsi="新宋体" w:eastAsia="新宋体" w:cs="宋体"/>
                <w:color w:val="000000" w:themeColor="text1"/>
                <w:sz w:val="24"/>
                <w14:textFill>
                  <w14:solidFill>
                    <w14:schemeClr w14:val="tx1"/>
                  </w14:solidFill>
                </w14:textFill>
              </w:rPr>
            </w:pPr>
            <w:r>
              <w:rPr>
                <w:rFonts w:ascii="新宋体" w:hAnsi="新宋体" w:eastAsia="新宋体"/>
                <w:color w:val="000000" w:themeColor="text1"/>
                <w:sz w:val="24"/>
                <w14:textFill>
                  <w14:solidFill>
                    <w14:schemeClr w14:val="tx1"/>
                  </w14:solidFill>
                </w14:textFill>
              </w:rPr>
              <w:t>其他事项</w:t>
            </w:r>
          </w:p>
        </w:tc>
        <w:tc>
          <w:tcPr>
            <w:tcW w:w="6683" w:type="dxa"/>
          </w:tcPr>
          <w:p>
            <w:pPr>
              <w:spacing w:line="15" w:lineRule="atLeast"/>
              <w:rPr>
                <w:rFonts w:hint="eastAsia" w:ascii="新宋体" w:hAnsi="新宋体" w:eastAsia="新宋体" w:cs="Times New Roman"/>
                <w:color w:val="000000" w:themeColor="text1"/>
                <w:sz w:val="24"/>
                <w14:textFill>
                  <w14:solidFill>
                    <w14:schemeClr w14:val="tx1"/>
                  </w14:solidFill>
                </w14:textFill>
              </w:rPr>
            </w:pPr>
            <w:r>
              <w:rPr>
                <w:rFonts w:hint="eastAsia" w:ascii="宋体" w:hAnsi="宋体"/>
                <w:color w:val="000000"/>
                <w:sz w:val="24"/>
              </w:rPr>
              <w:t>1</w:t>
            </w:r>
            <w:r>
              <w:rPr>
                <w:rFonts w:hint="eastAsia" w:ascii="新宋体" w:hAnsi="新宋体" w:eastAsia="新宋体" w:cs="Times New Roman"/>
                <w:color w:val="000000" w:themeColor="text1"/>
                <w:sz w:val="24"/>
                <w14:textFill>
                  <w14:solidFill>
                    <w14:schemeClr w14:val="tx1"/>
                  </w14:solidFill>
                </w14:textFill>
              </w:rPr>
              <w:t>、投标</w:t>
            </w:r>
            <w:r>
              <w:rPr>
                <w:rFonts w:hint="eastAsia" w:ascii="新宋体" w:hAnsi="新宋体" w:eastAsia="新宋体" w:cs="Times New Roman"/>
                <w:color w:val="000000" w:themeColor="text1"/>
                <w:sz w:val="24"/>
                <w:lang w:val="en-US" w:eastAsia="zh-CN"/>
                <w14:textFill>
                  <w14:solidFill>
                    <w14:schemeClr w14:val="tx1"/>
                  </w14:solidFill>
                </w14:textFill>
              </w:rPr>
              <w:t>供应商</w:t>
            </w:r>
            <w:r>
              <w:rPr>
                <w:rFonts w:hint="eastAsia" w:ascii="新宋体" w:hAnsi="新宋体" w:eastAsia="新宋体" w:cs="Times New Roman"/>
                <w:color w:val="000000" w:themeColor="text1"/>
                <w:sz w:val="24"/>
                <w14:textFill>
                  <w14:solidFill>
                    <w14:schemeClr w14:val="tx1"/>
                  </w14:solidFill>
                </w14:textFill>
              </w:rPr>
              <w:t>所投项目必须完全响应谈判文件所列内容。</w:t>
            </w:r>
            <w:r>
              <w:rPr>
                <w:rFonts w:hint="eastAsia" w:ascii="新宋体" w:hAnsi="新宋体" w:eastAsia="新宋体" w:cs="Times New Roman"/>
                <w:color w:val="000000" w:themeColor="text1"/>
                <w:sz w:val="24"/>
                <w14:textFill>
                  <w14:solidFill>
                    <w14:schemeClr w14:val="tx1"/>
                  </w14:solidFill>
                </w14:textFill>
              </w:rPr>
              <w:br w:type="textWrapping"/>
            </w:r>
            <w:r>
              <w:rPr>
                <w:rFonts w:hint="eastAsia" w:ascii="新宋体" w:hAnsi="新宋体" w:eastAsia="新宋体" w:cs="Times New Roman"/>
                <w:color w:val="000000" w:themeColor="text1"/>
                <w:sz w:val="24"/>
                <w14:textFill>
                  <w14:solidFill>
                    <w14:schemeClr w14:val="tx1"/>
                  </w14:solidFill>
                </w14:textFill>
              </w:rPr>
              <w:t xml:space="preserve">2、报价范围、采购范围及所应达到的要求，以谈判文件中商务、       </w:t>
            </w:r>
          </w:p>
          <w:p>
            <w:pPr>
              <w:spacing w:line="15" w:lineRule="atLeast"/>
              <w:rPr>
                <w:rFonts w:hint="eastAsia" w:ascii="新宋体" w:hAnsi="新宋体" w:eastAsia="新宋体" w:cs="Times New Roman"/>
                <w:color w:val="000000" w:themeColor="text1"/>
                <w:sz w:val="24"/>
                <w14:textFill>
                  <w14:solidFill>
                    <w14:schemeClr w14:val="tx1"/>
                  </w14:solidFill>
                </w14:textFill>
              </w:rPr>
            </w:pPr>
            <w:r>
              <w:rPr>
                <w:rFonts w:hint="eastAsia" w:ascii="新宋体" w:hAnsi="新宋体" w:eastAsia="新宋体" w:cs="Times New Roman"/>
                <w:color w:val="000000" w:themeColor="text1"/>
                <w:sz w:val="24"/>
                <w14:textFill>
                  <w14:solidFill>
                    <w14:schemeClr w14:val="tx1"/>
                  </w14:solidFill>
                </w14:textFill>
              </w:rPr>
              <w:t>技术和服务的相应要求为准。</w:t>
            </w:r>
            <w:r>
              <w:rPr>
                <w:rFonts w:hint="eastAsia" w:ascii="新宋体" w:hAnsi="新宋体" w:eastAsia="新宋体" w:cs="Times New Roman"/>
                <w:color w:val="000000" w:themeColor="text1"/>
                <w:sz w:val="24"/>
                <w14:textFill>
                  <w14:solidFill>
                    <w14:schemeClr w14:val="tx1"/>
                  </w14:solidFill>
                </w14:textFill>
              </w:rPr>
              <w:br w:type="textWrapping"/>
            </w:r>
            <w:r>
              <w:rPr>
                <w:rFonts w:hint="eastAsia" w:ascii="新宋体" w:hAnsi="新宋体" w:eastAsia="新宋体" w:cs="Times New Roman"/>
                <w:color w:val="000000" w:themeColor="text1"/>
                <w:sz w:val="24"/>
                <w14:textFill>
                  <w14:solidFill>
                    <w14:schemeClr w14:val="tx1"/>
                  </w14:solidFill>
                </w14:textFill>
              </w:rPr>
              <w:t>3、招标内容如有变动，以谈判文件及澄清文件为准。</w:t>
            </w:r>
          </w:p>
          <w:p>
            <w:pPr>
              <w:spacing w:line="15" w:lineRule="atLeast"/>
              <w:rPr>
                <w:rFonts w:hint="eastAsia" w:ascii="新宋体" w:hAnsi="新宋体" w:eastAsia="新宋体" w:cs="Times New Roman"/>
                <w:color w:val="000000" w:themeColor="text1"/>
                <w:sz w:val="24"/>
                <w14:textFill>
                  <w14:solidFill>
                    <w14:schemeClr w14:val="tx1"/>
                  </w14:solidFill>
                </w14:textFill>
              </w:rPr>
            </w:pPr>
            <w:r>
              <w:rPr>
                <w:rFonts w:hint="eastAsia" w:ascii="新宋体" w:hAnsi="新宋体" w:eastAsia="新宋体" w:cs="Times New Roman"/>
                <w:color w:val="000000" w:themeColor="text1"/>
                <w:sz w:val="24"/>
                <w:lang w:val="en-US" w:eastAsia="zh-CN"/>
                <w14:textFill>
                  <w14:solidFill>
                    <w14:schemeClr w14:val="tx1"/>
                  </w14:solidFill>
                </w14:textFill>
              </w:rPr>
              <w:t>4</w:t>
            </w:r>
            <w:r>
              <w:rPr>
                <w:rFonts w:hint="eastAsia" w:ascii="新宋体" w:hAnsi="新宋体" w:eastAsia="新宋体" w:cs="Times New Roman"/>
                <w:color w:val="000000" w:themeColor="text1"/>
                <w:sz w:val="24"/>
                <w14:textFill>
                  <w14:solidFill>
                    <w14:schemeClr w14:val="tx1"/>
                  </w14:solidFill>
                </w14:textFill>
              </w:rPr>
              <w:t>、本项目公告在 《青海</w:t>
            </w:r>
            <w:r>
              <w:rPr>
                <w:rFonts w:hint="eastAsia" w:ascii="新宋体" w:hAnsi="新宋体" w:eastAsia="新宋体" w:cs="Times New Roman"/>
                <w:color w:val="000000" w:themeColor="text1"/>
                <w:sz w:val="24"/>
                <w:lang w:val="en-US" w:eastAsia="zh-CN"/>
                <w14:textFill>
                  <w14:solidFill>
                    <w14:schemeClr w14:val="tx1"/>
                  </w14:solidFill>
                </w14:textFill>
              </w:rPr>
              <w:t>项目信息网</w:t>
            </w:r>
            <w:r>
              <w:rPr>
                <w:rFonts w:hint="eastAsia" w:ascii="新宋体" w:hAnsi="新宋体" w:eastAsia="新宋体" w:cs="Times New Roman"/>
                <w:color w:val="000000" w:themeColor="text1"/>
                <w:sz w:val="24"/>
                <w14:textFill>
                  <w14:solidFill>
                    <w14:schemeClr w14:val="tx1"/>
                  </w14:solidFill>
                </w14:textFill>
              </w:rPr>
              <w:t>》、《中国采购与招标网》上发布。</w:t>
            </w:r>
          </w:p>
          <w:p>
            <w:pPr>
              <w:spacing w:line="15" w:lineRule="atLeast"/>
              <w:rPr>
                <w:rFonts w:hint="eastAsia" w:ascii="新宋体" w:hAnsi="新宋体" w:eastAsia="新宋体" w:cs="Times New Roman"/>
                <w:color w:val="000000" w:themeColor="text1"/>
                <w:sz w:val="24"/>
                <w14:textFill>
                  <w14:solidFill>
                    <w14:schemeClr w14:val="tx1"/>
                  </w14:solidFill>
                </w14:textFill>
              </w:rPr>
            </w:pPr>
            <w:r>
              <w:rPr>
                <w:rFonts w:hint="eastAsia" w:ascii="新宋体" w:hAnsi="新宋体" w:eastAsia="新宋体" w:cs="Times New Roman"/>
                <w:color w:val="000000" w:themeColor="text1"/>
                <w:sz w:val="24"/>
                <w:lang w:val="en-US" w:eastAsia="zh-CN"/>
                <w14:textFill>
                  <w14:solidFill>
                    <w14:schemeClr w14:val="tx1"/>
                  </w14:solidFill>
                </w14:textFill>
              </w:rPr>
              <w:t>5</w:t>
            </w:r>
            <w:r>
              <w:rPr>
                <w:rFonts w:hint="eastAsia" w:ascii="新宋体" w:hAnsi="新宋体" w:eastAsia="新宋体" w:cs="Times New Roman"/>
                <w:color w:val="000000" w:themeColor="text1"/>
                <w:sz w:val="24"/>
                <w14:textFill>
                  <w14:solidFill>
                    <w14:schemeClr w14:val="tx1"/>
                  </w14:solidFill>
                </w14:textFill>
              </w:rPr>
              <w:t>、投标供应商参与投标须签署《交易主体疫情防控承诺》与投标文件一并单独提交。</w:t>
            </w:r>
          </w:p>
          <w:p>
            <w:pPr>
              <w:spacing w:line="15" w:lineRule="atLeast"/>
              <w:rPr>
                <w:rFonts w:ascii="新宋体" w:hAnsi="新宋体" w:eastAsia="新宋体" w:cs="宋体"/>
                <w:color w:val="000000" w:themeColor="text1"/>
                <w:sz w:val="24"/>
                <w14:textFill>
                  <w14:solidFill>
                    <w14:schemeClr w14:val="tx1"/>
                  </w14:solidFill>
                </w14:textFill>
              </w:rPr>
            </w:pPr>
            <w:r>
              <w:rPr>
                <w:rFonts w:hint="eastAsia" w:ascii="新宋体" w:hAnsi="新宋体" w:eastAsia="新宋体" w:cs="Times New Roman"/>
                <w:color w:val="000000" w:themeColor="text1"/>
                <w:sz w:val="24"/>
                <w:lang w:val="en-US" w:eastAsia="zh-CN"/>
                <w14:textFill>
                  <w14:solidFill>
                    <w14:schemeClr w14:val="tx1"/>
                  </w14:solidFill>
                </w14:textFill>
              </w:rPr>
              <w:t>6、</w:t>
            </w:r>
            <w:r>
              <w:rPr>
                <w:rFonts w:hint="eastAsia" w:ascii="新宋体" w:hAnsi="新宋体" w:eastAsia="新宋体" w:cs="Times New Roman"/>
                <w:color w:val="000000" w:themeColor="text1"/>
                <w:sz w:val="24"/>
                <w14:textFill>
                  <w14:solidFill>
                    <w14:schemeClr w14:val="tx1"/>
                  </w14:solidFill>
                </w14:textFill>
              </w:rPr>
              <w:t>因疫情影响，为做好疫情防控工作，本项目采用邮箱报名，敬请谅解。</w:t>
            </w:r>
          </w:p>
        </w:tc>
      </w:tr>
    </w:tbl>
    <w:p>
      <w:pPr>
        <w:widowControl/>
        <w:ind w:firstLine="6000" w:firstLineChars="2500"/>
        <w:jc w:val="left"/>
        <w:rPr>
          <w:rFonts w:ascii="宋体" w:hAnsi="宋体" w:cs="宋体"/>
          <w:color w:val="000000"/>
          <w:kern w:val="0"/>
          <w:sz w:val="24"/>
        </w:rPr>
      </w:pPr>
    </w:p>
    <w:p>
      <w:pPr>
        <w:widowControl/>
        <w:jc w:val="right"/>
        <w:rPr>
          <w:rFonts w:ascii="宋体" w:hAnsi="宋体" w:cs="宋体"/>
          <w:color w:val="000000"/>
          <w:kern w:val="0"/>
          <w:sz w:val="24"/>
        </w:rPr>
      </w:pPr>
      <w:r>
        <w:rPr>
          <w:rFonts w:hint="eastAsia" w:ascii="宋体" w:hAnsi="宋体" w:cs="宋体"/>
          <w:color w:val="000000"/>
          <w:kern w:val="0"/>
          <w:sz w:val="24"/>
        </w:rPr>
        <w:t>青海联祥招标代理有限公司</w:t>
      </w:r>
      <w:bookmarkStart w:id="1" w:name="_Toc423096849"/>
      <w:bookmarkStart w:id="2" w:name="_Toc419386535"/>
      <w:bookmarkStart w:id="3" w:name="_Toc419387186"/>
      <w:bookmarkStart w:id="4" w:name="_Toc423075387"/>
      <w:bookmarkStart w:id="5" w:name="_Toc423075014"/>
    </w:p>
    <w:bookmarkEnd w:id="1"/>
    <w:bookmarkEnd w:id="2"/>
    <w:bookmarkEnd w:id="3"/>
    <w:bookmarkEnd w:id="4"/>
    <w:bookmarkEnd w:id="5"/>
    <w:p>
      <w:pPr>
        <w:widowControl/>
        <w:jc w:val="right"/>
        <w:rPr>
          <w:rFonts w:ascii="宋体" w:hAnsi="宋体" w:cs="宋体"/>
          <w:color w:val="000000" w:themeColor="text1"/>
          <w:kern w:val="0"/>
          <w:sz w:val="24"/>
          <w14:textFill>
            <w14:solidFill>
              <w14:schemeClr w14:val="tx1"/>
            </w14:solidFill>
          </w14:textFill>
        </w:rPr>
      </w:pPr>
      <w:bookmarkStart w:id="6" w:name="_Toc6324"/>
      <w:r>
        <w:rPr>
          <w:rFonts w:hint="eastAsia" w:ascii="新宋体" w:hAnsi="新宋体" w:eastAsia="新宋体"/>
          <w:color w:val="000000" w:themeColor="text1"/>
          <w:sz w:val="24"/>
          <w:lang w:eastAsia="zh-CN"/>
          <w14:textFill>
            <w14:solidFill>
              <w14:schemeClr w14:val="tx1"/>
            </w14:solidFill>
          </w14:textFill>
        </w:rPr>
        <w:t>2022年</w:t>
      </w:r>
      <w:r>
        <w:rPr>
          <w:rFonts w:hint="eastAsia" w:ascii="新宋体" w:hAnsi="新宋体" w:eastAsia="新宋体"/>
          <w:color w:val="000000" w:themeColor="text1"/>
          <w:sz w:val="24"/>
          <w:lang w:val="en-US" w:eastAsia="zh-CN"/>
          <w14:textFill>
            <w14:solidFill>
              <w14:schemeClr w14:val="tx1"/>
            </w14:solidFill>
          </w14:textFill>
        </w:rPr>
        <w:t>7月7日</w:t>
      </w:r>
      <w:r>
        <w:rPr>
          <w:rFonts w:ascii="宋体" w:hAnsi="宋体" w:cs="宋体"/>
          <w:color w:val="000000" w:themeColor="text1"/>
          <w:kern w:val="0"/>
          <w:sz w:val="24"/>
          <w14:textFill>
            <w14:solidFill>
              <w14:schemeClr w14:val="tx1"/>
            </w14:solidFill>
          </w14:textFill>
        </w:rPr>
        <w:br w:type="page"/>
      </w:r>
    </w:p>
    <w:p>
      <w:pPr>
        <w:ind w:firstLine="6720" w:firstLineChars="2800"/>
        <w:rPr>
          <w:rFonts w:ascii="宋体" w:hAnsi="宋体" w:cs="宋体"/>
          <w:color w:val="000000" w:themeColor="text1"/>
          <w:kern w:val="0"/>
          <w:sz w:val="24"/>
          <w14:textFill>
            <w14:solidFill>
              <w14:schemeClr w14:val="tx1"/>
            </w14:solidFill>
          </w14:textFill>
        </w:rPr>
      </w:pPr>
    </w:p>
    <w:p>
      <w:pPr>
        <w:pStyle w:val="5"/>
        <w:jc w:val="center"/>
        <w:rPr>
          <w:rFonts w:hint="eastAsia" w:eastAsiaTheme="majorEastAsia"/>
          <w:sz w:val="36"/>
          <w:szCs w:val="36"/>
          <w:lang w:eastAsia="zh-CN"/>
        </w:rPr>
      </w:pPr>
      <w:bookmarkStart w:id="7" w:name="_Toc6651"/>
      <w:r>
        <w:rPr>
          <w:rFonts w:hint="eastAsia"/>
          <w:sz w:val="36"/>
          <w:szCs w:val="36"/>
        </w:rPr>
        <w:t>第</w:t>
      </w:r>
      <w:r>
        <w:rPr>
          <w:rFonts w:hint="eastAsia"/>
          <w:sz w:val="36"/>
          <w:szCs w:val="36"/>
          <w:lang w:val="en-US" w:eastAsia="zh-CN"/>
        </w:rPr>
        <w:t>二</w:t>
      </w:r>
      <w:r>
        <w:rPr>
          <w:rFonts w:hint="eastAsia"/>
          <w:sz w:val="36"/>
          <w:szCs w:val="36"/>
        </w:rPr>
        <w:t xml:space="preserve">部分 </w:t>
      </w:r>
      <w:bookmarkEnd w:id="6"/>
      <w:r>
        <w:rPr>
          <w:rFonts w:hint="eastAsia"/>
          <w:sz w:val="36"/>
          <w:szCs w:val="36"/>
          <w:lang w:eastAsia="zh-CN"/>
        </w:rPr>
        <w:t>谈判须知前附表</w:t>
      </w:r>
      <w:bookmarkEnd w:id="7"/>
    </w:p>
    <w:tbl>
      <w:tblPr>
        <w:tblStyle w:val="46"/>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
        <w:gridCol w:w="8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Cs/>
                <w:sz w:val="24"/>
              </w:rPr>
            </w:pPr>
            <w:r>
              <w:rPr>
                <w:rFonts w:hint="eastAsia" w:ascii="宋体" w:hAnsi="宋体"/>
                <w:bCs/>
                <w:sz w:val="24"/>
              </w:rPr>
              <w:t>序 号</w:t>
            </w:r>
          </w:p>
        </w:tc>
        <w:tc>
          <w:tcPr>
            <w:tcW w:w="8407"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rPr>
            </w:pPr>
            <w:r>
              <w:rPr>
                <w:rFonts w:hint="eastAsia" w:ascii="宋体" w:hAnsi="宋体"/>
                <w:bCs/>
                <w:sz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Cs/>
                <w:sz w:val="24"/>
              </w:rPr>
            </w:pPr>
            <w:r>
              <w:rPr>
                <w:rFonts w:hint="eastAsia" w:ascii="宋体" w:hAnsi="宋体"/>
                <w:bCs/>
                <w:sz w:val="24"/>
              </w:rPr>
              <w:t>1</w:t>
            </w:r>
          </w:p>
        </w:tc>
        <w:tc>
          <w:tcPr>
            <w:tcW w:w="8407" w:type="dxa"/>
            <w:tcBorders>
              <w:top w:val="single" w:color="auto" w:sz="4" w:space="0"/>
              <w:left w:val="single" w:color="auto" w:sz="4" w:space="0"/>
              <w:bottom w:val="single" w:color="auto" w:sz="4" w:space="0"/>
              <w:right w:val="single" w:color="auto" w:sz="4" w:space="0"/>
            </w:tcBorders>
          </w:tcPr>
          <w:p>
            <w:pPr>
              <w:pStyle w:val="55"/>
              <w:ind w:left="1200" w:hanging="1200" w:hangingChars="500"/>
              <w:rPr>
                <w:rFonts w:hint="eastAsia" w:ascii="宋体" w:hAnsi="宋体" w:eastAsia="宋体" w:cs="Arial"/>
                <w:color w:val="000000"/>
                <w:sz w:val="24"/>
                <w:lang w:eastAsia="zh-CN"/>
              </w:rPr>
            </w:pPr>
            <w:r>
              <w:rPr>
                <w:rFonts w:hint="eastAsia" w:ascii="宋体" w:hAnsi="宋体"/>
                <w:bCs/>
                <w:sz w:val="24"/>
              </w:rPr>
              <w:t>采购人：</w:t>
            </w:r>
            <w:r>
              <w:rPr>
                <w:rFonts w:hint="eastAsia" w:ascii="宋体" w:hAnsi="宋体" w:cs="Arial"/>
                <w:color w:val="000000"/>
                <w:sz w:val="24"/>
                <w:lang w:eastAsia="zh-CN"/>
              </w:rPr>
              <w:t>青海民族大学</w:t>
            </w:r>
          </w:p>
          <w:p>
            <w:pPr>
              <w:pStyle w:val="55"/>
              <w:ind w:left="1200" w:hanging="1200" w:hangingChars="500"/>
              <w:rPr>
                <w:rFonts w:hint="eastAsia" w:ascii="宋体" w:hAnsi="宋体" w:eastAsia="宋体"/>
                <w:bCs/>
                <w:sz w:val="24"/>
                <w:lang w:eastAsia="zh-CN"/>
              </w:rPr>
            </w:pPr>
            <w:r>
              <w:rPr>
                <w:rFonts w:hint="eastAsia" w:ascii="宋体" w:hAnsi="宋体"/>
                <w:bCs/>
                <w:sz w:val="24"/>
              </w:rPr>
              <w:t>采购项目名称：</w:t>
            </w:r>
            <w:r>
              <w:rPr>
                <w:rFonts w:hint="eastAsia" w:ascii="宋体" w:hAnsi="宋体" w:cs="Arial"/>
                <w:color w:val="000000"/>
                <w:sz w:val="24"/>
                <w:lang w:eastAsia="zh-CN"/>
              </w:rPr>
              <w:t>青海民族大学东序校区篮球场加装投光灯项目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Cs/>
                <w:sz w:val="24"/>
              </w:rPr>
            </w:pPr>
            <w:r>
              <w:rPr>
                <w:rFonts w:hint="eastAsia" w:ascii="宋体" w:hAnsi="宋体"/>
                <w:bCs/>
                <w:sz w:val="24"/>
              </w:rPr>
              <w:t>2</w:t>
            </w:r>
          </w:p>
        </w:tc>
        <w:tc>
          <w:tcPr>
            <w:tcW w:w="8407"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bCs/>
                <w:sz w:val="24"/>
              </w:rPr>
            </w:pPr>
            <w:r>
              <w:rPr>
                <w:rFonts w:hint="eastAsia" w:ascii="宋体" w:hAnsi="宋体"/>
                <w:bCs/>
                <w:sz w:val="24"/>
              </w:rPr>
              <w:t>采购代理机构：青海联祥招标代理有限公司</w:t>
            </w:r>
          </w:p>
          <w:p>
            <w:pPr>
              <w:spacing w:line="360" w:lineRule="auto"/>
              <w:jc w:val="left"/>
              <w:rPr>
                <w:rFonts w:hint="eastAsia" w:ascii="宋体" w:hAnsi="宋体" w:eastAsia="宋体" w:cs="宋体"/>
                <w:sz w:val="24"/>
                <w:szCs w:val="24"/>
                <w:lang w:eastAsia="zh-CN"/>
              </w:rPr>
            </w:pPr>
            <w:r>
              <w:rPr>
                <w:rFonts w:hint="eastAsia" w:ascii="宋体" w:hAnsi="宋体"/>
                <w:bCs/>
                <w:sz w:val="24"/>
              </w:rPr>
              <w:t>项目联系人：</w:t>
            </w:r>
            <w:r>
              <w:rPr>
                <w:rFonts w:hint="eastAsia" w:ascii="宋体" w:hAnsi="宋体"/>
                <w:bCs/>
                <w:sz w:val="24"/>
                <w:lang w:eastAsia="zh-CN"/>
              </w:rPr>
              <w:t>李女士</w:t>
            </w:r>
          </w:p>
          <w:p>
            <w:pPr>
              <w:spacing w:line="360" w:lineRule="auto"/>
              <w:jc w:val="left"/>
              <w:rPr>
                <w:rFonts w:ascii="宋体" w:hAnsi="宋体"/>
                <w:bCs/>
                <w:sz w:val="24"/>
              </w:rPr>
            </w:pPr>
            <w:r>
              <w:rPr>
                <w:rFonts w:hint="eastAsia" w:ascii="宋体" w:hAnsi="宋体"/>
                <w:bCs/>
                <w:sz w:val="24"/>
              </w:rPr>
              <w:t>联系电话：0971-6511500</w:t>
            </w:r>
          </w:p>
          <w:p>
            <w:pPr>
              <w:spacing w:line="360" w:lineRule="auto"/>
              <w:jc w:val="left"/>
              <w:rPr>
                <w:rFonts w:ascii="宋体" w:hAnsi="宋体"/>
                <w:bCs/>
                <w:sz w:val="24"/>
              </w:rPr>
            </w:pPr>
            <w:r>
              <w:rPr>
                <w:rFonts w:hint="eastAsia" w:ascii="宋体" w:hAnsi="宋体"/>
                <w:bCs/>
                <w:sz w:val="24"/>
              </w:rPr>
              <w:t>联系地址：</w:t>
            </w:r>
            <w:r>
              <w:rPr>
                <w:rFonts w:hint="eastAsia" w:ascii="宋体" w:hAnsi="宋体" w:cs="宋体"/>
                <w:sz w:val="24"/>
                <w:szCs w:val="24"/>
              </w:rPr>
              <w:t>西宁市城西区蓝宝石大酒店写字楼18楼1803室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Cs/>
                <w:sz w:val="24"/>
              </w:rPr>
            </w:pPr>
            <w:r>
              <w:rPr>
                <w:rFonts w:hint="eastAsia" w:ascii="宋体" w:hAnsi="宋体"/>
                <w:bCs/>
                <w:sz w:val="24"/>
              </w:rPr>
              <w:t>3</w:t>
            </w:r>
          </w:p>
        </w:tc>
        <w:tc>
          <w:tcPr>
            <w:tcW w:w="8407" w:type="dxa"/>
            <w:tcBorders>
              <w:top w:val="single" w:color="auto" w:sz="4" w:space="0"/>
              <w:left w:val="single" w:color="auto" w:sz="4" w:space="0"/>
              <w:bottom w:val="single" w:color="auto" w:sz="4" w:space="0"/>
              <w:right w:val="single" w:color="auto" w:sz="4" w:space="0"/>
            </w:tcBorders>
          </w:tcPr>
          <w:p>
            <w:pPr>
              <w:pStyle w:val="55"/>
              <w:ind w:left="0"/>
              <w:rPr>
                <w:rFonts w:hint="eastAsia" w:ascii="宋体" w:hAnsi="宋体" w:eastAsia="宋体"/>
                <w:bCs/>
                <w:sz w:val="24"/>
                <w:lang w:eastAsia="zh-CN"/>
              </w:rPr>
            </w:pPr>
            <w:r>
              <w:rPr>
                <w:rFonts w:hint="eastAsia" w:ascii="宋体" w:hAnsi="宋体"/>
                <w:bCs/>
                <w:sz w:val="24"/>
              </w:rPr>
              <w:t>谈判文件编号：</w:t>
            </w:r>
            <w:r>
              <w:rPr>
                <w:rStyle w:val="56"/>
                <w:rFonts w:hint="eastAsia" w:asciiTheme="minorEastAsia" w:hAnsiTheme="minorEastAsia" w:eastAsiaTheme="minorEastAsia" w:cstheme="minorEastAsia"/>
                <w:sz w:val="24"/>
                <w:lang w:eastAsia="zh-CN"/>
              </w:rPr>
              <w:t>青海联祥竞谈（工程）2022-028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Cs/>
                <w:sz w:val="24"/>
              </w:rPr>
            </w:pPr>
            <w:r>
              <w:rPr>
                <w:rFonts w:hint="eastAsia" w:ascii="宋体" w:hAnsi="宋体"/>
                <w:bCs/>
                <w:sz w:val="24"/>
              </w:rPr>
              <w:t>4</w:t>
            </w:r>
          </w:p>
        </w:tc>
        <w:tc>
          <w:tcPr>
            <w:tcW w:w="8407" w:type="dxa"/>
            <w:tcBorders>
              <w:top w:val="single" w:color="auto" w:sz="4" w:space="0"/>
              <w:left w:val="single" w:color="auto" w:sz="4" w:space="0"/>
              <w:bottom w:val="single" w:color="auto" w:sz="4" w:space="0"/>
              <w:right w:val="single" w:color="auto" w:sz="4" w:space="0"/>
            </w:tcBorders>
          </w:tcPr>
          <w:p>
            <w:pPr>
              <w:spacing w:after="2" w:line="381" w:lineRule="auto"/>
              <w:rPr>
                <w:rFonts w:hint="eastAsia" w:ascii="宋体" w:hAnsi="宋体" w:eastAsia="宋体" w:cs="Times New Roman"/>
                <w:bCs/>
                <w:kern w:val="2"/>
                <w:sz w:val="24"/>
                <w:szCs w:val="24"/>
                <w:lang w:val="en-US" w:eastAsia="zh-CN" w:bidi="ar-SA"/>
              </w:rPr>
            </w:pPr>
            <w:r>
              <w:rPr>
                <w:rFonts w:hint="eastAsia" w:ascii="宋体" w:hAnsi="宋体" w:eastAsia="宋体" w:cs="Times New Roman"/>
                <w:bCs/>
                <w:kern w:val="2"/>
                <w:sz w:val="24"/>
                <w:szCs w:val="24"/>
                <w:lang w:val="en-US" w:eastAsia="zh-CN" w:bidi="ar-SA"/>
              </w:rPr>
              <w:t>建设内容：具体详见工程量清单。</w:t>
            </w:r>
          </w:p>
          <w:p>
            <w:pPr>
              <w:spacing w:after="2" w:line="381" w:lineRule="auto"/>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计划工期：15日历天（具体开工时间按合同约定执行）</w:t>
            </w:r>
          </w:p>
          <w:p>
            <w:pPr>
              <w:spacing w:after="2" w:line="381" w:lineRule="auto"/>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工程质量标准：一次交验合格。</w:t>
            </w:r>
          </w:p>
          <w:p>
            <w:pPr>
              <w:spacing w:after="2" w:line="381" w:lineRule="auto"/>
              <w:rPr>
                <w:rFonts w:hint="default" w:eastAsia="宋体"/>
                <w:lang w:val="en-US" w:eastAsia="zh-CN"/>
              </w:rPr>
            </w:pPr>
            <w:r>
              <w:rPr>
                <w:rFonts w:hint="eastAsia" w:ascii="宋体" w:hAnsi="宋体" w:eastAsia="宋体" w:cs="Times New Roman"/>
                <w:bCs/>
                <w:kern w:val="2"/>
                <w:sz w:val="24"/>
                <w:szCs w:val="24"/>
                <w:highlight w:val="none"/>
                <w:lang w:val="en-US" w:eastAsia="zh-CN" w:bidi="ar-SA"/>
              </w:rPr>
              <w:t>质保期：1年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Cs/>
                <w:sz w:val="24"/>
              </w:rPr>
            </w:pPr>
            <w:r>
              <w:rPr>
                <w:rFonts w:hint="eastAsia" w:ascii="宋体" w:hAnsi="宋体"/>
                <w:bCs/>
                <w:sz w:val="24"/>
              </w:rPr>
              <w:t>5</w:t>
            </w:r>
          </w:p>
        </w:tc>
        <w:tc>
          <w:tcPr>
            <w:tcW w:w="8407" w:type="dxa"/>
            <w:tcBorders>
              <w:top w:val="single" w:color="auto" w:sz="4" w:space="0"/>
              <w:left w:val="single" w:color="auto" w:sz="4" w:space="0"/>
              <w:bottom w:val="single" w:color="auto" w:sz="4" w:space="0"/>
              <w:right w:val="single" w:color="auto" w:sz="4" w:space="0"/>
            </w:tcBorders>
          </w:tcPr>
          <w:p>
            <w:pPr>
              <w:spacing w:after="2" w:line="381" w:lineRule="auto"/>
              <w:rPr>
                <w:rFonts w:hint="eastAsia" w:ascii="宋体" w:hAnsi="宋体" w:eastAsia="宋体" w:cs="Times New Roman"/>
                <w:bCs/>
                <w:kern w:val="2"/>
                <w:sz w:val="24"/>
                <w:szCs w:val="24"/>
                <w:lang w:val="en-US" w:eastAsia="zh-CN" w:bidi="ar-SA"/>
              </w:rPr>
            </w:pPr>
            <w:r>
              <w:rPr>
                <w:rFonts w:hint="eastAsia" w:ascii="宋体" w:hAnsi="宋体" w:cs="Times New Roman"/>
                <w:bCs/>
                <w:kern w:val="2"/>
                <w:sz w:val="24"/>
                <w:szCs w:val="24"/>
                <w:lang w:val="en-US" w:eastAsia="zh-CN" w:bidi="ar-SA"/>
              </w:rPr>
              <w:t>谈判</w:t>
            </w:r>
            <w:r>
              <w:rPr>
                <w:rFonts w:hint="eastAsia" w:ascii="宋体" w:hAnsi="宋体" w:eastAsia="宋体" w:cs="Times New Roman"/>
                <w:bCs/>
                <w:kern w:val="2"/>
                <w:sz w:val="24"/>
                <w:szCs w:val="24"/>
                <w:lang w:val="en-US" w:eastAsia="zh-CN" w:bidi="ar-SA"/>
              </w:rPr>
              <w:t>有效期：60天（自投标截止之日起）</w:t>
            </w:r>
          </w:p>
          <w:p>
            <w:pPr>
              <w:spacing w:after="2" w:line="381" w:lineRule="auto"/>
              <w:rPr>
                <w:rFonts w:hint="eastAsia" w:ascii="宋体" w:hAnsi="宋体" w:eastAsia="宋体" w:cs="Times New Roman"/>
                <w:bCs/>
                <w:kern w:val="2"/>
                <w:sz w:val="24"/>
                <w:szCs w:val="24"/>
                <w:lang w:val="en-US" w:eastAsia="zh-CN" w:bidi="ar-SA"/>
              </w:rPr>
            </w:pPr>
            <w:r>
              <w:rPr>
                <w:rFonts w:hint="eastAsia" w:ascii="宋体" w:hAnsi="宋体" w:eastAsia="宋体" w:cs="Times New Roman"/>
                <w:bCs/>
                <w:kern w:val="2"/>
                <w:sz w:val="24"/>
                <w:szCs w:val="24"/>
                <w:lang w:val="en-US" w:eastAsia="zh-CN" w:bidi="ar-SA"/>
              </w:rPr>
              <w:t>谈判报价文件递送至：青海联祥招标代理有限公司开标室（西宁市城西区蓝宝石大酒店写字楼18楼1803室）</w:t>
            </w:r>
          </w:p>
          <w:p>
            <w:pPr>
              <w:spacing w:after="2" w:line="381" w:lineRule="auto"/>
              <w:rPr>
                <w:rFonts w:hint="eastAsia" w:ascii="宋体" w:hAnsi="宋体" w:eastAsia="宋体"/>
                <w:bCs/>
                <w:sz w:val="24"/>
                <w:lang w:eastAsia="zh-CN"/>
              </w:rPr>
            </w:pPr>
            <w:r>
              <w:rPr>
                <w:rFonts w:hint="eastAsia" w:ascii="宋体" w:hAnsi="宋体" w:eastAsia="宋体" w:cs="Times New Roman"/>
                <w:bCs/>
                <w:kern w:val="2"/>
                <w:sz w:val="24"/>
                <w:szCs w:val="24"/>
                <w:lang w:val="en-US" w:eastAsia="zh-CN" w:bidi="ar-SA"/>
              </w:rPr>
              <w:t>谈判报价文件递交截止时间：2022年</w:t>
            </w:r>
            <w:r>
              <w:rPr>
                <w:rFonts w:hint="eastAsia" w:ascii="宋体" w:hAnsi="宋体" w:cs="Times New Roman"/>
                <w:bCs/>
                <w:kern w:val="2"/>
                <w:sz w:val="24"/>
                <w:szCs w:val="24"/>
                <w:lang w:val="en-US" w:eastAsia="zh-CN" w:bidi="ar-SA"/>
              </w:rPr>
              <w:t>7月13日</w:t>
            </w:r>
            <w:r>
              <w:rPr>
                <w:rFonts w:hint="eastAsia" w:ascii="宋体" w:hAnsi="宋体" w:eastAsia="宋体" w:cs="Times New Roman"/>
                <w:bCs/>
                <w:kern w:val="2"/>
                <w:sz w:val="24"/>
                <w:szCs w:val="24"/>
                <w:lang w:val="en-US" w:eastAsia="zh-CN" w:bidi="ar-SA"/>
              </w:rPr>
              <w:t>下午15时00分（北京时间）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Cs/>
                <w:sz w:val="24"/>
              </w:rPr>
            </w:pPr>
            <w:r>
              <w:rPr>
                <w:rFonts w:hint="eastAsia" w:ascii="宋体" w:hAnsi="宋体"/>
                <w:bCs/>
                <w:sz w:val="24"/>
              </w:rPr>
              <w:t>6</w:t>
            </w:r>
          </w:p>
        </w:tc>
        <w:tc>
          <w:tcPr>
            <w:tcW w:w="8407"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bCs/>
                <w:sz w:val="24"/>
              </w:rPr>
            </w:pPr>
            <w:r>
              <w:rPr>
                <w:rFonts w:hint="eastAsia" w:ascii="宋体" w:hAnsi="宋体"/>
                <w:bCs/>
                <w:sz w:val="24"/>
              </w:rPr>
              <w:t xml:space="preserve">谈判报价文件正本份数：一份 </w:t>
            </w:r>
          </w:p>
          <w:p>
            <w:pPr>
              <w:spacing w:line="360" w:lineRule="auto"/>
              <w:jc w:val="left"/>
              <w:rPr>
                <w:rFonts w:ascii="宋体" w:hAnsi="宋体"/>
                <w:bCs/>
                <w:sz w:val="24"/>
              </w:rPr>
            </w:pPr>
            <w:r>
              <w:rPr>
                <w:rFonts w:hint="eastAsia" w:ascii="宋体" w:hAnsi="宋体"/>
                <w:bCs/>
                <w:sz w:val="24"/>
              </w:rPr>
              <w:t xml:space="preserve">谈判报价文件副本份数：二份 </w:t>
            </w:r>
          </w:p>
          <w:p>
            <w:pPr>
              <w:spacing w:line="360" w:lineRule="auto"/>
              <w:jc w:val="left"/>
              <w:rPr>
                <w:rFonts w:ascii="宋体" w:hAnsi="宋体"/>
                <w:sz w:val="24"/>
              </w:rPr>
            </w:pPr>
            <w:r>
              <w:rPr>
                <w:rFonts w:hint="eastAsia" w:ascii="宋体" w:hAnsi="宋体"/>
                <w:sz w:val="24"/>
              </w:rPr>
              <w:t>最初报价确定表：一份</w:t>
            </w:r>
          </w:p>
          <w:p>
            <w:pPr>
              <w:spacing w:line="360" w:lineRule="auto"/>
              <w:jc w:val="left"/>
              <w:rPr>
                <w:rFonts w:ascii="宋体" w:hAnsi="宋体"/>
                <w:sz w:val="24"/>
              </w:rPr>
            </w:pPr>
            <w:r>
              <w:rPr>
                <w:rFonts w:hint="eastAsia" w:ascii="宋体" w:hAnsi="宋体"/>
                <w:sz w:val="24"/>
              </w:rPr>
              <w:t>最终报价确定表：一份</w:t>
            </w:r>
          </w:p>
          <w:p>
            <w:pPr>
              <w:spacing w:line="360" w:lineRule="auto"/>
              <w:jc w:val="left"/>
              <w:rPr>
                <w:rFonts w:ascii="宋体" w:hAnsi="宋体"/>
                <w:bCs/>
                <w:sz w:val="24"/>
              </w:rPr>
            </w:pPr>
            <w:r>
              <w:rPr>
                <w:rFonts w:hint="eastAsia" w:ascii="宋体" w:hAnsi="宋体"/>
                <w:sz w:val="24"/>
              </w:rPr>
              <w:t>电子文档：1份（U盘、光盘均可，采用不可修改文档，如：PDF格式）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Cs/>
                <w:sz w:val="24"/>
              </w:rPr>
            </w:pPr>
            <w:r>
              <w:rPr>
                <w:rFonts w:hint="eastAsia" w:ascii="宋体" w:hAnsi="宋体"/>
                <w:bCs/>
                <w:sz w:val="24"/>
              </w:rPr>
              <w:t>7</w:t>
            </w:r>
          </w:p>
        </w:tc>
        <w:tc>
          <w:tcPr>
            <w:tcW w:w="8407"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bCs/>
                <w:sz w:val="24"/>
              </w:rPr>
            </w:pPr>
            <w:r>
              <w:rPr>
                <w:rFonts w:hint="eastAsia" w:ascii="宋体" w:hAnsi="宋体"/>
                <w:bCs/>
                <w:sz w:val="24"/>
              </w:rPr>
              <w:t>谈判时间：同谈判报价文件递交截止时间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Cs/>
                <w:sz w:val="24"/>
              </w:rPr>
            </w:pPr>
            <w:r>
              <w:rPr>
                <w:rFonts w:hint="eastAsia" w:ascii="宋体" w:hAnsi="宋体"/>
                <w:bCs/>
                <w:sz w:val="24"/>
              </w:rPr>
              <w:t>8</w:t>
            </w:r>
          </w:p>
        </w:tc>
        <w:tc>
          <w:tcPr>
            <w:tcW w:w="8407" w:type="dxa"/>
            <w:tcBorders>
              <w:top w:val="single" w:color="auto" w:sz="4" w:space="0"/>
              <w:left w:val="single" w:color="auto" w:sz="4" w:space="0"/>
              <w:bottom w:val="single" w:color="auto" w:sz="4" w:space="0"/>
              <w:right w:val="single" w:color="auto" w:sz="4" w:space="0"/>
            </w:tcBorders>
          </w:tcPr>
          <w:p>
            <w:pPr>
              <w:spacing w:line="360" w:lineRule="auto"/>
              <w:jc w:val="left"/>
              <w:rPr>
                <w:rStyle w:val="106"/>
              </w:rPr>
            </w:pPr>
            <w:r>
              <w:rPr>
                <w:rFonts w:hint="eastAsia" w:ascii="宋体" w:hAnsi="宋体"/>
                <w:bCs/>
                <w:sz w:val="24"/>
              </w:rPr>
              <w:t>谈判地点：同谈判报价文件递交地点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Cs/>
                <w:sz w:val="24"/>
              </w:rPr>
            </w:pPr>
            <w:r>
              <w:rPr>
                <w:rFonts w:hint="eastAsia" w:ascii="宋体" w:hAnsi="宋体"/>
                <w:bCs/>
                <w:sz w:val="24"/>
              </w:rPr>
              <w:t>9</w:t>
            </w:r>
          </w:p>
        </w:tc>
        <w:tc>
          <w:tcPr>
            <w:tcW w:w="8407"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bCs/>
                <w:sz w:val="24"/>
              </w:rPr>
            </w:pPr>
            <w:r>
              <w:rPr>
                <w:rFonts w:hint="eastAsia" w:ascii="宋体" w:hAnsi="宋体"/>
                <w:bCs/>
                <w:sz w:val="24"/>
              </w:rPr>
              <w:t>递交方式：现场递交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Cs/>
                <w:sz w:val="24"/>
              </w:rPr>
            </w:pPr>
            <w:r>
              <w:rPr>
                <w:rFonts w:hint="eastAsia" w:ascii="宋体" w:hAnsi="宋体"/>
                <w:bCs/>
                <w:sz w:val="24"/>
              </w:rPr>
              <w:t>10</w:t>
            </w:r>
          </w:p>
        </w:tc>
        <w:tc>
          <w:tcPr>
            <w:tcW w:w="8407"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bCs/>
                <w:sz w:val="24"/>
              </w:rPr>
            </w:pPr>
            <w:r>
              <w:rPr>
                <w:rFonts w:hint="eastAsia" w:ascii="宋体" w:hAnsi="宋体"/>
                <w:bCs/>
                <w:sz w:val="24"/>
              </w:rPr>
              <w:t>签定合同地点：西宁市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Cs/>
                <w:sz w:val="24"/>
              </w:rPr>
            </w:pPr>
            <w:r>
              <w:rPr>
                <w:rFonts w:hint="eastAsia" w:ascii="宋体" w:hAnsi="宋体"/>
                <w:bCs/>
                <w:sz w:val="24"/>
              </w:rPr>
              <w:t>11</w:t>
            </w:r>
          </w:p>
        </w:tc>
        <w:tc>
          <w:tcPr>
            <w:tcW w:w="840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收取对象：成交人。</w:t>
            </w:r>
          </w:p>
          <w:p>
            <w:pPr>
              <w:spacing w:line="360" w:lineRule="auto"/>
              <w:jc w:val="left"/>
              <w:rPr>
                <w:rFonts w:ascii="宋体" w:hAnsi="宋体" w:cs="宋体"/>
                <w:kern w:val="0"/>
                <w:sz w:val="24"/>
                <w:lang w:val="zh-CN"/>
              </w:rPr>
            </w:pPr>
            <w:r>
              <w:rPr>
                <w:rFonts w:hint="eastAsia" w:ascii="宋体" w:hAnsi="宋体" w:cs="宋体"/>
                <w:kern w:val="0"/>
                <w:sz w:val="24"/>
                <w:highlight w:val="none"/>
                <w:lang w:val="zh-CN"/>
              </w:rPr>
              <w:t>收费标准：</w:t>
            </w:r>
            <w:r>
              <w:rPr>
                <w:rFonts w:hint="eastAsia" w:ascii="宋体" w:hAnsi="宋体" w:cs="宋体"/>
                <w:b/>
                <w:kern w:val="0"/>
                <w:sz w:val="24"/>
                <w:highlight w:val="none"/>
                <w:lang w:val="zh-CN"/>
              </w:rPr>
              <w:t>定额5000元整（大写：伍仟元整）</w:t>
            </w:r>
            <w:r>
              <w:rPr>
                <w:rFonts w:ascii="宋体" w:hAnsi="宋体" w:cs="宋体"/>
                <w:b/>
                <w:kern w:val="0"/>
                <w:sz w:val="24"/>
                <w:highlight w:val="none"/>
                <w:lang w:val="zh-CN"/>
              </w:rPr>
              <w:t xml:space="preserve"> </w:t>
            </w:r>
          </w:p>
        </w:tc>
      </w:tr>
    </w:tbl>
    <w:p>
      <w:pPr>
        <w:rPr>
          <w:rFonts w:ascii="宋体" w:hAnsi="宋体" w:cs="宋体"/>
          <w:color w:val="000000"/>
          <w:kern w:val="0"/>
          <w:sz w:val="24"/>
        </w:rPr>
      </w:pPr>
    </w:p>
    <w:p>
      <w:pPr>
        <w:rPr>
          <w:rFonts w:ascii="宋体" w:hAnsi="宋体" w:cs="宋体"/>
          <w:color w:val="000000"/>
          <w:kern w:val="0"/>
          <w:sz w:val="24"/>
        </w:rPr>
      </w:pPr>
    </w:p>
    <w:p>
      <w:pPr>
        <w:rPr>
          <w:rFonts w:ascii="宋体" w:hAnsi="宋体" w:cs="宋体"/>
          <w:color w:val="000000"/>
          <w:kern w:val="0"/>
          <w:sz w:val="24"/>
        </w:rPr>
      </w:pPr>
    </w:p>
    <w:p>
      <w:pPr>
        <w:pStyle w:val="5"/>
        <w:jc w:val="center"/>
        <w:rPr>
          <w:rFonts w:hint="eastAsia" w:eastAsiaTheme="majorEastAsia"/>
          <w:sz w:val="36"/>
          <w:szCs w:val="36"/>
          <w:lang w:eastAsia="zh-CN"/>
        </w:rPr>
      </w:pPr>
      <w:bookmarkStart w:id="8" w:name="_Toc22731"/>
      <w:bookmarkStart w:id="9" w:name="_Toc13493"/>
      <w:r>
        <w:rPr>
          <w:rFonts w:hint="eastAsia"/>
          <w:sz w:val="36"/>
          <w:szCs w:val="36"/>
        </w:rPr>
        <w:t>第</w:t>
      </w:r>
      <w:r>
        <w:rPr>
          <w:rFonts w:hint="eastAsia"/>
          <w:sz w:val="36"/>
          <w:szCs w:val="36"/>
          <w:lang w:val="en-US" w:eastAsia="zh-CN"/>
        </w:rPr>
        <w:t>三</w:t>
      </w:r>
      <w:r>
        <w:rPr>
          <w:rFonts w:hint="eastAsia"/>
          <w:sz w:val="36"/>
          <w:szCs w:val="36"/>
        </w:rPr>
        <w:t>部分</w:t>
      </w:r>
      <w:bookmarkEnd w:id="8"/>
      <w:r>
        <w:rPr>
          <w:rFonts w:hint="eastAsia"/>
          <w:sz w:val="36"/>
          <w:szCs w:val="36"/>
          <w:lang w:eastAsia="zh-CN"/>
        </w:rPr>
        <w:t>投标供应商须知</w:t>
      </w:r>
      <w:bookmarkEnd w:id="9"/>
    </w:p>
    <w:p>
      <w:pPr>
        <w:pStyle w:val="5"/>
        <w:jc w:val="center"/>
        <w:rPr>
          <w:kern w:val="0"/>
          <w:sz w:val="36"/>
          <w:szCs w:val="36"/>
        </w:rPr>
      </w:pPr>
      <w:bookmarkStart w:id="10" w:name="_Toc32691"/>
      <w:bookmarkStart w:id="11" w:name="_Toc16951"/>
      <w:r>
        <w:rPr>
          <w:rFonts w:hint="eastAsia"/>
          <w:kern w:val="0"/>
          <w:sz w:val="36"/>
          <w:szCs w:val="36"/>
        </w:rPr>
        <w:t>一、说明</w:t>
      </w:r>
      <w:bookmarkEnd w:id="10"/>
      <w:bookmarkEnd w:id="11"/>
    </w:p>
    <w:p>
      <w:pPr>
        <w:pStyle w:val="5"/>
        <w:rPr>
          <w:kern w:val="0"/>
        </w:rPr>
      </w:pPr>
      <w:bookmarkStart w:id="12" w:name="_Toc376936729"/>
      <w:bookmarkStart w:id="13" w:name="_Toc17873"/>
      <w:bookmarkStart w:id="14" w:name="_Toc325725998"/>
      <w:bookmarkStart w:id="15" w:name="_Toc416183190"/>
      <w:bookmarkStart w:id="16" w:name="_Toc28835"/>
      <w:r>
        <w:rPr>
          <w:rFonts w:hint="eastAsia"/>
          <w:kern w:val="0"/>
        </w:rPr>
        <w:t>1.适用范围</w:t>
      </w:r>
      <w:bookmarkEnd w:id="12"/>
      <w:bookmarkEnd w:id="13"/>
      <w:bookmarkEnd w:id="14"/>
      <w:bookmarkEnd w:id="15"/>
      <w:bookmarkEnd w:id="16"/>
    </w:p>
    <w:p>
      <w:pPr>
        <w:tabs>
          <w:tab w:val="left" w:pos="840"/>
        </w:tabs>
        <w:spacing w:line="400" w:lineRule="exact"/>
        <w:ind w:firstLine="360" w:firstLineChars="150"/>
        <w:rPr>
          <w:rFonts w:ascii="宋体" w:hAnsi="宋体"/>
          <w:color w:val="000000"/>
          <w:sz w:val="24"/>
          <w:szCs w:val="24"/>
        </w:rPr>
      </w:pPr>
      <w:r>
        <w:rPr>
          <w:rFonts w:hint="eastAsia" w:hAnsi="宋体"/>
          <w:sz w:val="24"/>
          <w:szCs w:val="24"/>
        </w:rPr>
        <w:t>1.1本次招标依据下达的采购计划，</w:t>
      </w:r>
      <w:r>
        <w:rPr>
          <w:rFonts w:hint="eastAsia" w:ascii="宋体" w:hAnsi="宋体"/>
          <w:color w:val="000000"/>
          <w:sz w:val="24"/>
          <w:szCs w:val="24"/>
        </w:rPr>
        <w:t>仅适用于本谈判文件中所叙述的项目。</w:t>
      </w:r>
    </w:p>
    <w:p>
      <w:pPr>
        <w:pStyle w:val="5"/>
        <w:rPr>
          <w:rFonts w:hint="eastAsia" w:eastAsiaTheme="majorEastAsia"/>
          <w:kern w:val="0"/>
          <w:lang w:eastAsia="zh-CN"/>
        </w:rPr>
      </w:pPr>
      <w:bookmarkStart w:id="17" w:name="_Toc325725999"/>
      <w:bookmarkStart w:id="18" w:name="_Toc416183191"/>
      <w:bookmarkStart w:id="19" w:name="_Toc23368"/>
      <w:bookmarkStart w:id="20" w:name="_Toc376936730"/>
      <w:bookmarkStart w:id="21" w:name="_Toc9999"/>
      <w:r>
        <w:rPr>
          <w:rFonts w:hint="eastAsia"/>
          <w:kern w:val="0"/>
        </w:rPr>
        <w:t>2.采购方式、合格的投标</w:t>
      </w:r>
      <w:bookmarkEnd w:id="17"/>
      <w:bookmarkEnd w:id="18"/>
      <w:bookmarkEnd w:id="19"/>
      <w:bookmarkEnd w:id="20"/>
      <w:r>
        <w:rPr>
          <w:rFonts w:hint="eastAsia"/>
          <w:kern w:val="0"/>
          <w:lang w:val="en-US" w:eastAsia="zh-CN"/>
        </w:rPr>
        <w:t>供应商</w:t>
      </w:r>
      <w:bookmarkEnd w:id="21"/>
    </w:p>
    <w:p>
      <w:pPr>
        <w:tabs>
          <w:tab w:val="left" w:pos="840"/>
        </w:tabs>
        <w:spacing w:line="400" w:lineRule="exact"/>
        <w:ind w:firstLine="360" w:firstLineChars="150"/>
        <w:rPr>
          <w:rFonts w:ascii="宋体" w:hAnsi="宋体"/>
          <w:color w:val="000000"/>
          <w:sz w:val="24"/>
        </w:rPr>
      </w:pPr>
      <w:r>
        <w:rPr>
          <w:rFonts w:hint="eastAsia" w:ascii="宋体" w:hAnsi="宋体"/>
          <w:color w:val="000000"/>
          <w:sz w:val="24"/>
        </w:rPr>
        <w:t>2.1本次采购采取竞争性谈判采购方式。</w:t>
      </w:r>
      <w:bookmarkStart w:id="22" w:name="_Toc376936731"/>
      <w:bookmarkStart w:id="23" w:name="_Toc416183192"/>
      <w:bookmarkStart w:id="24" w:name="_Toc325726000"/>
    </w:p>
    <w:p>
      <w:pPr>
        <w:tabs>
          <w:tab w:val="left" w:pos="840"/>
        </w:tabs>
        <w:spacing w:line="400" w:lineRule="exact"/>
        <w:ind w:firstLine="360" w:firstLineChars="150"/>
        <w:rPr>
          <w:sz w:val="24"/>
          <w:szCs w:val="24"/>
        </w:rPr>
      </w:pPr>
      <w:r>
        <w:rPr>
          <w:rFonts w:hint="eastAsia" w:ascii="宋体" w:hAnsi="宋体"/>
          <w:color w:val="000000"/>
          <w:sz w:val="24"/>
        </w:rPr>
        <w:t>2.2</w:t>
      </w:r>
      <w:r>
        <w:rPr>
          <w:rFonts w:hint="eastAsia"/>
          <w:sz w:val="24"/>
          <w:szCs w:val="24"/>
          <w:lang w:val="zh-CN"/>
        </w:rPr>
        <w:t>合格的投标</w:t>
      </w:r>
      <w:r>
        <w:rPr>
          <w:rFonts w:hint="eastAsia"/>
          <w:sz w:val="24"/>
          <w:szCs w:val="24"/>
          <w:lang w:val="en-US" w:eastAsia="zh-CN"/>
        </w:rPr>
        <w:t>供应商</w:t>
      </w:r>
      <w:r>
        <w:rPr>
          <w:rFonts w:hint="eastAsia"/>
          <w:sz w:val="24"/>
          <w:szCs w:val="24"/>
          <w:lang w:val="zh-CN"/>
        </w:rPr>
        <w:t>：详见竞争性谈判公告</w:t>
      </w:r>
      <w:r>
        <w:rPr>
          <w:rFonts w:hint="eastAsia"/>
          <w:sz w:val="24"/>
          <w:szCs w:val="24"/>
        </w:rPr>
        <w:t>“各供应商资格条件”。</w:t>
      </w:r>
    </w:p>
    <w:p>
      <w:pPr>
        <w:pStyle w:val="5"/>
      </w:pPr>
      <w:bookmarkStart w:id="25" w:name="_Toc11745"/>
      <w:bookmarkStart w:id="26" w:name="_Toc22441"/>
      <w:r>
        <w:rPr>
          <w:rFonts w:hint="eastAsia"/>
        </w:rPr>
        <w:t>3.投标费用</w:t>
      </w:r>
      <w:bookmarkEnd w:id="22"/>
      <w:bookmarkEnd w:id="23"/>
      <w:bookmarkEnd w:id="24"/>
      <w:bookmarkEnd w:id="25"/>
      <w:bookmarkEnd w:id="26"/>
    </w:p>
    <w:p>
      <w:pPr>
        <w:tabs>
          <w:tab w:val="left" w:pos="840"/>
        </w:tabs>
        <w:spacing w:line="400" w:lineRule="exact"/>
        <w:ind w:firstLine="360" w:firstLineChars="150"/>
        <w:rPr>
          <w:rFonts w:ascii="宋体" w:hAnsi="宋体"/>
          <w:color w:val="000000"/>
          <w:sz w:val="24"/>
        </w:rPr>
      </w:pPr>
      <w:r>
        <w:rPr>
          <w:rFonts w:hint="eastAsia" w:ascii="宋体" w:hAnsi="宋体"/>
          <w:color w:val="000000"/>
          <w:sz w:val="24"/>
        </w:rPr>
        <w:t>投标</w:t>
      </w:r>
      <w:r>
        <w:rPr>
          <w:rFonts w:hint="eastAsia" w:ascii="宋体" w:hAnsi="宋体"/>
          <w:color w:val="000000"/>
          <w:sz w:val="24"/>
          <w:lang w:val="en-US" w:eastAsia="zh-CN"/>
        </w:rPr>
        <w:t>供应商</w:t>
      </w:r>
      <w:r>
        <w:rPr>
          <w:rFonts w:hint="eastAsia" w:ascii="宋体" w:hAnsi="宋体"/>
          <w:color w:val="000000"/>
          <w:sz w:val="24"/>
        </w:rPr>
        <w:t>应自愿承担参加本次投标有关的费用。采购人对投标</w:t>
      </w:r>
      <w:r>
        <w:rPr>
          <w:rFonts w:hint="eastAsia" w:ascii="宋体" w:hAnsi="宋体"/>
          <w:color w:val="000000"/>
          <w:sz w:val="24"/>
          <w:lang w:val="en-US" w:eastAsia="zh-CN"/>
        </w:rPr>
        <w:t>供应商</w:t>
      </w:r>
      <w:r>
        <w:rPr>
          <w:rFonts w:hint="eastAsia" w:ascii="宋体" w:hAnsi="宋体"/>
          <w:color w:val="000000"/>
          <w:sz w:val="24"/>
        </w:rPr>
        <w:t>发生的费用不承担任何责任。</w:t>
      </w:r>
    </w:p>
    <w:p>
      <w:pPr>
        <w:pStyle w:val="5"/>
        <w:jc w:val="center"/>
        <w:rPr>
          <w:kern w:val="0"/>
          <w:sz w:val="36"/>
          <w:szCs w:val="36"/>
        </w:rPr>
      </w:pPr>
      <w:bookmarkStart w:id="27" w:name="_Toc416183193"/>
      <w:bookmarkStart w:id="28" w:name="_Toc3512"/>
      <w:bookmarkStart w:id="29" w:name="_Toc325726001"/>
      <w:bookmarkStart w:id="30" w:name="_Toc3975"/>
      <w:bookmarkStart w:id="31" w:name="_Toc376936732"/>
      <w:r>
        <w:rPr>
          <w:rFonts w:hint="eastAsia"/>
          <w:kern w:val="0"/>
          <w:sz w:val="36"/>
          <w:szCs w:val="36"/>
        </w:rPr>
        <w:t>二、谈判文件说明</w:t>
      </w:r>
      <w:bookmarkEnd w:id="27"/>
      <w:bookmarkEnd w:id="28"/>
      <w:bookmarkEnd w:id="29"/>
      <w:bookmarkEnd w:id="30"/>
      <w:bookmarkEnd w:id="31"/>
    </w:p>
    <w:p>
      <w:pPr>
        <w:pStyle w:val="5"/>
        <w:rPr>
          <w:kern w:val="0"/>
        </w:rPr>
      </w:pPr>
      <w:bookmarkStart w:id="32" w:name="_Toc416183194"/>
      <w:bookmarkStart w:id="33" w:name="_Toc30079"/>
      <w:bookmarkStart w:id="34" w:name="_Toc376936733"/>
      <w:bookmarkStart w:id="35" w:name="_Toc325726002"/>
      <w:bookmarkStart w:id="36" w:name="_Toc31514"/>
      <w:r>
        <w:rPr>
          <w:rFonts w:hint="eastAsia"/>
          <w:kern w:val="0"/>
        </w:rPr>
        <w:t>4.谈判文件的构成</w:t>
      </w:r>
      <w:bookmarkEnd w:id="32"/>
      <w:bookmarkEnd w:id="33"/>
      <w:bookmarkEnd w:id="34"/>
      <w:bookmarkEnd w:id="35"/>
      <w:bookmarkEnd w:id="36"/>
    </w:p>
    <w:p>
      <w:pPr>
        <w:spacing w:line="400" w:lineRule="exact"/>
        <w:ind w:firstLine="480" w:firstLineChars="200"/>
        <w:rPr>
          <w:rFonts w:hint="eastAsia" w:ascii="宋体" w:hAnsi="宋体"/>
          <w:sz w:val="24"/>
        </w:rPr>
      </w:pPr>
      <w:r>
        <w:rPr>
          <w:rFonts w:hint="eastAsia" w:ascii="宋体" w:hAnsi="宋体"/>
          <w:sz w:val="24"/>
        </w:rPr>
        <w:t>4.1谈判文件包括：</w:t>
      </w:r>
    </w:p>
    <w:p>
      <w:pPr>
        <w:spacing w:line="400" w:lineRule="exact"/>
        <w:ind w:firstLine="480" w:firstLineChars="200"/>
        <w:rPr>
          <w:rFonts w:hint="eastAsia" w:ascii="宋体" w:hAnsi="宋体"/>
          <w:sz w:val="24"/>
        </w:rPr>
      </w:pPr>
      <w:r>
        <w:rPr>
          <w:rFonts w:hint="eastAsia" w:ascii="宋体" w:hAnsi="宋体"/>
          <w:sz w:val="24"/>
          <w:lang w:eastAsia="zh-CN"/>
        </w:rPr>
        <w:t>（</w:t>
      </w:r>
      <w:r>
        <w:rPr>
          <w:rFonts w:hint="eastAsia" w:ascii="宋体" w:hAnsi="宋体"/>
          <w:sz w:val="24"/>
          <w:lang w:val="en-US" w:eastAsia="zh-CN"/>
        </w:rPr>
        <w:t>1</w:t>
      </w:r>
      <w:r>
        <w:rPr>
          <w:rFonts w:hint="eastAsia" w:ascii="宋体" w:hAnsi="宋体"/>
          <w:sz w:val="24"/>
          <w:lang w:eastAsia="zh-CN"/>
        </w:rPr>
        <w:t>）</w:t>
      </w:r>
      <w:r>
        <w:rPr>
          <w:rFonts w:hint="eastAsia" w:ascii="宋体" w:hAnsi="宋体"/>
          <w:sz w:val="24"/>
        </w:rPr>
        <w:t>竞争性谈判公告</w:t>
      </w:r>
    </w:p>
    <w:p>
      <w:pPr>
        <w:spacing w:line="400" w:lineRule="exact"/>
        <w:ind w:firstLine="480" w:firstLineChars="200"/>
        <w:rPr>
          <w:rFonts w:hint="eastAsia" w:ascii="宋体" w:hAnsi="宋体" w:eastAsia="宋体"/>
          <w:sz w:val="24"/>
          <w:lang w:eastAsia="zh-CN"/>
        </w:rPr>
      </w:pPr>
      <w:r>
        <w:rPr>
          <w:rFonts w:hint="eastAsia" w:ascii="宋体" w:hAnsi="宋体"/>
          <w:sz w:val="24"/>
        </w:rPr>
        <w:t>（</w:t>
      </w:r>
      <w:r>
        <w:rPr>
          <w:rFonts w:hint="eastAsia" w:ascii="宋体" w:hAnsi="宋体"/>
          <w:sz w:val="24"/>
          <w:lang w:val="en-US" w:eastAsia="zh-CN"/>
        </w:rPr>
        <w:t>2</w:t>
      </w:r>
      <w:r>
        <w:rPr>
          <w:rFonts w:hint="eastAsia" w:ascii="宋体" w:hAnsi="宋体"/>
          <w:sz w:val="24"/>
        </w:rPr>
        <w:t>）</w:t>
      </w:r>
      <w:r>
        <w:rPr>
          <w:rFonts w:hint="eastAsia" w:ascii="宋体" w:hAnsi="宋体"/>
          <w:sz w:val="24"/>
          <w:lang w:eastAsia="zh-CN"/>
        </w:rPr>
        <w:t>谈判须知前附表</w:t>
      </w:r>
    </w:p>
    <w:p>
      <w:pPr>
        <w:spacing w:line="40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3</w:t>
      </w:r>
      <w:r>
        <w:rPr>
          <w:rFonts w:hint="eastAsia" w:ascii="宋体" w:hAnsi="宋体"/>
          <w:sz w:val="24"/>
        </w:rPr>
        <w:t>）投标</w:t>
      </w:r>
      <w:r>
        <w:rPr>
          <w:rFonts w:hint="eastAsia" w:ascii="宋体" w:hAnsi="宋体"/>
          <w:sz w:val="24"/>
          <w:lang w:val="en-US" w:eastAsia="zh-CN"/>
        </w:rPr>
        <w:t>供应商</w:t>
      </w:r>
      <w:r>
        <w:rPr>
          <w:rFonts w:hint="eastAsia" w:ascii="宋体" w:hAnsi="宋体"/>
          <w:sz w:val="24"/>
        </w:rPr>
        <w:t>须知</w:t>
      </w:r>
    </w:p>
    <w:p>
      <w:pPr>
        <w:tabs>
          <w:tab w:val="left" w:pos="867"/>
        </w:tabs>
        <w:spacing w:line="40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4）建设工程施工合同</w:t>
      </w:r>
    </w:p>
    <w:p>
      <w:pPr>
        <w:spacing w:line="400" w:lineRule="exact"/>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）谈判文件格式（相关附件）</w:t>
      </w:r>
    </w:p>
    <w:p>
      <w:pPr>
        <w:spacing w:line="400" w:lineRule="exact"/>
        <w:ind w:firstLine="480" w:firstLineChars="200"/>
        <w:rPr>
          <w:rFonts w:hint="eastAsia" w:ascii="宋体" w:hAnsi="宋体" w:eastAsia="宋体"/>
          <w:sz w:val="24"/>
          <w:lang w:eastAsia="zh-CN"/>
        </w:rPr>
      </w:pPr>
      <w:r>
        <w:rPr>
          <w:rFonts w:hint="eastAsia" w:ascii="宋体" w:hAnsi="宋体"/>
          <w:sz w:val="24"/>
          <w:lang w:val="zh-CN"/>
        </w:rPr>
        <w:t>（</w:t>
      </w:r>
      <w:r>
        <w:rPr>
          <w:rFonts w:hint="eastAsia" w:ascii="宋体" w:hAnsi="宋体"/>
          <w:sz w:val="24"/>
          <w:lang w:val="en-US" w:eastAsia="zh-CN"/>
        </w:rPr>
        <w:t>6</w:t>
      </w:r>
      <w:r>
        <w:rPr>
          <w:rFonts w:hint="eastAsia" w:ascii="宋体" w:hAnsi="宋体"/>
          <w:sz w:val="24"/>
          <w:lang w:val="zh-CN"/>
        </w:rPr>
        <w:t>）</w:t>
      </w:r>
      <w:r>
        <w:rPr>
          <w:rFonts w:hint="eastAsia" w:ascii="宋体" w:hAnsi="宋体"/>
          <w:sz w:val="24"/>
          <w:lang w:val="en-US" w:eastAsia="zh-CN"/>
        </w:rPr>
        <w:t>工程量清单</w:t>
      </w:r>
    </w:p>
    <w:p>
      <w:pPr>
        <w:spacing w:line="40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7</w:t>
      </w:r>
      <w:r>
        <w:rPr>
          <w:rFonts w:hint="eastAsia" w:ascii="宋体" w:hAnsi="宋体"/>
          <w:sz w:val="24"/>
        </w:rPr>
        <w:t>）采购过程中发生的澄清、变更和补充文件</w:t>
      </w:r>
    </w:p>
    <w:p>
      <w:pPr>
        <w:spacing w:line="400" w:lineRule="exact"/>
        <w:ind w:firstLine="480" w:firstLineChars="200"/>
        <w:rPr>
          <w:rFonts w:ascii="宋体" w:hAnsi="宋体"/>
          <w:sz w:val="24"/>
        </w:rPr>
      </w:pPr>
      <w:r>
        <w:rPr>
          <w:rFonts w:hint="eastAsia" w:ascii="宋体" w:hAnsi="宋体"/>
          <w:sz w:val="24"/>
        </w:rPr>
        <w:t>4.2 投标</w:t>
      </w:r>
      <w:r>
        <w:rPr>
          <w:rFonts w:hint="eastAsia" w:ascii="宋体" w:hAnsi="宋体"/>
          <w:sz w:val="24"/>
          <w:lang w:val="en-US" w:eastAsia="zh-CN"/>
        </w:rPr>
        <w:t>供应商</w:t>
      </w:r>
      <w:r>
        <w:rPr>
          <w:rFonts w:hint="eastAsia" w:ascii="宋体" w:hAnsi="宋体"/>
          <w:sz w:val="24"/>
        </w:rPr>
        <w:t>应认真阅读谈判文件中列示的事项、格式、条款和要求等内容。如果投标</w:t>
      </w:r>
      <w:r>
        <w:rPr>
          <w:rFonts w:hint="eastAsia" w:ascii="宋体" w:hAnsi="宋体"/>
          <w:sz w:val="24"/>
          <w:lang w:val="en-US" w:eastAsia="zh-CN"/>
        </w:rPr>
        <w:t>供应商</w:t>
      </w:r>
      <w:r>
        <w:rPr>
          <w:rFonts w:hint="eastAsia" w:ascii="宋体" w:hAnsi="宋体"/>
          <w:sz w:val="24"/>
        </w:rPr>
        <w:t>未按谈判文件要求提交全部资料，或者对谈判文件未作出实质性响应的，根据相关法规要求，此类投标将被拒绝（视为无效投标）。</w:t>
      </w:r>
    </w:p>
    <w:p>
      <w:pPr>
        <w:pStyle w:val="5"/>
        <w:jc w:val="center"/>
        <w:rPr>
          <w:kern w:val="0"/>
          <w:sz w:val="36"/>
          <w:szCs w:val="36"/>
        </w:rPr>
      </w:pPr>
      <w:bookmarkStart w:id="37" w:name="_Toc416183197"/>
      <w:bookmarkStart w:id="38" w:name="_Toc376936736"/>
      <w:bookmarkStart w:id="39" w:name="_Toc28745"/>
      <w:bookmarkStart w:id="40" w:name="_Toc325726005"/>
      <w:bookmarkStart w:id="41" w:name="_Toc15281"/>
      <w:r>
        <w:rPr>
          <w:rFonts w:hint="eastAsia"/>
          <w:kern w:val="0"/>
          <w:sz w:val="36"/>
          <w:szCs w:val="36"/>
        </w:rPr>
        <w:t>三、投标报价文件的编制</w:t>
      </w:r>
      <w:bookmarkEnd w:id="37"/>
      <w:bookmarkEnd w:id="38"/>
      <w:bookmarkEnd w:id="39"/>
      <w:bookmarkEnd w:id="40"/>
      <w:bookmarkEnd w:id="41"/>
    </w:p>
    <w:p>
      <w:pPr>
        <w:pStyle w:val="5"/>
        <w:rPr>
          <w:kern w:val="0"/>
        </w:rPr>
      </w:pPr>
      <w:bookmarkStart w:id="42" w:name="_Toc30265"/>
      <w:bookmarkStart w:id="43" w:name="_Toc325726006"/>
      <w:bookmarkStart w:id="44" w:name="_Toc376936737"/>
      <w:bookmarkStart w:id="45" w:name="_Toc21686"/>
      <w:bookmarkStart w:id="46" w:name="_Toc416183198"/>
      <w:r>
        <w:rPr>
          <w:rFonts w:hint="eastAsia"/>
          <w:kern w:val="0"/>
        </w:rPr>
        <w:t>5.投标报价文件的语言及度量衡单位</w:t>
      </w:r>
      <w:bookmarkEnd w:id="42"/>
      <w:bookmarkEnd w:id="43"/>
      <w:bookmarkEnd w:id="44"/>
      <w:bookmarkEnd w:id="45"/>
      <w:bookmarkEnd w:id="46"/>
    </w:p>
    <w:p>
      <w:pPr>
        <w:spacing w:line="400" w:lineRule="exact"/>
        <w:ind w:firstLine="480" w:firstLineChars="200"/>
        <w:rPr>
          <w:rFonts w:ascii="宋体" w:hAnsi="宋体"/>
          <w:sz w:val="24"/>
        </w:rPr>
      </w:pPr>
      <w:r>
        <w:rPr>
          <w:rFonts w:hint="eastAsia" w:ascii="宋体" w:hAnsi="宋体"/>
          <w:sz w:val="24"/>
        </w:rPr>
        <w:t>5.1投标</w:t>
      </w:r>
      <w:r>
        <w:rPr>
          <w:rFonts w:hint="eastAsia" w:ascii="宋体" w:hAnsi="宋体"/>
          <w:sz w:val="24"/>
          <w:lang w:val="en-US" w:eastAsia="zh-CN"/>
        </w:rPr>
        <w:t>供应商</w:t>
      </w:r>
      <w:r>
        <w:rPr>
          <w:rFonts w:hint="eastAsia" w:ascii="宋体" w:hAnsi="宋体"/>
          <w:sz w:val="24"/>
        </w:rPr>
        <w:t>提交的投标报价文件以及投标</w:t>
      </w:r>
      <w:r>
        <w:rPr>
          <w:rFonts w:hint="eastAsia" w:ascii="宋体" w:hAnsi="宋体"/>
          <w:sz w:val="24"/>
          <w:lang w:val="en-US" w:eastAsia="zh-CN"/>
        </w:rPr>
        <w:t>供应商</w:t>
      </w:r>
      <w:r>
        <w:rPr>
          <w:rFonts w:hint="eastAsia" w:ascii="宋体" w:hAnsi="宋体"/>
          <w:sz w:val="24"/>
        </w:rPr>
        <w:t>与</w:t>
      </w:r>
      <w:r>
        <w:rPr>
          <w:rFonts w:hint="eastAsia" w:ascii="宋体" w:hAnsi="宋体"/>
          <w:color w:val="000000"/>
          <w:sz w:val="24"/>
        </w:rPr>
        <w:t>采购代理机构</w:t>
      </w:r>
      <w:r>
        <w:rPr>
          <w:rFonts w:hint="eastAsia" w:ascii="宋体" w:hAnsi="宋体"/>
          <w:sz w:val="24"/>
        </w:rPr>
        <w:t>就此投标发生的所有来往函电均应使用简体中文。除签名、盖章、专用名称等特殊情形外，以中文汉语以外的文字表述的</w:t>
      </w:r>
      <w:r>
        <w:rPr>
          <w:rFonts w:hint="eastAsia" w:ascii="宋体" w:hAnsi="宋体"/>
          <w:sz w:val="24"/>
          <w:lang w:val="en-US" w:eastAsia="zh-CN"/>
        </w:rPr>
        <w:t>投标报价</w:t>
      </w:r>
      <w:r>
        <w:rPr>
          <w:rFonts w:hint="eastAsia" w:ascii="宋体" w:hAnsi="宋体"/>
          <w:sz w:val="24"/>
        </w:rPr>
        <w:t>文件视同未提供。</w:t>
      </w:r>
    </w:p>
    <w:p>
      <w:pPr>
        <w:spacing w:line="400" w:lineRule="exact"/>
        <w:ind w:firstLine="480" w:firstLineChars="200"/>
        <w:rPr>
          <w:rFonts w:ascii="宋体" w:hAnsi="宋体"/>
          <w:sz w:val="24"/>
        </w:rPr>
      </w:pPr>
      <w:r>
        <w:rPr>
          <w:rFonts w:hint="eastAsia" w:ascii="宋体" w:hAnsi="宋体"/>
          <w:sz w:val="24"/>
        </w:rPr>
        <w:t>5.2 除谈判文件中另有规定外，投标报价文件所使用的度量衡单位，均须采用国家法定计量单位。</w:t>
      </w:r>
    </w:p>
    <w:p>
      <w:pPr>
        <w:spacing w:line="400" w:lineRule="exact"/>
        <w:ind w:firstLine="480" w:firstLineChars="200"/>
        <w:rPr>
          <w:rFonts w:ascii="宋体" w:hAnsi="宋体"/>
          <w:sz w:val="24"/>
        </w:rPr>
      </w:pPr>
      <w:r>
        <w:rPr>
          <w:rFonts w:hint="eastAsia" w:ascii="宋体" w:hAnsi="宋体"/>
          <w:sz w:val="24"/>
        </w:rPr>
        <w:t>5.3 附有外文资料的，须翻译成中文并加盖投标</w:t>
      </w:r>
      <w:r>
        <w:rPr>
          <w:rFonts w:hint="eastAsia" w:ascii="宋体" w:hAnsi="宋体"/>
          <w:sz w:val="24"/>
          <w:lang w:val="en-US" w:eastAsia="zh-CN"/>
        </w:rPr>
        <w:t>供应商</w:t>
      </w:r>
      <w:r>
        <w:rPr>
          <w:rFonts w:hint="eastAsia" w:ascii="宋体" w:hAnsi="宋体"/>
          <w:sz w:val="24"/>
        </w:rPr>
        <w:t>公章，如果翻译的中文资料与外文资料存在差异和矛盾时，以中文资料为准。其准确性由投标</w:t>
      </w:r>
      <w:r>
        <w:rPr>
          <w:rFonts w:hint="eastAsia" w:ascii="宋体" w:hAnsi="宋体"/>
          <w:sz w:val="24"/>
          <w:lang w:val="en-US" w:eastAsia="zh-CN"/>
        </w:rPr>
        <w:t>供应商</w:t>
      </w:r>
      <w:r>
        <w:rPr>
          <w:rFonts w:hint="eastAsia" w:ascii="宋体" w:hAnsi="宋体"/>
          <w:sz w:val="24"/>
        </w:rPr>
        <w:t>负责。</w:t>
      </w:r>
    </w:p>
    <w:p>
      <w:pPr>
        <w:pStyle w:val="5"/>
      </w:pPr>
      <w:bookmarkStart w:id="47" w:name="_Toc20149"/>
      <w:bookmarkStart w:id="48" w:name="_Toc376936738"/>
      <w:bookmarkStart w:id="49" w:name="_Toc325726007"/>
      <w:bookmarkStart w:id="50" w:name="_Toc20021"/>
      <w:bookmarkStart w:id="51" w:name="_Toc22641"/>
      <w:r>
        <w:rPr>
          <w:rFonts w:hint="eastAsia"/>
        </w:rPr>
        <w:t>6.投标报价及币种</w:t>
      </w:r>
      <w:bookmarkEnd w:id="47"/>
      <w:bookmarkEnd w:id="48"/>
      <w:bookmarkEnd w:id="49"/>
      <w:bookmarkEnd w:id="50"/>
      <w:bookmarkEnd w:id="51"/>
    </w:p>
    <w:p>
      <w:pPr>
        <w:ind w:firstLine="480"/>
        <w:rPr>
          <w:rFonts w:hint="eastAsia" w:ascii="宋体" w:hAnsi="宋体" w:cs="宋体"/>
          <w:sz w:val="24"/>
          <w:szCs w:val="24"/>
          <w:lang w:eastAsia="zh-CN"/>
        </w:rPr>
      </w:pPr>
      <w:r>
        <w:rPr>
          <w:rFonts w:hint="eastAsia" w:ascii="宋体" w:hAnsi="宋体" w:cs="宋体"/>
          <w:sz w:val="24"/>
          <w:szCs w:val="24"/>
        </w:rPr>
        <w:t>6.l投标报价为总报价。必须包括：</w:t>
      </w:r>
      <w:r>
        <w:rPr>
          <w:rFonts w:hint="eastAsia" w:ascii="宋体" w:hAnsi="宋体" w:cs="宋体"/>
          <w:sz w:val="24"/>
          <w:szCs w:val="24"/>
          <w:lang w:eastAsia="zh-CN"/>
        </w:rPr>
        <w:t>清单项目费、措施项目费、安全文明施工费、规费、税金、招标代理费及其他不可预见费等全部费用。</w:t>
      </w:r>
    </w:p>
    <w:p>
      <w:pPr>
        <w:ind w:firstLine="480"/>
        <w:rPr>
          <w:rFonts w:hint="eastAsia" w:ascii="宋体" w:hAnsi="宋体" w:cs="宋体"/>
          <w:sz w:val="24"/>
          <w:szCs w:val="24"/>
        </w:rPr>
      </w:pPr>
      <w:r>
        <w:rPr>
          <w:rFonts w:hint="eastAsia" w:ascii="宋体" w:hAnsi="宋体" w:cs="宋体"/>
          <w:sz w:val="24"/>
          <w:szCs w:val="24"/>
        </w:rPr>
        <w:t>6.2 投标函中应注明投标有效期。</w:t>
      </w:r>
    </w:p>
    <w:p>
      <w:pPr>
        <w:ind w:firstLine="480"/>
        <w:rPr>
          <w:rFonts w:ascii="宋体" w:hAnsi="宋体" w:cs="宋体"/>
          <w:color w:val="000000"/>
          <w:kern w:val="0"/>
          <w:sz w:val="24"/>
          <w:szCs w:val="24"/>
          <w:shd w:val="pct10" w:color="auto" w:fill="FFFFFF"/>
        </w:rPr>
      </w:pPr>
      <w:r>
        <w:rPr>
          <w:rFonts w:hint="eastAsia" w:ascii="宋体" w:hAnsi="宋体"/>
          <w:sz w:val="24"/>
          <w:szCs w:val="24"/>
        </w:rPr>
        <w:t>6.3 投标</w:t>
      </w:r>
      <w:r>
        <w:rPr>
          <w:rFonts w:hint="eastAsia" w:ascii="宋体" w:hAnsi="宋体"/>
          <w:sz w:val="24"/>
          <w:szCs w:val="24"/>
          <w:lang w:val="en-US" w:eastAsia="zh-CN"/>
        </w:rPr>
        <w:t>供应商</w:t>
      </w:r>
      <w:r>
        <w:rPr>
          <w:rFonts w:hint="eastAsia" w:ascii="宋体" w:hAnsi="宋体"/>
          <w:sz w:val="24"/>
          <w:szCs w:val="24"/>
        </w:rPr>
        <w:t>应根据谈判文件规定的格式完整填写所有内容，</w:t>
      </w:r>
      <w:r>
        <w:rPr>
          <w:rFonts w:hint="eastAsia" w:ascii="宋体" w:hAnsi="宋体" w:cs="宋体"/>
          <w:sz w:val="24"/>
          <w:szCs w:val="24"/>
        </w:rPr>
        <w:t>并保证所提供的全部资料真实可信，自愿承担相应责任</w:t>
      </w:r>
      <w:r>
        <w:rPr>
          <w:rFonts w:hint="eastAsia" w:ascii="宋体" w:hAnsi="宋体"/>
          <w:sz w:val="24"/>
          <w:szCs w:val="24"/>
        </w:rPr>
        <w:t>。</w:t>
      </w:r>
    </w:p>
    <w:p>
      <w:pPr>
        <w:ind w:firstLine="480"/>
        <w:rPr>
          <w:rFonts w:ascii="宋体" w:hAnsi="宋体"/>
          <w:sz w:val="24"/>
          <w:szCs w:val="24"/>
        </w:rPr>
      </w:pPr>
      <w:r>
        <w:rPr>
          <w:rFonts w:hint="eastAsia" w:ascii="宋体" w:hAnsi="宋体"/>
          <w:sz w:val="24"/>
          <w:szCs w:val="24"/>
        </w:rPr>
        <w:t>6.4 投标最后报价为闭口价，即成交后在合同有效期内价格不变。</w:t>
      </w:r>
    </w:p>
    <w:p>
      <w:pPr>
        <w:ind w:firstLine="480"/>
        <w:rPr>
          <w:rFonts w:ascii="宋体" w:hAnsi="宋体"/>
          <w:sz w:val="24"/>
          <w:szCs w:val="24"/>
        </w:rPr>
      </w:pPr>
      <w:r>
        <w:rPr>
          <w:rFonts w:hint="eastAsia" w:ascii="宋体" w:hAnsi="宋体"/>
          <w:sz w:val="24"/>
          <w:szCs w:val="24"/>
        </w:rPr>
        <w:t>6.5 投标币种为人民币。</w:t>
      </w:r>
    </w:p>
    <w:p>
      <w:pPr>
        <w:pStyle w:val="5"/>
        <w:rPr>
          <w:kern w:val="0"/>
        </w:rPr>
      </w:pPr>
      <w:bookmarkStart w:id="52" w:name="_Toc325726013"/>
      <w:bookmarkStart w:id="53" w:name="_Toc376936744"/>
      <w:bookmarkStart w:id="54" w:name="_Toc416183201"/>
      <w:bookmarkStart w:id="55" w:name="_Toc25273"/>
      <w:bookmarkStart w:id="56" w:name="_Toc17503"/>
      <w:r>
        <w:rPr>
          <w:rFonts w:hint="eastAsia"/>
          <w:kern w:val="0"/>
        </w:rPr>
        <w:t>7.投标有效期</w:t>
      </w:r>
      <w:bookmarkEnd w:id="52"/>
      <w:bookmarkEnd w:id="53"/>
      <w:bookmarkEnd w:id="54"/>
      <w:bookmarkEnd w:id="55"/>
      <w:bookmarkEnd w:id="56"/>
    </w:p>
    <w:p>
      <w:pPr>
        <w:spacing w:line="360" w:lineRule="auto"/>
        <w:jc w:val="left"/>
        <w:rPr>
          <w:rFonts w:ascii="宋体" w:hAnsi="宋体"/>
          <w:bCs/>
          <w:sz w:val="24"/>
        </w:rPr>
      </w:pPr>
      <w:bookmarkStart w:id="57" w:name="_Toc419387198"/>
      <w:r>
        <w:rPr>
          <w:rFonts w:hint="eastAsia" w:ascii="宋体" w:hAnsi="宋体"/>
          <w:bCs/>
          <w:sz w:val="24"/>
        </w:rPr>
        <w:t xml:space="preserve">     60天（自投标截止之日起）</w:t>
      </w:r>
    </w:p>
    <w:bookmarkEnd w:id="57"/>
    <w:p>
      <w:pPr>
        <w:pStyle w:val="5"/>
        <w:rPr>
          <w:kern w:val="0"/>
        </w:rPr>
      </w:pPr>
      <w:bookmarkStart w:id="58" w:name="_Toc30264"/>
      <w:bookmarkStart w:id="59" w:name="_Toc325726008"/>
      <w:bookmarkStart w:id="60" w:name="_Toc20728"/>
      <w:bookmarkStart w:id="61" w:name="_Toc376936739"/>
      <w:bookmarkStart w:id="62" w:name="_Toc416183202"/>
      <w:r>
        <w:rPr>
          <w:rFonts w:hint="eastAsia"/>
          <w:kern w:val="0"/>
          <w:lang w:val="en-US" w:eastAsia="zh-CN"/>
        </w:rPr>
        <w:t>8</w:t>
      </w:r>
      <w:r>
        <w:rPr>
          <w:rFonts w:hint="eastAsia"/>
          <w:kern w:val="0"/>
        </w:rPr>
        <w:t>.投标报价文件构成</w:t>
      </w:r>
      <w:bookmarkEnd w:id="58"/>
      <w:bookmarkEnd w:id="59"/>
      <w:bookmarkEnd w:id="60"/>
      <w:bookmarkEnd w:id="61"/>
      <w:bookmarkEnd w:id="62"/>
    </w:p>
    <w:p>
      <w:pPr>
        <w:spacing w:line="400" w:lineRule="exact"/>
        <w:ind w:firstLine="480" w:firstLineChars="200"/>
        <w:rPr>
          <w:rFonts w:ascii="宋体" w:hAnsi="宋体"/>
          <w:sz w:val="24"/>
        </w:rPr>
      </w:pPr>
      <w:r>
        <w:rPr>
          <w:rFonts w:hint="eastAsia" w:ascii="宋体" w:hAnsi="宋体" w:cs="宋体"/>
          <w:sz w:val="24"/>
          <w:lang w:val="en-US" w:eastAsia="zh-CN"/>
        </w:rPr>
        <w:t>8</w:t>
      </w:r>
      <w:r>
        <w:rPr>
          <w:rFonts w:hint="eastAsia" w:ascii="宋体" w:hAnsi="宋体" w:cs="宋体"/>
          <w:sz w:val="24"/>
          <w:lang w:val="zh-CN"/>
        </w:rPr>
        <w:t>.1</w:t>
      </w:r>
      <w:r>
        <w:rPr>
          <w:rFonts w:hint="eastAsia" w:ascii="宋体" w:hAnsi="宋体"/>
          <w:sz w:val="24"/>
        </w:rPr>
        <w:t>投标</w:t>
      </w:r>
      <w:r>
        <w:rPr>
          <w:rFonts w:hint="eastAsia" w:ascii="宋体" w:hAnsi="宋体"/>
          <w:sz w:val="24"/>
          <w:lang w:val="en-US" w:eastAsia="zh-CN"/>
        </w:rPr>
        <w:t>供应商</w:t>
      </w:r>
      <w:r>
        <w:rPr>
          <w:rFonts w:hint="eastAsia" w:ascii="宋体" w:hAnsi="宋体"/>
          <w:sz w:val="24"/>
        </w:rPr>
        <w:t>应提交相关证明材料，作为其参加谈判和成交后有能力履行合同的证明。编写的投标报价文件须包括以下内容（格式详见谈判文件第</w:t>
      </w:r>
      <w:r>
        <w:rPr>
          <w:rFonts w:hint="eastAsia" w:ascii="宋体" w:hAnsi="宋体"/>
          <w:sz w:val="24"/>
          <w:lang w:val="en-US" w:eastAsia="zh-CN"/>
        </w:rPr>
        <w:t>五</w:t>
      </w:r>
      <w:r>
        <w:rPr>
          <w:rFonts w:hint="eastAsia" w:ascii="宋体" w:hAnsi="宋体"/>
          <w:sz w:val="24"/>
        </w:rPr>
        <w:t>部分内容）：</w:t>
      </w:r>
    </w:p>
    <w:p>
      <w:pPr>
        <w:spacing w:line="400" w:lineRule="exact"/>
        <w:ind w:firstLine="480" w:firstLineChars="200"/>
        <w:rPr>
          <w:rFonts w:ascii="宋体" w:hAnsi="宋体"/>
          <w:sz w:val="24"/>
        </w:rPr>
      </w:pPr>
      <w:r>
        <w:rPr>
          <w:rFonts w:hint="eastAsia" w:ascii="宋体" w:hAnsi="宋体"/>
          <w:sz w:val="24"/>
        </w:rPr>
        <w:t>（1）投标函</w:t>
      </w:r>
    </w:p>
    <w:p>
      <w:pPr>
        <w:spacing w:line="400" w:lineRule="exact"/>
        <w:ind w:firstLine="480" w:firstLineChars="200"/>
        <w:rPr>
          <w:rFonts w:ascii="宋体" w:hAnsi="宋体"/>
          <w:sz w:val="24"/>
        </w:rPr>
      </w:pPr>
      <w:r>
        <w:rPr>
          <w:rFonts w:hint="eastAsia" w:ascii="宋体" w:hAnsi="宋体"/>
          <w:sz w:val="24"/>
        </w:rPr>
        <w:t>（2）谈判最初报价表</w:t>
      </w:r>
    </w:p>
    <w:p>
      <w:pPr>
        <w:spacing w:line="40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3</w:t>
      </w:r>
      <w:r>
        <w:rPr>
          <w:rFonts w:hint="eastAsia" w:ascii="宋体" w:hAnsi="宋体"/>
          <w:sz w:val="24"/>
        </w:rPr>
        <w:t>）法定代表人证明书</w:t>
      </w:r>
    </w:p>
    <w:p>
      <w:pPr>
        <w:spacing w:line="40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4</w:t>
      </w:r>
      <w:r>
        <w:rPr>
          <w:rFonts w:hint="eastAsia" w:ascii="宋体" w:hAnsi="宋体"/>
          <w:sz w:val="24"/>
        </w:rPr>
        <w:t>）法定代表人授权书</w:t>
      </w:r>
    </w:p>
    <w:p>
      <w:pPr>
        <w:spacing w:line="40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w:t>
      </w:r>
      <w:r>
        <w:rPr>
          <w:rFonts w:hint="eastAsia" w:ascii="宋体" w:hAnsi="宋体"/>
          <w:sz w:val="24"/>
          <w:lang w:val="en-US" w:eastAsia="zh-CN"/>
        </w:rPr>
        <w:t>投标</w:t>
      </w:r>
      <w:r>
        <w:rPr>
          <w:rFonts w:hint="eastAsia" w:ascii="宋体" w:hAnsi="宋体"/>
          <w:sz w:val="24"/>
        </w:rPr>
        <w:t>供应商承诺函</w:t>
      </w:r>
    </w:p>
    <w:p>
      <w:pPr>
        <w:spacing w:line="40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6</w:t>
      </w:r>
      <w:r>
        <w:rPr>
          <w:rFonts w:hint="eastAsia" w:ascii="宋体" w:hAnsi="宋体"/>
          <w:sz w:val="24"/>
        </w:rPr>
        <w:t>）供应商诚信承诺书</w:t>
      </w:r>
    </w:p>
    <w:p>
      <w:pPr>
        <w:spacing w:line="40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7</w:t>
      </w:r>
      <w:r>
        <w:rPr>
          <w:rFonts w:hint="eastAsia" w:ascii="宋体" w:hAnsi="宋体"/>
          <w:sz w:val="24"/>
        </w:rPr>
        <w:t>）资格证明材料</w:t>
      </w:r>
    </w:p>
    <w:p>
      <w:pPr>
        <w:spacing w:line="40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8</w:t>
      </w:r>
      <w:r>
        <w:rPr>
          <w:rFonts w:hint="eastAsia" w:ascii="宋体" w:hAnsi="宋体"/>
          <w:sz w:val="24"/>
        </w:rPr>
        <w:t>）财务状况、缴纳税收和社会保障资金证明</w:t>
      </w:r>
    </w:p>
    <w:p>
      <w:pPr>
        <w:spacing w:line="40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9</w:t>
      </w:r>
      <w:r>
        <w:rPr>
          <w:rFonts w:hint="eastAsia" w:ascii="宋体" w:hAnsi="宋体"/>
          <w:sz w:val="24"/>
        </w:rPr>
        <w:t>）无重大违法记录声明</w:t>
      </w:r>
    </w:p>
    <w:p>
      <w:pPr>
        <w:spacing w:line="40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10</w:t>
      </w:r>
      <w:r>
        <w:rPr>
          <w:rFonts w:hint="eastAsia" w:ascii="宋体" w:hAnsi="宋体"/>
          <w:sz w:val="24"/>
        </w:rPr>
        <w:t>）项目管理机构</w:t>
      </w:r>
    </w:p>
    <w:p>
      <w:pPr>
        <w:spacing w:line="400" w:lineRule="exact"/>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11</w:t>
      </w:r>
      <w:r>
        <w:rPr>
          <w:rFonts w:hint="eastAsia" w:ascii="宋体" w:hAnsi="宋体"/>
          <w:sz w:val="24"/>
        </w:rPr>
        <w:t>）施工组织设计</w:t>
      </w:r>
    </w:p>
    <w:p>
      <w:pPr>
        <w:spacing w:line="400" w:lineRule="exact"/>
        <w:ind w:firstLine="480" w:firstLineChars="200"/>
        <w:rPr>
          <w:rFonts w:hint="eastAsia" w:eastAsia="宋体"/>
          <w:highlight w:val="none"/>
          <w:lang w:eastAsia="zh-CN"/>
        </w:rPr>
      </w:pP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lang w:val="en-US" w:eastAsia="zh-CN"/>
        </w:rPr>
        <w:t>12</w:t>
      </w:r>
      <w:r>
        <w:rPr>
          <w:rFonts w:hint="eastAsia" w:ascii="宋体" w:hAnsi="宋体" w:eastAsia="宋体" w:cs="Times New Roman"/>
          <w:sz w:val="24"/>
          <w:highlight w:val="none"/>
          <w:lang w:eastAsia="zh-CN"/>
        </w:rPr>
        <w:t>）享受采购政策的证明资料</w:t>
      </w:r>
    </w:p>
    <w:p>
      <w:pPr>
        <w:spacing w:line="40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13</w:t>
      </w:r>
      <w:r>
        <w:rPr>
          <w:rFonts w:hint="eastAsia" w:ascii="宋体" w:hAnsi="宋体"/>
          <w:sz w:val="24"/>
        </w:rPr>
        <w:t>）类似业绩证明材料</w:t>
      </w:r>
    </w:p>
    <w:p>
      <w:pPr>
        <w:spacing w:line="40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14</w:t>
      </w:r>
      <w:r>
        <w:rPr>
          <w:rFonts w:hint="eastAsia" w:ascii="宋体" w:hAnsi="宋体"/>
          <w:sz w:val="24"/>
        </w:rPr>
        <w:t>）</w:t>
      </w:r>
      <w:r>
        <w:rPr>
          <w:rFonts w:hint="eastAsia" w:ascii="宋体" w:hAnsi="宋体"/>
          <w:sz w:val="24"/>
          <w:lang w:val="en-US" w:eastAsia="zh-CN"/>
        </w:rPr>
        <w:t>谈判</w:t>
      </w:r>
      <w:r>
        <w:rPr>
          <w:rFonts w:hint="eastAsia" w:ascii="宋体" w:hAnsi="宋体"/>
          <w:sz w:val="24"/>
        </w:rPr>
        <w:t>最终报价表</w:t>
      </w:r>
    </w:p>
    <w:p>
      <w:pPr>
        <w:spacing w:line="40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15</w:t>
      </w:r>
      <w:r>
        <w:rPr>
          <w:rFonts w:hint="eastAsia" w:ascii="宋体" w:hAnsi="宋体"/>
          <w:sz w:val="24"/>
        </w:rPr>
        <w:t>）</w:t>
      </w:r>
      <w:r>
        <w:rPr>
          <w:rFonts w:hint="eastAsia" w:ascii="宋体" w:hAnsi="宋体"/>
          <w:sz w:val="24"/>
          <w:lang w:eastAsia="zh-CN"/>
        </w:rPr>
        <w:t>投标供应商</w:t>
      </w:r>
      <w:r>
        <w:rPr>
          <w:rFonts w:hint="eastAsia" w:ascii="宋体" w:hAnsi="宋体"/>
          <w:sz w:val="24"/>
        </w:rPr>
        <w:t>认为有必要说明的其他方面事项</w:t>
      </w:r>
    </w:p>
    <w:p>
      <w:pPr>
        <w:spacing w:line="400" w:lineRule="exact"/>
        <w:ind w:left="2" w:firstLine="422" w:firstLineChars="176"/>
        <w:rPr>
          <w:rFonts w:ascii="宋体" w:hAnsi="宋体"/>
          <w:sz w:val="24"/>
        </w:rPr>
      </w:pPr>
      <w:r>
        <w:rPr>
          <w:rFonts w:hint="eastAsia" w:ascii="宋体" w:hAnsi="宋体"/>
          <w:sz w:val="24"/>
        </w:rPr>
        <w:t>注：凡谈判文件要求签字、盖章的地方必须由投标</w:t>
      </w:r>
      <w:r>
        <w:rPr>
          <w:rFonts w:hint="eastAsia" w:ascii="宋体" w:hAnsi="宋体"/>
          <w:sz w:val="24"/>
          <w:lang w:val="en-US" w:eastAsia="zh-CN"/>
        </w:rPr>
        <w:t>供应商</w:t>
      </w:r>
      <w:r>
        <w:rPr>
          <w:rFonts w:hint="eastAsia" w:ascii="宋体" w:hAnsi="宋体"/>
          <w:sz w:val="24"/>
        </w:rPr>
        <w:t>的法定代表人或委托代理人按要求签字、盖章；投标</w:t>
      </w:r>
      <w:r>
        <w:rPr>
          <w:rFonts w:hint="eastAsia" w:ascii="宋体" w:hAnsi="宋体"/>
          <w:sz w:val="24"/>
          <w:lang w:val="en-US" w:eastAsia="zh-CN"/>
        </w:rPr>
        <w:t>供应商</w:t>
      </w:r>
      <w:r>
        <w:rPr>
          <w:rFonts w:hint="eastAsia" w:ascii="宋体" w:hAnsi="宋体"/>
          <w:sz w:val="24"/>
        </w:rPr>
        <w:t>提供的扫描（或复印）件均需加盖公章。投标</w:t>
      </w:r>
      <w:r>
        <w:rPr>
          <w:rFonts w:hint="eastAsia" w:ascii="宋体" w:hAnsi="宋体"/>
          <w:sz w:val="24"/>
          <w:lang w:val="en-US" w:eastAsia="zh-CN"/>
        </w:rPr>
        <w:t>供应商</w:t>
      </w:r>
      <w:r>
        <w:rPr>
          <w:rFonts w:hint="eastAsia" w:ascii="宋体" w:hAnsi="宋体"/>
          <w:sz w:val="24"/>
        </w:rPr>
        <w:t>须按上述内容、顺序和格式编制投标报价文件，并按要求编制目录、页码。</w:t>
      </w:r>
    </w:p>
    <w:p>
      <w:pPr>
        <w:pStyle w:val="5"/>
        <w:rPr>
          <w:kern w:val="0"/>
        </w:rPr>
      </w:pPr>
      <w:bookmarkStart w:id="63" w:name="_Toc325726014"/>
      <w:bookmarkStart w:id="64" w:name="_Toc416183203"/>
      <w:bookmarkStart w:id="65" w:name="_Toc3863"/>
      <w:bookmarkStart w:id="66" w:name="_Toc5448"/>
      <w:bookmarkStart w:id="67" w:name="_Toc376936745"/>
      <w:r>
        <w:rPr>
          <w:rFonts w:hint="eastAsia"/>
          <w:kern w:val="0"/>
          <w:lang w:val="en-US" w:eastAsia="zh-CN"/>
        </w:rPr>
        <w:t>9</w:t>
      </w:r>
      <w:r>
        <w:rPr>
          <w:rFonts w:hint="eastAsia"/>
          <w:kern w:val="0"/>
        </w:rPr>
        <w:t>.</w:t>
      </w:r>
      <w:bookmarkEnd w:id="63"/>
      <w:bookmarkStart w:id="68" w:name="_Toc325726015"/>
      <w:r>
        <w:rPr>
          <w:rFonts w:hint="eastAsia"/>
          <w:kern w:val="0"/>
        </w:rPr>
        <w:t>投标报价文件的编制要求</w:t>
      </w:r>
      <w:bookmarkEnd w:id="64"/>
      <w:bookmarkEnd w:id="65"/>
      <w:bookmarkEnd w:id="66"/>
      <w:bookmarkEnd w:id="67"/>
    </w:p>
    <w:p>
      <w:pPr>
        <w:autoSpaceDE w:val="0"/>
        <w:autoSpaceDN w:val="0"/>
        <w:adjustRightInd w:val="0"/>
        <w:spacing w:line="400" w:lineRule="exact"/>
        <w:ind w:firstLine="530" w:firstLineChars="221"/>
        <w:rPr>
          <w:rFonts w:ascii="宋体" w:hAnsi="宋体" w:cs="宋体"/>
          <w:sz w:val="24"/>
          <w:lang w:val="zh-CN"/>
        </w:rPr>
      </w:pPr>
      <w:r>
        <w:rPr>
          <w:rFonts w:hint="eastAsia" w:ascii="宋体" w:hAnsi="宋体" w:cs="宋体"/>
          <w:sz w:val="24"/>
          <w:lang w:val="en-US" w:eastAsia="zh-CN"/>
        </w:rPr>
        <w:t>9</w:t>
      </w:r>
      <w:r>
        <w:rPr>
          <w:rFonts w:hint="eastAsia" w:ascii="宋体" w:hAnsi="宋体" w:cs="宋体"/>
          <w:sz w:val="24"/>
          <w:lang w:val="zh-CN"/>
        </w:rPr>
        <w:t>.1投标</w:t>
      </w:r>
      <w:r>
        <w:rPr>
          <w:rFonts w:hint="eastAsia" w:ascii="宋体" w:hAnsi="宋体" w:cs="宋体"/>
          <w:sz w:val="24"/>
          <w:lang w:val="en-US" w:eastAsia="zh-CN"/>
        </w:rPr>
        <w:t>供应商</w:t>
      </w:r>
      <w:r>
        <w:rPr>
          <w:rFonts w:hint="eastAsia" w:ascii="宋体" w:hAnsi="宋体" w:cs="宋体"/>
          <w:sz w:val="24"/>
          <w:lang w:val="zh-CN"/>
        </w:rPr>
        <w:t>应按照谈判文件的要求编制投标报价文件，并无条件接受采购单位、采购代理机构和政府监督管理部门对其中任何资料的核实。</w:t>
      </w:r>
    </w:p>
    <w:p>
      <w:pPr>
        <w:autoSpaceDE w:val="0"/>
        <w:autoSpaceDN w:val="0"/>
        <w:adjustRightInd w:val="0"/>
        <w:spacing w:line="400" w:lineRule="exact"/>
        <w:ind w:firstLine="530" w:firstLineChars="221"/>
        <w:rPr>
          <w:rFonts w:ascii="宋体" w:hAnsi="宋体" w:cs="宋体"/>
          <w:sz w:val="24"/>
          <w:lang w:val="zh-CN"/>
        </w:rPr>
      </w:pPr>
      <w:r>
        <w:rPr>
          <w:rFonts w:hint="eastAsia" w:ascii="宋体" w:hAnsi="宋体" w:cs="宋体"/>
          <w:sz w:val="24"/>
          <w:lang w:val="en-US" w:eastAsia="zh-CN"/>
        </w:rPr>
        <w:t>9</w:t>
      </w:r>
      <w:r>
        <w:rPr>
          <w:rFonts w:hint="eastAsia" w:ascii="宋体" w:hAnsi="宋体" w:cs="宋体"/>
          <w:sz w:val="24"/>
          <w:lang w:val="zh-CN"/>
        </w:rPr>
        <w:t>.2 投标报价文件目录须按谈判文件第</w:t>
      </w:r>
      <w:r>
        <w:rPr>
          <w:rFonts w:hint="eastAsia" w:ascii="宋体" w:hAnsi="宋体" w:cs="宋体"/>
          <w:sz w:val="24"/>
        </w:rPr>
        <w:t>9</w:t>
      </w:r>
      <w:r>
        <w:rPr>
          <w:rFonts w:hint="eastAsia" w:ascii="宋体" w:hAnsi="宋体" w:cs="宋体"/>
          <w:sz w:val="24"/>
          <w:lang w:val="zh-CN"/>
        </w:rPr>
        <w:t>.1款要求制作，并要求编制页码。</w:t>
      </w:r>
    </w:p>
    <w:p>
      <w:pPr>
        <w:autoSpaceDE w:val="0"/>
        <w:autoSpaceDN w:val="0"/>
        <w:adjustRightInd w:val="0"/>
        <w:spacing w:line="400" w:lineRule="exact"/>
        <w:ind w:firstLine="530" w:firstLineChars="221"/>
        <w:rPr>
          <w:rFonts w:ascii="宋体" w:hAnsi="宋体"/>
          <w:sz w:val="24"/>
        </w:rPr>
      </w:pPr>
      <w:r>
        <w:rPr>
          <w:rFonts w:hint="eastAsia" w:ascii="宋体" w:hAnsi="宋体" w:cs="宋体"/>
          <w:sz w:val="24"/>
          <w:lang w:val="en-US" w:eastAsia="zh-CN"/>
        </w:rPr>
        <w:t>9</w:t>
      </w:r>
      <w:r>
        <w:rPr>
          <w:rFonts w:hint="eastAsia" w:ascii="宋体" w:hAnsi="宋体" w:cs="宋体"/>
          <w:sz w:val="24"/>
          <w:lang w:val="zh-CN"/>
        </w:rPr>
        <w:t>.3 投标</w:t>
      </w:r>
      <w:r>
        <w:rPr>
          <w:rFonts w:hint="eastAsia" w:ascii="宋体" w:hAnsi="宋体" w:cs="宋体"/>
          <w:sz w:val="24"/>
          <w:lang w:val="en-US" w:eastAsia="zh-CN"/>
        </w:rPr>
        <w:t>供应商</w:t>
      </w:r>
      <w:r>
        <w:rPr>
          <w:rFonts w:hint="eastAsia" w:ascii="宋体" w:hAnsi="宋体" w:cs="宋体"/>
          <w:sz w:val="24"/>
          <w:lang w:val="zh-CN"/>
        </w:rPr>
        <w:t>须在 “法定代表人授权书”中提供被授权人（委托代理人）准确的联系方式（手机或固定电话）</w:t>
      </w:r>
      <w:r>
        <w:rPr>
          <w:rFonts w:hint="eastAsia" w:ascii="宋体" w:hAnsi="宋体"/>
          <w:sz w:val="24"/>
        </w:rPr>
        <w:t>。</w:t>
      </w:r>
    </w:p>
    <w:p>
      <w:pPr>
        <w:autoSpaceDE w:val="0"/>
        <w:autoSpaceDN w:val="0"/>
        <w:adjustRightInd w:val="0"/>
        <w:spacing w:line="400" w:lineRule="exact"/>
        <w:ind w:firstLine="530" w:firstLineChars="221"/>
        <w:rPr>
          <w:rFonts w:ascii="宋体" w:hAnsi="宋体"/>
          <w:sz w:val="24"/>
        </w:rPr>
      </w:pPr>
      <w:r>
        <w:rPr>
          <w:rFonts w:hint="eastAsia" w:ascii="宋体" w:hAnsi="宋体"/>
          <w:sz w:val="24"/>
          <w:lang w:val="en-US" w:eastAsia="zh-CN"/>
        </w:rPr>
        <w:t>9</w:t>
      </w:r>
      <w:r>
        <w:rPr>
          <w:rFonts w:hint="eastAsia" w:ascii="宋体" w:hAnsi="宋体"/>
          <w:sz w:val="24"/>
        </w:rPr>
        <w:t>.4投标报价文件应对谈判文件提出的要求和条件作出实质性响应，并保证所提供的全部资料的真实性，否则投标无效，并追究投标</w:t>
      </w:r>
      <w:r>
        <w:rPr>
          <w:rFonts w:hint="eastAsia" w:ascii="宋体" w:hAnsi="宋体"/>
          <w:sz w:val="24"/>
          <w:lang w:val="en-US" w:eastAsia="zh-CN"/>
        </w:rPr>
        <w:t>供应商</w:t>
      </w:r>
      <w:r>
        <w:rPr>
          <w:rFonts w:hint="eastAsia" w:ascii="宋体" w:hAnsi="宋体"/>
          <w:sz w:val="24"/>
        </w:rPr>
        <w:t>虚假应标的法律责任。</w:t>
      </w:r>
    </w:p>
    <w:p>
      <w:pPr>
        <w:autoSpaceDE w:val="0"/>
        <w:autoSpaceDN w:val="0"/>
        <w:adjustRightInd w:val="0"/>
        <w:spacing w:line="400" w:lineRule="exact"/>
        <w:ind w:firstLine="530" w:firstLineChars="221"/>
        <w:rPr>
          <w:rFonts w:ascii="宋体" w:hAnsi="宋体"/>
          <w:sz w:val="24"/>
        </w:rPr>
      </w:pPr>
      <w:r>
        <w:rPr>
          <w:rFonts w:hint="eastAsia" w:ascii="宋体" w:hAnsi="宋体"/>
          <w:sz w:val="24"/>
          <w:lang w:val="en-US" w:eastAsia="zh-CN"/>
        </w:rPr>
        <w:t>9</w:t>
      </w:r>
      <w:r>
        <w:rPr>
          <w:rFonts w:hint="eastAsia" w:ascii="宋体" w:hAnsi="宋体"/>
          <w:sz w:val="24"/>
        </w:rPr>
        <w:t>.5投标报价文件正本和所有副本统一使用A4幅面的纸张印制，左侧胶印，其他方式装订的投标书一概不予接受。</w:t>
      </w:r>
    </w:p>
    <w:p>
      <w:pPr>
        <w:autoSpaceDE w:val="0"/>
        <w:autoSpaceDN w:val="0"/>
        <w:adjustRightInd w:val="0"/>
        <w:spacing w:line="400" w:lineRule="exact"/>
        <w:ind w:firstLine="530" w:firstLineChars="221"/>
        <w:rPr>
          <w:rFonts w:ascii="宋体" w:hAnsi="宋体"/>
          <w:sz w:val="24"/>
        </w:rPr>
      </w:pPr>
      <w:r>
        <w:rPr>
          <w:rFonts w:hint="eastAsia" w:ascii="宋体" w:hAnsi="宋体"/>
          <w:sz w:val="24"/>
          <w:lang w:val="en-US" w:eastAsia="zh-CN"/>
        </w:rPr>
        <w:t>9</w:t>
      </w:r>
      <w:r>
        <w:rPr>
          <w:rFonts w:hint="eastAsia" w:ascii="宋体" w:hAnsi="宋体"/>
          <w:sz w:val="24"/>
        </w:rPr>
        <w:t>.6投标</w:t>
      </w:r>
      <w:r>
        <w:rPr>
          <w:rFonts w:hint="eastAsia" w:ascii="宋体" w:hAnsi="宋体"/>
          <w:sz w:val="24"/>
          <w:lang w:val="en-US" w:eastAsia="zh-CN"/>
        </w:rPr>
        <w:t>供应商</w:t>
      </w:r>
      <w:r>
        <w:rPr>
          <w:rFonts w:hint="eastAsia" w:ascii="宋体" w:hAnsi="宋体"/>
          <w:sz w:val="24"/>
        </w:rPr>
        <w:t>按照要求准备一</w:t>
      </w:r>
      <w:r>
        <w:rPr>
          <w:rFonts w:hint="eastAsia" w:ascii="宋体" w:hAnsi="宋体"/>
          <w:color w:val="000000"/>
          <w:sz w:val="24"/>
        </w:rPr>
        <w:t>式三份投标报价书</w:t>
      </w:r>
      <w:r>
        <w:rPr>
          <w:rFonts w:hint="eastAsia" w:ascii="宋体" w:hAnsi="宋体"/>
          <w:sz w:val="24"/>
        </w:rPr>
        <w:t>（1份正本和</w:t>
      </w:r>
      <w:r>
        <w:rPr>
          <w:rFonts w:hint="eastAsia" w:ascii="宋体" w:hAnsi="宋体"/>
          <w:color w:val="000000"/>
          <w:sz w:val="24"/>
        </w:rPr>
        <w:t>2</w:t>
      </w:r>
      <w:r>
        <w:rPr>
          <w:rFonts w:hint="eastAsia" w:ascii="宋体" w:hAnsi="宋体"/>
          <w:sz w:val="24"/>
        </w:rPr>
        <w:t>份副本），每份投标报价文件均须清楚地标明“正本”或“副本”字样。若发生正本和副本不符，以正本为准。</w:t>
      </w:r>
    </w:p>
    <w:p>
      <w:pPr>
        <w:autoSpaceDE w:val="0"/>
        <w:autoSpaceDN w:val="0"/>
        <w:adjustRightInd w:val="0"/>
        <w:spacing w:line="400" w:lineRule="exact"/>
        <w:ind w:firstLine="480" w:firstLineChars="200"/>
        <w:rPr>
          <w:rFonts w:ascii="宋体" w:hAnsi="Cambria" w:cs="宋体"/>
          <w:kern w:val="0"/>
          <w:sz w:val="24"/>
        </w:rPr>
      </w:pPr>
      <w:r>
        <w:rPr>
          <w:rFonts w:hint="eastAsia" w:ascii="宋体" w:hAnsi="宋体"/>
          <w:sz w:val="24"/>
          <w:lang w:val="en-US" w:eastAsia="zh-CN"/>
        </w:rPr>
        <w:t>9</w:t>
      </w:r>
      <w:r>
        <w:rPr>
          <w:rFonts w:hint="eastAsia" w:ascii="宋体" w:hAnsi="宋体"/>
          <w:sz w:val="24"/>
        </w:rPr>
        <w:t>.7</w:t>
      </w:r>
      <w:r>
        <w:rPr>
          <w:rFonts w:hint="eastAsia" w:ascii="宋体" w:hAnsi="Cambria" w:cs="宋体"/>
          <w:kern w:val="0"/>
          <w:sz w:val="24"/>
          <w:lang w:val="zh-CN"/>
        </w:rPr>
        <w:t>投标文件的正本和副本均需打印或用不褪色、不变质的墨水书写，并由投标</w:t>
      </w:r>
      <w:r>
        <w:rPr>
          <w:rFonts w:hint="eastAsia" w:ascii="宋体" w:hAnsi="Cambria" w:cs="宋体"/>
          <w:kern w:val="0"/>
          <w:sz w:val="24"/>
          <w:lang w:val="en-US" w:eastAsia="zh-CN"/>
        </w:rPr>
        <w:t>供应商</w:t>
      </w:r>
      <w:r>
        <w:rPr>
          <w:rFonts w:hint="eastAsia" w:ascii="宋体" w:hAnsi="Cambria" w:cs="宋体"/>
          <w:kern w:val="0"/>
          <w:sz w:val="24"/>
          <w:lang w:val="zh-CN"/>
        </w:rPr>
        <w:t>的法定代表人或其委托代理人在规定签章处签字、盖章。投标文件副本可采用正本的复印件加盖骑缝章，</w:t>
      </w:r>
      <w:r>
        <w:rPr>
          <w:rFonts w:ascii="宋体" w:hAnsi="Cambria" w:cs="宋体"/>
          <w:kern w:val="0"/>
          <w:sz w:val="24"/>
        </w:rPr>
        <w:t>电子文档为纸质版投标文件正本的扫</w:t>
      </w:r>
      <w:r>
        <w:rPr>
          <w:rFonts w:hint="eastAsia" w:ascii="宋体" w:hAnsi="Cambria" w:cs="宋体"/>
          <w:kern w:val="0"/>
          <w:sz w:val="24"/>
        </w:rPr>
        <w:t>描</w:t>
      </w:r>
      <w:r>
        <w:rPr>
          <w:rFonts w:ascii="宋体" w:hAnsi="Cambria" w:cs="宋体"/>
          <w:kern w:val="0"/>
          <w:sz w:val="24"/>
        </w:rPr>
        <w:t>件，需编辑在一个文档里，电子文档与纸质版投标文件正本内容必须完全一致，包括盖章和签字，并与书面投标文件一并提交。</w:t>
      </w:r>
      <w:r>
        <w:rPr>
          <w:rFonts w:hint="eastAsia" w:ascii="宋体" w:hAnsi="Cambria" w:cs="宋体"/>
          <w:kern w:val="0"/>
          <w:sz w:val="24"/>
          <w:lang w:val="zh-CN"/>
        </w:rPr>
        <w:t>（电子文档为不可修改文档，如：PDF格式）。</w:t>
      </w:r>
    </w:p>
    <w:bookmarkEnd w:id="68"/>
    <w:p>
      <w:pPr>
        <w:pStyle w:val="5"/>
        <w:jc w:val="center"/>
        <w:rPr>
          <w:kern w:val="0"/>
          <w:sz w:val="36"/>
          <w:szCs w:val="36"/>
        </w:rPr>
      </w:pPr>
      <w:bookmarkStart w:id="69" w:name="_Toc19433"/>
      <w:bookmarkStart w:id="70" w:name="_Toc376936746"/>
      <w:bookmarkStart w:id="71" w:name="_Toc371090027"/>
      <w:bookmarkStart w:id="72" w:name="_Toc416183204"/>
      <w:bookmarkStart w:id="73" w:name="_Toc1374"/>
      <w:r>
        <w:rPr>
          <w:rFonts w:hint="eastAsia"/>
          <w:kern w:val="0"/>
          <w:sz w:val="36"/>
          <w:szCs w:val="36"/>
        </w:rPr>
        <w:t>四、投标报价文件的递交</w:t>
      </w:r>
      <w:bookmarkEnd w:id="69"/>
      <w:bookmarkEnd w:id="70"/>
      <w:bookmarkEnd w:id="71"/>
      <w:bookmarkEnd w:id="72"/>
      <w:bookmarkEnd w:id="73"/>
    </w:p>
    <w:p>
      <w:pPr>
        <w:pStyle w:val="5"/>
        <w:rPr>
          <w:kern w:val="0"/>
        </w:rPr>
      </w:pPr>
      <w:bookmarkStart w:id="74" w:name="_Toc371090028"/>
      <w:bookmarkStart w:id="75" w:name="_Toc376936747"/>
      <w:bookmarkStart w:id="76" w:name="_Toc416183205"/>
      <w:bookmarkStart w:id="77" w:name="_Toc32631"/>
      <w:bookmarkStart w:id="78" w:name="_Toc6550"/>
      <w:r>
        <w:rPr>
          <w:rFonts w:hint="eastAsia"/>
          <w:kern w:val="0"/>
          <w:lang w:val="en-US" w:eastAsia="zh-CN"/>
        </w:rPr>
        <w:t>10</w:t>
      </w:r>
      <w:r>
        <w:rPr>
          <w:rFonts w:hint="eastAsia"/>
          <w:kern w:val="0"/>
        </w:rPr>
        <w:t>.</w:t>
      </w:r>
      <w:bookmarkEnd w:id="74"/>
      <w:bookmarkEnd w:id="75"/>
      <w:bookmarkEnd w:id="76"/>
      <w:r>
        <w:rPr>
          <w:rFonts w:hint="eastAsia"/>
          <w:kern w:val="0"/>
        </w:rPr>
        <w:t>投标报价文件的密封和标记</w:t>
      </w:r>
      <w:bookmarkEnd w:id="77"/>
      <w:bookmarkEnd w:id="78"/>
    </w:p>
    <w:p>
      <w:pPr>
        <w:spacing w:line="400" w:lineRule="exact"/>
        <w:ind w:firstLine="480" w:firstLineChars="200"/>
        <w:rPr>
          <w:rFonts w:ascii="宋体" w:hAnsi="宋体"/>
          <w:sz w:val="24"/>
        </w:rPr>
      </w:pPr>
      <w:r>
        <w:rPr>
          <w:rFonts w:hint="eastAsia" w:ascii="宋体" w:hAnsi="宋体"/>
          <w:sz w:val="24"/>
          <w:lang w:val="en-US" w:eastAsia="zh-CN"/>
        </w:rPr>
        <w:t>10</w:t>
      </w:r>
      <w:r>
        <w:rPr>
          <w:rFonts w:hint="eastAsia" w:ascii="宋体" w:hAnsi="宋体"/>
          <w:sz w:val="24"/>
        </w:rPr>
        <w:t>.1投标</w:t>
      </w:r>
      <w:r>
        <w:rPr>
          <w:rFonts w:hint="eastAsia" w:ascii="宋体" w:hAnsi="宋体"/>
          <w:sz w:val="24"/>
          <w:lang w:val="en-US" w:eastAsia="zh-CN"/>
        </w:rPr>
        <w:t>供应商</w:t>
      </w:r>
      <w:r>
        <w:rPr>
          <w:rFonts w:hint="eastAsia" w:ascii="宋体" w:hAnsi="宋体"/>
          <w:sz w:val="24"/>
        </w:rPr>
        <w:t>应将投标文件正、副本分别封装在统一印刷或自行定制的“投标专用袋”中，并按要求标明投标报价文件编号、投标项目名称、投标</w:t>
      </w:r>
      <w:r>
        <w:rPr>
          <w:rFonts w:hint="eastAsia" w:ascii="宋体" w:hAnsi="宋体"/>
          <w:sz w:val="24"/>
          <w:lang w:val="en-US" w:eastAsia="zh-CN"/>
        </w:rPr>
        <w:t>供应商</w:t>
      </w:r>
      <w:r>
        <w:rPr>
          <w:rFonts w:hint="eastAsia" w:ascii="宋体" w:hAnsi="宋体"/>
          <w:sz w:val="24"/>
        </w:rPr>
        <w:t>名称。</w:t>
      </w:r>
    </w:p>
    <w:p>
      <w:pPr>
        <w:spacing w:line="400" w:lineRule="exact"/>
        <w:ind w:firstLine="480" w:firstLineChars="200"/>
        <w:rPr>
          <w:rFonts w:ascii="宋体" w:hAnsi="宋体"/>
          <w:sz w:val="24"/>
        </w:rPr>
      </w:pPr>
      <w:r>
        <w:rPr>
          <w:rFonts w:hint="eastAsia" w:ascii="宋体" w:hAnsi="宋体"/>
          <w:sz w:val="24"/>
        </w:rPr>
        <w:t>1</w:t>
      </w:r>
      <w:r>
        <w:rPr>
          <w:rFonts w:hint="eastAsia" w:ascii="宋体" w:hAnsi="宋体"/>
          <w:sz w:val="24"/>
          <w:lang w:val="en-US" w:eastAsia="zh-CN"/>
        </w:rPr>
        <w:t>0</w:t>
      </w:r>
      <w:r>
        <w:rPr>
          <w:rFonts w:hint="eastAsia" w:ascii="宋体" w:hAnsi="宋体"/>
          <w:sz w:val="24"/>
        </w:rPr>
        <w:t>.2密封后的投标报价文件均应：</w:t>
      </w:r>
    </w:p>
    <w:p>
      <w:pPr>
        <w:spacing w:line="400" w:lineRule="exact"/>
        <w:ind w:firstLine="480" w:firstLineChars="200"/>
        <w:rPr>
          <w:rFonts w:ascii="宋体" w:hAnsi="宋体"/>
          <w:sz w:val="24"/>
        </w:rPr>
      </w:pPr>
      <w:r>
        <w:rPr>
          <w:rFonts w:hint="eastAsia" w:ascii="宋体" w:hAnsi="宋体"/>
          <w:sz w:val="24"/>
        </w:rPr>
        <w:t>（1）按“</w:t>
      </w:r>
      <w:r>
        <w:rPr>
          <w:rFonts w:hint="eastAsia" w:ascii="宋体" w:hAnsi="宋体"/>
          <w:sz w:val="24"/>
          <w:lang w:eastAsia="zh-CN"/>
        </w:rPr>
        <w:t>谈判须知前附表</w:t>
      </w:r>
      <w:r>
        <w:rPr>
          <w:rFonts w:hint="eastAsia" w:ascii="宋体" w:hAnsi="宋体"/>
          <w:sz w:val="24"/>
        </w:rPr>
        <w:t>”中注明的时间、地址送达；</w:t>
      </w:r>
    </w:p>
    <w:p>
      <w:pPr>
        <w:spacing w:line="400" w:lineRule="exact"/>
        <w:ind w:firstLine="480" w:firstLineChars="200"/>
        <w:rPr>
          <w:rFonts w:ascii="宋体" w:hAnsi="宋体"/>
          <w:sz w:val="24"/>
        </w:rPr>
      </w:pPr>
      <w:r>
        <w:rPr>
          <w:rFonts w:hint="eastAsia" w:ascii="宋体" w:hAnsi="宋体"/>
          <w:sz w:val="24"/>
        </w:rPr>
        <w:t>（2）投标专用袋应当用“于</w:t>
      </w:r>
      <w:r>
        <w:rPr>
          <w:rFonts w:hint="eastAsia" w:ascii="宋体" w:hAnsi="宋体"/>
          <w:sz w:val="24"/>
          <w:lang w:eastAsia="zh-CN"/>
        </w:rPr>
        <w:t>2022年7月13日下午15时00分（北京时间）</w:t>
      </w:r>
      <w:r>
        <w:rPr>
          <w:rFonts w:hint="eastAsia" w:ascii="宋体" w:hAnsi="宋体"/>
          <w:sz w:val="24"/>
        </w:rPr>
        <w:t>之前不准启封”的标签密封。</w:t>
      </w:r>
    </w:p>
    <w:p>
      <w:pPr>
        <w:spacing w:line="400" w:lineRule="exact"/>
        <w:ind w:firstLine="480" w:firstLineChars="200"/>
        <w:rPr>
          <w:rFonts w:ascii="宋体" w:hAnsi="宋体"/>
          <w:sz w:val="24"/>
        </w:rPr>
      </w:pPr>
      <w:r>
        <w:rPr>
          <w:rFonts w:hint="eastAsia" w:ascii="宋体" w:hAnsi="宋体"/>
          <w:sz w:val="24"/>
        </w:rPr>
        <w:t>1</w:t>
      </w:r>
      <w:r>
        <w:rPr>
          <w:rFonts w:hint="eastAsia" w:ascii="宋体" w:hAnsi="宋体"/>
          <w:sz w:val="24"/>
          <w:lang w:val="en-US" w:eastAsia="zh-CN"/>
        </w:rPr>
        <w:t>0</w:t>
      </w:r>
      <w:r>
        <w:rPr>
          <w:rFonts w:hint="eastAsia" w:ascii="宋体" w:hAnsi="宋体"/>
          <w:sz w:val="24"/>
        </w:rPr>
        <w:t>.3投标</w:t>
      </w:r>
      <w:r>
        <w:rPr>
          <w:rFonts w:hint="eastAsia" w:ascii="宋体" w:hAnsi="宋体"/>
          <w:sz w:val="24"/>
          <w:lang w:val="en-US" w:eastAsia="zh-CN"/>
        </w:rPr>
        <w:t>供应商</w:t>
      </w:r>
      <w:r>
        <w:rPr>
          <w:rFonts w:hint="eastAsia" w:ascii="宋体" w:hAnsi="宋体"/>
          <w:sz w:val="24"/>
        </w:rPr>
        <w:t>以电报、电话、传真形式投标的，采购代理机构概不接受。</w:t>
      </w:r>
    </w:p>
    <w:p>
      <w:pPr>
        <w:pStyle w:val="5"/>
        <w:rPr>
          <w:kern w:val="0"/>
        </w:rPr>
      </w:pPr>
      <w:bookmarkStart w:id="79" w:name="_Toc417374093"/>
      <w:bookmarkStart w:id="80" w:name="_Toc376936748"/>
      <w:bookmarkStart w:id="81" w:name="_Toc371090029"/>
      <w:bookmarkStart w:id="82" w:name="_Toc23434"/>
      <w:bookmarkStart w:id="83" w:name="_Toc10003"/>
      <w:r>
        <w:rPr>
          <w:rFonts w:hint="eastAsia"/>
          <w:kern w:val="0"/>
        </w:rPr>
        <w:t>1</w:t>
      </w:r>
      <w:r>
        <w:rPr>
          <w:rFonts w:hint="eastAsia"/>
          <w:kern w:val="0"/>
          <w:lang w:val="en-US" w:eastAsia="zh-CN"/>
        </w:rPr>
        <w:t>1</w:t>
      </w:r>
      <w:r>
        <w:rPr>
          <w:rFonts w:hint="eastAsia"/>
          <w:kern w:val="0"/>
        </w:rPr>
        <w:t>.投标报价文件截止日期</w:t>
      </w:r>
      <w:bookmarkEnd w:id="79"/>
      <w:bookmarkEnd w:id="80"/>
      <w:bookmarkEnd w:id="81"/>
      <w:bookmarkEnd w:id="82"/>
      <w:bookmarkEnd w:id="83"/>
    </w:p>
    <w:p>
      <w:pPr>
        <w:spacing w:line="400" w:lineRule="exact"/>
        <w:ind w:firstLine="480" w:firstLineChars="200"/>
        <w:rPr>
          <w:rFonts w:ascii="宋体" w:hAnsi="宋体"/>
          <w:sz w:val="24"/>
        </w:rPr>
      </w:pPr>
      <w:r>
        <w:rPr>
          <w:rFonts w:hint="eastAsia" w:ascii="宋体" w:hAnsi="宋体"/>
          <w:sz w:val="24"/>
        </w:rPr>
        <w:t>1</w:t>
      </w:r>
      <w:r>
        <w:rPr>
          <w:rFonts w:hint="eastAsia" w:ascii="宋体" w:hAnsi="宋体"/>
          <w:sz w:val="24"/>
          <w:lang w:val="en-US" w:eastAsia="zh-CN"/>
        </w:rPr>
        <w:t>1</w:t>
      </w:r>
      <w:r>
        <w:rPr>
          <w:rFonts w:hint="eastAsia" w:ascii="宋体" w:hAnsi="宋体"/>
          <w:sz w:val="24"/>
        </w:rPr>
        <w:t>.1投标</w:t>
      </w:r>
      <w:r>
        <w:rPr>
          <w:rFonts w:hint="eastAsia" w:ascii="宋体" w:hAnsi="宋体"/>
          <w:sz w:val="24"/>
          <w:lang w:val="en-US" w:eastAsia="zh-CN"/>
        </w:rPr>
        <w:t>供应商</w:t>
      </w:r>
      <w:r>
        <w:rPr>
          <w:rFonts w:hint="eastAsia" w:ascii="宋体" w:hAnsi="宋体"/>
          <w:sz w:val="24"/>
        </w:rPr>
        <w:t>必须在谈判文件规定的投标截止期前将投标报价文件送达开标地点。</w:t>
      </w:r>
    </w:p>
    <w:p>
      <w:pPr>
        <w:spacing w:line="400" w:lineRule="exact"/>
        <w:ind w:firstLine="480" w:firstLineChars="200"/>
        <w:rPr>
          <w:rFonts w:ascii="宋体" w:hAnsi="宋体"/>
          <w:sz w:val="24"/>
        </w:rPr>
      </w:pPr>
      <w:r>
        <w:rPr>
          <w:rFonts w:hint="eastAsia" w:ascii="宋体" w:hAnsi="宋体"/>
          <w:sz w:val="24"/>
        </w:rPr>
        <w:t>1</w:t>
      </w:r>
      <w:r>
        <w:rPr>
          <w:rFonts w:hint="eastAsia" w:ascii="宋体" w:hAnsi="宋体"/>
          <w:sz w:val="24"/>
          <w:lang w:val="en-US" w:eastAsia="zh-CN"/>
        </w:rPr>
        <w:t>1</w:t>
      </w:r>
      <w:r>
        <w:rPr>
          <w:rFonts w:hint="eastAsia" w:ascii="宋体" w:hAnsi="宋体"/>
          <w:sz w:val="24"/>
        </w:rPr>
        <w:t>.2采购代理机构拒绝接受在投标截止期之后送达的投标报价文件。</w:t>
      </w:r>
    </w:p>
    <w:p>
      <w:pPr>
        <w:spacing w:line="400" w:lineRule="exact"/>
        <w:ind w:firstLine="480" w:firstLineChars="200"/>
        <w:rPr>
          <w:rFonts w:ascii="宋体" w:hAnsi="宋体"/>
          <w:sz w:val="24"/>
        </w:rPr>
      </w:pPr>
      <w:r>
        <w:rPr>
          <w:rFonts w:hint="eastAsia" w:ascii="宋体" w:hAnsi="宋体"/>
          <w:sz w:val="24"/>
        </w:rPr>
        <w:t>1</w:t>
      </w:r>
      <w:r>
        <w:rPr>
          <w:rFonts w:hint="eastAsia" w:ascii="宋体" w:hAnsi="宋体"/>
          <w:sz w:val="24"/>
          <w:lang w:val="en-US" w:eastAsia="zh-CN"/>
        </w:rPr>
        <w:t>1</w:t>
      </w:r>
      <w:r>
        <w:rPr>
          <w:rFonts w:hint="eastAsia" w:ascii="宋体" w:hAnsi="宋体"/>
          <w:sz w:val="24"/>
        </w:rPr>
        <w:t>.</w:t>
      </w:r>
      <w:r>
        <w:rPr>
          <w:rFonts w:hint="eastAsia" w:ascii="宋体" w:hAnsi="宋体"/>
          <w:sz w:val="24"/>
          <w:lang w:val="en-US" w:eastAsia="zh-CN"/>
        </w:rPr>
        <w:t>3</w:t>
      </w:r>
      <w:r>
        <w:rPr>
          <w:rFonts w:hint="eastAsia" w:ascii="宋体" w:hAnsi="宋体"/>
          <w:sz w:val="24"/>
        </w:rPr>
        <w:t>如果投标供应商未按第1</w:t>
      </w:r>
      <w:r>
        <w:rPr>
          <w:rFonts w:hint="eastAsia" w:ascii="宋体" w:hAnsi="宋体"/>
          <w:sz w:val="24"/>
          <w:lang w:val="en-US" w:eastAsia="zh-CN"/>
        </w:rPr>
        <w:t>0</w:t>
      </w:r>
      <w:r>
        <w:rPr>
          <w:rFonts w:hint="eastAsia" w:ascii="宋体" w:hAnsi="宋体"/>
          <w:sz w:val="24"/>
        </w:rPr>
        <w:t>．1－</w:t>
      </w:r>
      <w:r>
        <w:rPr>
          <w:rFonts w:hint="eastAsia" w:ascii="宋体" w:hAnsi="宋体"/>
          <w:sz w:val="24"/>
          <w:lang w:val="en-US" w:eastAsia="zh-CN"/>
        </w:rPr>
        <w:t>10</w:t>
      </w:r>
      <w:r>
        <w:rPr>
          <w:rFonts w:hint="eastAsia" w:ascii="宋体" w:hAnsi="宋体"/>
          <w:sz w:val="24"/>
        </w:rPr>
        <w:t>．2条要求将谈判响应文件密封或在密封袋上加写标记的，采购代理机构将不予受理。</w:t>
      </w:r>
    </w:p>
    <w:p>
      <w:pPr>
        <w:pStyle w:val="5"/>
      </w:pPr>
      <w:bookmarkStart w:id="84" w:name="_Toc11242"/>
      <w:bookmarkStart w:id="85" w:name="_Toc21055"/>
      <w:r>
        <w:rPr>
          <w:rFonts w:hint="eastAsia"/>
        </w:rPr>
        <w:t>1</w:t>
      </w:r>
      <w:r>
        <w:rPr>
          <w:rFonts w:hint="eastAsia"/>
          <w:lang w:val="en-US" w:eastAsia="zh-CN"/>
        </w:rPr>
        <w:t>2</w:t>
      </w:r>
      <w:r>
        <w:rPr>
          <w:rFonts w:hint="eastAsia"/>
        </w:rPr>
        <w:t>.投标文件的撤回</w:t>
      </w:r>
      <w:bookmarkEnd w:id="84"/>
      <w:bookmarkEnd w:id="85"/>
    </w:p>
    <w:p>
      <w:pPr>
        <w:ind w:firstLine="480" w:firstLineChars="200"/>
        <w:rPr>
          <w:rFonts w:ascii="宋体" w:hAnsi="宋体" w:cs="宋体"/>
          <w:color w:val="000000"/>
          <w:kern w:val="0"/>
          <w:sz w:val="24"/>
        </w:rPr>
      </w:pPr>
      <w:r>
        <w:rPr>
          <w:rFonts w:hint="eastAsia" w:ascii="宋体" w:hAnsi="宋体" w:cs="宋体"/>
          <w:color w:val="000000"/>
          <w:kern w:val="0"/>
          <w:sz w:val="24"/>
        </w:rPr>
        <w:t>允许投标</w:t>
      </w:r>
      <w:r>
        <w:rPr>
          <w:rFonts w:hint="eastAsia" w:ascii="宋体" w:hAnsi="宋体" w:cs="宋体"/>
          <w:color w:val="000000"/>
          <w:kern w:val="0"/>
          <w:sz w:val="24"/>
          <w:lang w:val="en-US" w:eastAsia="zh-CN"/>
        </w:rPr>
        <w:t>供应商</w:t>
      </w:r>
      <w:r>
        <w:rPr>
          <w:rFonts w:hint="eastAsia" w:ascii="宋体" w:hAnsi="宋体" w:cs="宋体"/>
          <w:color w:val="000000"/>
          <w:kern w:val="0"/>
          <w:sz w:val="24"/>
        </w:rPr>
        <w:t>在提交最终报价之前声明撤回投标报价文件，但提交最终报价之后不得撤回其投标。</w:t>
      </w:r>
    </w:p>
    <w:p>
      <w:pPr>
        <w:rPr>
          <w:rFonts w:ascii="宋体" w:hAnsi="宋体" w:cs="宋体"/>
          <w:color w:val="000000"/>
          <w:kern w:val="0"/>
          <w:sz w:val="24"/>
        </w:rPr>
      </w:pPr>
    </w:p>
    <w:p>
      <w:pPr>
        <w:pStyle w:val="5"/>
        <w:jc w:val="center"/>
        <w:rPr>
          <w:sz w:val="36"/>
          <w:szCs w:val="36"/>
        </w:rPr>
      </w:pPr>
      <w:bookmarkStart w:id="86" w:name="_Toc416183208"/>
      <w:bookmarkStart w:id="87" w:name="_Toc28737"/>
      <w:bookmarkStart w:id="88" w:name="_Toc325726019"/>
      <w:bookmarkStart w:id="89" w:name="_Toc376936750"/>
      <w:bookmarkStart w:id="90" w:name="_Toc497"/>
      <w:r>
        <w:rPr>
          <w:rFonts w:hint="eastAsia"/>
          <w:sz w:val="36"/>
          <w:szCs w:val="36"/>
        </w:rPr>
        <w:t>五、开标</w:t>
      </w:r>
      <w:bookmarkEnd w:id="86"/>
      <w:bookmarkEnd w:id="87"/>
      <w:bookmarkEnd w:id="88"/>
      <w:bookmarkEnd w:id="89"/>
      <w:bookmarkEnd w:id="90"/>
    </w:p>
    <w:p>
      <w:pPr>
        <w:pStyle w:val="5"/>
        <w:spacing w:before="0" w:after="0" w:line="360" w:lineRule="auto"/>
      </w:pPr>
      <w:bookmarkStart w:id="91" w:name="_Toc416183209"/>
      <w:bookmarkStart w:id="92" w:name="_Toc10333"/>
      <w:bookmarkStart w:id="93" w:name="_Toc2967"/>
      <w:bookmarkStart w:id="94" w:name="_Toc325726020"/>
      <w:bookmarkStart w:id="95" w:name="_Toc376936751"/>
      <w:r>
        <w:rPr>
          <w:rFonts w:hint="eastAsia"/>
        </w:rPr>
        <w:t>1</w:t>
      </w:r>
      <w:r>
        <w:rPr>
          <w:rFonts w:hint="eastAsia"/>
          <w:lang w:val="en-US" w:eastAsia="zh-CN"/>
        </w:rPr>
        <w:t>3</w:t>
      </w:r>
      <w:r>
        <w:rPr>
          <w:rFonts w:hint="eastAsia"/>
        </w:rPr>
        <w:t>.开标</w:t>
      </w:r>
      <w:bookmarkEnd w:id="91"/>
      <w:bookmarkEnd w:id="92"/>
      <w:bookmarkEnd w:id="93"/>
      <w:bookmarkEnd w:id="94"/>
      <w:bookmarkEnd w:id="95"/>
    </w:p>
    <w:p>
      <w:pPr>
        <w:spacing w:line="360" w:lineRule="auto"/>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3</w:t>
      </w:r>
      <w:r>
        <w:rPr>
          <w:rFonts w:hint="eastAsia" w:ascii="宋体" w:hAnsi="宋体" w:cs="宋体"/>
          <w:color w:val="000000"/>
          <w:kern w:val="0"/>
          <w:sz w:val="24"/>
        </w:rPr>
        <w:t>.1时间和地点以本谈判文件中确定的为准，若有变化另行通知。</w:t>
      </w:r>
    </w:p>
    <w:p>
      <w:pPr>
        <w:spacing w:line="360" w:lineRule="auto"/>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3</w:t>
      </w:r>
      <w:r>
        <w:rPr>
          <w:rFonts w:hint="eastAsia" w:ascii="宋体" w:hAnsi="宋体" w:cs="宋体"/>
          <w:color w:val="000000"/>
          <w:kern w:val="0"/>
          <w:sz w:val="24"/>
        </w:rPr>
        <w:t>.2 开标时，投标</w:t>
      </w:r>
      <w:r>
        <w:rPr>
          <w:rFonts w:hint="eastAsia" w:ascii="宋体" w:hAnsi="宋体" w:cs="宋体"/>
          <w:color w:val="000000"/>
          <w:kern w:val="0"/>
          <w:sz w:val="24"/>
          <w:lang w:val="en-US" w:eastAsia="zh-CN"/>
        </w:rPr>
        <w:t>报价</w:t>
      </w:r>
      <w:r>
        <w:rPr>
          <w:rFonts w:hint="eastAsia" w:ascii="宋体" w:hAnsi="宋体" w:cs="宋体"/>
          <w:color w:val="000000"/>
          <w:kern w:val="0"/>
          <w:sz w:val="24"/>
        </w:rPr>
        <w:t>文件中大写金额与小写金额不一致的，以大写金额为准；总价金额与按单价汇总金额不一致的，以单价汇总金额计算结果为准；单价金额小数点有明显错位的，以总价为准，并修改单价；对不同文字文本</w:t>
      </w:r>
      <w:r>
        <w:rPr>
          <w:rFonts w:hint="eastAsia" w:ascii="宋体" w:hAnsi="宋体" w:cs="宋体"/>
          <w:color w:val="000000"/>
          <w:kern w:val="0"/>
          <w:sz w:val="24"/>
          <w:lang w:val="en-US" w:eastAsia="zh-CN"/>
        </w:rPr>
        <w:t>报价</w:t>
      </w:r>
      <w:r>
        <w:rPr>
          <w:rFonts w:hint="eastAsia" w:ascii="宋体" w:hAnsi="宋体" w:cs="宋体"/>
          <w:color w:val="000000"/>
          <w:kern w:val="0"/>
          <w:sz w:val="24"/>
        </w:rPr>
        <w:t>文件的解释发生异议的，以中文文本为准。</w:t>
      </w:r>
    </w:p>
    <w:p>
      <w:pPr>
        <w:spacing w:line="360" w:lineRule="auto"/>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3</w:t>
      </w:r>
      <w:r>
        <w:rPr>
          <w:rFonts w:hint="eastAsia" w:ascii="宋体" w:hAnsi="宋体" w:cs="宋体"/>
          <w:color w:val="000000"/>
          <w:kern w:val="0"/>
          <w:sz w:val="24"/>
        </w:rPr>
        <w:t>.3谈判工作由采购代理机构组织。</w:t>
      </w:r>
    </w:p>
    <w:p>
      <w:pPr>
        <w:spacing w:line="360" w:lineRule="auto"/>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3</w:t>
      </w:r>
      <w:r>
        <w:rPr>
          <w:rFonts w:hint="eastAsia" w:ascii="宋体" w:hAnsi="宋体" w:cs="宋体"/>
          <w:color w:val="000000"/>
          <w:kern w:val="0"/>
          <w:sz w:val="24"/>
        </w:rPr>
        <w:t>.4开标过程结束后，代理机构根据投标情况确定答疑时间，投标</w:t>
      </w:r>
      <w:r>
        <w:rPr>
          <w:rFonts w:hint="eastAsia" w:ascii="宋体" w:hAnsi="宋体" w:cs="宋体"/>
          <w:color w:val="000000"/>
          <w:kern w:val="0"/>
          <w:sz w:val="24"/>
          <w:lang w:val="en-US" w:eastAsia="zh-CN"/>
        </w:rPr>
        <w:t>供应商</w:t>
      </w:r>
      <w:r>
        <w:rPr>
          <w:rFonts w:hint="eastAsia" w:ascii="宋体" w:hAnsi="宋体" w:cs="宋体"/>
          <w:color w:val="000000"/>
          <w:kern w:val="0"/>
          <w:sz w:val="24"/>
        </w:rPr>
        <w:t>的法定代表人或委托代理人应按招标人规定的时间到达指定地点等候答疑，并对评委提出的质疑做出应答（如不在场则视为自动放弃）。应答期间，投标</w:t>
      </w:r>
      <w:r>
        <w:rPr>
          <w:rFonts w:hint="eastAsia" w:ascii="宋体" w:hAnsi="宋体" w:cs="宋体"/>
          <w:color w:val="000000"/>
          <w:kern w:val="0"/>
          <w:sz w:val="24"/>
          <w:lang w:val="en-US" w:eastAsia="zh-CN"/>
        </w:rPr>
        <w:t>供应商</w:t>
      </w:r>
      <w:r>
        <w:rPr>
          <w:rFonts w:hint="eastAsia" w:ascii="宋体" w:hAnsi="宋体" w:cs="宋体"/>
          <w:color w:val="000000"/>
          <w:kern w:val="0"/>
          <w:sz w:val="24"/>
        </w:rPr>
        <w:t>拒绝或在规定的时间内未做出澄清、说明、补正，或澄清、说明、补正的内容仍不能说明问题的，谈判小组将按照谈判文件的要求对现有的投标资料做出评审意见。</w:t>
      </w:r>
    </w:p>
    <w:p>
      <w:pPr>
        <w:pStyle w:val="5"/>
        <w:jc w:val="center"/>
        <w:rPr>
          <w:sz w:val="36"/>
          <w:szCs w:val="36"/>
        </w:rPr>
      </w:pPr>
      <w:bookmarkStart w:id="96" w:name="_Toc14225"/>
      <w:bookmarkStart w:id="97" w:name="_Toc26594"/>
      <w:r>
        <w:rPr>
          <w:rFonts w:hint="eastAsia"/>
          <w:sz w:val="36"/>
          <w:szCs w:val="36"/>
        </w:rPr>
        <w:t>六、谈判程序</w:t>
      </w:r>
      <w:bookmarkEnd w:id="96"/>
      <w:bookmarkEnd w:id="97"/>
    </w:p>
    <w:p>
      <w:pPr>
        <w:pStyle w:val="5"/>
      </w:pPr>
      <w:bookmarkStart w:id="98" w:name="_Toc376936753"/>
      <w:bookmarkStart w:id="99" w:name="_Toc325726022"/>
      <w:bookmarkStart w:id="100" w:name="_Toc416183211"/>
      <w:bookmarkStart w:id="101" w:name="_Toc22924"/>
      <w:bookmarkStart w:id="102" w:name="_Toc20992"/>
      <w:r>
        <w:rPr>
          <w:rFonts w:hint="eastAsia"/>
        </w:rPr>
        <w:t>1</w:t>
      </w:r>
      <w:r>
        <w:rPr>
          <w:rFonts w:hint="eastAsia"/>
          <w:lang w:val="en-US" w:eastAsia="zh-CN"/>
        </w:rPr>
        <w:t>4</w:t>
      </w:r>
      <w:r>
        <w:rPr>
          <w:rFonts w:hint="eastAsia"/>
        </w:rPr>
        <w:t>.</w:t>
      </w:r>
      <w:bookmarkEnd w:id="98"/>
      <w:bookmarkEnd w:id="99"/>
      <w:bookmarkEnd w:id="100"/>
      <w:r>
        <w:rPr>
          <w:rFonts w:hint="eastAsia"/>
        </w:rPr>
        <w:t>谈判小组</w:t>
      </w:r>
      <w:bookmarkEnd w:id="101"/>
      <w:bookmarkEnd w:id="102"/>
    </w:p>
    <w:p>
      <w:pPr>
        <w:spacing w:line="360" w:lineRule="auto"/>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4</w:t>
      </w:r>
      <w:r>
        <w:rPr>
          <w:rFonts w:hint="eastAsia" w:ascii="宋体" w:hAnsi="宋体" w:cs="宋体"/>
          <w:color w:val="000000"/>
          <w:kern w:val="0"/>
          <w:sz w:val="24"/>
        </w:rPr>
        <w:t>.1 代理机构将根据采购项目的特点依法组建谈判小组。</w:t>
      </w:r>
    </w:p>
    <w:p>
      <w:pPr>
        <w:spacing w:line="360" w:lineRule="auto"/>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4</w:t>
      </w:r>
      <w:r>
        <w:rPr>
          <w:rFonts w:hint="eastAsia" w:ascii="宋体" w:hAnsi="宋体" w:cs="宋体"/>
          <w:color w:val="000000"/>
          <w:kern w:val="0"/>
          <w:sz w:val="24"/>
        </w:rPr>
        <w:t>.2谈判由代理机构负责组织，具体谈判事务由依法组建的谈判小组负责，并独立履行下列职责：</w:t>
      </w:r>
    </w:p>
    <w:p>
      <w:pPr>
        <w:spacing w:line="360" w:lineRule="auto"/>
        <w:rPr>
          <w:rFonts w:ascii="宋体" w:hAnsi="宋体" w:cs="宋体"/>
          <w:color w:val="000000"/>
          <w:kern w:val="0"/>
          <w:sz w:val="24"/>
        </w:rPr>
      </w:pPr>
      <w:r>
        <w:rPr>
          <w:rFonts w:hint="eastAsia" w:ascii="宋体" w:hAnsi="宋体" w:cs="宋体"/>
          <w:color w:val="000000"/>
          <w:kern w:val="0"/>
          <w:sz w:val="24"/>
        </w:rPr>
        <w:t>（1）审查投标报价文件是否符合谈判文件要求，并作出评价；</w:t>
      </w:r>
    </w:p>
    <w:p>
      <w:pPr>
        <w:spacing w:line="360" w:lineRule="auto"/>
        <w:rPr>
          <w:rFonts w:ascii="宋体" w:hAnsi="宋体" w:cs="宋体"/>
          <w:color w:val="000000"/>
          <w:kern w:val="0"/>
          <w:sz w:val="24"/>
        </w:rPr>
      </w:pPr>
      <w:r>
        <w:rPr>
          <w:rFonts w:hint="eastAsia" w:ascii="宋体" w:hAnsi="宋体" w:cs="宋体"/>
          <w:color w:val="000000"/>
          <w:kern w:val="0"/>
          <w:sz w:val="24"/>
        </w:rPr>
        <w:t>（2）要求投标</w:t>
      </w:r>
      <w:r>
        <w:rPr>
          <w:rFonts w:hint="eastAsia" w:ascii="宋体" w:hAnsi="宋体" w:cs="宋体"/>
          <w:color w:val="000000"/>
          <w:kern w:val="0"/>
          <w:sz w:val="24"/>
          <w:lang w:val="en-US" w:eastAsia="zh-CN"/>
        </w:rPr>
        <w:t>供应商</w:t>
      </w:r>
      <w:r>
        <w:rPr>
          <w:rFonts w:hint="eastAsia" w:ascii="宋体" w:hAnsi="宋体" w:cs="宋体"/>
          <w:color w:val="000000"/>
          <w:kern w:val="0"/>
          <w:sz w:val="24"/>
        </w:rPr>
        <w:t>对投标报价文件有关事项作出解释或澄清；</w:t>
      </w:r>
    </w:p>
    <w:p>
      <w:pPr>
        <w:spacing w:line="360" w:lineRule="auto"/>
        <w:rPr>
          <w:rFonts w:ascii="宋体" w:hAnsi="宋体" w:cs="宋体"/>
          <w:color w:val="000000"/>
          <w:kern w:val="0"/>
          <w:sz w:val="24"/>
        </w:rPr>
      </w:pPr>
      <w:r>
        <w:rPr>
          <w:rFonts w:hint="eastAsia" w:ascii="宋体" w:hAnsi="宋体" w:cs="宋体"/>
          <w:color w:val="000000"/>
          <w:kern w:val="0"/>
          <w:sz w:val="24"/>
        </w:rPr>
        <w:t>（3）推荐预成交候选人；</w:t>
      </w:r>
    </w:p>
    <w:p>
      <w:pPr>
        <w:spacing w:line="360" w:lineRule="auto"/>
        <w:rPr>
          <w:rFonts w:ascii="宋体" w:hAnsi="宋体" w:cs="宋体"/>
          <w:color w:val="000000"/>
          <w:kern w:val="0"/>
          <w:sz w:val="24"/>
        </w:rPr>
      </w:pPr>
      <w:r>
        <w:rPr>
          <w:rFonts w:hint="eastAsia" w:ascii="宋体" w:hAnsi="宋体" w:cs="宋体"/>
          <w:color w:val="000000"/>
          <w:kern w:val="0"/>
          <w:sz w:val="24"/>
        </w:rPr>
        <w:t>（4）对非法干预评标工作的人员和机构进行举报或投诉。</w:t>
      </w:r>
    </w:p>
    <w:p>
      <w:pPr>
        <w:spacing w:line="360" w:lineRule="auto"/>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4</w:t>
      </w:r>
      <w:r>
        <w:rPr>
          <w:rFonts w:hint="eastAsia" w:ascii="宋体" w:hAnsi="宋体" w:cs="宋体"/>
          <w:color w:val="000000"/>
          <w:kern w:val="0"/>
          <w:sz w:val="24"/>
        </w:rPr>
        <w:t>.3谈判小组应遵守并履行下列义务：</w:t>
      </w:r>
    </w:p>
    <w:p>
      <w:pPr>
        <w:spacing w:line="360" w:lineRule="auto"/>
        <w:rPr>
          <w:rFonts w:ascii="宋体" w:hAnsi="宋体" w:cs="宋体"/>
          <w:color w:val="000000"/>
          <w:kern w:val="0"/>
          <w:sz w:val="24"/>
        </w:rPr>
      </w:pPr>
      <w:r>
        <w:rPr>
          <w:rFonts w:hint="eastAsia" w:ascii="宋体" w:hAnsi="宋体" w:cs="宋体"/>
          <w:color w:val="000000"/>
          <w:kern w:val="0"/>
          <w:sz w:val="24"/>
        </w:rPr>
        <w:t>（1）遵纪守法，客观、公正、廉洁地履行职责；</w:t>
      </w:r>
    </w:p>
    <w:p>
      <w:pPr>
        <w:spacing w:line="360" w:lineRule="auto"/>
        <w:rPr>
          <w:rFonts w:ascii="宋体" w:hAnsi="宋体" w:cs="宋体"/>
          <w:color w:val="000000"/>
          <w:kern w:val="0"/>
          <w:sz w:val="24"/>
        </w:rPr>
      </w:pPr>
      <w:r>
        <w:rPr>
          <w:rFonts w:hint="eastAsia" w:ascii="宋体" w:hAnsi="宋体" w:cs="宋体"/>
          <w:color w:val="000000"/>
          <w:kern w:val="0"/>
          <w:sz w:val="24"/>
        </w:rPr>
        <w:t>（2）按照谈判文件规定的成交方法评审，对评审意见承担谈判小组成员责任；</w:t>
      </w:r>
    </w:p>
    <w:p>
      <w:pPr>
        <w:spacing w:line="360" w:lineRule="auto"/>
        <w:rPr>
          <w:rFonts w:ascii="宋体" w:hAnsi="宋体" w:cs="宋体"/>
          <w:color w:val="000000"/>
          <w:kern w:val="0"/>
          <w:sz w:val="24"/>
        </w:rPr>
      </w:pPr>
      <w:r>
        <w:rPr>
          <w:rFonts w:hint="eastAsia" w:ascii="宋体" w:hAnsi="宋体" w:cs="宋体"/>
          <w:color w:val="000000"/>
          <w:kern w:val="0"/>
          <w:sz w:val="24"/>
        </w:rPr>
        <w:t>（3）对投标报价文件、谈判情况和谈判中获悉的商业秘密保密；</w:t>
      </w:r>
    </w:p>
    <w:p>
      <w:pPr>
        <w:spacing w:line="360" w:lineRule="auto"/>
        <w:rPr>
          <w:rFonts w:ascii="宋体" w:hAnsi="宋体" w:cs="宋体"/>
          <w:color w:val="000000"/>
          <w:kern w:val="0"/>
          <w:sz w:val="24"/>
        </w:rPr>
      </w:pPr>
      <w:r>
        <w:rPr>
          <w:rFonts w:hint="eastAsia" w:ascii="宋体" w:hAnsi="宋体" w:cs="宋体"/>
          <w:color w:val="000000"/>
          <w:kern w:val="0"/>
          <w:sz w:val="24"/>
        </w:rPr>
        <w:t>（4）参与评审报告的起草；</w:t>
      </w:r>
    </w:p>
    <w:p>
      <w:pPr>
        <w:spacing w:line="360" w:lineRule="auto"/>
        <w:rPr>
          <w:rFonts w:ascii="宋体" w:hAnsi="宋体" w:cs="宋体"/>
          <w:color w:val="000000"/>
          <w:kern w:val="0"/>
          <w:sz w:val="24"/>
        </w:rPr>
      </w:pPr>
      <w:r>
        <w:rPr>
          <w:rFonts w:hint="eastAsia" w:ascii="宋体" w:hAnsi="宋体" w:cs="宋体"/>
          <w:color w:val="000000"/>
          <w:kern w:val="0"/>
          <w:sz w:val="24"/>
        </w:rPr>
        <w:t>（5）解答投标</w:t>
      </w:r>
      <w:r>
        <w:rPr>
          <w:rFonts w:hint="eastAsia" w:ascii="宋体" w:hAnsi="宋体" w:cs="宋体"/>
          <w:color w:val="000000"/>
          <w:kern w:val="0"/>
          <w:sz w:val="24"/>
          <w:lang w:val="en-US" w:eastAsia="zh-CN"/>
        </w:rPr>
        <w:t>供应商</w:t>
      </w:r>
      <w:r>
        <w:rPr>
          <w:rFonts w:hint="eastAsia" w:ascii="宋体" w:hAnsi="宋体" w:cs="宋体"/>
          <w:color w:val="000000"/>
          <w:kern w:val="0"/>
          <w:sz w:val="24"/>
        </w:rPr>
        <w:t>及有关方面的质疑；</w:t>
      </w:r>
    </w:p>
    <w:p>
      <w:pPr>
        <w:spacing w:line="360" w:lineRule="auto"/>
        <w:rPr>
          <w:rFonts w:ascii="宋体" w:hAnsi="宋体" w:cs="宋体"/>
          <w:color w:val="000000"/>
          <w:kern w:val="0"/>
          <w:sz w:val="24"/>
        </w:rPr>
      </w:pPr>
      <w:r>
        <w:rPr>
          <w:rFonts w:hint="eastAsia" w:ascii="宋体" w:hAnsi="宋体" w:cs="宋体"/>
          <w:color w:val="000000"/>
          <w:kern w:val="0"/>
          <w:sz w:val="24"/>
        </w:rPr>
        <w:t>（6）配合纪检部门进行投诉处理工作。</w:t>
      </w:r>
    </w:p>
    <w:p>
      <w:pPr>
        <w:spacing w:line="360" w:lineRule="auto"/>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4</w:t>
      </w:r>
      <w:r>
        <w:rPr>
          <w:rFonts w:hint="eastAsia" w:ascii="宋体" w:hAnsi="宋体" w:cs="宋体"/>
          <w:color w:val="000000"/>
          <w:kern w:val="0"/>
          <w:sz w:val="24"/>
        </w:rPr>
        <w:t>.4谈判工作在有关部门的监督下依法开展，任何单位和个人不得非法干预、影响谈判工作和谈判结果。</w:t>
      </w:r>
    </w:p>
    <w:p>
      <w:pPr>
        <w:pStyle w:val="5"/>
      </w:pPr>
      <w:bookmarkStart w:id="103" w:name="_Toc416183212"/>
      <w:bookmarkStart w:id="104" w:name="_Toc325726023"/>
      <w:bookmarkStart w:id="105" w:name="_Toc376936754"/>
      <w:bookmarkStart w:id="106" w:name="_Toc25153"/>
      <w:bookmarkStart w:id="107" w:name="_Toc5783"/>
      <w:r>
        <w:rPr>
          <w:rFonts w:hint="eastAsia"/>
        </w:rPr>
        <w:t>1</w:t>
      </w:r>
      <w:r>
        <w:rPr>
          <w:rFonts w:hint="eastAsia"/>
          <w:lang w:val="en-US" w:eastAsia="zh-CN"/>
        </w:rPr>
        <w:t>5</w:t>
      </w:r>
      <w:r>
        <w:rPr>
          <w:rFonts w:hint="eastAsia"/>
        </w:rPr>
        <w:t>.谈判程序</w:t>
      </w:r>
      <w:bookmarkEnd w:id="103"/>
      <w:bookmarkEnd w:id="104"/>
      <w:bookmarkEnd w:id="105"/>
      <w:bookmarkEnd w:id="106"/>
      <w:bookmarkEnd w:id="107"/>
    </w:p>
    <w:p>
      <w:pPr>
        <w:spacing w:line="360" w:lineRule="auto"/>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5</w:t>
      </w:r>
      <w:r>
        <w:rPr>
          <w:rFonts w:hint="eastAsia" w:ascii="宋体" w:hAnsi="宋体" w:cs="宋体"/>
          <w:color w:val="000000"/>
          <w:kern w:val="0"/>
          <w:sz w:val="24"/>
        </w:rPr>
        <w:t>.1</w:t>
      </w:r>
      <w:r>
        <w:rPr>
          <w:rFonts w:hint="eastAsia" w:ascii="宋体" w:hAnsi="宋体" w:cs="宋体"/>
          <w:color w:val="000000"/>
          <w:kern w:val="0"/>
          <w:sz w:val="24"/>
          <w:lang w:val="zh-CN"/>
        </w:rPr>
        <w:t>在供应商递交响应文件截止时间结束后，采购人组织谈判小组对递交响应文件的供应商进行资格审查，</w:t>
      </w:r>
      <w:r>
        <w:rPr>
          <w:rFonts w:hint="eastAsia" w:ascii="宋体" w:hAnsi="宋体" w:cs="宋体"/>
          <w:color w:val="000000"/>
          <w:kern w:val="0"/>
          <w:sz w:val="24"/>
        </w:rPr>
        <w:t>谈判小组资格审查结束后，向采购人出具资格审查报告，确定参加谈判的供应商名单。没有通过资格审查的供应商，谈判小组应在资格审查报告中说明原因。谈判小组成员按谈判文件规定集中与通过资格审查的供应商分别进行谈判，并负责审议所有投标</w:t>
      </w:r>
      <w:r>
        <w:rPr>
          <w:rFonts w:hint="eastAsia" w:ascii="宋体" w:hAnsi="宋体" w:cs="宋体"/>
          <w:color w:val="000000"/>
          <w:kern w:val="0"/>
          <w:sz w:val="24"/>
          <w:lang w:val="en-US" w:eastAsia="zh-CN"/>
        </w:rPr>
        <w:t>供应商</w:t>
      </w:r>
      <w:r>
        <w:rPr>
          <w:rFonts w:hint="eastAsia" w:ascii="宋体" w:hAnsi="宋体" w:cs="宋体"/>
          <w:color w:val="000000"/>
          <w:kern w:val="0"/>
          <w:sz w:val="24"/>
        </w:rPr>
        <w:t>的投标报价文件。</w:t>
      </w:r>
    </w:p>
    <w:p>
      <w:pPr>
        <w:spacing w:line="360" w:lineRule="auto"/>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5</w:t>
      </w:r>
      <w:r>
        <w:rPr>
          <w:rFonts w:hint="eastAsia" w:ascii="宋体" w:hAnsi="宋体" w:cs="宋体"/>
          <w:color w:val="000000"/>
          <w:kern w:val="0"/>
          <w:sz w:val="24"/>
        </w:rPr>
        <w:t>.2实质性偏离是指投标报价文件未能实质性响应谈判文件的要求。以下情况属于实质性偏离，投标报价文件有下列情形之一的，按无效投标处理。</w:t>
      </w:r>
    </w:p>
    <w:p>
      <w:pPr>
        <w:spacing w:line="360" w:lineRule="auto"/>
        <w:rPr>
          <w:rFonts w:ascii="宋体" w:hAnsi="宋体" w:cs="宋体"/>
          <w:color w:val="000000"/>
          <w:kern w:val="0"/>
          <w:sz w:val="24"/>
        </w:rPr>
      </w:pPr>
      <w:r>
        <w:rPr>
          <w:rFonts w:hint="eastAsia" w:ascii="宋体" w:hAnsi="宋体" w:cs="宋体"/>
          <w:color w:val="000000"/>
          <w:kern w:val="0"/>
          <w:sz w:val="24"/>
        </w:rPr>
        <w:t>（1）不符合第</w:t>
      </w:r>
      <w:r>
        <w:rPr>
          <w:rFonts w:hint="eastAsia" w:ascii="宋体" w:hAnsi="宋体" w:cs="宋体"/>
          <w:color w:val="000000"/>
          <w:kern w:val="0"/>
          <w:sz w:val="24"/>
          <w:lang w:val="zh-CN"/>
        </w:rPr>
        <w:t>2</w:t>
      </w:r>
      <w:r>
        <w:rPr>
          <w:rFonts w:hint="eastAsia" w:ascii="宋体" w:hAnsi="宋体" w:cs="宋体"/>
          <w:color w:val="000000"/>
          <w:kern w:val="0"/>
          <w:sz w:val="24"/>
        </w:rPr>
        <w:t>.</w:t>
      </w:r>
      <w:r>
        <w:rPr>
          <w:rFonts w:hint="eastAsia" w:ascii="宋体" w:hAnsi="宋体" w:cs="宋体"/>
          <w:color w:val="000000"/>
          <w:kern w:val="0"/>
          <w:sz w:val="24"/>
          <w:lang w:val="zh-CN"/>
        </w:rPr>
        <w:t>2款“合格的投标</w:t>
      </w:r>
      <w:r>
        <w:rPr>
          <w:rFonts w:hint="eastAsia" w:ascii="宋体" w:hAnsi="宋体" w:cs="宋体"/>
          <w:color w:val="000000"/>
          <w:kern w:val="0"/>
          <w:sz w:val="24"/>
          <w:lang w:val="en-US" w:eastAsia="zh-CN"/>
        </w:rPr>
        <w:t>供应商</w:t>
      </w:r>
      <w:r>
        <w:rPr>
          <w:rFonts w:hint="eastAsia" w:ascii="宋体" w:hAnsi="宋体" w:cs="宋体"/>
          <w:color w:val="000000"/>
          <w:kern w:val="0"/>
          <w:sz w:val="24"/>
          <w:lang w:val="zh-CN"/>
        </w:rPr>
        <w:t>”之规定的；</w:t>
      </w:r>
    </w:p>
    <w:p>
      <w:pPr>
        <w:spacing w:line="360" w:lineRule="auto"/>
        <w:rPr>
          <w:rFonts w:ascii="宋体" w:hAnsi="宋体" w:cs="宋体"/>
          <w:color w:val="000000"/>
          <w:kern w:val="0"/>
          <w:sz w:val="24"/>
        </w:rPr>
      </w:pPr>
      <w:r>
        <w:rPr>
          <w:rFonts w:hint="eastAsia" w:ascii="宋体" w:hAnsi="宋体" w:cs="宋体"/>
          <w:color w:val="000000"/>
          <w:kern w:val="0"/>
          <w:sz w:val="24"/>
          <w:lang w:val="zh-CN"/>
        </w:rPr>
        <w:t>（2）未按第</w:t>
      </w:r>
      <w:r>
        <w:rPr>
          <w:rFonts w:hint="eastAsia" w:ascii="宋体" w:hAnsi="宋体" w:cs="宋体"/>
          <w:color w:val="000000"/>
          <w:kern w:val="0"/>
          <w:sz w:val="24"/>
          <w:lang w:val="en-US" w:eastAsia="zh-CN"/>
        </w:rPr>
        <w:t>8</w:t>
      </w:r>
      <w:r>
        <w:rPr>
          <w:rFonts w:hint="eastAsia" w:ascii="宋体" w:hAnsi="宋体" w:cs="宋体"/>
          <w:color w:val="000000"/>
          <w:kern w:val="0"/>
          <w:sz w:val="24"/>
          <w:lang w:val="zh-CN"/>
        </w:rPr>
        <w:t>.1款</w:t>
      </w:r>
      <w:r>
        <w:rPr>
          <w:rFonts w:hint="eastAsia" w:ascii="宋体" w:hAnsi="宋体" w:cs="宋体"/>
          <w:color w:val="000000"/>
          <w:kern w:val="0"/>
          <w:sz w:val="24"/>
          <w:highlight w:val="none"/>
          <w:lang w:val="zh-CN"/>
        </w:rPr>
        <w:t>（1）-（</w:t>
      </w:r>
      <w:r>
        <w:rPr>
          <w:rFonts w:hint="eastAsia" w:ascii="宋体" w:hAnsi="宋体" w:cs="宋体"/>
          <w:color w:val="000000"/>
          <w:kern w:val="0"/>
          <w:sz w:val="24"/>
          <w:highlight w:val="none"/>
          <w:lang w:val="en-US" w:eastAsia="zh-CN"/>
        </w:rPr>
        <w:t>9</w:t>
      </w:r>
      <w:r>
        <w:rPr>
          <w:rFonts w:hint="eastAsia" w:ascii="宋体" w:hAnsi="宋体" w:cs="宋体"/>
          <w:color w:val="000000"/>
          <w:kern w:val="0"/>
          <w:sz w:val="24"/>
          <w:highlight w:val="none"/>
          <w:lang w:val="zh-CN"/>
        </w:rPr>
        <w:t>）</w:t>
      </w:r>
      <w:r>
        <w:rPr>
          <w:rFonts w:hint="eastAsia" w:ascii="宋体" w:hAnsi="宋体" w:cs="宋体"/>
          <w:color w:val="000000"/>
          <w:kern w:val="0"/>
          <w:sz w:val="24"/>
          <w:lang w:val="zh-CN"/>
        </w:rPr>
        <w:t>要求提供相关资料的；</w:t>
      </w:r>
    </w:p>
    <w:p>
      <w:pPr>
        <w:spacing w:line="360" w:lineRule="auto"/>
        <w:rPr>
          <w:rFonts w:ascii="宋体" w:hAnsi="宋体" w:cs="宋体"/>
          <w:color w:val="000000"/>
          <w:kern w:val="0"/>
          <w:sz w:val="24"/>
        </w:rPr>
      </w:pPr>
      <w:r>
        <w:rPr>
          <w:rFonts w:hint="eastAsia" w:ascii="宋体" w:hAnsi="宋体" w:cs="宋体"/>
          <w:color w:val="000000"/>
          <w:kern w:val="0"/>
          <w:sz w:val="24"/>
        </w:rPr>
        <w:t>（3）投标报价文件内容没有按谈判文件规定和要求签字、盖章的；</w:t>
      </w:r>
    </w:p>
    <w:p>
      <w:pPr>
        <w:spacing w:line="360" w:lineRule="auto"/>
        <w:rPr>
          <w:rFonts w:ascii="宋体" w:hAnsi="宋体" w:cs="宋体"/>
          <w:color w:val="000000"/>
          <w:kern w:val="0"/>
          <w:sz w:val="24"/>
        </w:rPr>
      </w:pPr>
      <w:r>
        <w:rPr>
          <w:rFonts w:hint="eastAsia" w:ascii="宋体" w:hAnsi="宋体" w:cs="宋体"/>
          <w:color w:val="000000"/>
          <w:kern w:val="0"/>
          <w:sz w:val="24"/>
        </w:rPr>
        <w:t>（4）投标报价文件编排混乱，且擅自修改谈判文件规定的格式内容的；</w:t>
      </w:r>
    </w:p>
    <w:p>
      <w:pPr>
        <w:spacing w:line="360" w:lineRule="auto"/>
        <w:rPr>
          <w:rFonts w:ascii="宋体" w:hAnsi="宋体" w:cs="宋体"/>
          <w:color w:val="000000"/>
          <w:kern w:val="0"/>
          <w:sz w:val="24"/>
        </w:rPr>
      </w:pPr>
      <w:r>
        <w:rPr>
          <w:rFonts w:hint="eastAsia" w:ascii="宋体" w:hAnsi="宋体" w:cs="宋体"/>
          <w:color w:val="000000"/>
          <w:kern w:val="0"/>
          <w:sz w:val="24"/>
        </w:rPr>
        <w:t>（5）投标有效期、法定代表人授权期限不能满足谈判文件要求的；</w:t>
      </w:r>
    </w:p>
    <w:p>
      <w:pPr>
        <w:spacing w:line="360" w:lineRule="auto"/>
        <w:rPr>
          <w:rFonts w:ascii="宋体" w:hAnsi="宋体" w:cs="宋体"/>
          <w:color w:val="000000"/>
          <w:kern w:val="0"/>
          <w:sz w:val="24"/>
        </w:rPr>
      </w:pPr>
      <w:r>
        <w:rPr>
          <w:rFonts w:hint="eastAsia" w:ascii="宋体" w:hAnsi="宋体" w:cs="宋体"/>
          <w:color w:val="000000"/>
          <w:kern w:val="0"/>
          <w:sz w:val="24"/>
        </w:rPr>
        <w:t>（6）投标的内容、标准明显不符合采购项目要求的；</w:t>
      </w:r>
    </w:p>
    <w:p>
      <w:pPr>
        <w:spacing w:line="360" w:lineRule="auto"/>
        <w:rPr>
          <w:rFonts w:ascii="宋体" w:hAnsi="宋体" w:cs="宋体"/>
          <w:color w:val="000000"/>
          <w:kern w:val="0"/>
          <w:sz w:val="24"/>
        </w:rPr>
      </w:pPr>
      <w:r>
        <w:rPr>
          <w:rFonts w:hint="eastAsia" w:ascii="宋体" w:hAnsi="宋体" w:cs="宋体"/>
          <w:color w:val="000000"/>
          <w:kern w:val="0"/>
          <w:sz w:val="24"/>
        </w:rPr>
        <w:t>（7）投标服务未完全满足谈判文件确定的重要技术指标、参数的；</w:t>
      </w:r>
    </w:p>
    <w:p>
      <w:pPr>
        <w:spacing w:line="360" w:lineRule="auto"/>
        <w:rPr>
          <w:rFonts w:ascii="宋体" w:hAnsi="宋体" w:cs="宋体"/>
          <w:color w:val="000000"/>
          <w:kern w:val="0"/>
          <w:sz w:val="24"/>
        </w:rPr>
      </w:pPr>
      <w:r>
        <w:rPr>
          <w:rFonts w:hint="eastAsia" w:ascii="宋体" w:hAnsi="宋体" w:cs="宋体"/>
          <w:color w:val="000000"/>
          <w:kern w:val="0"/>
          <w:sz w:val="24"/>
        </w:rPr>
        <w:t>（8）投标报价文件中附有采购人不能接受的条件的；</w:t>
      </w:r>
    </w:p>
    <w:p>
      <w:pPr>
        <w:spacing w:line="360" w:lineRule="auto"/>
        <w:rPr>
          <w:rFonts w:ascii="宋体" w:hAnsi="宋体" w:cs="宋体"/>
          <w:color w:val="000000"/>
          <w:kern w:val="0"/>
          <w:sz w:val="24"/>
        </w:rPr>
      </w:pPr>
      <w:r>
        <w:rPr>
          <w:rFonts w:hint="eastAsia" w:ascii="宋体" w:hAnsi="宋体" w:cs="宋体"/>
          <w:color w:val="000000"/>
          <w:kern w:val="0"/>
          <w:sz w:val="24"/>
        </w:rPr>
        <w:t>（9）谈判专家小组认为应按无效投标处理的其他情况；</w:t>
      </w:r>
    </w:p>
    <w:p>
      <w:pPr>
        <w:spacing w:line="360" w:lineRule="auto"/>
        <w:rPr>
          <w:rFonts w:ascii="宋体" w:hAnsi="宋体" w:cs="宋体"/>
          <w:color w:val="000000"/>
          <w:kern w:val="0"/>
          <w:sz w:val="24"/>
        </w:rPr>
      </w:pPr>
      <w:r>
        <w:rPr>
          <w:rFonts w:hint="eastAsia" w:ascii="宋体" w:hAnsi="宋体" w:cs="宋体"/>
          <w:color w:val="000000"/>
          <w:kern w:val="0"/>
          <w:sz w:val="24"/>
        </w:rPr>
        <w:t>（10）法律、法规规定的其他情形。</w:t>
      </w:r>
    </w:p>
    <w:p>
      <w:pPr>
        <w:spacing w:line="360" w:lineRule="auto"/>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5</w:t>
      </w:r>
      <w:r>
        <w:rPr>
          <w:rFonts w:hint="eastAsia" w:ascii="宋体" w:hAnsi="宋体" w:cs="宋体"/>
          <w:color w:val="000000"/>
          <w:kern w:val="0"/>
          <w:sz w:val="24"/>
        </w:rPr>
        <w:t>.3非实质性偏离是指投标报价文件实质性响应谈判文件，但在部分可允许范围内存在一些不规则、不一致、不完整的内容，通过澄清、说明或者补正后这些内容不会改变投标报价文件的实质性。以下情况属于非实质性偏离：</w:t>
      </w:r>
    </w:p>
    <w:p>
      <w:pPr>
        <w:spacing w:line="360" w:lineRule="auto"/>
        <w:rPr>
          <w:rFonts w:ascii="宋体" w:hAnsi="宋体" w:cs="宋体"/>
          <w:color w:val="000000"/>
          <w:kern w:val="0"/>
          <w:sz w:val="24"/>
        </w:rPr>
      </w:pPr>
      <w:r>
        <w:rPr>
          <w:rFonts w:hint="eastAsia" w:ascii="宋体" w:hAnsi="宋体" w:cs="宋体"/>
          <w:color w:val="000000"/>
          <w:kern w:val="0"/>
          <w:sz w:val="24"/>
        </w:rPr>
        <w:t>（1） 投标报价文件文字表述的内容含义不明确；</w:t>
      </w:r>
    </w:p>
    <w:p>
      <w:pPr>
        <w:spacing w:line="360" w:lineRule="auto"/>
        <w:rPr>
          <w:rFonts w:ascii="宋体" w:hAnsi="宋体" w:cs="宋体"/>
          <w:color w:val="000000"/>
          <w:kern w:val="0"/>
          <w:sz w:val="24"/>
        </w:rPr>
      </w:pPr>
      <w:r>
        <w:rPr>
          <w:rFonts w:hint="eastAsia" w:ascii="宋体" w:hAnsi="宋体" w:cs="宋体"/>
          <w:color w:val="000000"/>
          <w:kern w:val="0"/>
          <w:sz w:val="24"/>
        </w:rPr>
        <w:t>（2） 同类问题表述不一致；</w:t>
      </w:r>
    </w:p>
    <w:p>
      <w:pPr>
        <w:spacing w:line="360" w:lineRule="auto"/>
        <w:rPr>
          <w:rFonts w:ascii="宋体" w:hAnsi="宋体" w:cs="宋体"/>
          <w:color w:val="000000"/>
          <w:kern w:val="0"/>
          <w:sz w:val="24"/>
        </w:rPr>
      </w:pPr>
      <w:r>
        <w:rPr>
          <w:rFonts w:hint="eastAsia" w:ascii="宋体" w:hAnsi="宋体" w:cs="宋体"/>
          <w:color w:val="000000"/>
          <w:kern w:val="0"/>
          <w:sz w:val="24"/>
        </w:rPr>
        <w:t>（3） 有明显文字和计算错误；</w:t>
      </w:r>
    </w:p>
    <w:p>
      <w:pPr>
        <w:spacing w:line="360" w:lineRule="auto"/>
        <w:rPr>
          <w:rFonts w:ascii="宋体" w:hAnsi="宋体" w:cs="宋体"/>
          <w:color w:val="000000"/>
          <w:kern w:val="0"/>
          <w:sz w:val="24"/>
        </w:rPr>
      </w:pPr>
      <w:r>
        <w:rPr>
          <w:rFonts w:hint="eastAsia" w:ascii="宋体" w:hAnsi="宋体" w:cs="宋体"/>
          <w:color w:val="000000"/>
          <w:kern w:val="0"/>
          <w:sz w:val="24"/>
        </w:rPr>
        <w:t>（4） 提供的技术信息和数据资料不完整；</w:t>
      </w:r>
    </w:p>
    <w:p>
      <w:pPr>
        <w:spacing w:line="360" w:lineRule="auto"/>
        <w:rPr>
          <w:rFonts w:ascii="宋体" w:hAnsi="宋体" w:cs="宋体"/>
          <w:color w:val="000000"/>
          <w:kern w:val="0"/>
          <w:sz w:val="24"/>
        </w:rPr>
      </w:pPr>
      <w:r>
        <w:rPr>
          <w:rFonts w:hint="eastAsia" w:ascii="宋体" w:hAnsi="宋体" w:cs="宋体"/>
          <w:color w:val="000000"/>
          <w:kern w:val="0"/>
          <w:sz w:val="24"/>
        </w:rPr>
        <w:t>（5） 谈判小组认定的其他非实质性偏离情况。</w:t>
      </w:r>
    </w:p>
    <w:p>
      <w:pPr>
        <w:spacing w:line="360" w:lineRule="auto"/>
        <w:rPr>
          <w:rFonts w:ascii="宋体" w:hAnsi="宋体" w:cs="宋体"/>
          <w:color w:val="000000"/>
          <w:kern w:val="0"/>
          <w:sz w:val="24"/>
        </w:rPr>
      </w:pPr>
      <w:r>
        <w:rPr>
          <w:rFonts w:hint="eastAsia" w:ascii="宋体" w:hAnsi="宋体" w:cs="宋体"/>
          <w:color w:val="000000"/>
          <w:kern w:val="0"/>
          <w:sz w:val="24"/>
        </w:rPr>
        <w:t>投标报价文件有上述情形之一的，谈判小组应当要求投标</w:t>
      </w:r>
      <w:r>
        <w:rPr>
          <w:rFonts w:hint="eastAsia" w:ascii="宋体" w:hAnsi="宋体" w:cs="宋体"/>
          <w:color w:val="000000"/>
          <w:kern w:val="0"/>
          <w:sz w:val="24"/>
          <w:lang w:val="en-US" w:eastAsia="zh-CN"/>
        </w:rPr>
        <w:t>供应商</w:t>
      </w:r>
      <w:r>
        <w:rPr>
          <w:rFonts w:hint="eastAsia" w:ascii="宋体" w:hAnsi="宋体" w:cs="宋体"/>
          <w:color w:val="000000"/>
          <w:kern w:val="0"/>
          <w:sz w:val="24"/>
        </w:rPr>
        <w:t>在规定的时间内予以澄清、说明。澄清说明材料由投标</w:t>
      </w:r>
      <w:r>
        <w:rPr>
          <w:rFonts w:hint="eastAsia" w:ascii="宋体" w:hAnsi="宋体" w:cs="宋体"/>
          <w:color w:val="000000"/>
          <w:kern w:val="0"/>
          <w:sz w:val="24"/>
          <w:lang w:val="en-US" w:eastAsia="zh-CN"/>
        </w:rPr>
        <w:t>供应商</w:t>
      </w:r>
      <w:r>
        <w:rPr>
          <w:rFonts w:hint="eastAsia" w:ascii="宋体" w:hAnsi="宋体" w:cs="宋体"/>
          <w:color w:val="000000"/>
          <w:kern w:val="0"/>
          <w:sz w:val="24"/>
        </w:rPr>
        <w:t>法定代表人或委托代理人现场做出承诺，该内容不得超出投标报价文件的范围或者改变投标报价文件的实质性内容，并作为投标报价文件的组成部分。答疑期间，投标</w:t>
      </w:r>
      <w:r>
        <w:rPr>
          <w:rFonts w:hint="eastAsia" w:ascii="宋体" w:hAnsi="宋体" w:cs="宋体"/>
          <w:color w:val="000000"/>
          <w:kern w:val="0"/>
          <w:sz w:val="24"/>
          <w:lang w:val="en-US" w:eastAsia="zh-CN"/>
        </w:rPr>
        <w:t>供应商</w:t>
      </w:r>
      <w:r>
        <w:rPr>
          <w:rFonts w:hint="eastAsia" w:ascii="宋体" w:hAnsi="宋体" w:cs="宋体"/>
          <w:color w:val="000000"/>
          <w:kern w:val="0"/>
          <w:sz w:val="24"/>
        </w:rPr>
        <w:t>拒绝或在规定的时间内未做出澄清、说明，或澄清、说明的内容仍不能说明问题的，谈判小组将按照谈判文件的要求对现有的投标资料做出评审意见。谈判小组对投标</w:t>
      </w:r>
      <w:r>
        <w:rPr>
          <w:rFonts w:hint="eastAsia" w:ascii="宋体" w:hAnsi="宋体" w:cs="宋体"/>
          <w:color w:val="000000"/>
          <w:kern w:val="0"/>
          <w:sz w:val="24"/>
          <w:lang w:val="en-US" w:eastAsia="zh-CN"/>
        </w:rPr>
        <w:t>供应商</w:t>
      </w:r>
      <w:r>
        <w:rPr>
          <w:rFonts w:hint="eastAsia" w:ascii="宋体" w:hAnsi="宋体" w:cs="宋体"/>
          <w:color w:val="000000"/>
          <w:kern w:val="0"/>
          <w:sz w:val="24"/>
        </w:rPr>
        <w:t>主动提出的澄清、说明的内容将不予接受。</w:t>
      </w:r>
    </w:p>
    <w:p>
      <w:pPr>
        <w:spacing w:line="360" w:lineRule="auto"/>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5</w:t>
      </w:r>
      <w:r>
        <w:rPr>
          <w:rFonts w:hint="eastAsia" w:ascii="宋体" w:hAnsi="宋体" w:cs="宋体"/>
          <w:color w:val="000000"/>
          <w:kern w:val="0"/>
          <w:sz w:val="24"/>
        </w:rPr>
        <w:t>.4答疑结束后，谈判小组确定不少于3家经资格性审查合格的投标</w:t>
      </w:r>
      <w:r>
        <w:rPr>
          <w:rFonts w:hint="eastAsia" w:ascii="宋体" w:hAnsi="宋体" w:cs="宋体"/>
          <w:color w:val="000000"/>
          <w:kern w:val="0"/>
          <w:sz w:val="24"/>
          <w:lang w:val="en-US" w:eastAsia="zh-CN"/>
        </w:rPr>
        <w:t>供应商</w:t>
      </w:r>
      <w:r>
        <w:rPr>
          <w:rFonts w:hint="eastAsia" w:ascii="宋体" w:hAnsi="宋体" w:cs="宋体"/>
          <w:color w:val="000000"/>
          <w:kern w:val="0"/>
          <w:sz w:val="24"/>
        </w:rPr>
        <w:t>，在规定的时间内完成最终投标报价。若报价相同需进行再次报价。</w:t>
      </w:r>
    </w:p>
    <w:p>
      <w:pPr>
        <w:pStyle w:val="5"/>
        <w:jc w:val="center"/>
        <w:rPr>
          <w:sz w:val="36"/>
          <w:szCs w:val="36"/>
        </w:rPr>
      </w:pPr>
      <w:bookmarkStart w:id="108" w:name="_Toc325726024"/>
      <w:bookmarkStart w:id="109" w:name="_Toc45"/>
      <w:bookmarkStart w:id="110" w:name="_Toc376936755"/>
      <w:bookmarkStart w:id="111" w:name="_Toc9185"/>
      <w:bookmarkStart w:id="112" w:name="_Toc421517968"/>
      <w:bookmarkStart w:id="113" w:name="_Toc419815002"/>
      <w:r>
        <w:rPr>
          <w:rFonts w:hint="eastAsia"/>
          <w:sz w:val="36"/>
          <w:szCs w:val="36"/>
        </w:rPr>
        <w:t>七、评审办法</w:t>
      </w:r>
      <w:bookmarkEnd w:id="108"/>
      <w:bookmarkEnd w:id="109"/>
      <w:bookmarkEnd w:id="110"/>
      <w:bookmarkEnd w:id="111"/>
      <w:bookmarkEnd w:id="112"/>
      <w:bookmarkEnd w:id="113"/>
    </w:p>
    <w:p>
      <w:pPr>
        <w:pStyle w:val="5"/>
        <w:rPr>
          <w:rFonts w:hint="default"/>
          <w:lang w:val="en-US" w:eastAsia="zh-CN"/>
        </w:rPr>
      </w:pPr>
      <w:bookmarkStart w:id="114" w:name="_Toc7376"/>
      <w:bookmarkStart w:id="115" w:name="_Toc421517969"/>
      <w:r>
        <w:rPr>
          <w:rFonts w:hint="eastAsia"/>
          <w:lang w:val="en-US" w:eastAsia="zh-CN"/>
        </w:rPr>
        <w:t>16.评审办法</w:t>
      </w:r>
      <w:bookmarkEnd w:id="114"/>
    </w:p>
    <w:p>
      <w:pPr>
        <w:spacing w:line="360" w:lineRule="auto"/>
        <w:rPr>
          <w:rFonts w:hint="eastAsia"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6</w:t>
      </w:r>
      <w:r>
        <w:rPr>
          <w:rFonts w:hint="eastAsia" w:ascii="宋体" w:hAnsi="宋体" w:cs="宋体"/>
          <w:color w:val="000000"/>
          <w:kern w:val="0"/>
          <w:sz w:val="24"/>
        </w:rPr>
        <w:t>.1本次评审</w:t>
      </w:r>
      <w:bookmarkEnd w:id="115"/>
      <w:bookmarkStart w:id="116" w:name="_Toc421517970"/>
      <w:r>
        <w:rPr>
          <w:rFonts w:hint="eastAsia" w:ascii="宋体" w:hAnsi="宋体" w:cs="宋体"/>
          <w:color w:val="000000"/>
          <w:kern w:val="0"/>
          <w:sz w:val="24"/>
        </w:rPr>
        <w:t>采用最低评标价法</w:t>
      </w:r>
      <w:bookmarkEnd w:id="116"/>
      <w:r>
        <w:rPr>
          <w:rFonts w:hint="eastAsia" w:ascii="宋体" w:hAnsi="宋体" w:cs="宋体"/>
          <w:color w:val="000000"/>
          <w:kern w:val="0"/>
          <w:sz w:val="24"/>
        </w:rPr>
        <w:t>.</w:t>
      </w:r>
    </w:p>
    <w:p>
      <w:pPr>
        <w:spacing w:line="360" w:lineRule="auto"/>
        <w:rPr>
          <w:rFonts w:hint="eastAsia" w:ascii="宋体" w:hAnsi="宋体" w:cs="宋体"/>
          <w:color w:val="000000"/>
          <w:kern w:val="0"/>
          <w:sz w:val="24"/>
          <w:lang w:val="zh-CN"/>
        </w:rPr>
      </w:pPr>
      <w:r>
        <w:rPr>
          <w:rFonts w:hint="eastAsia" w:ascii="宋体" w:hAnsi="宋体" w:cs="宋体"/>
          <w:color w:val="000000"/>
          <w:kern w:val="0"/>
          <w:sz w:val="24"/>
          <w:lang w:val="en-US" w:eastAsia="zh-CN"/>
        </w:rPr>
        <w:t>16.2</w:t>
      </w:r>
      <w:r>
        <w:rPr>
          <w:rFonts w:hint="eastAsia" w:ascii="宋体" w:hAnsi="宋体" w:cs="宋体"/>
          <w:color w:val="000000"/>
          <w:kern w:val="0"/>
          <w:sz w:val="24"/>
          <w:lang w:val="zh-CN" w:eastAsia="zh-CN"/>
        </w:rPr>
        <w:t>工程的施工单位为符合政策要求的中小企业</w:t>
      </w:r>
      <w:r>
        <w:rPr>
          <w:rFonts w:hint="eastAsia" w:ascii="宋体" w:hAnsi="宋体" w:cs="宋体"/>
          <w:color w:val="000000"/>
          <w:kern w:val="0"/>
          <w:sz w:val="24"/>
          <w:lang w:val="en-US" w:eastAsia="zh-CN"/>
        </w:rPr>
        <w:t>的</w:t>
      </w:r>
      <w:r>
        <w:rPr>
          <w:rFonts w:hint="eastAsia" w:ascii="宋体" w:hAnsi="宋体" w:cs="宋体"/>
          <w:color w:val="000000"/>
          <w:kern w:val="0"/>
          <w:sz w:val="24"/>
          <w:lang w:val="zh-CN" w:eastAsia="zh-CN"/>
        </w:rPr>
        <w:t>，</w:t>
      </w:r>
      <w:r>
        <w:rPr>
          <w:rFonts w:hint="eastAsia" w:ascii="宋体" w:hAnsi="宋体" w:cs="宋体"/>
          <w:color w:val="000000"/>
          <w:kern w:val="0"/>
          <w:sz w:val="24"/>
        </w:rPr>
        <w:t>须提供</w:t>
      </w:r>
      <w:r>
        <w:rPr>
          <w:rFonts w:hint="eastAsia" w:ascii="宋体" w:hAnsi="宋体" w:cs="宋体"/>
          <w:color w:val="000000"/>
          <w:kern w:val="0"/>
          <w:sz w:val="24"/>
          <w:lang w:val="zh-CN"/>
        </w:rPr>
        <w:t>《</w:t>
      </w:r>
      <w:r>
        <w:rPr>
          <w:rFonts w:hint="eastAsia" w:ascii="宋体" w:hAnsi="宋体" w:cs="宋体"/>
          <w:color w:val="000000"/>
          <w:kern w:val="0"/>
          <w:sz w:val="24"/>
        </w:rPr>
        <w:t>中小企业声明函</w:t>
      </w:r>
      <w:r>
        <w:rPr>
          <w:rFonts w:hint="eastAsia" w:ascii="宋体" w:hAnsi="宋体" w:cs="宋体"/>
          <w:color w:val="000000"/>
          <w:kern w:val="0"/>
          <w:sz w:val="24"/>
          <w:lang w:val="zh-CN"/>
        </w:rPr>
        <w:t>》，并由</w:t>
      </w:r>
      <w:r>
        <w:rPr>
          <w:rFonts w:hint="eastAsia" w:ascii="宋体" w:hAnsi="宋体" w:cs="宋体"/>
          <w:color w:val="000000"/>
          <w:kern w:val="0"/>
          <w:sz w:val="24"/>
        </w:rPr>
        <w:t>供应商</w:t>
      </w:r>
      <w:r>
        <w:rPr>
          <w:rFonts w:hint="eastAsia" w:ascii="宋体" w:hAnsi="宋体" w:cs="宋体"/>
          <w:color w:val="000000"/>
          <w:kern w:val="0"/>
          <w:sz w:val="24"/>
          <w:lang w:val="zh-CN"/>
        </w:rPr>
        <w:t>加盖公章，其划型标准严格按照国家工信部、国家统计局、国家发改委、财政部出台的《中小企业划型标准规定》（工信部联企业[2011]300号）执行。</w:t>
      </w:r>
      <w:r>
        <w:rPr>
          <w:rFonts w:hint="eastAsia" w:ascii="宋体" w:hAnsi="宋体" w:cs="宋体"/>
          <w:color w:val="000000"/>
          <w:kern w:val="0"/>
          <w:sz w:val="24"/>
        </w:rPr>
        <w:t>供应商</w:t>
      </w:r>
      <w:r>
        <w:rPr>
          <w:rFonts w:hint="eastAsia" w:ascii="宋体" w:hAnsi="宋体" w:cs="宋体"/>
          <w:color w:val="000000"/>
          <w:kern w:val="0"/>
          <w:sz w:val="24"/>
          <w:lang w:val="zh-CN"/>
        </w:rPr>
        <w:t>提供的《</w:t>
      </w:r>
      <w:r>
        <w:rPr>
          <w:rFonts w:hint="eastAsia" w:ascii="宋体" w:hAnsi="宋体" w:cs="宋体"/>
          <w:color w:val="000000"/>
          <w:kern w:val="0"/>
          <w:sz w:val="24"/>
        </w:rPr>
        <w:t>中小企业声明函</w:t>
      </w:r>
      <w:r>
        <w:rPr>
          <w:rFonts w:hint="eastAsia" w:ascii="宋体" w:hAnsi="宋体" w:cs="宋体"/>
          <w:color w:val="000000"/>
          <w:kern w:val="0"/>
          <w:sz w:val="24"/>
          <w:lang w:val="zh-CN"/>
        </w:rPr>
        <w:t>》资料必须真实，否则，按照有关规定予以处理。</w:t>
      </w:r>
    </w:p>
    <w:p>
      <w:pPr>
        <w:spacing w:line="360" w:lineRule="auto"/>
        <w:rPr>
          <w:rFonts w:hint="eastAsia" w:ascii="宋体" w:hAnsi="宋体" w:cs="宋体"/>
          <w:color w:val="000000"/>
          <w:kern w:val="0"/>
          <w:sz w:val="24"/>
          <w:lang w:val="zh-CN"/>
        </w:rPr>
      </w:pPr>
      <w:r>
        <w:rPr>
          <w:rFonts w:hint="eastAsia" w:ascii="宋体" w:hAnsi="宋体" w:cs="宋体"/>
          <w:color w:val="000000"/>
          <w:kern w:val="0"/>
          <w:sz w:val="24"/>
          <w:lang w:val="en-US" w:eastAsia="zh-CN"/>
        </w:rPr>
        <w:t>16.3</w:t>
      </w:r>
      <w:r>
        <w:rPr>
          <w:rFonts w:hint="eastAsia" w:ascii="宋体" w:hAnsi="宋体" w:cs="宋体"/>
          <w:color w:val="000000"/>
          <w:kern w:val="0"/>
          <w:sz w:val="24"/>
          <w:lang w:val="zh-CN"/>
        </w:rPr>
        <w:t>属残疾人福利性单位的，投标供应商须提供《残疾人福利性单位声明函》，并由投标供应商加盖公章，残疾人福利性单位视同小型、微型企业，享受预留份额、评标中价格扣除等促进中小企业发展的政策。向残疾人福利性单位采购的金额，计入面向中小企业采购的统计数据。投标供应商提供的《残疾人福利性单位声明函》资料必须真实，否则，按照有关规定予以处理。</w:t>
      </w:r>
    </w:p>
    <w:p>
      <w:pPr>
        <w:spacing w:line="360" w:lineRule="auto"/>
        <w:rPr>
          <w:rFonts w:ascii="宋体" w:hAnsi="宋体" w:cs="宋体"/>
          <w:color w:val="000000"/>
          <w:kern w:val="0"/>
          <w:sz w:val="24"/>
          <w:highlight w:val="yellow"/>
          <w:lang w:val="zh-CN"/>
        </w:rPr>
      </w:pPr>
    </w:p>
    <w:p>
      <w:pPr>
        <w:pStyle w:val="5"/>
        <w:jc w:val="center"/>
        <w:rPr>
          <w:sz w:val="36"/>
          <w:szCs w:val="36"/>
        </w:rPr>
      </w:pPr>
      <w:bookmarkStart w:id="117" w:name="_Toc31848"/>
      <w:bookmarkStart w:id="118" w:name="_Toc5304"/>
      <w:r>
        <w:rPr>
          <w:rFonts w:hint="eastAsia"/>
          <w:sz w:val="36"/>
          <w:szCs w:val="36"/>
        </w:rPr>
        <w:t>八、成交办法</w:t>
      </w:r>
      <w:bookmarkEnd w:id="117"/>
      <w:bookmarkEnd w:id="118"/>
    </w:p>
    <w:p>
      <w:pPr>
        <w:pStyle w:val="5"/>
      </w:pPr>
      <w:bookmarkStart w:id="119" w:name="_Toc1596"/>
      <w:bookmarkStart w:id="120" w:name="_Toc14345"/>
      <w:r>
        <w:rPr>
          <w:rFonts w:hint="eastAsia"/>
        </w:rPr>
        <w:t>1</w:t>
      </w:r>
      <w:r>
        <w:rPr>
          <w:rFonts w:hint="eastAsia"/>
          <w:lang w:val="en-US" w:eastAsia="zh-CN"/>
        </w:rPr>
        <w:t>7</w:t>
      </w:r>
      <w:r>
        <w:rPr>
          <w:rFonts w:hint="eastAsia"/>
        </w:rPr>
        <w:t>.推荐并确定成交供应商</w:t>
      </w:r>
      <w:bookmarkEnd w:id="119"/>
      <w:bookmarkEnd w:id="120"/>
    </w:p>
    <w:p>
      <w:pPr>
        <w:spacing w:line="360" w:lineRule="auto"/>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7</w:t>
      </w:r>
      <w:r>
        <w:rPr>
          <w:rFonts w:hint="eastAsia" w:ascii="宋体" w:hAnsi="宋体" w:cs="宋体"/>
          <w:color w:val="000000"/>
          <w:kern w:val="0"/>
          <w:sz w:val="24"/>
        </w:rPr>
        <w:t>.1谈判小组在谈判的基础上，根据符合采购方</w:t>
      </w:r>
      <w:r>
        <w:rPr>
          <w:rFonts w:hint="eastAsia" w:ascii="宋体" w:hAnsi="宋体" w:cs="宋体"/>
          <w:color w:val="000000"/>
          <w:kern w:val="0"/>
          <w:sz w:val="24"/>
          <w:lang w:eastAsia="zh-CN"/>
        </w:rPr>
        <w:t>工程量清单</w:t>
      </w:r>
      <w:r>
        <w:rPr>
          <w:rFonts w:hint="eastAsia" w:ascii="宋体" w:hAnsi="宋体" w:cs="宋体"/>
          <w:color w:val="000000"/>
          <w:kern w:val="0"/>
          <w:sz w:val="24"/>
        </w:rPr>
        <w:t>、质量和售后服务相等且最终报价最低的原则确定成交供应商。最终报价不能高于最初报价。</w:t>
      </w:r>
    </w:p>
    <w:p>
      <w:pPr>
        <w:spacing w:line="360" w:lineRule="auto"/>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7</w:t>
      </w:r>
      <w:r>
        <w:rPr>
          <w:rFonts w:hint="eastAsia" w:ascii="宋体" w:hAnsi="宋体" w:cs="宋体"/>
          <w:color w:val="000000"/>
          <w:kern w:val="0"/>
          <w:sz w:val="24"/>
        </w:rPr>
        <w:t>.2成交供应商因不可抗力或自身原因不能履行合同时，采购人可以按照评审报告推荐的预成交候选人名单排序，确定下一候选人为成交供应商，也可重新开展采购活动。</w:t>
      </w:r>
    </w:p>
    <w:p>
      <w:pPr>
        <w:pStyle w:val="5"/>
      </w:pPr>
      <w:bookmarkStart w:id="121" w:name="_Toc325726028"/>
      <w:bookmarkStart w:id="122" w:name="_Toc416183216"/>
      <w:bookmarkStart w:id="123" w:name="_Toc376936759"/>
      <w:bookmarkStart w:id="124" w:name="_Toc17690"/>
      <w:bookmarkStart w:id="125" w:name="_Toc30214"/>
      <w:bookmarkStart w:id="126" w:name="_Toc325726027"/>
      <w:r>
        <w:rPr>
          <w:rFonts w:hint="eastAsia"/>
        </w:rPr>
        <w:t>1</w:t>
      </w:r>
      <w:r>
        <w:rPr>
          <w:rFonts w:hint="eastAsia"/>
          <w:lang w:val="en-US" w:eastAsia="zh-CN"/>
        </w:rPr>
        <w:t>8</w:t>
      </w:r>
      <w:r>
        <w:rPr>
          <w:rFonts w:hint="eastAsia"/>
        </w:rPr>
        <w:t>.成交通知</w:t>
      </w:r>
      <w:bookmarkEnd w:id="121"/>
      <w:bookmarkEnd w:id="122"/>
      <w:bookmarkEnd w:id="123"/>
      <w:bookmarkEnd w:id="124"/>
      <w:bookmarkEnd w:id="125"/>
    </w:p>
    <w:p>
      <w:pPr>
        <w:spacing w:line="360" w:lineRule="auto"/>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8</w:t>
      </w:r>
      <w:r>
        <w:rPr>
          <w:rFonts w:hint="eastAsia" w:ascii="宋体" w:hAnsi="宋体" w:cs="宋体"/>
          <w:color w:val="000000"/>
          <w:kern w:val="0"/>
          <w:sz w:val="24"/>
        </w:rPr>
        <w:t>.1采购代理机构自成交供应商确定之日起2个工作日内发出《成交通知书》，并在规定网站上公告成交结果。</w:t>
      </w:r>
    </w:p>
    <w:p>
      <w:pPr>
        <w:spacing w:line="360" w:lineRule="auto"/>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8</w:t>
      </w:r>
      <w:r>
        <w:rPr>
          <w:rFonts w:hint="eastAsia" w:ascii="宋体" w:hAnsi="宋体" w:cs="宋体"/>
          <w:color w:val="000000"/>
          <w:kern w:val="0"/>
          <w:sz w:val="24"/>
        </w:rPr>
        <w:t>.2《成交通知书》发出后，采购人改变成交结果的，或者成交供应商无正当理由放弃中标项目的，依法承担法律责任。</w:t>
      </w:r>
    </w:p>
    <w:p>
      <w:pPr>
        <w:pStyle w:val="5"/>
        <w:jc w:val="center"/>
        <w:rPr>
          <w:sz w:val="36"/>
          <w:szCs w:val="36"/>
        </w:rPr>
      </w:pPr>
      <w:bookmarkStart w:id="127" w:name="_Toc376936758"/>
      <w:bookmarkStart w:id="128" w:name="_Toc12417"/>
      <w:bookmarkStart w:id="129" w:name="_Toc416183217"/>
      <w:bookmarkStart w:id="130" w:name="_Toc26716"/>
      <w:r>
        <w:rPr>
          <w:rFonts w:hint="eastAsia"/>
          <w:sz w:val="36"/>
          <w:szCs w:val="36"/>
        </w:rPr>
        <w:t>九、授予合同</w:t>
      </w:r>
      <w:bookmarkEnd w:id="126"/>
      <w:bookmarkEnd w:id="127"/>
      <w:bookmarkEnd w:id="128"/>
      <w:bookmarkEnd w:id="129"/>
      <w:bookmarkEnd w:id="130"/>
    </w:p>
    <w:p>
      <w:pPr>
        <w:pStyle w:val="5"/>
      </w:pPr>
      <w:bookmarkStart w:id="131" w:name="_Toc325726029"/>
      <w:bookmarkStart w:id="132" w:name="_Toc32557"/>
      <w:bookmarkStart w:id="133" w:name="_Toc416183218"/>
      <w:bookmarkStart w:id="134" w:name="_Toc24621"/>
      <w:bookmarkStart w:id="135" w:name="_Toc376936760"/>
      <w:r>
        <w:rPr>
          <w:rFonts w:hint="eastAsia"/>
          <w:lang w:val="en-US" w:eastAsia="zh-CN"/>
        </w:rPr>
        <w:t>19</w:t>
      </w:r>
      <w:r>
        <w:rPr>
          <w:rFonts w:hint="eastAsia"/>
        </w:rPr>
        <w:t>.签订合同</w:t>
      </w:r>
      <w:bookmarkEnd w:id="131"/>
      <w:bookmarkEnd w:id="132"/>
      <w:bookmarkEnd w:id="133"/>
      <w:bookmarkEnd w:id="134"/>
      <w:bookmarkEnd w:id="135"/>
    </w:p>
    <w:p>
      <w:pPr>
        <w:spacing w:line="360" w:lineRule="auto"/>
        <w:rPr>
          <w:rFonts w:ascii="宋体" w:hAnsi="宋体" w:cs="宋体"/>
          <w:color w:val="000000"/>
          <w:kern w:val="0"/>
          <w:sz w:val="24"/>
        </w:rPr>
      </w:pPr>
      <w:r>
        <w:rPr>
          <w:rFonts w:hint="eastAsia" w:ascii="宋体" w:hAnsi="宋体" w:cs="宋体"/>
          <w:color w:val="000000"/>
          <w:kern w:val="0"/>
          <w:sz w:val="24"/>
          <w:lang w:val="en-US" w:eastAsia="zh-CN"/>
        </w:rPr>
        <w:t>19</w:t>
      </w:r>
      <w:r>
        <w:rPr>
          <w:rFonts w:hint="eastAsia" w:ascii="宋体" w:hAnsi="宋体" w:cs="宋体"/>
          <w:color w:val="000000"/>
          <w:kern w:val="0"/>
          <w:sz w:val="24"/>
        </w:rPr>
        <w:t>.1采购人与成交供应商双方应当自《成交通知书》发出之日起30日内，按照谈判文件确定的合同文本以及采购标的、服务要求等事项签订采购合同，并报青海联祥招标代理有限公司审核备案。</w:t>
      </w:r>
    </w:p>
    <w:p>
      <w:pPr>
        <w:spacing w:line="360" w:lineRule="auto"/>
        <w:rPr>
          <w:rFonts w:ascii="宋体" w:hAnsi="宋体" w:cs="宋体"/>
          <w:color w:val="000000"/>
          <w:kern w:val="0"/>
          <w:sz w:val="24"/>
        </w:rPr>
      </w:pPr>
      <w:r>
        <w:rPr>
          <w:rFonts w:hint="eastAsia" w:ascii="宋体" w:hAnsi="宋体" w:cs="宋体"/>
          <w:color w:val="000000"/>
          <w:kern w:val="0"/>
          <w:sz w:val="24"/>
          <w:lang w:val="en-US" w:eastAsia="zh-CN"/>
        </w:rPr>
        <w:t>19</w:t>
      </w:r>
      <w:r>
        <w:rPr>
          <w:rFonts w:hint="eastAsia" w:ascii="宋体" w:hAnsi="宋体" w:cs="宋体"/>
          <w:color w:val="000000"/>
          <w:kern w:val="0"/>
          <w:sz w:val="24"/>
        </w:rPr>
        <w:t>.2采购人不得向成交供应商提出超出谈判文件以外的任何要求作为订立合同的条件，不得与成交供应商订立背离谈判文件确定的合同文本以及采购标的、服务要求等实质性内容的协议。</w:t>
      </w:r>
    </w:p>
    <w:p>
      <w:pPr>
        <w:spacing w:line="360" w:lineRule="auto"/>
        <w:rPr>
          <w:rFonts w:ascii="宋体" w:hAnsi="宋体" w:cs="宋体"/>
          <w:color w:val="000000"/>
          <w:kern w:val="0"/>
          <w:sz w:val="24"/>
        </w:rPr>
      </w:pPr>
      <w:r>
        <w:rPr>
          <w:rFonts w:hint="eastAsia" w:ascii="宋体" w:hAnsi="宋体" w:cs="宋体"/>
          <w:color w:val="000000"/>
          <w:kern w:val="0"/>
          <w:sz w:val="24"/>
          <w:lang w:val="en-US" w:eastAsia="zh-CN"/>
        </w:rPr>
        <w:t>19</w:t>
      </w:r>
      <w:r>
        <w:rPr>
          <w:rFonts w:hint="eastAsia" w:ascii="宋体" w:hAnsi="宋体" w:cs="宋体"/>
          <w:color w:val="000000"/>
          <w:kern w:val="0"/>
          <w:sz w:val="24"/>
        </w:rPr>
        <w:t>.3成交供应商在法定期限内无正当理由拒签合同的，按违约处理。</w:t>
      </w:r>
    </w:p>
    <w:p>
      <w:pPr>
        <w:spacing w:line="360" w:lineRule="auto"/>
        <w:rPr>
          <w:rFonts w:ascii="宋体" w:hAnsi="宋体" w:cs="宋体"/>
          <w:color w:val="000000"/>
          <w:kern w:val="0"/>
          <w:sz w:val="24"/>
        </w:rPr>
      </w:pPr>
      <w:r>
        <w:rPr>
          <w:rFonts w:hint="eastAsia" w:ascii="宋体" w:hAnsi="宋体" w:cs="宋体"/>
          <w:color w:val="000000"/>
          <w:kern w:val="0"/>
          <w:sz w:val="24"/>
          <w:lang w:val="en-US" w:eastAsia="zh-CN"/>
        </w:rPr>
        <w:t>19</w:t>
      </w:r>
      <w:r>
        <w:rPr>
          <w:rFonts w:hint="eastAsia" w:ascii="宋体" w:hAnsi="宋体" w:cs="宋体"/>
          <w:color w:val="000000"/>
          <w:kern w:val="0"/>
          <w:sz w:val="24"/>
        </w:rPr>
        <w:t>.4谈判文件、中标供应商的投标报价文件、《成交通知书》及其澄清、说明文件等，均为签订采购合同的依据。</w:t>
      </w:r>
      <w:bookmarkStart w:id="136" w:name="_Toc325726030"/>
      <w:bookmarkStart w:id="137" w:name="_Toc376936761"/>
    </w:p>
    <w:bookmarkEnd w:id="136"/>
    <w:bookmarkEnd w:id="137"/>
    <w:p>
      <w:pPr>
        <w:pStyle w:val="5"/>
        <w:jc w:val="center"/>
        <w:rPr>
          <w:sz w:val="36"/>
          <w:szCs w:val="36"/>
        </w:rPr>
      </w:pPr>
      <w:bookmarkStart w:id="138" w:name="_Toc416183222"/>
      <w:bookmarkStart w:id="139" w:name="_Toc325726032"/>
      <w:bookmarkStart w:id="140" w:name="_Toc4208"/>
      <w:bookmarkStart w:id="141" w:name="_Toc18038"/>
      <w:bookmarkStart w:id="142" w:name="_Toc376936763"/>
      <w:r>
        <w:rPr>
          <w:rFonts w:hint="eastAsia"/>
          <w:sz w:val="36"/>
          <w:szCs w:val="36"/>
        </w:rPr>
        <w:t>十、处罚</w:t>
      </w:r>
      <w:bookmarkEnd w:id="138"/>
      <w:bookmarkEnd w:id="139"/>
      <w:bookmarkEnd w:id="140"/>
      <w:bookmarkEnd w:id="141"/>
      <w:bookmarkEnd w:id="142"/>
    </w:p>
    <w:p>
      <w:pPr>
        <w:pStyle w:val="5"/>
      </w:pPr>
      <w:bookmarkStart w:id="143" w:name="_Toc25824"/>
      <w:bookmarkStart w:id="144" w:name="_Toc416183223"/>
      <w:bookmarkStart w:id="145" w:name="_Toc376936764"/>
      <w:bookmarkStart w:id="146" w:name="_Toc325726033"/>
      <w:bookmarkStart w:id="147" w:name="_Toc27635"/>
      <w:r>
        <w:rPr>
          <w:rFonts w:hint="eastAsia"/>
        </w:rPr>
        <w:t>2</w:t>
      </w:r>
      <w:r>
        <w:rPr>
          <w:rFonts w:hint="eastAsia"/>
          <w:lang w:val="en-US" w:eastAsia="zh-CN"/>
        </w:rPr>
        <w:t>0</w:t>
      </w:r>
      <w:r>
        <w:rPr>
          <w:rFonts w:hint="eastAsia"/>
        </w:rPr>
        <w:t>.处罚情形</w:t>
      </w:r>
      <w:bookmarkEnd w:id="143"/>
      <w:bookmarkEnd w:id="144"/>
      <w:bookmarkEnd w:id="145"/>
      <w:bookmarkEnd w:id="146"/>
      <w:bookmarkEnd w:id="147"/>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有下列情形之一的，投标</w:t>
      </w:r>
      <w:r>
        <w:rPr>
          <w:rFonts w:hint="eastAsia" w:ascii="宋体" w:hAnsi="宋体" w:cs="宋体"/>
          <w:color w:val="000000"/>
          <w:kern w:val="0"/>
          <w:sz w:val="24"/>
          <w:lang w:val="en-US" w:eastAsia="zh-CN"/>
        </w:rPr>
        <w:t>供应商</w:t>
      </w:r>
      <w:r>
        <w:rPr>
          <w:rFonts w:hint="eastAsia" w:ascii="宋体" w:hAnsi="宋体" w:cs="宋体"/>
          <w:color w:val="000000"/>
          <w:kern w:val="0"/>
          <w:sz w:val="24"/>
        </w:rPr>
        <w:t>或成交供应商的成交结果无效，履约保证金不予退还。情节严重的，报监督部门依法进行处理：</w:t>
      </w:r>
    </w:p>
    <w:p>
      <w:pPr>
        <w:spacing w:line="360" w:lineRule="auto"/>
        <w:rPr>
          <w:rFonts w:ascii="宋体" w:hAnsi="宋体" w:cs="宋体"/>
          <w:color w:val="000000"/>
          <w:kern w:val="0"/>
          <w:sz w:val="24"/>
        </w:rPr>
      </w:pPr>
      <w:r>
        <w:rPr>
          <w:rFonts w:hint="eastAsia" w:ascii="宋体" w:hAnsi="宋体" w:cs="宋体"/>
          <w:color w:val="000000"/>
          <w:kern w:val="0"/>
          <w:sz w:val="24"/>
        </w:rPr>
        <w:t>2</w:t>
      </w:r>
      <w:r>
        <w:rPr>
          <w:rFonts w:hint="eastAsia" w:ascii="宋体" w:hAnsi="宋体" w:cs="宋体"/>
          <w:color w:val="000000"/>
          <w:kern w:val="0"/>
          <w:sz w:val="24"/>
          <w:lang w:val="en-US" w:eastAsia="zh-CN"/>
        </w:rPr>
        <w:t>0</w:t>
      </w:r>
      <w:r>
        <w:rPr>
          <w:rFonts w:hint="eastAsia" w:ascii="宋体" w:hAnsi="宋体" w:cs="宋体"/>
          <w:color w:val="000000"/>
          <w:kern w:val="0"/>
          <w:sz w:val="24"/>
        </w:rPr>
        <w:t>.1投标</w:t>
      </w:r>
      <w:r>
        <w:rPr>
          <w:rFonts w:hint="eastAsia" w:ascii="宋体" w:hAnsi="宋体" w:cs="宋体"/>
          <w:color w:val="000000"/>
          <w:kern w:val="0"/>
          <w:sz w:val="24"/>
          <w:lang w:val="en-US" w:eastAsia="zh-CN"/>
        </w:rPr>
        <w:t>供应商</w:t>
      </w:r>
      <w:r>
        <w:rPr>
          <w:rFonts w:hint="eastAsia" w:ascii="宋体" w:hAnsi="宋体" w:cs="宋体"/>
          <w:color w:val="000000"/>
          <w:kern w:val="0"/>
          <w:sz w:val="24"/>
        </w:rPr>
        <w:t>在提交最终报价之前后撤回其投标的。</w:t>
      </w:r>
    </w:p>
    <w:p>
      <w:pPr>
        <w:spacing w:line="360" w:lineRule="auto"/>
        <w:rPr>
          <w:rFonts w:ascii="宋体" w:hAnsi="宋体" w:cs="宋体"/>
          <w:color w:val="000000"/>
          <w:kern w:val="0"/>
          <w:sz w:val="24"/>
        </w:rPr>
      </w:pPr>
      <w:r>
        <w:rPr>
          <w:rFonts w:hint="eastAsia" w:ascii="宋体" w:hAnsi="宋体" w:cs="宋体"/>
          <w:color w:val="000000"/>
          <w:kern w:val="0"/>
          <w:sz w:val="24"/>
        </w:rPr>
        <w:t>2</w:t>
      </w:r>
      <w:r>
        <w:rPr>
          <w:rFonts w:hint="eastAsia" w:ascii="宋体" w:hAnsi="宋体" w:cs="宋体"/>
          <w:color w:val="000000"/>
          <w:kern w:val="0"/>
          <w:sz w:val="24"/>
          <w:lang w:val="en-US" w:eastAsia="zh-CN"/>
        </w:rPr>
        <w:t>0</w:t>
      </w:r>
      <w:r>
        <w:rPr>
          <w:rFonts w:hint="eastAsia" w:ascii="宋体" w:hAnsi="宋体" w:cs="宋体"/>
          <w:color w:val="000000"/>
          <w:kern w:val="0"/>
          <w:sz w:val="24"/>
        </w:rPr>
        <w:t>.2提供虚假材料谋取中标的。</w:t>
      </w:r>
    </w:p>
    <w:p>
      <w:pPr>
        <w:spacing w:line="360" w:lineRule="auto"/>
        <w:rPr>
          <w:rFonts w:ascii="宋体" w:hAnsi="宋体" w:cs="宋体"/>
          <w:color w:val="000000"/>
          <w:kern w:val="0"/>
          <w:sz w:val="24"/>
        </w:rPr>
      </w:pPr>
      <w:r>
        <w:rPr>
          <w:rFonts w:hint="eastAsia" w:ascii="宋体" w:hAnsi="宋体" w:cs="宋体"/>
          <w:color w:val="000000"/>
          <w:kern w:val="0"/>
          <w:sz w:val="24"/>
        </w:rPr>
        <w:t>2</w:t>
      </w:r>
      <w:r>
        <w:rPr>
          <w:rFonts w:hint="eastAsia" w:ascii="宋体" w:hAnsi="宋体" w:cs="宋体"/>
          <w:color w:val="000000"/>
          <w:kern w:val="0"/>
          <w:sz w:val="24"/>
          <w:lang w:val="en-US" w:eastAsia="zh-CN"/>
        </w:rPr>
        <w:t>0</w:t>
      </w:r>
      <w:r>
        <w:rPr>
          <w:rFonts w:hint="eastAsia" w:ascii="宋体" w:hAnsi="宋体" w:cs="宋体"/>
          <w:color w:val="000000"/>
          <w:kern w:val="0"/>
          <w:sz w:val="24"/>
        </w:rPr>
        <w:t>.3采取不正当手段诋毁、排挤其他供应商的。</w:t>
      </w:r>
    </w:p>
    <w:p>
      <w:pPr>
        <w:spacing w:line="360" w:lineRule="auto"/>
        <w:rPr>
          <w:rFonts w:ascii="宋体" w:hAnsi="宋体" w:cs="宋体"/>
          <w:color w:val="000000"/>
          <w:kern w:val="0"/>
          <w:sz w:val="24"/>
        </w:rPr>
      </w:pPr>
      <w:r>
        <w:rPr>
          <w:rFonts w:hint="eastAsia" w:ascii="宋体" w:hAnsi="宋体" w:cs="宋体"/>
          <w:color w:val="000000"/>
          <w:kern w:val="0"/>
          <w:sz w:val="24"/>
        </w:rPr>
        <w:t>2</w:t>
      </w:r>
      <w:r>
        <w:rPr>
          <w:rFonts w:hint="eastAsia" w:ascii="宋体" w:hAnsi="宋体" w:cs="宋体"/>
          <w:color w:val="000000"/>
          <w:kern w:val="0"/>
          <w:sz w:val="24"/>
          <w:lang w:val="en-US" w:eastAsia="zh-CN"/>
        </w:rPr>
        <w:t>0</w:t>
      </w:r>
      <w:r>
        <w:rPr>
          <w:rFonts w:hint="eastAsia" w:ascii="宋体" w:hAnsi="宋体" w:cs="宋体"/>
          <w:color w:val="000000"/>
          <w:kern w:val="0"/>
          <w:sz w:val="24"/>
        </w:rPr>
        <w:t>.4有恶意串通等不正当竞争行为的。</w:t>
      </w:r>
    </w:p>
    <w:p>
      <w:pPr>
        <w:spacing w:line="360" w:lineRule="auto"/>
        <w:rPr>
          <w:rFonts w:ascii="宋体" w:hAnsi="宋体" w:cs="宋体"/>
          <w:color w:val="000000"/>
          <w:kern w:val="0"/>
          <w:sz w:val="24"/>
        </w:rPr>
      </w:pPr>
      <w:r>
        <w:rPr>
          <w:rFonts w:hint="eastAsia" w:ascii="宋体" w:hAnsi="宋体" w:cs="宋体"/>
          <w:color w:val="000000"/>
          <w:kern w:val="0"/>
          <w:sz w:val="24"/>
        </w:rPr>
        <w:t>2</w:t>
      </w:r>
      <w:r>
        <w:rPr>
          <w:rFonts w:hint="eastAsia" w:ascii="宋体" w:hAnsi="宋体" w:cs="宋体"/>
          <w:color w:val="000000"/>
          <w:kern w:val="0"/>
          <w:sz w:val="24"/>
          <w:lang w:val="en-US" w:eastAsia="zh-CN"/>
        </w:rPr>
        <w:t>0</w:t>
      </w:r>
      <w:r>
        <w:rPr>
          <w:rFonts w:hint="eastAsia" w:ascii="宋体" w:hAnsi="宋体" w:cs="宋体"/>
          <w:color w:val="000000"/>
          <w:kern w:val="0"/>
          <w:sz w:val="24"/>
        </w:rPr>
        <w:t>.5成交后无正当理由拒不与采购人签订采购合同的。</w:t>
      </w:r>
    </w:p>
    <w:p>
      <w:pPr>
        <w:spacing w:line="360" w:lineRule="auto"/>
        <w:rPr>
          <w:rFonts w:ascii="宋体" w:hAnsi="宋体" w:cs="宋体"/>
          <w:color w:val="000000"/>
          <w:kern w:val="0"/>
          <w:sz w:val="24"/>
        </w:rPr>
      </w:pPr>
      <w:r>
        <w:rPr>
          <w:rFonts w:hint="eastAsia" w:ascii="宋体" w:hAnsi="宋体" w:cs="宋体"/>
          <w:color w:val="000000"/>
          <w:kern w:val="0"/>
          <w:sz w:val="24"/>
        </w:rPr>
        <w:t>2</w:t>
      </w:r>
      <w:r>
        <w:rPr>
          <w:rFonts w:hint="eastAsia" w:ascii="宋体" w:hAnsi="宋体" w:cs="宋体"/>
          <w:color w:val="000000"/>
          <w:kern w:val="0"/>
          <w:sz w:val="24"/>
          <w:lang w:val="en-US" w:eastAsia="zh-CN"/>
        </w:rPr>
        <w:t>0</w:t>
      </w:r>
      <w:r>
        <w:rPr>
          <w:rFonts w:hint="eastAsia" w:ascii="宋体" w:hAnsi="宋体" w:cs="宋体"/>
          <w:color w:val="000000"/>
          <w:kern w:val="0"/>
          <w:sz w:val="24"/>
        </w:rPr>
        <w:t>.6未按照谈判文件、投标报价文件确定的事项签订采购合同的。</w:t>
      </w:r>
    </w:p>
    <w:p>
      <w:pPr>
        <w:spacing w:line="360" w:lineRule="auto"/>
        <w:rPr>
          <w:rFonts w:ascii="宋体" w:hAnsi="宋体" w:cs="宋体"/>
          <w:color w:val="000000"/>
          <w:kern w:val="0"/>
          <w:sz w:val="24"/>
        </w:rPr>
      </w:pPr>
      <w:r>
        <w:rPr>
          <w:rFonts w:hint="eastAsia" w:ascii="宋体" w:hAnsi="宋体" w:cs="宋体"/>
          <w:color w:val="000000"/>
          <w:kern w:val="0"/>
          <w:sz w:val="24"/>
        </w:rPr>
        <w:t>2</w:t>
      </w:r>
      <w:r>
        <w:rPr>
          <w:rFonts w:hint="eastAsia" w:ascii="宋体" w:hAnsi="宋体" w:cs="宋体"/>
          <w:color w:val="000000"/>
          <w:kern w:val="0"/>
          <w:sz w:val="24"/>
          <w:lang w:val="en-US" w:eastAsia="zh-CN"/>
        </w:rPr>
        <w:t>0</w:t>
      </w:r>
      <w:r>
        <w:rPr>
          <w:rFonts w:hint="eastAsia" w:ascii="宋体" w:hAnsi="宋体" w:cs="宋体"/>
          <w:color w:val="000000"/>
          <w:kern w:val="0"/>
          <w:sz w:val="24"/>
        </w:rPr>
        <w:t>.7将采购合同转包的。</w:t>
      </w:r>
    </w:p>
    <w:p>
      <w:pPr>
        <w:spacing w:line="360" w:lineRule="auto"/>
        <w:rPr>
          <w:rFonts w:ascii="宋体" w:hAnsi="宋体" w:cs="宋体"/>
          <w:color w:val="000000"/>
          <w:kern w:val="0"/>
          <w:sz w:val="24"/>
        </w:rPr>
      </w:pPr>
      <w:r>
        <w:rPr>
          <w:rFonts w:hint="eastAsia" w:ascii="宋体" w:hAnsi="宋体" w:cs="宋体"/>
          <w:color w:val="000000"/>
          <w:kern w:val="0"/>
          <w:sz w:val="24"/>
        </w:rPr>
        <w:t>2</w:t>
      </w:r>
      <w:r>
        <w:rPr>
          <w:rFonts w:hint="eastAsia" w:ascii="宋体" w:hAnsi="宋体" w:cs="宋体"/>
          <w:color w:val="000000"/>
          <w:kern w:val="0"/>
          <w:sz w:val="24"/>
          <w:lang w:val="en-US" w:eastAsia="zh-CN"/>
        </w:rPr>
        <w:t>0</w:t>
      </w:r>
      <w:r>
        <w:rPr>
          <w:rFonts w:hint="eastAsia" w:ascii="宋体" w:hAnsi="宋体" w:cs="宋体"/>
          <w:color w:val="000000"/>
          <w:kern w:val="0"/>
          <w:sz w:val="24"/>
        </w:rPr>
        <w:t>.8擅自变更、中止或者终止采购合同的。</w:t>
      </w:r>
    </w:p>
    <w:p>
      <w:pPr>
        <w:spacing w:line="360" w:lineRule="auto"/>
        <w:rPr>
          <w:rFonts w:ascii="宋体" w:hAnsi="宋体" w:cs="宋体"/>
          <w:color w:val="000000"/>
          <w:kern w:val="0"/>
          <w:sz w:val="24"/>
        </w:rPr>
      </w:pPr>
      <w:r>
        <w:rPr>
          <w:rFonts w:hint="eastAsia" w:ascii="宋体" w:hAnsi="宋体" w:cs="宋体"/>
          <w:color w:val="000000"/>
          <w:kern w:val="0"/>
          <w:sz w:val="24"/>
        </w:rPr>
        <w:t>2</w:t>
      </w:r>
      <w:r>
        <w:rPr>
          <w:rFonts w:hint="eastAsia" w:ascii="宋体" w:hAnsi="宋体" w:cs="宋体"/>
          <w:color w:val="000000"/>
          <w:kern w:val="0"/>
          <w:sz w:val="24"/>
          <w:lang w:val="en-US" w:eastAsia="zh-CN"/>
        </w:rPr>
        <w:t>0</w:t>
      </w:r>
      <w:r>
        <w:rPr>
          <w:rFonts w:hint="eastAsia" w:ascii="宋体" w:hAnsi="宋体" w:cs="宋体"/>
          <w:color w:val="000000"/>
          <w:kern w:val="0"/>
          <w:sz w:val="24"/>
        </w:rPr>
        <w:t>.9成交供应商签订合同后，因种种原因不能履约或无故拖延履约期的。</w:t>
      </w:r>
    </w:p>
    <w:p>
      <w:pPr>
        <w:spacing w:line="360" w:lineRule="auto"/>
        <w:rPr>
          <w:rFonts w:ascii="宋体" w:hAnsi="宋体" w:cs="宋体"/>
          <w:color w:val="000000"/>
          <w:kern w:val="0"/>
          <w:sz w:val="24"/>
        </w:rPr>
      </w:pPr>
      <w:r>
        <w:rPr>
          <w:rFonts w:hint="eastAsia" w:ascii="宋体" w:hAnsi="宋体" w:cs="宋体"/>
          <w:color w:val="000000"/>
          <w:kern w:val="0"/>
          <w:sz w:val="24"/>
        </w:rPr>
        <w:t>2</w:t>
      </w:r>
      <w:r>
        <w:rPr>
          <w:rFonts w:hint="eastAsia" w:ascii="宋体" w:hAnsi="宋体" w:cs="宋体"/>
          <w:color w:val="000000"/>
          <w:kern w:val="0"/>
          <w:sz w:val="24"/>
          <w:lang w:val="en-US" w:eastAsia="zh-CN"/>
        </w:rPr>
        <w:t>0</w:t>
      </w:r>
      <w:r>
        <w:rPr>
          <w:rFonts w:hint="eastAsia" w:ascii="宋体" w:hAnsi="宋体" w:cs="宋体"/>
          <w:color w:val="000000"/>
          <w:kern w:val="0"/>
          <w:sz w:val="24"/>
        </w:rPr>
        <w:t>.10法律、法规规定的其他情形的。</w:t>
      </w:r>
    </w:p>
    <w:p>
      <w:pPr>
        <w:pStyle w:val="5"/>
        <w:jc w:val="center"/>
        <w:rPr>
          <w:sz w:val="36"/>
          <w:szCs w:val="36"/>
        </w:rPr>
      </w:pPr>
      <w:bookmarkStart w:id="148" w:name="_Toc416183224"/>
      <w:bookmarkStart w:id="149" w:name="_Toc14897"/>
      <w:bookmarkStart w:id="150" w:name="_Toc376936765"/>
      <w:bookmarkStart w:id="151" w:name="_Toc16960"/>
      <w:bookmarkStart w:id="152" w:name="_Toc325726034"/>
      <w:r>
        <w:rPr>
          <w:rFonts w:hint="eastAsia"/>
          <w:sz w:val="36"/>
          <w:szCs w:val="36"/>
        </w:rPr>
        <w:t>十、其他</w:t>
      </w:r>
      <w:bookmarkEnd w:id="148"/>
      <w:bookmarkEnd w:id="149"/>
      <w:bookmarkEnd w:id="150"/>
      <w:bookmarkEnd w:id="151"/>
      <w:bookmarkEnd w:id="152"/>
    </w:p>
    <w:p>
      <w:pPr>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其他未尽事宜，按照《中华人民共和国政府采购法》、《民法典》等法律法规的有关条款执行。</w:t>
      </w:r>
      <w:bookmarkStart w:id="153" w:name="_Toc31764"/>
    </w:p>
    <w:p>
      <w:pPr>
        <w:pStyle w:val="27"/>
        <w:rPr>
          <w:rFonts w:hint="eastAsia" w:ascii="宋体" w:hAnsi="宋体" w:cs="宋体"/>
          <w:color w:val="000000"/>
          <w:kern w:val="0"/>
          <w:sz w:val="24"/>
        </w:rPr>
      </w:pPr>
    </w:p>
    <w:p>
      <w:pPr>
        <w:pStyle w:val="27"/>
        <w:rPr>
          <w:rFonts w:hint="eastAsia" w:ascii="宋体" w:hAnsi="宋体" w:cs="宋体"/>
          <w:color w:val="000000"/>
          <w:kern w:val="0"/>
          <w:sz w:val="24"/>
        </w:rPr>
      </w:pPr>
    </w:p>
    <w:p>
      <w:pPr>
        <w:pStyle w:val="27"/>
        <w:ind w:left="0" w:leftChars="0" w:firstLine="0" w:firstLineChars="0"/>
        <w:rPr>
          <w:rFonts w:hint="eastAsia" w:ascii="宋体" w:hAnsi="宋体" w:cs="宋体"/>
          <w:color w:val="000000"/>
          <w:kern w:val="0"/>
          <w:sz w:val="24"/>
        </w:rPr>
      </w:pPr>
    </w:p>
    <w:p>
      <w:pPr>
        <w:pStyle w:val="27"/>
        <w:rPr>
          <w:rFonts w:hint="eastAsia" w:ascii="宋体" w:hAnsi="宋体" w:cs="宋体"/>
          <w:color w:val="000000"/>
          <w:kern w:val="0"/>
          <w:sz w:val="24"/>
        </w:rPr>
      </w:pPr>
    </w:p>
    <w:bookmarkEnd w:id="153"/>
    <w:p>
      <w:pPr>
        <w:pStyle w:val="5"/>
        <w:tabs>
          <w:tab w:val="left" w:pos="1895"/>
          <w:tab w:val="center" w:pos="4153"/>
        </w:tabs>
        <w:jc w:val="center"/>
        <w:rPr>
          <w:rFonts w:hint="eastAsia"/>
          <w:sz w:val="36"/>
          <w:szCs w:val="36"/>
        </w:rPr>
      </w:pPr>
      <w:bookmarkStart w:id="154" w:name="_Toc76109133"/>
      <w:bookmarkStart w:id="155" w:name="_Toc32762"/>
      <w:bookmarkStart w:id="156" w:name="_Toc970"/>
      <w:r>
        <w:rPr>
          <w:rFonts w:hint="eastAsia"/>
          <w:sz w:val="36"/>
          <w:szCs w:val="36"/>
        </w:rPr>
        <w:t>第</w:t>
      </w:r>
      <w:r>
        <w:rPr>
          <w:rFonts w:hint="eastAsia"/>
          <w:sz w:val="36"/>
          <w:szCs w:val="36"/>
          <w:lang w:val="en-US" w:eastAsia="zh-CN"/>
        </w:rPr>
        <w:t>四</w:t>
      </w:r>
      <w:r>
        <w:rPr>
          <w:rFonts w:hint="eastAsia"/>
          <w:sz w:val="36"/>
          <w:szCs w:val="36"/>
        </w:rPr>
        <w:t>部分 建设工程施工合同</w:t>
      </w:r>
      <w:bookmarkEnd w:id="154"/>
      <w:bookmarkEnd w:id="155"/>
    </w:p>
    <w:p>
      <w:pPr>
        <w:pStyle w:val="111"/>
        <w:jc w:val="left"/>
        <w:rPr>
          <w:rFonts w:ascii="宋体" w:hAnsi="宋体"/>
          <w:bCs/>
          <w:color w:val="000000"/>
          <w:sz w:val="32"/>
          <w:szCs w:val="32"/>
        </w:rPr>
      </w:pPr>
      <w:r>
        <w:rPr>
          <w:rFonts w:ascii="宋体" w:hAnsi="宋体"/>
          <w:bCs/>
          <w:color w:val="000000"/>
          <w:sz w:val="32"/>
          <w:szCs w:val="32"/>
        </w:rPr>
        <w:t>（GF—201</w:t>
      </w:r>
      <w:r>
        <w:rPr>
          <w:rFonts w:hint="eastAsia" w:ascii="宋体" w:hAnsi="宋体"/>
          <w:bCs/>
          <w:color w:val="000000"/>
          <w:sz w:val="32"/>
          <w:szCs w:val="32"/>
        </w:rPr>
        <w:t>7</w:t>
      </w:r>
      <w:r>
        <w:rPr>
          <w:rFonts w:ascii="宋体" w:hAnsi="宋体"/>
          <w:bCs/>
          <w:color w:val="000000"/>
          <w:sz w:val="32"/>
          <w:szCs w:val="32"/>
        </w:rPr>
        <w:t>—</w:t>
      </w:r>
      <w:r>
        <w:rPr>
          <w:rFonts w:hint="eastAsia" w:ascii="宋体" w:hAnsi="宋体"/>
          <w:bCs/>
          <w:color w:val="000000"/>
          <w:sz w:val="32"/>
          <w:szCs w:val="32"/>
        </w:rPr>
        <w:t>0201）</w:t>
      </w:r>
    </w:p>
    <w:p>
      <w:pPr>
        <w:pStyle w:val="112"/>
        <w:jc w:val="center"/>
        <w:rPr>
          <w:rFonts w:ascii="宋体" w:hAnsi="宋体"/>
        </w:rPr>
      </w:pPr>
      <w:r>
        <w:rPr>
          <w:rFonts w:ascii="宋体" w:hAnsi="宋体"/>
          <w:sz w:val="48"/>
        </w:rPr>
        <w:t>建设工程施工合同</w:t>
      </w:r>
    </w:p>
    <w:p>
      <w:pPr>
        <w:pStyle w:val="112"/>
        <w:jc w:val="center"/>
        <w:rPr>
          <w:rFonts w:ascii="宋体" w:hAnsi="宋体"/>
        </w:rPr>
      </w:pPr>
      <w:r>
        <w:rPr>
          <w:rFonts w:ascii="宋体" w:hAnsi="宋体"/>
        </w:rPr>
        <w:t>（</w:t>
      </w:r>
      <w:r>
        <w:rPr>
          <w:rFonts w:hint="eastAsia" w:ascii="宋体" w:hAnsi="宋体"/>
        </w:rPr>
        <w:t>以</w:t>
      </w:r>
      <w:r>
        <w:rPr>
          <w:rFonts w:ascii="宋体" w:hAnsi="宋体"/>
        </w:rPr>
        <w:t>示范文本</w:t>
      </w:r>
      <w:r>
        <w:rPr>
          <w:rFonts w:hint="eastAsia" w:ascii="宋体" w:hAnsi="宋体"/>
        </w:rPr>
        <w:t>为准</w:t>
      </w:r>
      <w:r>
        <w:rPr>
          <w:rFonts w:ascii="宋体" w:hAnsi="宋体"/>
        </w:rPr>
        <w:t>）</w:t>
      </w:r>
    </w:p>
    <w:p>
      <w:pPr>
        <w:pStyle w:val="111"/>
        <w:jc w:val="center"/>
        <w:rPr>
          <w:rFonts w:ascii="宋体" w:hAnsi="宋体"/>
          <w:b/>
          <w:color w:val="000000"/>
          <w:sz w:val="52"/>
          <w:szCs w:val="52"/>
        </w:rPr>
      </w:pPr>
    </w:p>
    <w:p>
      <w:pPr>
        <w:pStyle w:val="111"/>
        <w:jc w:val="center"/>
        <w:rPr>
          <w:rFonts w:ascii="宋体" w:hAnsi="宋体"/>
          <w:b/>
          <w:color w:val="000000"/>
          <w:sz w:val="72"/>
          <w:szCs w:val="72"/>
        </w:rPr>
      </w:pPr>
    </w:p>
    <w:p>
      <w:pPr>
        <w:pStyle w:val="111"/>
        <w:jc w:val="center"/>
        <w:rPr>
          <w:rFonts w:ascii="宋体" w:hAnsi="宋体"/>
          <w:b/>
          <w:color w:val="000000"/>
          <w:sz w:val="72"/>
          <w:szCs w:val="72"/>
        </w:rPr>
      </w:pPr>
    </w:p>
    <w:p>
      <w:pPr>
        <w:pStyle w:val="111"/>
        <w:jc w:val="center"/>
        <w:rPr>
          <w:rFonts w:ascii="宋体" w:hAnsi="宋体"/>
          <w:b/>
          <w:color w:val="000000"/>
          <w:sz w:val="52"/>
          <w:szCs w:val="52"/>
        </w:rPr>
      </w:pPr>
    </w:p>
    <w:p>
      <w:pPr>
        <w:pStyle w:val="111"/>
        <w:rPr>
          <w:rFonts w:ascii="宋体" w:hAnsi="宋体"/>
          <w:b/>
          <w:color w:val="000000"/>
          <w:szCs w:val="28"/>
        </w:rPr>
      </w:pPr>
    </w:p>
    <w:p>
      <w:pPr>
        <w:pStyle w:val="111"/>
        <w:rPr>
          <w:rFonts w:ascii="宋体" w:hAnsi="宋体"/>
          <w:b/>
          <w:color w:val="000000"/>
          <w:szCs w:val="28"/>
        </w:rPr>
      </w:pPr>
    </w:p>
    <w:p>
      <w:pPr>
        <w:pStyle w:val="111"/>
        <w:rPr>
          <w:rFonts w:ascii="宋体" w:hAnsi="宋体"/>
          <w:b/>
          <w:color w:val="000000"/>
          <w:szCs w:val="28"/>
        </w:rPr>
      </w:pPr>
    </w:p>
    <w:p>
      <w:pPr>
        <w:pStyle w:val="111"/>
        <w:rPr>
          <w:rFonts w:ascii="宋体" w:hAnsi="宋体"/>
          <w:b/>
          <w:color w:val="000000"/>
          <w:szCs w:val="28"/>
        </w:rPr>
      </w:pPr>
    </w:p>
    <w:p>
      <w:pPr>
        <w:pStyle w:val="111"/>
        <w:ind w:right="2719" w:rightChars="1295" w:firstLine="1960" w:firstLineChars="700"/>
        <w:jc w:val="center"/>
        <w:rPr>
          <w:rFonts w:ascii="宋体" w:hAnsi="宋体"/>
          <w:b/>
          <w:color w:val="000000"/>
          <w:sz w:val="32"/>
          <w:szCs w:val="28"/>
        </w:rPr>
      </w:pPr>
      <w:r>
        <w:rPr>
          <w:rFonts w:ascii="宋体" w:hAnsi="宋体"/>
        </w:rPr>
        <mc:AlternateContent>
          <mc:Choice Requires="wps">
            <w:drawing>
              <wp:anchor distT="0" distB="0" distL="114300" distR="114300" simplePos="0" relativeHeight="251663360"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4" name="文本框 14"/>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pStyle w:val="111"/>
                              <w:rPr>
                                <w:rFonts w:hint="eastAsia"/>
                                <w:b/>
                                <w:bCs/>
                                <w:sz w:val="32"/>
                              </w:rPr>
                            </w:pPr>
                          </w:p>
                        </w:txbxContent>
                      </wps:txbx>
                      <wps:bodyPr upright="1"/>
                    </wps:wsp>
                  </a:graphicData>
                </a:graphic>
              </wp:anchor>
            </w:drawing>
          </mc:Choice>
          <mc:Fallback>
            <w:pict>
              <v:shape id="_x0000_s1026" o:spid="_x0000_s1026" o:spt="202" type="#_x0000_t202" style="position:absolute;left:0pt;margin-left:312.6pt;margin-top:9.45pt;height:36pt;width:57pt;z-index:251663360;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35T9JgUCAAAOBAAADgAAAGRycy9lMm9Eb2MueG1srVNL&#10;jhMxEN0jcQfLe9KZMGGYVjojQQgbBEgDB3D86bbkn1xOunMBuAErNuw5V84xZXcm82GTBb1wl6ue&#10;n6telRc3gzVkJyNo7xp6MZlSIh33Qru2od+/rV+9pQQSc4IZ72RD9xLozfLli0UfajnznTdCRoIk&#10;Duo+NLRLKdRVBbyTlsHEB+kwqHy0LOE2tpWIrEd2a6rZdPqm6n0UIXouAdC7GoP0yBjPIfRKaS5X&#10;nm+tdGlkjdKwhCVBpwPQZclWKcnTF6VAJmIaipWmsuIlaG/yWi0XrG4jC53mxxTYOSk8q8ky7fDS&#10;E9WKJUa2Uf9DZTWPHrxKE+5tNRZSFMEqLqbPtLntWJClFpQawkl0+H+0/PPuayRa4CRcUuKYxY4f&#10;fv08/P57+PODoA8F6gPUiLsNiEzDOz8g+N4P6Mx1Dyra/MeKCMZR3v1JXjkkwtF5NXt9PcUIx9Dl&#10;/AqHIbNUD4dDhPRRekuy0dCI3Suist0nSCP0HpLvcn6tjSkdNI70Db2ez+ZIz3AqFU4DmjZgZeDa&#10;QgPeaJGP5MMQ2817E8mO4WSsy3fM5gks37di0I24EsowVludZCxWJ5n44ARJ+4DiOXw0NCdjpaDE&#10;SHxj2SrIxLQ5B4mSGIfKZOFHgbOVhs2ANNnceLHHZmxD1G2HSpV2FDiOSZH0ONJ5Dh/vC+nDM17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HNLXHYAAAACQEAAA8AAAAAAAAAAQAgAAAAIgAAAGRy&#10;cy9kb3ducmV2LnhtbFBLAQIUABQAAAAIAIdO4kDflP0mBQIAAA4EAAAOAAAAAAAAAAEAIAAAACcB&#10;AABkcnMvZTJvRG9jLnhtbFBLBQYAAAAABgAGAFkBAACeBQAAAAA=&#10;">
                <v:fill on="f" focussize="0,0"/>
                <v:stroke color="#FFFFFF" joinstyle="miter"/>
                <v:imagedata o:title=""/>
                <o:lock v:ext="edit" aspectratio="f"/>
                <v:textbox>
                  <w:txbxContent>
                    <w:p>
                      <w:pPr>
                        <w:pStyle w:val="111"/>
                        <w:rPr>
                          <w:rFonts w:hint="eastAsia"/>
                          <w:b/>
                          <w:bCs/>
                          <w:sz w:val="32"/>
                        </w:rPr>
                      </w:pPr>
                    </w:p>
                  </w:txbxContent>
                </v:textbox>
              </v:shape>
            </w:pict>
          </mc:Fallback>
        </mc:AlternateContent>
      </w:r>
      <w:r>
        <w:rPr>
          <w:rFonts w:ascii="宋体" w:hAnsi="宋体"/>
          <w:b/>
          <w:color w:val="000000"/>
          <w:sz w:val="32"/>
          <w:szCs w:val="28"/>
        </w:rPr>
        <w:t>住房和城乡建设部</w:t>
      </w:r>
    </w:p>
    <w:p>
      <w:pPr>
        <w:pStyle w:val="111"/>
        <w:ind w:right="2719" w:rightChars="1295" w:firstLine="1751" w:firstLineChars="545"/>
        <w:jc w:val="center"/>
        <w:rPr>
          <w:rFonts w:ascii="宋体" w:hAnsi="宋体"/>
          <w:b/>
          <w:color w:val="000000"/>
          <w:sz w:val="32"/>
          <w:szCs w:val="28"/>
        </w:rPr>
      </w:pPr>
      <w:r>
        <w:rPr>
          <w:rFonts w:ascii="宋体" w:hAnsi="宋体"/>
          <w:b/>
          <w:color w:val="000000"/>
          <w:sz w:val="32"/>
          <w:szCs w:val="28"/>
        </w:rPr>
        <w:t>国家工商行政管理总局</w:t>
      </w:r>
    </w:p>
    <w:p>
      <w:pPr>
        <w:pStyle w:val="111"/>
        <w:rPr>
          <w:rFonts w:ascii="宋体" w:hAnsi="宋体"/>
          <w:b/>
          <w:color w:val="000000"/>
        </w:rPr>
      </w:pPr>
    </w:p>
    <w:p>
      <w:pPr>
        <w:pStyle w:val="111"/>
        <w:spacing w:line="360" w:lineRule="auto"/>
        <w:rPr>
          <w:color w:val="000000"/>
        </w:rPr>
      </w:pPr>
      <w:r>
        <w:rPr>
          <w:color w:val="000000"/>
        </w:rPr>
        <w:br w:type="page"/>
      </w:r>
    </w:p>
    <w:p>
      <w:pPr>
        <w:pStyle w:val="114"/>
        <w:jc w:val="center"/>
        <w:outlineLvl w:val="9"/>
        <w:rPr>
          <w:rFonts w:ascii="宋体" w:hAnsi="宋体" w:eastAsia="宋体"/>
        </w:rPr>
      </w:pPr>
      <w:r>
        <w:rPr>
          <w:rFonts w:ascii="宋体" w:hAnsi="宋体" w:eastAsia="宋体"/>
        </w:rPr>
        <w:t>合同协议书</w:t>
      </w:r>
    </w:p>
    <w:p>
      <w:pPr>
        <w:pStyle w:val="111"/>
        <w:spacing w:line="360" w:lineRule="auto"/>
        <w:rPr>
          <w:rFonts w:ascii="宋体" w:hAnsi="宋体"/>
          <w:b/>
          <w:color w:val="000000"/>
          <w:sz w:val="21"/>
          <w:szCs w:val="21"/>
          <w:u w:val="single"/>
        </w:rPr>
      </w:pPr>
      <w:r>
        <w:rPr>
          <w:rFonts w:ascii="宋体" w:hAnsi="宋体"/>
          <w:b/>
          <w:color w:val="000000"/>
          <w:sz w:val="21"/>
          <w:szCs w:val="21"/>
        </w:rPr>
        <w:t>发包人（全称）：</w:t>
      </w:r>
      <w:r>
        <w:rPr>
          <w:rFonts w:ascii="宋体" w:hAnsi="宋体"/>
          <w:b/>
          <w:color w:val="000000"/>
          <w:sz w:val="21"/>
          <w:szCs w:val="21"/>
          <w:u w:val="single"/>
        </w:rPr>
        <w:t></w:t>
      </w:r>
      <w:r>
        <w:rPr>
          <w:rFonts w:hint="eastAsia" w:ascii="宋体" w:hAnsi="宋体"/>
          <w:color w:val="000000"/>
          <w:sz w:val="21"/>
          <w:szCs w:val="21"/>
          <w:u w:val="single"/>
          <w:lang w:eastAsia="zh-CN"/>
        </w:rPr>
        <w:t>青海民族大学</w:t>
      </w:r>
      <w:r>
        <w:rPr>
          <w:rFonts w:ascii="宋体" w:hAnsi="宋体"/>
          <w:b/>
          <w:color w:val="000000"/>
          <w:sz w:val="21"/>
          <w:szCs w:val="21"/>
          <w:u w:val="single"/>
        </w:rPr>
        <w:t></w:t>
      </w:r>
    </w:p>
    <w:p>
      <w:pPr>
        <w:pStyle w:val="111"/>
        <w:spacing w:line="360" w:lineRule="auto"/>
        <w:rPr>
          <w:rFonts w:ascii="宋体" w:hAnsi="宋体"/>
          <w:b/>
          <w:color w:val="000000"/>
          <w:sz w:val="21"/>
          <w:szCs w:val="21"/>
          <w:u w:val="single"/>
        </w:rPr>
      </w:pPr>
      <w:r>
        <w:rPr>
          <w:rFonts w:ascii="宋体" w:hAnsi="宋体"/>
          <w:b/>
          <w:color w:val="000000"/>
          <w:sz w:val="21"/>
          <w:szCs w:val="21"/>
        </w:rPr>
        <w:t>承包人（全称）：</w:t>
      </w:r>
      <w:r>
        <w:rPr>
          <w:rFonts w:ascii="宋体" w:hAnsi="宋体"/>
          <w:b/>
          <w:color w:val="000000"/>
          <w:sz w:val="21"/>
          <w:szCs w:val="21"/>
          <w:u w:val="single"/>
        </w:rPr>
        <w:t xml:space="preserve">  </w:t>
      </w:r>
      <w:r>
        <w:rPr>
          <w:rFonts w:hint="eastAsia" w:ascii="宋体" w:hAnsi="宋体"/>
          <w:b/>
          <w:color w:val="000000"/>
          <w:sz w:val="21"/>
          <w:szCs w:val="21"/>
          <w:u w:val="single"/>
        </w:rPr>
        <w:t xml:space="preserve"> </w:t>
      </w:r>
      <w:r>
        <w:rPr>
          <w:rFonts w:ascii="宋体" w:hAnsi="宋体"/>
          <w:b/>
          <w:color w:val="000000"/>
          <w:sz w:val="21"/>
          <w:szCs w:val="21"/>
          <w:u w:val="single"/>
        </w:rPr>
        <w:t xml:space="preserve">       </w:t>
      </w:r>
      <w:r>
        <w:rPr>
          <w:rFonts w:hint="eastAsia" w:ascii="宋体" w:hAnsi="宋体"/>
          <w:b/>
          <w:color w:val="000000"/>
          <w:sz w:val="21"/>
          <w:szCs w:val="21"/>
          <w:u w:val="single"/>
        </w:rPr>
        <w:t xml:space="preserve"> </w:t>
      </w:r>
      <w:r>
        <w:rPr>
          <w:rFonts w:ascii="宋体" w:hAnsi="宋体"/>
          <w:b/>
          <w:color w:val="000000"/>
          <w:sz w:val="21"/>
          <w:szCs w:val="21"/>
          <w:u w:val="single"/>
        </w:rPr>
        <w:t xml:space="preserve">   </w:t>
      </w:r>
      <w:r>
        <w:rPr>
          <w:rFonts w:hint="eastAsia" w:ascii="宋体" w:hAnsi="宋体"/>
          <w:b/>
          <w:color w:val="000000"/>
          <w:sz w:val="21"/>
          <w:szCs w:val="21"/>
          <w:u w:val="single"/>
        </w:rPr>
        <w:t xml:space="preserve">   </w:t>
      </w:r>
      <w:r>
        <w:rPr>
          <w:rFonts w:ascii="宋体" w:hAnsi="宋体"/>
          <w:b/>
          <w:color w:val="000000"/>
          <w:sz w:val="21"/>
          <w:szCs w:val="21"/>
          <w:u w:val="single"/>
        </w:rPr>
        <w:t xml:space="preserve"> </w:t>
      </w:r>
      <w:r>
        <w:rPr>
          <w:rFonts w:hint="eastAsia" w:ascii="宋体" w:hAnsi="宋体"/>
          <w:b/>
          <w:color w:val="000000"/>
          <w:sz w:val="21"/>
          <w:szCs w:val="21"/>
          <w:u w:val="single"/>
        </w:rPr>
        <w:t xml:space="preserve">  </w:t>
      </w:r>
      <w:r>
        <w:rPr>
          <w:rFonts w:ascii="宋体" w:hAnsi="宋体"/>
          <w:b/>
          <w:color w:val="000000"/>
          <w:sz w:val="21"/>
          <w:szCs w:val="21"/>
          <w:u w:val="single"/>
        </w:rPr>
        <w:t></w:t>
      </w:r>
      <w:r>
        <w:rPr>
          <w:rFonts w:hint="eastAsia" w:ascii="宋体" w:hAnsi="宋体"/>
          <w:b/>
          <w:color w:val="000000"/>
          <w:sz w:val="21"/>
          <w:szCs w:val="21"/>
          <w:u w:val="single"/>
        </w:rPr>
        <w:t xml:space="preserve">  </w:t>
      </w:r>
      <w:r>
        <w:rPr>
          <w:rFonts w:ascii="宋体" w:hAnsi="宋体"/>
          <w:b/>
          <w:color w:val="000000"/>
          <w:sz w:val="21"/>
          <w:szCs w:val="21"/>
          <w:u w:val="single"/>
        </w:rPr>
        <w:t></w:t>
      </w:r>
    </w:p>
    <w:p>
      <w:pPr>
        <w:pStyle w:val="111"/>
        <w:spacing w:line="360" w:lineRule="auto"/>
        <w:ind w:firstLine="420" w:firstLineChars="200"/>
        <w:rPr>
          <w:rFonts w:ascii="宋体" w:hAnsi="宋体"/>
          <w:color w:val="000000"/>
          <w:sz w:val="21"/>
          <w:szCs w:val="21"/>
        </w:rPr>
      </w:pPr>
      <w:r>
        <w:rPr>
          <w:rFonts w:ascii="宋体" w:hAnsi="宋体"/>
          <w:color w:val="000000"/>
          <w:sz w:val="21"/>
          <w:szCs w:val="21"/>
        </w:rPr>
        <w:t>根据《中华人民共和国</w:t>
      </w:r>
      <w:r>
        <w:rPr>
          <w:rFonts w:hint="eastAsia" w:ascii="宋体" w:hAnsi="宋体"/>
          <w:color w:val="000000"/>
          <w:sz w:val="21"/>
          <w:szCs w:val="21"/>
          <w:lang w:val="en-US" w:eastAsia="zh-CN"/>
        </w:rPr>
        <w:t>民法典</w:t>
      </w:r>
      <w:r>
        <w:rPr>
          <w:rFonts w:ascii="宋体" w:hAnsi="宋体"/>
          <w:color w:val="000000"/>
          <w:sz w:val="21"/>
          <w:szCs w:val="21"/>
        </w:rPr>
        <w:t>》、《中华人民共和国建筑法》及有关法律规定，遵循平等、自愿、公平和诚实信用的原则，双方就</w:t>
      </w:r>
      <w:r>
        <w:rPr>
          <w:rFonts w:ascii="宋体" w:hAnsi="宋体"/>
          <w:color w:val="000000"/>
          <w:sz w:val="21"/>
          <w:szCs w:val="21"/>
          <w:u w:val="single"/>
        </w:rPr>
        <w:t xml:space="preserve"> </w:t>
      </w:r>
      <w:r>
        <w:rPr>
          <w:rFonts w:hint="eastAsia" w:ascii="宋体" w:hAnsi="宋体"/>
          <w:color w:val="000000"/>
          <w:sz w:val="21"/>
          <w:szCs w:val="21"/>
          <w:u w:val="single"/>
          <w:lang w:eastAsia="zh-CN"/>
        </w:rPr>
        <w:t>青海民族大学东序校区篮球场加装投光灯项目</w:t>
      </w:r>
      <w:r>
        <w:rPr>
          <w:rFonts w:ascii="宋体" w:hAnsi="宋体"/>
          <w:color w:val="000000"/>
          <w:sz w:val="21"/>
          <w:szCs w:val="21"/>
          <w:u w:val="single"/>
        </w:rPr>
        <w:t xml:space="preserve"> </w:t>
      </w:r>
      <w:r>
        <w:rPr>
          <w:rFonts w:ascii="宋体" w:hAnsi="宋体"/>
          <w:color w:val="000000"/>
          <w:sz w:val="21"/>
          <w:szCs w:val="21"/>
        </w:rPr>
        <w:t>工程施工及有关事项协商一致</w:t>
      </w:r>
      <w:r>
        <w:rPr>
          <w:rFonts w:hint="eastAsia" w:ascii="宋体" w:hAnsi="宋体"/>
          <w:color w:val="000000"/>
          <w:sz w:val="21"/>
          <w:szCs w:val="21"/>
        </w:rPr>
        <w:t>，</w:t>
      </w:r>
      <w:r>
        <w:rPr>
          <w:rFonts w:ascii="宋体" w:hAnsi="宋体"/>
          <w:color w:val="000000"/>
          <w:sz w:val="21"/>
          <w:szCs w:val="21"/>
        </w:rPr>
        <w:t>共同达成如下协议：</w:t>
      </w:r>
    </w:p>
    <w:p>
      <w:pPr>
        <w:pStyle w:val="111"/>
        <w:rPr>
          <w:rFonts w:ascii="宋体" w:hAnsi="宋体"/>
          <w:b/>
        </w:rPr>
      </w:pPr>
      <w:bookmarkStart w:id="157" w:name="_Toc505871366"/>
      <w:r>
        <w:rPr>
          <w:rFonts w:ascii="宋体" w:hAnsi="宋体"/>
          <w:b/>
        </w:rPr>
        <w:t>一、工程概况</w:t>
      </w:r>
      <w:bookmarkEnd w:id="157"/>
    </w:p>
    <w:p>
      <w:pPr>
        <w:pStyle w:val="111"/>
        <w:spacing w:line="360" w:lineRule="auto"/>
        <w:ind w:firstLine="411" w:firstLineChars="196"/>
        <w:rPr>
          <w:rFonts w:ascii="宋体" w:hAnsi="宋体"/>
          <w:color w:val="000000"/>
          <w:sz w:val="21"/>
          <w:szCs w:val="21"/>
          <w:u w:val="single"/>
        </w:rPr>
      </w:pPr>
      <w:r>
        <w:rPr>
          <w:rFonts w:ascii="宋体" w:hAnsi="宋体"/>
          <w:bCs/>
          <w:color w:val="000000"/>
          <w:sz w:val="21"/>
          <w:szCs w:val="21"/>
        </w:rPr>
        <w:t>1.工程名称</w:t>
      </w:r>
      <w:r>
        <w:rPr>
          <w:rFonts w:ascii="宋体" w:hAnsi="宋体"/>
          <w:color w:val="000000"/>
          <w:sz w:val="21"/>
          <w:szCs w:val="21"/>
        </w:rPr>
        <w:t>：</w:t>
      </w:r>
      <w:r>
        <w:rPr>
          <w:rFonts w:hint="eastAsia" w:ascii="宋体" w:hAnsi="宋体"/>
          <w:color w:val="000000"/>
          <w:sz w:val="21"/>
          <w:szCs w:val="21"/>
          <w:u w:val="single"/>
          <w:lang w:eastAsia="zh-CN"/>
        </w:rPr>
        <w:t>青海民族大学东序校区篮球场加装投光灯项目</w:t>
      </w:r>
    </w:p>
    <w:p>
      <w:pPr>
        <w:pStyle w:val="111"/>
        <w:spacing w:line="360" w:lineRule="auto"/>
        <w:ind w:firstLine="411" w:firstLineChars="196"/>
        <w:rPr>
          <w:rFonts w:ascii="宋体" w:hAnsi="宋体"/>
          <w:bCs/>
          <w:color w:val="000000"/>
          <w:sz w:val="21"/>
          <w:szCs w:val="21"/>
          <w:u w:val="single"/>
        </w:rPr>
      </w:pPr>
      <w:r>
        <w:rPr>
          <w:rFonts w:ascii="宋体" w:hAnsi="宋体"/>
          <w:bCs/>
          <w:color w:val="000000"/>
          <w:sz w:val="21"/>
          <w:szCs w:val="21"/>
        </w:rPr>
        <w:t>2.工程地点：</w:t>
      </w:r>
      <w:r>
        <w:rPr>
          <w:rFonts w:hint="eastAsia" w:ascii="宋体" w:hAnsi="宋体"/>
          <w:bCs/>
          <w:color w:val="000000"/>
          <w:sz w:val="21"/>
          <w:szCs w:val="21"/>
          <w:u w:val="single"/>
          <w:lang w:val="en-US" w:eastAsia="zh-CN"/>
        </w:rPr>
        <w:t>采购人指定地点</w:t>
      </w:r>
    </w:p>
    <w:p>
      <w:pPr>
        <w:pStyle w:val="111"/>
        <w:spacing w:line="360" w:lineRule="auto"/>
        <w:ind w:firstLine="411" w:firstLineChars="196"/>
        <w:rPr>
          <w:rFonts w:ascii="宋体" w:hAnsi="宋体"/>
          <w:bCs/>
          <w:color w:val="000000"/>
          <w:sz w:val="21"/>
          <w:szCs w:val="21"/>
        </w:rPr>
      </w:pPr>
      <w:r>
        <w:rPr>
          <w:rFonts w:ascii="宋体" w:hAnsi="宋体"/>
          <w:bCs/>
          <w:color w:val="000000"/>
          <w:sz w:val="21"/>
          <w:szCs w:val="21"/>
        </w:rPr>
        <w:t>3.工程立项批准文号：</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bCs/>
          <w:color w:val="000000"/>
          <w:sz w:val="21"/>
          <w:szCs w:val="21"/>
        </w:rPr>
        <w:t>。</w:t>
      </w:r>
    </w:p>
    <w:p>
      <w:pPr>
        <w:pStyle w:val="111"/>
        <w:spacing w:line="360" w:lineRule="auto"/>
        <w:ind w:firstLine="411" w:firstLineChars="196"/>
        <w:rPr>
          <w:rFonts w:hint="eastAsia" w:ascii="宋体" w:hAnsi="宋体"/>
          <w:bCs/>
          <w:color w:val="000000"/>
          <w:sz w:val="21"/>
          <w:szCs w:val="21"/>
        </w:rPr>
      </w:pPr>
      <w:r>
        <w:rPr>
          <w:rFonts w:ascii="宋体" w:hAnsi="宋体"/>
          <w:bCs/>
          <w:color w:val="000000"/>
          <w:sz w:val="21"/>
          <w:szCs w:val="21"/>
        </w:rPr>
        <w:t>4.资金来源：</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bCs/>
          <w:color w:val="000000"/>
          <w:sz w:val="21"/>
          <w:szCs w:val="21"/>
        </w:rPr>
        <w:t>。</w:t>
      </w:r>
    </w:p>
    <w:p>
      <w:pPr>
        <w:pStyle w:val="111"/>
        <w:spacing w:line="360" w:lineRule="auto"/>
        <w:ind w:firstLine="411" w:firstLineChars="196"/>
        <w:rPr>
          <w:rFonts w:hint="default" w:ascii="宋体" w:hAnsi="宋体"/>
          <w:color w:val="000000"/>
          <w:sz w:val="21"/>
          <w:szCs w:val="21"/>
          <w:u w:val="single"/>
          <w:lang w:val="en-US" w:eastAsia="zh-CN"/>
        </w:rPr>
      </w:pPr>
      <w:r>
        <w:rPr>
          <w:rFonts w:hint="eastAsia" w:ascii="宋体" w:hAnsi="宋体"/>
          <w:bCs/>
          <w:color w:val="000000"/>
          <w:sz w:val="21"/>
          <w:szCs w:val="21"/>
        </w:rPr>
        <w:t>5.工程内容：</w:t>
      </w:r>
      <w:r>
        <w:rPr>
          <w:rFonts w:hint="eastAsia" w:ascii="宋体" w:hAnsi="宋体"/>
          <w:color w:val="000000"/>
          <w:sz w:val="21"/>
          <w:szCs w:val="21"/>
          <w:u w:val="single"/>
          <w:lang w:val="en-US" w:eastAsia="zh-CN"/>
        </w:rPr>
        <w:t>详见工程量清单</w:t>
      </w:r>
    </w:p>
    <w:p>
      <w:pPr>
        <w:pStyle w:val="111"/>
        <w:spacing w:line="360" w:lineRule="auto"/>
        <w:ind w:firstLine="411" w:firstLineChars="196"/>
        <w:rPr>
          <w:rFonts w:ascii="宋体" w:hAnsi="宋体"/>
          <w:bCs/>
          <w:color w:val="000000"/>
          <w:sz w:val="21"/>
          <w:szCs w:val="21"/>
        </w:rPr>
      </w:pPr>
      <w:r>
        <w:rPr>
          <w:rFonts w:hint="eastAsia" w:ascii="宋体" w:hAnsi="宋体"/>
          <w:bCs/>
          <w:color w:val="000000"/>
          <w:sz w:val="21"/>
          <w:szCs w:val="21"/>
        </w:rPr>
        <w:t>6</w:t>
      </w:r>
      <w:r>
        <w:rPr>
          <w:rFonts w:ascii="宋体" w:hAnsi="宋体"/>
          <w:bCs/>
          <w:color w:val="000000"/>
          <w:sz w:val="21"/>
          <w:szCs w:val="21"/>
        </w:rPr>
        <w:t>.工程承包范围：</w:t>
      </w:r>
    </w:p>
    <w:p>
      <w:pPr>
        <w:pStyle w:val="111"/>
        <w:spacing w:line="360" w:lineRule="auto"/>
        <w:ind w:firstLine="405" w:firstLineChars="193"/>
        <w:rPr>
          <w:rFonts w:ascii="宋体" w:hAnsi="宋体"/>
          <w:color w:val="000000"/>
          <w:sz w:val="21"/>
          <w:szCs w:val="21"/>
        </w:rPr>
      </w:pP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w:t>
      </w:r>
      <w:r>
        <w:rPr>
          <w:rFonts w:ascii="宋体" w:hAnsi="宋体"/>
          <w:color w:val="000000"/>
          <w:sz w:val="21"/>
          <w:szCs w:val="21"/>
        </w:rPr>
        <w:t>。</w:t>
      </w:r>
    </w:p>
    <w:p>
      <w:pPr>
        <w:pStyle w:val="111"/>
        <w:rPr>
          <w:rFonts w:ascii="宋体" w:hAnsi="宋体"/>
          <w:b/>
        </w:rPr>
      </w:pPr>
      <w:bookmarkStart w:id="158" w:name="_Toc505871367"/>
      <w:r>
        <w:rPr>
          <w:rFonts w:ascii="宋体" w:hAnsi="宋体"/>
          <w:b/>
        </w:rPr>
        <w:t>二、合同工期</w:t>
      </w:r>
      <w:bookmarkEnd w:id="158"/>
    </w:p>
    <w:p>
      <w:pPr>
        <w:pStyle w:val="111"/>
        <w:spacing w:line="360" w:lineRule="auto"/>
        <w:ind w:firstLine="459"/>
        <w:rPr>
          <w:rFonts w:ascii="宋体" w:hAnsi="宋体"/>
          <w:color w:val="000000"/>
          <w:sz w:val="21"/>
          <w:szCs w:val="21"/>
        </w:rPr>
      </w:pPr>
      <w:r>
        <w:rPr>
          <w:rFonts w:ascii="宋体" w:hAnsi="宋体"/>
          <w:color w:val="000000"/>
          <w:sz w:val="21"/>
          <w:szCs w:val="21"/>
        </w:rPr>
        <w:t>计划开工日期：</w:t>
      </w:r>
      <w:r>
        <w:rPr>
          <w:rFonts w:ascii="宋体" w:hAnsi="宋体"/>
          <w:color w:val="000000"/>
          <w:sz w:val="21"/>
          <w:szCs w:val="21"/>
          <w:u w:val="single"/>
        </w:rPr>
        <w:t></w:t>
      </w:r>
      <w:r>
        <w:rPr>
          <w:rFonts w:ascii="宋体" w:hAnsi="宋体"/>
          <w:color w:val="000000"/>
          <w:sz w:val="21"/>
          <w:szCs w:val="21"/>
        </w:rPr>
        <w:t>年</w:t>
      </w:r>
      <w:r>
        <w:rPr>
          <w:rFonts w:ascii="宋体" w:hAnsi="宋体"/>
          <w:color w:val="000000"/>
          <w:sz w:val="21"/>
          <w:szCs w:val="21"/>
          <w:u w:val="single"/>
        </w:rPr>
        <w:t></w:t>
      </w:r>
      <w:r>
        <w:rPr>
          <w:rFonts w:ascii="宋体" w:hAnsi="宋体"/>
          <w:color w:val="000000"/>
          <w:sz w:val="21"/>
          <w:szCs w:val="21"/>
        </w:rPr>
        <w:t>月</w:t>
      </w:r>
      <w:r>
        <w:rPr>
          <w:rFonts w:ascii="宋体" w:hAnsi="宋体"/>
          <w:color w:val="000000"/>
          <w:sz w:val="21"/>
          <w:szCs w:val="21"/>
          <w:u w:val="single"/>
        </w:rPr>
        <w:t></w:t>
      </w:r>
      <w:r>
        <w:rPr>
          <w:rFonts w:ascii="宋体" w:hAnsi="宋体"/>
          <w:color w:val="000000"/>
          <w:sz w:val="21"/>
          <w:szCs w:val="21"/>
        </w:rPr>
        <w:t>日。</w:t>
      </w:r>
    </w:p>
    <w:p>
      <w:pPr>
        <w:pStyle w:val="111"/>
        <w:spacing w:line="360" w:lineRule="auto"/>
        <w:ind w:firstLine="459"/>
        <w:rPr>
          <w:rFonts w:ascii="宋体" w:hAnsi="宋体"/>
          <w:color w:val="000000"/>
          <w:sz w:val="21"/>
          <w:szCs w:val="21"/>
        </w:rPr>
      </w:pPr>
      <w:r>
        <w:rPr>
          <w:rFonts w:ascii="宋体" w:hAnsi="宋体"/>
          <w:color w:val="000000"/>
          <w:sz w:val="21"/>
          <w:szCs w:val="21"/>
        </w:rPr>
        <w:t>计划竣工日期：</w:t>
      </w:r>
      <w:r>
        <w:rPr>
          <w:rFonts w:ascii="宋体" w:hAnsi="宋体"/>
          <w:color w:val="000000"/>
          <w:sz w:val="21"/>
          <w:szCs w:val="21"/>
          <w:u w:val="single"/>
        </w:rPr>
        <w:t></w:t>
      </w:r>
      <w:r>
        <w:rPr>
          <w:rFonts w:ascii="宋体" w:hAnsi="宋体"/>
          <w:color w:val="000000"/>
          <w:sz w:val="21"/>
          <w:szCs w:val="21"/>
        </w:rPr>
        <w:t>年</w:t>
      </w:r>
      <w:r>
        <w:rPr>
          <w:rFonts w:ascii="宋体" w:hAnsi="宋体"/>
          <w:color w:val="000000"/>
          <w:sz w:val="21"/>
          <w:szCs w:val="21"/>
          <w:u w:val="single"/>
        </w:rPr>
        <w:t></w:t>
      </w:r>
      <w:r>
        <w:rPr>
          <w:rFonts w:ascii="宋体" w:hAnsi="宋体"/>
          <w:color w:val="000000"/>
          <w:sz w:val="21"/>
          <w:szCs w:val="21"/>
        </w:rPr>
        <w:t>月</w:t>
      </w:r>
      <w:r>
        <w:rPr>
          <w:rFonts w:ascii="宋体" w:hAnsi="宋体"/>
          <w:color w:val="000000"/>
          <w:sz w:val="21"/>
          <w:szCs w:val="21"/>
          <w:u w:val="single"/>
        </w:rPr>
        <w:t></w:t>
      </w:r>
      <w:r>
        <w:rPr>
          <w:rFonts w:ascii="宋体" w:hAnsi="宋体"/>
          <w:color w:val="000000"/>
          <w:sz w:val="21"/>
          <w:szCs w:val="21"/>
        </w:rPr>
        <w:t>日。</w:t>
      </w:r>
    </w:p>
    <w:p>
      <w:pPr>
        <w:pStyle w:val="111"/>
        <w:spacing w:line="360" w:lineRule="auto"/>
        <w:ind w:firstLine="459"/>
        <w:rPr>
          <w:rFonts w:ascii="宋体" w:hAnsi="宋体"/>
          <w:color w:val="000000"/>
          <w:sz w:val="21"/>
          <w:szCs w:val="21"/>
        </w:rPr>
      </w:pPr>
      <w:r>
        <w:rPr>
          <w:rFonts w:ascii="宋体" w:hAnsi="宋体"/>
          <w:color w:val="000000"/>
          <w:sz w:val="21"/>
          <w:szCs w:val="21"/>
        </w:rPr>
        <w:t>工期总日历天数：</w:t>
      </w:r>
      <w:r>
        <w:rPr>
          <w:rFonts w:ascii="宋体" w:hAnsi="宋体"/>
          <w:color w:val="000000"/>
          <w:sz w:val="21"/>
          <w:szCs w:val="21"/>
          <w:u w:val="single"/>
        </w:rPr>
        <w:t></w:t>
      </w:r>
      <w:r>
        <w:rPr>
          <w:rFonts w:ascii="宋体" w:hAnsi="宋体"/>
          <w:color w:val="000000"/>
          <w:sz w:val="21"/>
          <w:szCs w:val="21"/>
        </w:rPr>
        <w:t>天。工期总日历天数与根据前述计划开竣工日期计算的工期天数不一致的，以工期总日历天数为准。</w:t>
      </w:r>
    </w:p>
    <w:p>
      <w:pPr>
        <w:pStyle w:val="111"/>
        <w:rPr>
          <w:rFonts w:ascii="宋体" w:hAnsi="宋体"/>
          <w:b/>
        </w:rPr>
      </w:pPr>
      <w:bookmarkStart w:id="159" w:name="_Toc505871368"/>
      <w:r>
        <w:rPr>
          <w:rFonts w:ascii="宋体" w:hAnsi="宋体"/>
          <w:b/>
        </w:rPr>
        <w:t>三、质量标准</w:t>
      </w:r>
      <w:bookmarkEnd w:id="159"/>
    </w:p>
    <w:p>
      <w:pPr>
        <w:pStyle w:val="111"/>
        <w:spacing w:line="360" w:lineRule="auto"/>
        <w:ind w:firstLine="459"/>
        <w:rPr>
          <w:rFonts w:ascii="宋体" w:hAnsi="宋体"/>
          <w:color w:val="000000"/>
          <w:sz w:val="21"/>
          <w:szCs w:val="21"/>
        </w:rPr>
      </w:pPr>
      <w:r>
        <w:rPr>
          <w:rFonts w:ascii="宋体" w:hAnsi="宋体"/>
          <w:color w:val="000000"/>
          <w:sz w:val="21"/>
          <w:szCs w:val="21"/>
        </w:rPr>
        <w:t>工程质量符合</w:t>
      </w:r>
      <w:r>
        <w:rPr>
          <w:rFonts w:ascii="宋体" w:hAnsi="宋体"/>
          <w:color w:val="000000"/>
          <w:sz w:val="21"/>
          <w:szCs w:val="21"/>
          <w:u w:val="single"/>
        </w:rPr>
        <w:t></w:t>
      </w:r>
      <w:r>
        <w:rPr>
          <w:rFonts w:ascii="宋体" w:hAnsi="宋体"/>
          <w:color w:val="000000"/>
          <w:sz w:val="21"/>
          <w:szCs w:val="21"/>
        </w:rPr>
        <w:t>标准。</w:t>
      </w:r>
    </w:p>
    <w:p>
      <w:pPr>
        <w:pStyle w:val="111"/>
        <w:rPr>
          <w:rFonts w:ascii="宋体" w:hAnsi="宋体"/>
          <w:b/>
        </w:rPr>
      </w:pPr>
      <w:bookmarkStart w:id="160" w:name="_Toc505871369"/>
      <w:r>
        <w:rPr>
          <w:rFonts w:ascii="宋体" w:hAnsi="宋体"/>
          <w:b/>
        </w:rPr>
        <w:t>四、签约合同价与合同价格形式</w:t>
      </w:r>
      <w:bookmarkEnd w:id="160"/>
      <w:r>
        <w:rPr>
          <w:rFonts w:ascii="宋体" w:hAnsi="宋体"/>
          <w:b/>
        </w:rPr>
        <w:tab/>
      </w:r>
    </w:p>
    <w:p>
      <w:pPr>
        <w:pStyle w:val="111"/>
        <w:spacing w:line="360" w:lineRule="auto"/>
        <w:ind w:firstLine="420" w:firstLineChars="200"/>
        <w:rPr>
          <w:rFonts w:ascii="宋体" w:hAnsi="宋体"/>
          <w:color w:val="000000"/>
          <w:sz w:val="21"/>
          <w:szCs w:val="21"/>
        </w:rPr>
      </w:pPr>
      <w:r>
        <w:rPr>
          <w:rFonts w:ascii="宋体" w:hAnsi="宋体"/>
          <w:color w:val="000000"/>
          <w:sz w:val="21"/>
          <w:szCs w:val="21"/>
        </w:rPr>
        <w:t>1.签约合同价为：</w:t>
      </w:r>
    </w:p>
    <w:p>
      <w:pPr>
        <w:pStyle w:val="111"/>
        <w:spacing w:line="360" w:lineRule="auto"/>
        <w:ind w:firstLine="525" w:firstLineChars="250"/>
        <w:rPr>
          <w:rFonts w:ascii="宋体" w:hAnsi="宋体"/>
          <w:color w:val="000000"/>
          <w:sz w:val="21"/>
          <w:szCs w:val="21"/>
        </w:rPr>
      </w:pPr>
      <w:r>
        <w:rPr>
          <w:rFonts w:ascii="宋体" w:hAnsi="宋体"/>
          <w:color w:val="000000"/>
          <w:sz w:val="21"/>
          <w:szCs w:val="21"/>
        </w:rPr>
        <w:t>人民币（大写）</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元)；</w:t>
      </w:r>
    </w:p>
    <w:p>
      <w:pPr>
        <w:pStyle w:val="111"/>
        <w:spacing w:line="360" w:lineRule="auto"/>
        <w:ind w:firstLine="420" w:firstLineChars="200"/>
        <w:rPr>
          <w:rFonts w:ascii="宋体" w:hAnsi="宋体"/>
          <w:color w:val="000000"/>
          <w:sz w:val="21"/>
          <w:szCs w:val="21"/>
        </w:rPr>
      </w:pPr>
      <w:r>
        <w:rPr>
          <w:rFonts w:ascii="宋体" w:hAnsi="宋体"/>
          <w:color w:val="000000"/>
          <w:sz w:val="21"/>
          <w:szCs w:val="21"/>
        </w:rPr>
        <w:t>其中：</w:t>
      </w:r>
    </w:p>
    <w:p>
      <w:pPr>
        <w:pStyle w:val="111"/>
        <w:spacing w:line="360" w:lineRule="auto"/>
        <w:ind w:firstLine="420" w:firstLineChars="200"/>
        <w:rPr>
          <w:rFonts w:ascii="宋体" w:hAnsi="宋体"/>
          <w:color w:val="000000"/>
          <w:sz w:val="21"/>
          <w:szCs w:val="21"/>
        </w:rPr>
      </w:pPr>
      <w:r>
        <w:rPr>
          <w:rFonts w:ascii="宋体" w:hAnsi="宋体"/>
          <w:color w:val="000000"/>
          <w:sz w:val="21"/>
          <w:szCs w:val="21"/>
        </w:rPr>
        <w:t>（1）安全文明施工费：</w:t>
      </w:r>
    </w:p>
    <w:p>
      <w:pPr>
        <w:pStyle w:val="111"/>
        <w:spacing w:line="360" w:lineRule="auto"/>
        <w:ind w:firstLine="945" w:firstLineChars="450"/>
        <w:rPr>
          <w:rFonts w:ascii="宋体" w:hAnsi="宋体"/>
          <w:color w:val="000000"/>
          <w:sz w:val="21"/>
          <w:szCs w:val="21"/>
        </w:rPr>
      </w:pPr>
      <w:r>
        <w:rPr>
          <w:rFonts w:ascii="宋体" w:hAnsi="宋体"/>
          <w:color w:val="000000"/>
          <w:sz w:val="21"/>
          <w:szCs w:val="21"/>
        </w:rPr>
        <w:t>人民币（大写）</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rPr>
        <w:t>元)；</w:t>
      </w:r>
    </w:p>
    <w:p>
      <w:pPr>
        <w:pStyle w:val="111"/>
        <w:spacing w:line="360" w:lineRule="auto"/>
        <w:ind w:firstLine="420" w:firstLineChars="200"/>
        <w:rPr>
          <w:rFonts w:ascii="宋体" w:hAnsi="宋体"/>
          <w:color w:val="000000"/>
          <w:sz w:val="21"/>
          <w:szCs w:val="21"/>
        </w:rPr>
      </w:pPr>
      <w:r>
        <w:rPr>
          <w:rFonts w:ascii="宋体" w:hAnsi="宋体"/>
          <w:color w:val="000000"/>
          <w:sz w:val="21"/>
          <w:szCs w:val="21"/>
        </w:rPr>
        <w:t>（2）材料和工程设备暂估价金额：</w:t>
      </w:r>
    </w:p>
    <w:p>
      <w:pPr>
        <w:pStyle w:val="111"/>
        <w:spacing w:line="360" w:lineRule="auto"/>
        <w:ind w:firstLine="945" w:firstLineChars="450"/>
        <w:rPr>
          <w:rFonts w:ascii="宋体" w:hAnsi="宋体"/>
          <w:color w:val="000000"/>
          <w:sz w:val="21"/>
          <w:szCs w:val="21"/>
        </w:rPr>
      </w:pPr>
      <w:r>
        <w:rPr>
          <w:rFonts w:ascii="宋体" w:hAnsi="宋体"/>
          <w:color w:val="000000"/>
          <w:sz w:val="21"/>
          <w:szCs w:val="21"/>
        </w:rPr>
        <w:t>人民币（大写）</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元)；</w:t>
      </w:r>
    </w:p>
    <w:p>
      <w:pPr>
        <w:pStyle w:val="111"/>
        <w:spacing w:line="360" w:lineRule="auto"/>
        <w:ind w:firstLine="420" w:firstLineChars="200"/>
        <w:rPr>
          <w:rFonts w:ascii="宋体" w:hAnsi="宋体"/>
          <w:color w:val="000000"/>
          <w:sz w:val="21"/>
          <w:szCs w:val="21"/>
        </w:rPr>
      </w:pPr>
      <w:r>
        <w:rPr>
          <w:rFonts w:ascii="宋体" w:hAnsi="宋体"/>
          <w:color w:val="000000"/>
          <w:sz w:val="21"/>
          <w:szCs w:val="21"/>
        </w:rPr>
        <w:t>（3）专业工程暂估价金额：</w:t>
      </w:r>
    </w:p>
    <w:p>
      <w:pPr>
        <w:pStyle w:val="111"/>
        <w:spacing w:line="360" w:lineRule="auto"/>
        <w:ind w:firstLine="945" w:firstLineChars="450"/>
        <w:rPr>
          <w:rFonts w:ascii="宋体" w:hAnsi="宋体"/>
          <w:color w:val="000000"/>
          <w:sz w:val="21"/>
          <w:szCs w:val="21"/>
        </w:rPr>
      </w:pPr>
      <w:r>
        <w:rPr>
          <w:rFonts w:ascii="宋体" w:hAnsi="宋体"/>
          <w:color w:val="000000"/>
          <w:sz w:val="21"/>
          <w:szCs w:val="21"/>
        </w:rPr>
        <w:t>人民币（大写）</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元)；</w:t>
      </w:r>
    </w:p>
    <w:p>
      <w:pPr>
        <w:pStyle w:val="111"/>
        <w:spacing w:line="360" w:lineRule="auto"/>
        <w:ind w:firstLine="420" w:firstLineChars="200"/>
        <w:rPr>
          <w:rFonts w:ascii="宋体" w:hAnsi="宋体"/>
          <w:color w:val="000000"/>
          <w:sz w:val="21"/>
          <w:szCs w:val="21"/>
        </w:rPr>
      </w:pPr>
      <w:r>
        <w:rPr>
          <w:rFonts w:ascii="宋体" w:hAnsi="宋体"/>
          <w:color w:val="000000"/>
          <w:sz w:val="21"/>
          <w:szCs w:val="21"/>
        </w:rPr>
        <w:t>（4）暂列金额：</w:t>
      </w:r>
    </w:p>
    <w:p>
      <w:pPr>
        <w:pStyle w:val="111"/>
        <w:spacing w:line="360" w:lineRule="auto"/>
        <w:ind w:firstLine="945" w:firstLineChars="450"/>
        <w:rPr>
          <w:rFonts w:ascii="宋体" w:hAnsi="宋体"/>
          <w:color w:val="000000"/>
          <w:sz w:val="21"/>
          <w:szCs w:val="21"/>
        </w:rPr>
      </w:pPr>
      <w:r>
        <w:rPr>
          <w:rFonts w:ascii="宋体" w:hAnsi="宋体"/>
          <w:color w:val="000000"/>
          <w:sz w:val="21"/>
          <w:szCs w:val="21"/>
        </w:rPr>
        <w:t>人民币（大写）</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元)。</w:t>
      </w:r>
    </w:p>
    <w:p>
      <w:pPr>
        <w:pStyle w:val="111"/>
        <w:numPr>
          <w:ilvl w:val="0"/>
          <w:numId w:val="0"/>
        </w:numPr>
        <w:spacing w:line="360" w:lineRule="auto"/>
        <w:ind w:left="210" w:leftChars="0" w:firstLine="210" w:firstLineChars="100"/>
        <w:rPr>
          <w:rFonts w:ascii="宋体" w:hAnsi="宋体"/>
          <w:color w:val="000000"/>
          <w:sz w:val="21"/>
          <w:szCs w:val="21"/>
        </w:rPr>
      </w:pPr>
      <w:r>
        <w:rPr>
          <w:rFonts w:hint="eastAsia" w:ascii="宋体" w:hAnsi="宋体"/>
          <w:color w:val="000000"/>
          <w:sz w:val="21"/>
          <w:szCs w:val="21"/>
          <w:lang w:val="en-US" w:eastAsia="zh-CN"/>
        </w:rPr>
        <w:t>2.</w:t>
      </w:r>
      <w:r>
        <w:rPr>
          <w:rFonts w:ascii="宋体" w:hAnsi="宋体"/>
          <w:color w:val="000000"/>
          <w:sz w:val="21"/>
          <w:szCs w:val="21"/>
        </w:rPr>
        <w:t>合同价格形式：</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w:t>
      </w:r>
    </w:p>
    <w:p>
      <w:pPr>
        <w:pStyle w:val="27"/>
        <w:numPr>
          <w:ilvl w:val="0"/>
          <w:numId w:val="0"/>
        </w:numPr>
        <w:tabs>
          <w:tab w:val="left" w:pos="944"/>
        </w:tabs>
        <w:ind w:left="210" w:leftChars="0" w:firstLine="211" w:firstLineChars="100"/>
        <w:rPr>
          <w:rFonts w:hint="eastAsia" w:ascii="宋体" w:hAnsi="宋体" w:eastAsia="宋体" w:cs="Times New Roman"/>
          <w:b/>
          <w:bCs/>
          <w:color w:val="000000"/>
          <w:kern w:val="2"/>
          <w:sz w:val="21"/>
          <w:szCs w:val="21"/>
          <w:highlight w:val="none"/>
          <w:lang w:val="en-US" w:eastAsia="zh-CN" w:bidi="ar-SA"/>
        </w:rPr>
      </w:pPr>
      <w:r>
        <w:rPr>
          <w:rFonts w:hint="eastAsia" w:hAnsi="宋体" w:cs="Times New Roman"/>
          <w:b/>
          <w:bCs/>
          <w:color w:val="000000"/>
          <w:kern w:val="2"/>
          <w:sz w:val="21"/>
          <w:szCs w:val="21"/>
          <w:highlight w:val="none"/>
          <w:lang w:val="en-US" w:eastAsia="zh-CN" w:bidi="ar-SA"/>
        </w:rPr>
        <w:t>3.</w:t>
      </w:r>
      <w:r>
        <w:rPr>
          <w:rFonts w:hint="eastAsia" w:ascii="宋体" w:hAnsi="宋体" w:eastAsia="宋体" w:cs="Times New Roman"/>
          <w:b/>
          <w:bCs/>
          <w:color w:val="000000"/>
          <w:kern w:val="2"/>
          <w:sz w:val="21"/>
          <w:szCs w:val="21"/>
          <w:highlight w:val="none"/>
          <w:lang w:val="en-US" w:eastAsia="zh-CN" w:bidi="ar-SA"/>
        </w:rPr>
        <w:t>付款方式：合同签订后，甲方向乙方支付合同总价款的</w:t>
      </w:r>
      <w:r>
        <w:rPr>
          <w:rFonts w:hint="eastAsia" w:hAnsi="宋体" w:cs="Times New Roman"/>
          <w:b/>
          <w:bCs/>
          <w:color w:val="000000"/>
          <w:kern w:val="2"/>
          <w:sz w:val="21"/>
          <w:szCs w:val="21"/>
          <w:highlight w:val="none"/>
          <w:lang w:val="en-US" w:eastAsia="zh-CN" w:bidi="ar-SA"/>
        </w:rPr>
        <w:t>95</w:t>
      </w:r>
      <w:r>
        <w:rPr>
          <w:rFonts w:hint="eastAsia" w:ascii="宋体" w:hAnsi="宋体" w:eastAsia="宋体" w:cs="Times New Roman"/>
          <w:b/>
          <w:bCs/>
          <w:color w:val="000000"/>
          <w:kern w:val="2"/>
          <w:sz w:val="21"/>
          <w:szCs w:val="21"/>
          <w:highlight w:val="none"/>
          <w:lang w:val="zh-CN" w:eastAsia="zh-CN" w:bidi="ar-SA"/>
        </w:rPr>
        <w:t>%，</w:t>
      </w:r>
      <w:r>
        <w:rPr>
          <w:rFonts w:hint="eastAsia" w:ascii="宋体" w:hAnsi="宋体" w:eastAsia="宋体" w:cs="Times New Roman"/>
          <w:b/>
          <w:bCs/>
          <w:color w:val="000000"/>
          <w:kern w:val="2"/>
          <w:sz w:val="21"/>
          <w:szCs w:val="21"/>
          <w:highlight w:val="none"/>
          <w:lang w:val="en-US" w:eastAsia="zh-CN" w:bidi="ar-SA"/>
        </w:rPr>
        <w:t>即人民币（大写）：</w:t>
      </w:r>
    </w:p>
    <w:p>
      <w:pPr>
        <w:pStyle w:val="27"/>
        <w:numPr>
          <w:ilvl w:val="0"/>
          <w:numId w:val="0"/>
        </w:numPr>
        <w:tabs>
          <w:tab w:val="left" w:pos="944"/>
        </w:tabs>
        <w:rPr>
          <w:rFonts w:hint="eastAsia" w:ascii="宋体" w:hAnsi="宋体" w:eastAsia="宋体" w:cs="Times New Roman"/>
          <w:b/>
          <w:bCs/>
          <w:color w:val="000000"/>
          <w:kern w:val="2"/>
          <w:sz w:val="21"/>
          <w:szCs w:val="21"/>
          <w:highlight w:val="none"/>
          <w:lang w:val="zh-CN" w:eastAsia="zh-CN" w:bidi="ar-SA"/>
        </w:rPr>
      </w:pPr>
      <w:r>
        <w:rPr>
          <w:rFonts w:hint="eastAsia" w:ascii="宋体" w:hAnsi="宋体" w:eastAsia="宋体" w:cs="Times New Roman"/>
          <w:b/>
          <w:bCs/>
          <w:color w:val="000000"/>
          <w:kern w:val="2"/>
          <w:sz w:val="21"/>
          <w:szCs w:val="21"/>
          <w:highlight w:val="none"/>
          <w:u w:val="single"/>
          <w:lang w:val="en-US" w:eastAsia="zh-CN" w:bidi="ar-SA"/>
        </w:rPr>
        <w:t xml:space="preserve">       </w:t>
      </w:r>
      <w:r>
        <w:rPr>
          <w:rFonts w:hint="eastAsia" w:ascii="宋体" w:hAnsi="宋体" w:eastAsia="宋体" w:cs="Times New Roman"/>
          <w:b/>
          <w:bCs/>
          <w:color w:val="000000"/>
          <w:kern w:val="2"/>
          <w:sz w:val="21"/>
          <w:szCs w:val="21"/>
          <w:highlight w:val="none"/>
          <w:lang w:val="en-US" w:eastAsia="zh-CN" w:bidi="ar-SA"/>
        </w:rPr>
        <w:t>（小写：</w:t>
      </w:r>
      <w:r>
        <w:rPr>
          <w:rFonts w:hint="eastAsia" w:ascii="宋体" w:hAnsi="宋体" w:eastAsia="宋体" w:cs="Times New Roman"/>
          <w:b/>
          <w:bCs/>
          <w:color w:val="000000"/>
          <w:kern w:val="2"/>
          <w:sz w:val="21"/>
          <w:szCs w:val="21"/>
          <w:highlight w:val="none"/>
          <w:u w:val="single"/>
          <w:lang w:val="en-US" w:eastAsia="zh-CN" w:bidi="ar-SA"/>
        </w:rPr>
        <w:t xml:space="preserve">       </w:t>
      </w:r>
      <w:r>
        <w:rPr>
          <w:rFonts w:hint="eastAsia" w:ascii="宋体" w:hAnsi="宋体" w:eastAsia="宋体" w:cs="Times New Roman"/>
          <w:b/>
          <w:bCs/>
          <w:color w:val="000000"/>
          <w:kern w:val="2"/>
          <w:sz w:val="21"/>
          <w:szCs w:val="21"/>
          <w:highlight w:val="none"/>
          <w:lang w:val="en-US" w:eastAsia="zh-CN" w:bidi="ar-SA"/>
        </w:rPr>
        <w:t>），剩余</w:t>
      </w:r>
      <w:r>
        <w:rPr>
          <w:rFonts w:hint="eastAsia" w:ascii="宋体" w:hAnsi="宋体" w:eastAsia="宋体" w:cs="Times New Roman"/>
          <w:b/>
          <w:bCs/>
          <w:color w:val="000000"/>
          <w:kern w:val="2"/>
          <w:sz w:val="21"/>
          <w:szCs w:val="21"/>
          <w:highlight w:val="none"/>
          <w:lang w:val="zh-CN" w:eastAsia="zh-CN" w:bidi="ar-SA"/>
        </w:rPr>
        <w:t>5%</w:t>
      </w:r>
      <w:r>
        <w:rPr>
          <w:rFonts w:hint="eastAsia" w:ascii="宋体" w:hAnsi="宋体" w:eastAsia="宋体" w:cs="Times New Roman"/>
          <w:b/>
          <w:bCs/>
          <w:color w:val="000000"/>
          <w:kern w:val="2"/>
          <w:sz w:val="21"/>
          <w:szCs w:val="21"/>
          <w:highlight w:val="none"/>
          <w:lang w:val="en-US" w:eastAsia="zh-CN" w:bidi="ar-SA"/>
        </w:rPr>
        <w:t>即人民币（大写）：</w:t>
      </w:r>
      <w:r>
        <w:rPr>
          <w:rFonts w:hint="eastAsia" w:ascii="宋体" w:hAnsi="宋体" w:eastAsia="宋体" w:cs="Times New Roman"/>
          <w:b/>
          <w:bCs/>
          <w:color w:val="000000"/>
          <w:kern w:val="2"/>
          <w:sz w:val="21"/>
          <w:szCs w:val="21"/>
          <w:highlight w:val="none"/>
          <w:u w:val="single"/>
          <w:lang w:val="en-US" w:eastAsia="zh-CN" w:bidi="ar-SA"/>
        </w:rPr>
        <w:t xml:space="preserve">            </w:t>
      </w:r>
      <w:r>
        <w:rPr>
          <w:rFonts w:hint="eastAsia" w:ascii="宋体" w:hAnsi="宋体" w:eastAsia="宋体" w:cs="Times New Roman"/>
          <w:b/>
          <w:bCs/>
          <w:color w:val="000000"/>
          <w:kern w:val="2"/>
          <w:sz w:val="21"/>
          <w:szCs w:val="21"/>
          <w:highlight w:val="none"/>
          <w:lang w:val="en-US" w:eastAsia="zh-CN" w:bidi="ar-SA"/>
        </w:rPr>
        <w:t>（小写：</w:t>
      </w:r>
      <w:r>
        <w:rPr>
          <w:rFonts w:hint="eastAsia" w:ascii="宋体" w:hAnsi="宋体" w:eastAsia="宋体" w:cs="Times New Roman"/>
          <w:b/>
          <w:bCs/>
          <w:color w:val="000000"/>
          <w:kern w:val="2"/>
          <w:sz w:val="21"/>
          <w:szCs w:val="21"/>
          <w:highlight w:val="none"/>
          <w:u w:val="single"/>
          <w:lang w:val="en-US" w:eastAsia="zh-CN" w:bidi="ar-SA"/>
        </w:rPr>
        <w:t xml:space="preserve">           </w:t>
      </w:r>
      <w:r>
        <w:rPr>
          <w:rFonts w:hint="eastAsia" w:ascii="宋体" w:hAnsi="宋体" w:eastAsia="宋体" w:cs="Times New Roman"/>
          <w:b/>
          <w:bCs/>
          <w:color w:val="000000"/>
          <w:kern w:val="2"/>
          <w:sz w:val="21"/>
          <w:szCs w:val="21"/>
          <w:highlight w:val="none"/>
          <w:lang w:val="en-US" w:eastAsia="zh-CN" w:bidi="ar-SA"/>
        </w:rPr>
        <w:t>）为质保金，质保期满后退还，不计利息。</w:t>
      </w:r>
    </w:p>
    <w:p>
      <w:pPr>
        <w:pStyle w:val="111"/>
        <w:numPr>
          <w:ilvl w:val="0"/>
          <w:numId w:val="0"/>
        </w:numPr>
        <w:spacing w:line="360" w:lineRule="auto"/>
        <w:ind w:left="210" w:leftChars="0"/>
        <w:rPr>
          <w:rFonts w:ascii="宋体" w:hAnsi="宋体"/>
          <w:color w:val="000000"/>
          <w:sz w:val="21"/>
          <w:szCs w:val="21"/>
        </w:rPr>
      </w:pPr>
    </w:p>
    <w:p>
      <w:pPr>
        <w:pStyle w:val="111"/>
        <w:rPr>
          <w:rFonts w:ascii="宋体" w:hAnsi="宋体"/>
          <w:b/>
        </w:rPr>
      </w:pPr>
      <w:bookmarkStart w:id="161" w:name="_Toc505871370"/>
      <w:r>
        <w:rPr>
          <w:rFonts w:ascii="宋体" w:hAnsi="宋体"/>
          <w:b/>
        </w:rPr>
        <w:t>五、项目经理</w:t>
      </w:r>
      <w:bookmarkEnd w:id="161"/>
    </w:p>
    <w:p>
      <w:pPr>
        <w:pStyle w:val="111"/>
        <w:spacing w:line="360" w:lineRule="auto"/>
        <w:ind w:firstLine="420" w:firstLineChars="200"/>
        <w:rPr>
          <w:rFonts w:ascii="宋体" w:hAnsi="宋体"/>
          <w:color w:val="000000"/>
          <w:sz w:val="21"/>
          <w:szCs w:val="21"/>
        </w:rPr>
      </w:pPr>
      <w:r>
        <w:rPr>
          <w:rFonts w:ascii="宋体" w:hAnsi="宋体"/>
          <w:color w:val="000000"/>
          <w:sz w:val="21"/>
          <w:szCs w:val="21"/>
        </w:rPr>
        <w:t>承包人项目经理：</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w:t>
      </w:r>
      <w:r>
        <w:rPr>
          <w:rFonts w:ascii="宋体" w:hAnsi="宋体"/>
          <w:color w:val="000000"/>
          <w:sz w:val="21"/>
          <w:szCs w:val="21"/>
        </w:rPr>
        <w:t>。</w:t>
      </w:r>
    </w:p>
    <w:p>
      <w:pPr>
        <w:pStyle w:val="111"/>
        <w:rPr>
          <w:rFonts w:ascii="宋体" w:hAnsi="宋体"/>
          <w:b/>
        </w:rPr>
      </w:pPr>
      <w:bookmarkStart w:id="162" w:name="_Toc505871371"/>
      <w:r>
        <w:rPr>
          <w:rFonts w:ascii="宋体" w:hAnsi="宋体"/>
          <w:b/>
        </w:rPr>
        <w:t>六、合同文件构成</w:t>
      </w:r>
      <w:bookmarkEnd w:id="162"/>
    </w:p>
    <w:p>
      <w:pPr>
        <w:pStyle w:val="111"/>
        <w:spacing w:line="360" w:lineRule="auto"/>
        <w:ind w:firstLine="420" w:firstLineChars="200"/>
        <w:rPr>
          <w:rFonts w:ascii="宋体" w:hAnsi="宋体"/>
          <w:bCs/>
          <w:color w:val="000000"/>
          <w:sz w:val="21"/>
          <w:szCs w:val="21"/>
        </w:rPr>
      </w:pPr>
      <w:r>
        <w:rPr>
          <w:rFonts w:ascii="宋体" w:hAnsi="宋体"/>
          <w:bCs/>
          <w:color w:val="000000"/>
          <w:sz w:val="21"/>
          <w:szCs w:val="21"/>
        </w:rPr>
        <w:t>本协议书与下列文件一起构成合同文件：</w:t>
      </w:r>
    </w:p>
    <w:p>
      <w:pPr>
        <w:pStyle w:val="111"/>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（1）中标通知书（如有）；</w:t>
      </w:r>
    </w:p>
    <w:p>
      <w:pPr>
        <w:pStyle w:val="111"/>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 xml:space="preserve">（2）投标函及其附录（如有）； </w:t>
      </w:r>
    </w:p>
    <w:p>
      <w:pPr>
        <w:pStyle w:val="111"/>
        <w:autoSpaceDE w:val="0"/>
        <w:autoSpaceDN w:val="0"/>
        <w:adjustRightInd w:val="0"/>
        <w:spacing w:line="360" w:lineRule="auto"/>
        <w:ind w:firstLine="420" w:firstLineChars="200"/>
        <w:jc w:val="left"/>
        <w:rPr>
          <w:rFonts w:hint="eastAsia" w:ascii="宋体" w:hAnsi="宋体" w:eastAsia="宋体"/>
          <w:color w:val="000000"/>
          <w:sz w:val="21"/>
          <w:szCs w:val="21"/>
          <w:lang w:eastAsia="zh-CN"/>
        </w:rPr>
      </w:pPr>
      <w:r>
        <w:rPr>
          <w:rFonts w:ascii="宋体" w:hAnsi="宋体"/>
          <w:color w:val="000000"/>
          <w:sz w:val="21"/>
          <w:szCs w:val="21"/>
        </w:rPr>
        <w:t>（3）专用合同条款及其附件；</w:t>
      </w:r>
      <w:r>
        <w:rPr>
          <w:rFonts w:hint="eastAsia" w:ascii="宋体" w:hAnsi="宋体"/>
          <w:color w:val="000000"/>
          <w:sz w:val="21"/>
          <w:szCs w:val="21"/>
          <w:lang w:eastAsia="zh-CN"/>
        </w:rPr>
        <w:t>（</w:t>
      </w:r>
      <w:r>
        <w:rPr>
          <w:rFonts w:hint="eastAsia" w:ascii="宋体" w:hAnsi="宋体"/>
          <w:color w:val="000000"/>
          <w:sz w:val="21"/>
          <w:szCs w:val="21"/>
          <w:lang w:val="en-US" w:eastAsia="zh-CN"/>
        </w:rPr>
        <w:t>如有</w:t>
      </w:r>
      <w:r>
        <w:rPr>
          <w:rFonts w:hint="eastAsia" w:ascii="宋体" w:hAnsi="宋体"/>
          <w:color w:val="000000"/>
          <w:sz w:val="21"/>
          <w:szCs w:val="21"/>
          <w:lang w:eastAsia="zh-CN"/>
        </w:rPr>
        <w:t>）</w:t>
      </w:r>
    </w:p>
    <w:p>
      <w:pPr>
        <w:pStyle w:val="111"/>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（4）通用合同条款；</w:t>
      </w:r>
      <w:r>
        <w:rPr>
          <w:rFonts w:hint="eastAsia" w:ascii="宋体" w:hAnsi="宋体"/>
          <w:color w:val="000000"/>
          <w:sz w:val="21"/>
          <w:szCs w:val="21"/>
          <w:lang w:eastAsia="zh-CN"/>
        </w:rPr>
        <w:t>（</w:t>
      </w:r>
      <w:r>
        <w:rPr>
          <w:rFonts w:hint="eastAsia" w:ascii="宋体" w:hAnsi="宋体"/>
          <w:color w:val="000000"/>
          <w:sz w:val="21"/>
          <w:szCs w:val="21"/>
          <w:lang w:val="en-US" w:eastAsia="zh-CN"/>
        </w:rPr>
        <w:t>如有</w:t>
      </w:r>
      <w:r>
        <w:rPr>
          <w:rFonts w:hint="eastAsia" w:ascii="宋体" w:hAnsi="宋体"/>
          <w:color w:val="000000"/>
          <w:sz w:val="21"/>
          <w:szCs w:val="21"/>
          <w:lang w:eastAsia="zh-CN"/>
        </w:rPr>
        <w:t>）</w:t>
      </w:r>
    </w:p>
    <w:p>
      <w:pPr>
        <w:pStyle w:val="111"/>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（5）技术标准和要求；</w:t>
      </w:r>
    </w:p>
    <w:p>
      <w:pPr>
        <w:pStyle w:val="111"/>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（6）图纸</w:t>
      </w:r>
      <w:r>
        <w:rPr>
          <w:rFonts w:hint="eastAsia" w:ascii="宋体" w:hAnsi="宋体"/>
          <w:color w:val="000000"/>
          <w:sz w:val="21"/>
          <w:szCs w:val="21"/>
          <w:lang w:eastAsia="zh-CN"/>
        </w:rPr>
        <w:t>（</w:t>
      </w:r>
      <w:r>
        <w:rPr>
          <w:rFonts w:hint="eastAsia" w:ascii="宋体" w:hAnsi="宋体"/>
          <w:color w:val="000000"/>
          <w:sz w:val="21"/>
          <w:szCs w:val="21"/>
          <w:lang w:val="en-US" w:eastAsia="zh-CN"/>
        </w:rPr>
        <w:t>如有</w:t>
      </w:r>
      <w:r>
        <w:rPr>
          <w:rFonts w:hint="eastAsia" w:ascii="宋体" w:hAnsi="宋体"/>
          <w:color w:val="000000"/>
          <w:sz w:val="21"/>
          <w:szCs w:val="21"/>
          <w:lang w:eastAsia="zh-CN"/>
        </w:rPr>
        <w:t>）</w:t>
      </w:r>
      <w:r>
        <w:rPr>
          <w:rFonts w:ascii="宋体" w:hAnsi="宋体"/>
          <w:color w:val="000000"/>
          <w:sz w:val="21"/>
          <w:szCs w:val="21"/>
        </w:rPr>
        <w:t>；</w:t>
      </w:r>
    </w:p>
    <w:p>
      <w:pPr>
        <w:pStyle w:val="111"/>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（7）已标价工程量清单或预算书；</w:t>
      </w:r>
    </w:p>
    <w:p>
      <w:pPr>
        <w:pStyle w:val="111"/>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（8）其他合同文件。</w:t>
      </w:r>
    </w:p>
    <w:p>
      <w:pPr>
        <w:pStyle w:val="111"/>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在合同订立及履行过程中形成的与合同有关的文件均构成合同文件组成部分。</w:t>
      </w:r>
    </w:p>
    <w:p>
      <w:pPr>
        <w:pStyle w:val="111"/>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上述各项合同文件包括合同当事人就该项合同文件所作出的补充和修改，属于同一类内容的文件，应以最新签署的为准。</w:t>
      </w:r>
      <w:r>
        <w:rPr>
          <w:rFonts w:hint="eastAsia" w:ascii="宋体" w:hAnsi="宋体"/>
          <w:color w:val="000000"/>
          <w:sz w:val="21"/>
          <w:szCs w:val="21"/>
        </w:rPr>
        <w:t>专用合同条款及其附件须经合同当事人签字或盖章。</w:t>
      </w:r>
    </w:p>
    <w:p>
      <w:pPr>
        <w:pStyle w:val="111"/>
        <w:rPr>
          <w:rFonts w:ascii="宋体" w:hAnsi="宋体"/>
          <w:b/>
        </w:rPr>
      </w:pPr>
      <w:bookmarkStart w:id="163" w:name="_Toc505871372"/>
      <w:r>
        <w:rPr>
          <w:rFonts w:ascii="宋体" w:hAnsi="宋体"/>
          <w:b/>
        </w:rPr>
        <w:t>七、承诺</w:t>
      </w:r>
      <w:bookmarkEnd w:id="163"/>
    </w:p>
    <w:p>
      <w:pPr>
        <w:pStyle w:val="111"/>
        <w:spacing w:line="360" w:lineRule="auto"/>
        <w:ind w:firstLine="420" w:firstLineChars="200"/>
        <w:rPr>
          <w:rFonts w:ascii="宋体" w:hAnsi="宋体"/>
          <w:bCs/>
          <w:color w:val="000000"/>
          <w:sz w:val="21"/>
          <w:szCs w:val="21"/>
        </w:rPr>
      </w:pPr>
      <w:r>
        <w:rPr>
          <w:rFonts w:ascii="宋体" w:hAnsi="宋体"/>
          <w:bCs/>
          <w:color w:val="000000"/>
          <w:sz w:val="21"/>
          <w:szCs w:val="21"/>
        </w:rPr>
        <w:t>1.发包人承诺按照法律规定履行项目审批手续、筹集工程建设资金并按照合同约定的期限和方式支付合同价款。</w:t>
      </w:r>
    </w:p>
    <w:p>
      <w:pPr>
        <w:pStyle w:val="111"/>
        <w:spacing w:line="360" w:lineRule="auto"/>
        <w:ind w:firstLine="420" w:firstLineChars="200"/>
        <w:rPr>
          <w:rFonts w:ascii="宋体" w:hAnsi="宋体"/>
          <w:bCs/>
          <w:color w:val="000000"/>
          <w:sz w:val="21"/>
          <w:szCs w:val="21"/>
        </w:rPr>
      </w:pPr>
      <w:r>
        <w:rPr>
          <w:rFonts w:ascii="宋体" w:hAnsi="宋体"/>
          <w:bCs/>
          <w:color w:val="000000"/>
          <w:sz w:val="21"/>
          <w:szCs w:val="21"/>
        </w:rPr>
        <w:t>2.承包人承诺按照法律规定及合同约定组织完成工程施工，确保工程质量和安全，不进行转包及违法分包，并在缺陷责任期及保修期内承担相应的工程维修责任。</w:t>
      </w:r>
    </w:p>
    <w:p>
      <w:pPr>
        <w:pStyle w:val="111"/>
        <w:spacing w:line="360" w:lineRule="auto"/>
        <w:ind w:firstLine="420" w:firstLineChars="200"/>
        <w:rPr>
          <w:rFonts w:ascii="宋体" w:hAnsi="宋体"/>
          <w:bCs/>
          <w:color w:val="000000"/>
          <w:sz w:val="21"/>
          <w:szCs w:val="21"/>
        </w:rPr>
      </w:pPr>
      <w:r>
        <w:rPr>
          <w:rFonts w:ascii="宋体" w:hAnsi="宋体"/>
          <w:bCs/>
          <w:color w:val="000000"/>
          <w:sz w:val="21"/>
          <w:szCs w:val="21"/>
        </w:rPr>
        <w:t>3.发包人和承包人通过招投标形式签订合同的，双方理解并</w:t>
      </w:r>
      <w:r>
        <w:rPr>
          <w:rFonts w:hint="eastAsia" w:ascii="宋体" w:hAnsi="宋体"/>
          <w:bCs/>
          <w:color w:val="000000"/>
          <w:sz w:val="21"/>
          <w:szCs w:val="21"/>
        </w:rPr>
        <w:t>承诺</w:t>
      </w:r>
      <w:r>
        <w:rPr>
          <w:rFonts w:ascii="宋体" w:hAnsi="宋体"/>
          <w:bCs/>
          <w:color w:val="000000"/>
          <w:sz w:val="21"/>
          <w:szCs w:val="21"/>
        </w:rPr>
        <w:t>不再就同一工程另行签订与合同实质性内容相背离的协议。</w:t>
      </w:r>
    </w:p>
    <w:p>
      <w:pPr>
        <w:pStyle w:val="111"/>
        <w:rPr>
          <w:rFonts w:ascii="宋体" w:hAnsi="宋体"/>
          <w:b/>
        </w:rPr>
      </w:pPr>
      <w:bookmarkStart w:id="164" w:name="_Toc505871373"/>
      <w:r>
        <w:rPr>
          <w:rFonts w:ascii="宋体" w:hAnsi="宋体"/>
          <w:b/>
        </w:rPr>
        <w:t>八、词语含义</w:t>
      </w:r>
      <w:bookmarkEnd w:id="164"/>
    </w:p>
    <w:p>
      <w:pPr>
        <w:pStyle w:val="111"/>
        <w:spacing w:line="360" w:lineRule="auto"/>
        <w:ind w:firstLine="420" w:firstLineChars="200"/>
        <w:rPr>
          <w:rFonts w:ascii="宋体" w:hAnsi="宋体"/>
          <w:bCs/>
          <w:color w:val="000000"/>
          <w:sz w:val="21"/>
          <w:szCs w:val="21"/>
        </w:rPr>
      </w:pPr>
      <w:r>
        <w:rPr>
          <w:rFonts w:ascii="宋体" w:hAnsi="宋体"/>
          <w:bCs/>
          <w:color w:val="000000"/>
          <w:sz w:val="21"/>
          <w:szCs w:val="21"/>
        </w:rPr>
        <w:t>本协议书中词语含义与第二部分通用合同条款中赋予的含义相同。</w:t>
      </w:r>
    </w:p>
    <w:p>
      <w:pPr>
        <w:pStyle w:val="111"/>
        <w:rPr>
          <w:rFonts w:ascii="宋体" w:hAnsi="宋体"/>
          <w:b/>
        </w:rPr>
      </w:pPr>
      <w:bookmarkStart w:id="165" w:name="_Toc505871374"/>
      <w:r>
        <w:rPr>
          <w:rFonts w:ascii="宋体" w:hAnsi="宋体"/>
          <w:b/>
        </w:rPr>
        <w:t>九、签订时间</w:t>
      </w:r>
      <w:bookmarkEnd w:id="165"/>
    </w:p>
    <w:p>
      <w:pPr>
        <w:pStyle w:val="111"/>
        <w:spacing w:line="360" w:lineRule="auto"/>
        <w:ind w:firstLine="420" w:firstLineChars="200"/>
        <w:rPr>
          <w:rFonts w:ascii="宋体" w:hAnsi="宋体"/>
          <w:bCs/>
          <w:color w:val="000000"/>
          <w:sz w:val="21"/>
          <w:szCs w:val="21"/>
        </w:rPr>
      </w:pPr>
      <w:r>
        <w:rPr>
          <w:rFonts w:ascii="宋体" w:hAnsi="宋体"/>
          <w:bCs/>
          <w:color w:val="000000"/>
          <w:sz w:val="21"/>
          <w:szCs w:val="21"/>
        </w:rPr>
        <w:t>本合同于</w:t>
      </w:r>
      <w:r>
        <w:rPr>
          <w:rFonts w:ascii="宋体" w:hAnsi="宋体"/>
          <w:bCs/>
          <w:color w:val="000000"/>
          <w:sz w:val="21"/>
          <w:szCs w:val="21"/>
          <w:u w:val="single"/>
        </w:rPr>
        <w:t xml:space="preserve">         </w:t>
      </w:r>
      <w:r>
        <w:rPr>
          <w:rFonts w:ascii="宋体" w:hAnsi="宋体"/>
          <w:bCs/>
          <w:color w:val="000000"/>
          <w:sz w:val="21"/>
          <w:szCs w:val="21"/>
        </w:rPr>
        <w:t>年</w:t>
      </w:r>
      <w:r>
        <w:rPr>
          <w:rFonts w:ascii="宋体" w:hAnsi="宋体"/>
          <w:bCs/>
          <w:color w:val="000000"/>
          <w:sz w:val="21"/>
          <w:szCs w:val="21"/>
          <w:u w:val="single"/>
        </w:rPr>
        <w:t xml:space="preserve">    </w:t>
      </w:r>
      <w:r>
        <w:rPr>
          <w:rFonts w:ascii="宋体" w:hAnsi="宋体"/>
          <w:bCs/>
          <w:color w:val="000000"/>
          <w:sz w:val="21"/>
          <w:szCs w:val="21"/>
        </w:rPr>
        <w:t>月</w:t>
      </w:r>
      <w:r>
        <w:rPr>
          <w:rFonts w:ascii="宋体" w:hAnsi="宋体"/>
          <w:bCs/>
          <w:color w:val="000000"/>
          <w:sz w:val="21"/>
          <w:szCs w:val="21"/>
          <w:u w:val="single"/>
        </w:rPr>
        <w:t xml:space="preserve">    </w:t>
      </w:r>
      <w:r>
        <w:rPr>
          <w:rFonts w:ascii="宋体" w:hAnsi="宋体"/>
          <w:bCs/>
          <w:color w:val="000000"/>
          <w:sz w:val="21"/>
          <w:szCs w:val="21"/>
        </w:rPr>
        <w:t>日签订。</w:t>
      </w:r>
    </w:p>
    <w:p>
      <w:pPr>
        <w:pStyle w:val="111"/>
        <w:rPr>
          <w:rFonts w:ascii="宋体" w:hAnsi="宋体"/>
          <w:b/>
        </w:rPr>
      </w:pPr>
      <w:bookmarkStart w:id="166" w:name="_Toc505871375"/>
      <w:r>
        <w:rPr>
          <w:rFonts w:ascii="宋体" w:hAnsi="宋体"/>
          <w:b/>
        </w:rPr>
        <w:t>十、签订地点</w:t>
      </w:r>
      <w:bookmarkEnd w:id="166"/>
    </w:p>
    <w:p>
      <w:pPr>
        <w:pStyle w:val="111"/>
        <w:spacing w:line="360" w:lineRule="auto"/>
        <w:ind w:firstLine="420" w:firstLineChars="200"/>
        <w:rPr>
          <w:rFonts w:ascii="宋体" w:hAnsi="宋体"/>
          <w:bCs/>
          <w:color w:val="000000"/>
          <w:sz w:val="21"/>
          <w:szCs w:val="21"/>
        </w:rPr>
      </w:pPr>
      <w:r>
        <w:rPr>
          <w:rFonts w:ascii="宋体" w:hAnsi="宋体"/>
          <w:bCs/>
          <w:color w:val="000000"/>
          <w:sz w:val="21"/>
          <w:szCs w:val="21"/>
        </w:rPr>
        <w:t>本合同在</w:t>
      </w:r>
      <w:r>
        <w:rPr>
          <w:rFonts w:ascii="宋体" w:hAnsi="宋体"/>
          <w:bCs/>
          <w:color w:val="000000"/>
          <w:sz w:val="21"/>
          <w:szCs w:val="21"/>
          <w:u w:val="single"/>
        </w:rPr>
        <w:t xml:space="preserve">                                    </w:t>
      </w:r>
      <w:r>
        <w:rPr>
          <w:rFonts w:ascii="宋体" w:hAnsi="宋体"/>
          <w:bCs/>
          <w:color w:val="000000"/>
          <w:sz w:val="21"/>
          <w:szCs w:val="21"/>
        </w:rPr>
        <w:t>签订。</w:t>
      </w:r>
    </w:p>
    <w:p>
      <w:pPr>
        <w:pStyle w:val="111"/>
        <w:rPr>
          <w:rFonts w:ascii="宋体" w:hAnsi="宋体"/>
          <w:b/>
        </w:rPr>
      </w:pPr>
      <w:bookmarkStart w:id="167" w:name="_Toc505871376"/>
      <w:r>
        <w:rPr>
          <w:rFonts w:ascii="宋体" w:hAnsi="宋体"/>
          <w:b/>
        </w:rPr>
        <w:t>十一、补充协议</w:t>
      </w:r>
      <w:bookmarkEnd w:id="167"/>
    </w:p>
    <w:p>
      <w:pPr>
        <w:pStyle w:val="111"/>
        <w:spacing w:line="360" w:lineRule="auto"/>
        <w:ind w:firstLine="420" w:firstLineChars="200"/>
        <w:rPr>
          <w:rFonts w:ascii="宋体" w:hAnsi="宋体"/>
          <w:b/>
          <w:bCs/>
          <w:color w:val="000000"/>
          <w:sz w:val="21"/>
          <w:szCs w:val="21"/>
        </w:rPr>
      </w:pPr>
      <w:r>
        <w:rPr>
          <w:rFonts w:ascii="宋体" w:hAnsi="宋体"/>
          <w:bCs/>
          <w:color w:val="000000"/>
          <w:sz w:val="21"/>
          <w:szCs w:val="21"/>
        </w:rPr>
        <w:t>合同未尽事宜，合同当事人另行签订补充协议</w:t>
      </w:r>
      <w:r>
        <w:rPr>
          <w:rFonts w:hint="eastAsia" w:ascii="宋体" w:hAnsi="宋体"/>
          <w:bCs/>
          <w:color w:val="000000"/>
          <w:sz w:val="21"/>
          <w:szCs w:val="21"/>
        </w:rPr>
        <w:t>，</w:t>
      </w:r>
      <w:r>
        <w:rPr>
          <w:rFonts w:ascii="宋体" w:hAnsi="宋体"/>
          <w:bCs/>
          <w:color w:val="000000"/>
          <w:sz w:val="21"/>
          <w:szCs w:val="21"/>
        </w:rPr>
        <w:t>补充协议是合同的组成部分。</w:t>
      </w:r>
    </w:p>
    <w:p>
      <w:pPr>
        <w:pStyle w:val="111"/>
        <w:rPr>
          <w:rFonts w:ascii="宋体" w:hAnsi="宋体"/>
          <w:b/>
        </w:rPr>
      </w:pPr>
      <w:bookmarkStart w:id="168" w:name="_Toc505871377"/>
      <w:r>
        <w:rPr>
          <w:rFonts w:ascii="宋体" w:hAnsi="宋体"/>
          <w:b/>
        </w:rPr>
        <w:t>十二、合同生效</w:t>
      </w:r>
      <w:bookmarkEnd w:id="168"/>
    </w:p>
    <w:p>
      <w:pPr>
        <w:pStyle w:val="111"/>
        <w:spacing w:line="360" w:lineRule="auto"/>
        <w:ind w:firstLine="420" w:firstLineChars="200"/>
        <w:rPr>
          <w:rFonts w:ascii="宋体" w:hAnsi="宋体"/>
          <w:bCs/>
          <w:color w:val="000000"/>
          <w:sz w:val="21"/>
          <w:szCs w:val="21"/>
        </w:rPr>
      </w:pPr>
      <w:r>
        <w:rPr>
          <w:rFonts w:ascii="宋体" w:hAnsi="宋体"/>
          <w:bCs/>
          <w:color w:val="000000"/>
          <w:sz w:val="21"/>
          <w:szCs w:val="21"/>
        </w:rPr>
        <w:t>本合同自</w:t>
      </w:r>
      <w:r>
        <w:rPr>
          <w:rFonts w:ascii="宋体" w:hAnsi="宋体"/>
          <w:bCs/>
          <w:color w:val="000000"/>
          <w:sz w:val="21"/>
          <w:szCs w:val="21"/>
          <w:u w:val="single"/>
        </w:rPr>
        <w:t xml:space="preserve">                                   </w:t>
      </w:r>
      <w:r>
        <w:rPr>
          <w:rFonts w:ascii="宋体" w:hAnsi="宋体"/>
          <w:bCs/>
          <w:color w:val="000000"/>
          <w:sz w:val="21"/>
          <w:szCs w:val="21"/>
        </w:rPr>
        <w:t>生效。</w:t>
      </w:r>
    </w:p>
    <w:p>
      <w:pPr>
        <w:pStyle w:val="111"/>
        <w:rPr>
          <w:rFonts w:ascii="宋体" w:hAnsi="宋体"/>
          <w:b/>
        </w:rPr>
      </w:pPr>
      <w:bookmarkStart w:id="169" w:name="_Toc505871378"/>
      <w:r>
        <w:rPr>
          <w:rFonts w:ascii="宋体" w:hAnsi="宋体"/>
          <w:b/>
        </w:rPr>
        <w:t>十三、合同份数</w:t>
      </w:r>
      <w:bookmarkEnd w:id="169"/>
    </w:p>
    <w:p>
      <w:pPr>
        <w:pStyle w:val="111"/>
        <w:spacing w:line="360" w:lineRule="auto"/>
        <w:ind w:firstLine="420" w:firstLineChars="200"/>
        <w:rPr>
          <w:rFonts w:hint="default" w:ascii="宋体" w:hAnsi="宋体" w:eastAsia="宋体"/>
          <w:bCs/>
          <w:color w:val="000000"/>
          <w:sz w:val="21"/>
          <w:szCs w:val="21"/>
          <w:lang w:val="en-US" w:eastAsia="zh-CN"/>
        </w:rPr>
      </w:pPr>
      <w:r>
        <w:rPr>
          <w:rFonts w:ascii="宋体" w:hAnsi="宋体"/>
          <w:bCs/>
          <w:color w:val="000000"/>
          <w:sz w:val="21"/>
          <w:szCs w:val="21"/>
        </w:rPr>
        <w:t>本合同一式</w:t>
      </w:r>
      <w:r>
        <w:rPr>
          <w:rFonts w:ascii="宋体" w:hAnsi="宋体"/>
          <w:bCs/>
          <w:color w:val="000000"/>
          <w:sz w:val="21"/>
          <w:szCs w:val="21"/>
          <w:u w:val="single"/>
        </w:rPr>
        <w:t xml:space="preserve">  </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r>
        <w:rPr>
          <w:rFonts w:ascii="宋体" w:hAnsi="宋体"/>
          <w:bCs/>
          <w:color w:val="000000"/>
          <w:sz w:val="21"/>
          <w:szCs w:val="21"/>
        </w:rPr>
        <w:t>份，均具有同等法律效力，发包人执</w:t>
      </w:r>
      <w:r>
        <w:rPr>
          <w:rFonts w:ascii="宋体" w:hAnsi="宋体"/>
          <w:bCs/>
          <w:color w:val="000000"/>
          <w:sz w:val="21"/>
          <w:szCs w:val="21"/>
          <w:u w:val="single"/>
        </w:rPr>
        <w:t xml:space="preserve">  </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r>
        <w:rPr>
          <w:rFonts w:ascii="宋体" w:hAnsi="宋体"/>
          <w:bCs/>
          <w:color w:val="000000"/>
          <w:sz w:val="21"/>
          <w:szCs w:val="21"/>
        </w:rPr>
        <w:t>份，承包人执</w:t>
      </w:r>
      <w:r>
        <w:rPr>
          <w:rFonts w:ascii="宋体" w:hAnsi="宋体"/>
          <w:bCs/>
          <w:color w:val="000000"/>
          <w:sz w:val="21"/>
          <w:szCs w:val="21"/>
          <w:u w:val="single"/>
        </w:rPr>
        <w:t xml:space="preserve">  </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r>
        <w:rPr>
          <w:rFonts w:ascii="宋体" w:hAnsi="宋体"/>
          <w:bCs/>
          <w:color w:val="000000"/>
          <w:sz w:val="21"/>
          <w:szCs w:val="21"/>
        </w:rPr>
        <w:t>份。</w:t>
      </w:r>
      <w:r>
        <w:rPr>
          <w:rFonts w:hint="eastAsia" w:ascii="宋体" w:hAnsi="宋体"/>
          <w:bCs/>
          <w:color w:val="000000"/>
          <w:sz w:val="21"/>
          <w:szCs w:val="21"/>
          <w:lang w:val="en-US" w:eastAsia="zh-CN"/>
        </w:rPr>
        <w:t>代理机构2份。</w:t>
      </w:r>
    </w:p>
    <w:p>
      <w:pPr>
        <w:pStyle w:val="111"/>
        <w:spacing w:line="360" w:lineRule="auto"/>
        <w:rPr>
          <w:rFonts w:hint="eastAsia" w:ascii="宋体" w:hAnsi="宋体"/>
          <w:bCs/>
          <w:color w:val="000000"/>
          <w:sz w:val="21"/>
          <w:szCs w:val="21"/>
        </w:rPr>
      </w:pPr>
    </w:p>
    <w:p>
      <w:pPr>
        <w:pStyle w:val="111"/>
        <w:spacing w:line="360" w:lineRule="auto"/>
        <w:rPr>
          <w:rFonts w:hint="eastAsia" w:ascii="宋体" w:hAnsi="宋体"/>
          <w:color w:val="000000"/>
          <w:sz w:val="21"/>
          <w:szCs w:val="21"/>
        </w:rPr>
      </w:pPr>
    </w:p>
    <w:p>
      <w:pPr>
        <w:pStyle w:val="111"/>
        <w:spacing w:line="360" w:lineRule="auto"/>
        <w:rPr>
          <w:rFonts w:hint="eastAsia" w:ascii="宋体" w:hAnsi="宋体"/>
          <w:color w:val="000000"/>
          <w:sz w:val="21"/>
          <w:szCs w:val="21"/>
        </w:rPr>
      </w:pPr>
      <w:r>
        <w:rPr>
          <w:rFonts w:ascii="宋体" w:hAnsi="宋体"/>
          <w:color w:val="000000"/>
          <w:sz w:val="21"/>
          <w:szCs w:val="21"/>
        </w:rPr>
        <w:t>发包人</w:t>
      </w:r>
      <w:r>
        <w:rPr>
          <w:rFonts w:hint="eastAsia" w:ascii="宋体" w:hAnsi="宋体"/>
          <w:color w:val="000000"/>
          <w:sz w:val="21"/>
          <w:szCs w:val="21"/>
        </w:rPr>
        <w:t xml:space="preserve">：  </w:t>
      </w:r>
      <w:r>
        <w:rPr>
          <w:rFonts w:ascii="宋体" w:hAnsi="宋体"/>
          <w:color w:val="000000"/>
          <w:sz w:val="21"/>
          <w:szCs w:val="21"/>
        </w:rPr>
        <w:t>(公章)</w:t>
      </w:r>
      <w:r>
        <w:rPr>
          <w:rFonts w:hint="eastAsia" w:ascii="宋体" w:hAnsi="宋体"/>
          <w:color w:val="000000"/>
          <w:sz w:val="21"/>
          <w:szCs w:val="21"/>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承包人</w:t>
      </w:r>
      <w:r>
        <w:rPr>
          <w:rFonts w:hint="eastAsia" w:ascii="宋体" w:hAnsi="宋体"/>
          <w:color w:val="000000"/>
          <w:sz w:val="21"/>
          <w:szCs w:val="21"/>
        </w:rPr>
        <w:t xml:space="preserve">：  </w:t>
      </w:r>
      <w:r>
        <w:rPr>
          <w:rFonts w:ascii="宋体" w:hAnsi="宋体"/>
          <w:color w:val="000000"/>
          <w:sz w:val="21"/>
          <w:szCs w:val="21"/>
        </w:rPr>
        <w:t>(公章)</w:t>
      </w:r>
    </w:p>
    <w:p>
      <w:pPr>
        <w:pStyle w:val="111"/>
        <w:spacing w:line="360" w:lineRule="auto"/>
        <w:rPr>
          <w:rFonts w:hint="eastAsia" w:ascii="宋体" w:hAnsi="宋体"/>
          <w:color w:val="000000"/>
          <w:sz w:val="21"/>
          <w:szCs w:val="21"/>
          <w:u w:val="single"/>
        </w:rPr>
      </w:pPr>
      <w:r>
        <w:rPr>
          <w:rFonts w:hint="eastAsia" w:ascii="宋体" w:hAnsi="宋体"/>
          <w:color w:val="000000"/>
          <w:sz w:val="21"/>
          <w:szCs w:val="21"/>
        </w:rPr>
        <w:t xml:space="preserve">                                 </w:t>
      </w:r>
    </w:p>
    <w:p>
      <w:pPr>
        <w:pStyle w:val="111"/>
        <w:spacing w:line="360" w:lineRule="auto"/>
        <w:rPr>
          <w:rFonts w:hint="eastAsia" w:ascii="宋体" w:hAnsi="宋体"/>
          <w:color w:val="000000"/>
          <w:sz w:val="21"/>
          <w:szCs w:val="21"/>
        </w:rPr>
      </w:pPr>
      <w:r>
        <w:rPr>
          <w:rFonts w:hint="eastAsia" w:ascii="宋体" w:hAnsi="宋体"/>
          <w:color w:val="000000"/>
          <w:sz w:val="21"/>
          <w:szCs w:val="21"/>
        </w:rPr>
        <w:t xml:space="preserve">法定代表人或其委托代理人： </w:t>
      </w:r>
      <w:r>
        <w:rPr>
          <w:rFonts w:ascii="宋体" w:hAnsi="宋体"/>
          <w:color w:val="000000"/>
          <w:sz w:val="21"/>
          <w:szCs w:val="21"/>
        </w:rPr>
        <w:t xml:space="preserve">           </w:t>
      </w:r>
      <w:r>
        <w:rPr>
          <w:rFonts w:hint="eastAsia" w:ascii="宋体" w:hAnsi="宋体"/>
          <w:color w:val="000000"/>
          <w:sz w:val="21"/>
          <w:szCs w:val="21"/>
        </w:rPr>
        <w:t xml:space="preserve"> 法定代表人或其委托代理人：</w:t>
      </w:r>
    </w:p>
    <w:p>
      <w:pPr>
        <w:pStyle w:val="111"/>
        <w:spacing w:line="360" w:lineRule="auto"/>
        <w:rPr>
          <w:rFonts w:hint="eastAsia" w:ascii="宋体" w:hAnsi="宋体"/>
          <w:color w:val="000000"/>
          <w:sz w:val="21"/>
          <w:szCs w:val="21"/>
        </w:rPr>
      </w:pPr>
      <w:r>
        <w:rPr>
          <w:rFonts w:hint="eastAsia" w:ascii="宋体" w:hAnsi="宋体"/>
          <w:color w:val="000000"/>
          <w:sz w:val="21"/>
          <w:szCs w:val="21"/>
        </w:rPr>
        <w:t xml:space="preserve">（签字）                    </w:t>
      </w:r>
      <w:r>
        <w:rPr>
          <w:rFonts w:ascii="宋体" w:hAnsi="宋体"/>
          <w:color w:val="000000"/>
          <w:sz w:val="21"/>
          <w:szCs w:val="21"/>
        </w:rPr>
        <w:t xml:space="preserve">          </w:t>
      </w:r>
      <w:r>
        <w:rPr>
          <w:rFonts w:hint="eastAsia" w:ascii="宋体" w:hAnsi="宋体"/>
          <w:color w:val="000000"/>
          <w:sz w:val="21"/>
          <w:szCs w:val="21"/>
        </w:rPr>
        <w:t>（签字）</w:t>
      </w:r>
    </w:p>
    <w:p>
      <w:pPr>
        <w:pStyle w:val="111"/>
        <w:spacing w:line="360" w:lineRule="auto"/>
        <w:rPr>
          <w:rFonts w:hint="eastAsia" w:ascii="宋体" w:hAnsi="宋体"/>
          <w:color w:val="000000"/>
          <w:sz w:val="21"/>
          <w:szCs w:val="21"/>
          <w:u w:val="single"/>
        </w:rPr>
      </w:pPr>
    </w:p>
    <w:p>
      <w:pPr>
        <w:pStyle w:val="111"/>
        <w:tabs>
          <w:tab w:val="left" w:pos="4410"/>
        </w:tabs>
        <w:spacing w:line="360" w:lineRule="auto"/>
        <w:rPr>
          <w:rFonts w:ascii="宋体" w:hAnsi="宋体"/>
          <w:color w:val="000000"/>
          <w:sz w:val="21"/>
          <w:szCs w:val="21"/>
        </w:rPr>
      </w:pPr>
      <w:r>
        <w:rPr>
          <w:rFonts w:hint="eastAsia" w:ascii="宋体" w:hAnsi="宋体"/>
          <w:color w:val="000000"/>
          <w:sz w:val="21"/>
          <w:szCs w:val="21"/>
        </w:rPr>
        <w:t>组织机构代码：</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w:t>
      </w:r>
      <w:r>
        <w:rPr>
          <w:rFonts w:hint="eastAsia" w:ascii="宋体" w:hAnsi="宋体"/>
          <w:color w:val="000000"/>
          <w:sz w:val="21"/>
          <w:szCs w:val="21"/>
        </w:rPr>
        <w:t>组织机构代码：</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p>
    <w:p>
      <w:pPr>
        <w:pStyle w:val="111"/>
        <w:spacing w:line="360" w:lineRule="auto"/>
        <w:rPr>
          <w:rFonts w:ascii="宋体" w:hAnsi="宋体"/>
          <w:color w:val="000000"/>
          <w:sz w:val="21"/>
          <w:szCs w:val="21"/>
        </w:rPr>
      </w:pPr>
      <w:r>
        <w:rPr>
          <w:rFonts w:ascii="宋体" w:hAnsi="宋体"/>
          <w:color w:val="000000"/>
          <w:sz w:val="21"/>
          <w:szCs w:val="21"/>
        </w:rPr>
        <w:t>地  址：</w:t>
      </w:r>
      <w:r>
        <w:rPr>
          <w:rFonts w:ascii="宋体" w:hAnsi="宋体"/>
          <w:color w:val="000000"/>
          <w:sz w:val="21"/>
          <w:szCs w:val="21"/>
          <w:u w:val="single"/>
        </w:rPr>
        <w:t xml:space="preserve">     </w:t>
      </w:r>
      <w:r>
        <w:rPr>
          <w:rFonts w:hint="eastAsia" w:ascii="宋体" w:hAnsi="宋体"/>
          <w:color w:val="000000"/>
          <w:sz w:val="21"/>
          <w:szCs w:val="21"/>
        </w:rPr>
        <w:t xml:space="preserve">  </w:t>
      </w:r>
      <w:r>
        <w:rPr>
          <w:rFonts w:ascii="宋体" w:hAnsi="宋体"/>
          <w:color w:val="000000"/>
          <w:sz w:val="21"/>
          <w:szCs w:val="21"/>
        </w:rPr>
        <w:t xml:space="preserve">           地  址：</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p>
    <w:p>
      <w:pPr>
        <w:pStyle w:val="111"/>
        <w:spacing w:line="360" w:lineRule="auto"/>
        <w:rPr>
          <w:rFonts w:ascii="宋体" w:hAnsi="宋体"/>
          <w:color w:val="000000"/>
          <w:sz w:val="21"/>
          <w:szCs w:val="21"/>
        </w:rPr>
      </w:pPr>
      <w:r>
        <w:rPr>
          <w:rFonts w:ascii="宋体" w:hAnsi="宋体"/>
          <w:color w:val="000000"/>
          <w:sz w:val="21"/>
          <w:szCs w:val="21"/>
        </w:rPr>
        <w:t>邮政编码：</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邮政编码：</w:t>
      </w:r>
      <w:r>
        <w:rPr>
          <w:rFonts w:ascii="宋体" w:hAnsi="宋体"/>
          <w:color w:val="000000"/>
          <w:sz w:val="21"/>
          <w:szCs w:val="21"/>
          <w:u w:val="single"/>
        </w:rPr>
        <w:t xml:space="preserve">   </w:t>
      </w:r>
    </w:p>
    <w:p>
      <w:pPr>
        <w:pStyle w:val="111"/>
        <w:spacing w:line="360" w:lineRule="auto"/>
        <w:rPr>
          <w:rFonts w:ascii="宋体" w:hAnsi="宋体"/>
          <w:color w:val="000000"/>
          <w:sz w:val="21"/>
          <w:szCs w:val="21"/>
        </w:rPr>
      </w:pPr>
      <w:r>
        <w:rPr>
          <w:rFonts w:ascii="宋体" w:hAnsi="宋体"/>
          <w:color w:val="000000"/>
          <w:sz w:val="21"/>
          <w:szCs w:val="21"/>
        </w:rPr>
        <w:t>法定代表人：</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法定代表人：</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 xml:space="preserve"> </w:t>
      </w:r>
    </w:p>
    <w:p>
      <w:pPr>
        <w:pStyle w:val="111"/>
        <w:spacing w:line="360" w:lineRule="auto"/>
        <w:rPr>
          <w:rFonts w:ascii="宋体" w:hAnsi="宋体"/>
          <w:color w:val="000000"/>
          <w:sz w:val="21"/>
          <w:szCs w:val="21"/>
        </w:rPr>
      </w:pPr>
      <w:r>
        <w:rPr>
          <w:rFonts w:ascii="宋体" w:hAnsi="宋体"/>
          <w:color w:val="000000"/>
          <w:sz w:val="21"/>
          <w:szCs w:val="21"/>
        </w:rPr>
        <w:t>委托代理人：</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委托代理人：</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p>
    <w:p>
      <w:pPr>
        <w:pStyle w:val="111"/>
        <w:spacing w:line="360" w:lineRule="auto"/>
        <w:rPr>
          <w:rFonts w:ascii="宋体" w:hAnsi="宋体"/>
          <w:color w:val="000000"/>
          <w:sz w:val="21"/>
          <w:szCs w:val="21"/>
        </w:rPr>
      </w:pPr>
      <w:r>
        <w:rPr>
          <w:rFonts w:ascii="宋体" w:hAnsi="宋体"/>
          <w:color w:val="000000"/>
          <w:sz w:val="21"/>
          <w:szCs w:val="21"/>
        </w:rPr>
        <w:t>电  话：</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电  话：</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 xml:space="preserve">   </w:t>
      </w:r>
    </w:p>
    <w:p>
      <w:pPr>
        <w:pStyle w:val="111"/>
        <w:spacing w:line="360" w:lineRule="auto"/>
        <w:rPr>
          <w:rFonts w:ascii="宋体" w:hAnsi="宋体"/>
          <w:color w:val="000000"/>
          <w:sz w:val="21"/>
          <w:szCs w:val="21"/>
        </w:rPr>
      </w:pPr>
      <w:r>
        <w:rPr>
          <w:rFonts w:ascii="宋体" w:hAnsi="宋体"/>
          <w:color w:val="000000"/>
          <w:sz w:val="21"/>
          <w:szCs w:val="21"/>
        </w:rPr>
        <w:t>传  真：</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传  真：</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 xml:space="preserve">   </w:t>
      </w:r>
    </w:p>
    <w:p>
      <w:pPr>
        <w:pStyle w:val="111"/>
        <w:spacing w:line="360" w:lineRule="auto"/>
        <w:rPr>
          <w:rFonts w:ascii="宋体" w:hAnsi="宋体"/>
          <w:color w:val="000000"/>
          <w:sz w:val="21"/>
          <w:szCs w:val="21"/>
        </w:rPr>
      </w:pPr>
      <w:r>
        <w:rPr>
          <w:rFonts w:ascii="宋体" w:hAnsi="宋体"/>
          <w:color w:val="000000"/>
          <w:sz w:val="21"/>
          <w:szCs w:val="21"/>
        </w:rPr>
        <w:t>电子信箱：</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电子信箱：</w:t>
      </w:r>
      <w:r>
        <w:rPr>
          <w:rFonts w:ascii="宋体" w:hAnsi="宋体"/>
          <w:color w:val="000000"/>
          <w:sz w:val="21"/>
          <w:szCs w:val="21"/>
          <w:u w:val="single"/>
        </w:rPr>
        <w:t xml:space="preserve">   </w:t>
      </w:r>
    </w:p>
    <w:p>
      <w:pPr>
        <w:pStyle w:val="111"/>
        <w:spacing w:line="360" w:lineRule="auto"/>
        <w:rPr>
          <w:rFonts w:ascii="宋体" w:hAnsi="宋体"/>
          <w:color w:val="000000"/>
          <w:sz w:val="21"/>
          <w:szCs w:val="21"/>
        </w:rPr>
      </w:pPr>
      <w:r>
        <w:rPr>
          <w:rFonts w:ascii="宋体" w:hAnsi="宋体"/>
          <w:color w:val="000000"/>
          <w:sz w:val="21"/>
          <w:szCs w:val="21"/>
        </w:rPr>
        <w:t>开户银行：</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开户银行：</w:t>
      </w:r>
      <w:r>
        <w:rPr>
          <w:rFonts w:ascii="宋体" w:hAnsi="宋体"/>
          <w:color w:val="000000"/>
          <w:sz w:val="21"/>
          <w:szCs w:val="21"/>
          <w:u w:val="single"/>
        </w:rPr>
        <w:t xml:space="preserve">   </w:t>
      </w:r>
    </w:p>
    <w:p>
      <w:pPr>
        <w:pStyle w:val="111"/>
        <w:spacing w:line="360" w:lineRule="auto"/>
        <w:rPr>
          <w:rFonts w:hint="eastAsia" w:ascii="宋体" w:hAnsi="宋体"/>
          <w:color w:val="000000"/>
          <w:sz w:val="21"/>
          <w:szCs w:val="21"/>
          <w:u w:val="single"/>
        </w:rPr>
      </w:pPr>
      <w:r>
        <w:rPr>
          <w:rFonts w:ascii="宋体" w:hAnsi="宋体"/>
          <w:color w:val="000000"/>
          <w:sz w:val="21"/>
          <w:szCs w:val="21"/>
        </w:rPr>
        <w:t>账  号：</w:t>
      </w:r>
      <w:r>
        <w:rPr>
          <w:rFonts w:ascii="宋体" w:hAnsi="宋体"/>
          <w:color w:val="000000"/>
          <w:sz w:val="21"/>
          <w:szCs w:val="21"/>
          <w:u w:val="single"/>
        </w:rPr>
        <w:t xml:space="preserve">       </w:t>
      </w:r>
      <w:r>
        <w:rPr>
          <w:rFonts w:hint="eastAsia" w:ascii="宋体" w:hAnsi="宋体"/>
          <w:color w:val="000000"/>
          <w:sz w:val="21"/>
          <w:szCs w:val="21"/>
        </w:rPr>
        <w:t xml:space="preserve">   </w:t>
      </w:r>
      <w:r>
        <w:rPr>
          <w:rFonts w:ascii="宋体" w:hAnsi="宋体"/>
          <w:color w:val="000000"/>
          <w:sz w:val="21"/>
          <w:szCs w:val="21"/>
        </w:rPr>
        <w:t xml:space="preserve">          账</w:t>
      </w:r>
      <w:r>
        <w:rPr>
          <w:rFonts w:hint="eastAsia" w:ascii="宋体" w:hAnsi="宋体"/>
          <w:color w:val="000000"/>
          <w:sz w:val="21"/>
          <w:szCs w:val="21"/>
        </w:rPr>
        <w:t xml:space="preserve"> </w:t>
      </w:r>
      <w:r>
        <w:rPr>
          <w:rFonts w:ascii="宋体" w:hAnsi="宋体"/>
          <w:color w:val="000000"/>
          <w:sz w:val="21"/>
          <w:szCs w:val="21"/>
        </w:rPr>
        <w:t xml:space="preserve"> 号：</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p>
    <w:p>
      <w:pPr>
        <w:pStyle w:val="111"/>
        <w:spacing w:line="360" w:lineRule="auto"/>
        <w:rPr>
          <w:rFonts w:hint="eastAsia" w:ascii="宋体" w:hAnsi="宋体"/>
          <w:color w:val="000000"/>
          <w:sz w:val="21"/>
          <w:szCs w:val="21"/>
          <w:u w:val="single"/>
        </w:rPr>
      </w:pPr>
    </w:p>
    <w:p>
      <w:pPr>
        <w:pStyle w:val="111"/>
        <w:spacing w:line="360" w:lineRule="auto"/>
        <w:rPr>
          <w:rFonts w:ascii="宋体" w:hAnsi="宋体"/>
          <w:color w:val="000000"/>
          <w:sz w:val="21"/>
          <w:szCs w:val="21"/>
          <w:u w:val="single"/>
        </w:rPr>
      </w:pPr>
    </w:p>
    <w:p>
      <w:pPr>
        <w:pStyle w:val="111"/>
        <w:spacing w:line="360" w:lineRule="auto"/>
        <w:rPr>
          <w:rFonts w:ascii="宋体" w:hAnsi="宋体"/>
          <w:color w:val="000000"/>
          <w:sz w:val="21"/>
          <w:szCs w:val="21"/>
        </w:rPr>
      </w:pPr>
      <w:r>
        <w:rPr>
          <w:rFonts w:hint="eastAsia" w:ascii="宋体" w:hAnsi="宋体"/>
          <w:color w:val="000000"/>
          <w:sz w:val="21"/>
          <w:szCs w:val="21"/>
        </w:rPr>
        <w:t>采购代理机构（盖章）：青海联祥招标代理有限公司</w:t>
      </w:r>
    </w:p>
    <w:p>
      <w:pPr>
        <w:pStyle w:val="111"/>
        <w:spacing w:line="360" w:lineRule="auto"/>
        <w:rPr>
          <w:rFonts w:ascii="宋体" w:hAnsi="宋体"/>
          <w:color w:val="000000"/>
          <w:sz w:val="21"/>
          <w:szCs w:val="21"/>
          <w:lang w:val="zh-CN"/>
        </w:rPr>
      </w:pPr>
      <w:r>
        <w:rPr>
          <w:rFonts w:hint="eastAsia" w:ascii="宋体" w:hAnsi="宋体"/>
          <w:color w:val="000000"/>
          <w:sz w:val="21"/>
          <w:szCs w:val="21"/>
        </w:rPr>
        <w:t>地    址：</w:t>
      </w:r>
      <w:r>
        <w:rPr>
          <w:rFonts w:hint="eastAsia" w:ascii="宋体" w:hAnsi="宋体"/>
          <w:color w:val="000000"/>
          <w:sz w:val="21"/>
          <w:szCs w:val="21"/>
          <w:lang w:val="zh-CN"/>
        </w:rPr>
        <w:t>西宁市城西区蓝宝石大酒店写字楼18楼1803室</w:t>
      </w:r>
    </w:p>
    <w:p>
      <w:pPr>
        <w:pStyle w:val="111"/>
        <w:spacing w:line="360" w:lineRule="auto"/>
        <w:rPr>
          <w:rFonts w:ascii="宋体" w:hAnsi="宋体"/>
          <w:color w:val="000000"/>
          <w:sz w:val="21"/>
          <w:szCs w:val="21"/>
        </w:rPr>
      </w:pPr>
      <w:r>
        <w:rPr>
          <w:rFonts w:hint="eastAsia" w:ascii="宋体" w:hAnsi="宋体"/>
          <w:color w:val="000000"/>
          <w:sz w:val="21"/>
          <w:szCs w:val="21"/>
        </w:rPr>
        <w:t>法定代表人或委托代理人（签字）：</w:t>
      </w:r>
    </w:p>
    <w:p>
      <w:pPr>
        <w:pStyle w:val="111"/>
        <w:spacing w:line="360" w:lineRule="auto"/>
        <w:rPr>
          <w:rFonts w:ascii="宋体" w:hAnsi="宋体"/>
          <w:color w:val="000000"/>
          <w:sz w:val="21"/>
          <w:szCs w:val="21"/>
          <w:u w:val="single"/>
        </w:rPr>
      </w:pPr>
      <w:r>
        <w:rPr>
          <w:rFonts w:hint="eastAsia" w:ascii="宋体" w:hAnsi="宋体"/>
          <w:color w:val="000000"/>
          <w:sz w:val="21"/>
          <w:szCs w:val="21"/>
        </w:rPr>
        <w:t>合同备案时间：</w:t>
      </w:r>
    </w:p>
    <w:p>
      <w:pPr>
        <w:pStyle w:val="111"/>
        <w:spacing w:line="360" w:lineRule="auto"/>
        <w:rPr>
          <w:rFonts w:ascii="宋体" w:hAnsi="宋体"/>
          <w:color w:val="000000"/>
          <w:sz w:val="21"/>
          <w:szCs w:val="21"/>
          <w:u w:val="single"/>
        </w:rPr>
      </w:pPr>
    </w:p>
    <w:p>
      <w:pPr>
        <w:pStyle w:val="111"/>
        <w:spacing w:line="360" w:lineRule="auto"/>
        <w:rPr>
          <w:rFonts w:ascii="宋体" w:hAnsi="宋体"/>
          <w:color w:val="000000"/>
          <w:sz w:val="21"/>
          <w:szCs w:val="21"/>
          <w:u w:val="single"/>
        </w:rPr>
      </w:pPr>
    </w:p>
    <w:p>
      <w:pPr>
        <w:pStyle w:val="111"/>
        <w:spacing w:line="360" w:lineRule="auto"/>
        <w:rPr>
          <w:rFonts w:ascii="宋体" w:hAnsi="宋体"/>
          <w:color w:val="000000"/>
          <w:sz w:val="21"/>
          <w:szCs w:val="21"/>
          <w:u w:val="single"/>
        </w:rPr>
      </w:pPr>
    </w:p>
    <w:p>
      <w:pPr>
        <w:pStyle w:val="111"/>
        <w:spacing w:line="360" w:lineRule="auto"/>
        <w:rPr>
          <w:rFonts w:ascii="宋体" w:hAnsi="宋体"/>
          <w:color w:val="000000"/>
          <w:sz w:val="21"/>
          <w:szCs w:val="21"/>
          <w:u w:val="single"/>
        </w:rPr>
      </w:pPr>
    </w:p>
    <w:p>
      <w:pPr>
        <w:pStyle w:val="111"/>
        <w:spacing w:line="360" w:lineRule="auto"/>
        <w:rPr>
          <w:rFonts w:ascii="宋体" w:hAnsi="宋体"/>
          <w:color w:val="000000"/>
          <w:sz w:val="21"/>
          <w:szCs w:val="21"/>
          <w:u w:val="single"/>
        </w:rPr>
      </w:pPr>
    </w:p>
    <w:p>
      <w:pPr>
        <w:pStyle w:val="111"/>
        <w:spacing w:line="360" w:lineRule="auto"/>
        <w:rPr>
          <w:color w:val="000000"/>
        </w:rPr>
      </w:pPr>
    </w:p>
    <w:p>
      <w:pPr>
        <w:pStyle w:val="111"/>
        <w:spacing w:line="360" w:lineRule="auto"/>
        <w:rPr>
          <w:color w:val="000000"/>
        </w:rPr>
      </w:pPr>
    </w:p>
    <w:p>
      <w:pPr>
        <w:pStyle w:val="111"/>
        <w:spacing w:line="360" w:lineRule="auto"/>
        <w:rPr>
          <w:color w:val="000000"/>
        </w:rPr>
      </w:pPr>
    </w:p>
    <w:p>
      <w:pPr>
        <w:pStyle w:val="111"/>
        <w:spacing w:line="360" w:lineRule="auto"/>
        <w:rPr>
          <w:color w:val="000000"/>
        </w:rPr>
      </w:pPr>
    </w:p>
    <w:p>
      <w:pPr>
        <w:pStyle w:val="111"/>
        <w:spacing w:line="360" w:lineRule="auto"/>
        <w:rPr>
          <w:color w:val="000000"/>
        </w:rPr>
      </w:pPr>
    </w:p>
    <w:p>
      <w:pPr>
        <w:pStyle w:val="111"/>
        <w:spacing w:line="360" w:lineRule="auto"/>
        <w:rPr>
          <w:color w:val="000000"/>
        </w:rPr>
      </w:pPr>
    </w:p>
    <w:p>
      <w:pPr>
        <w:pStyle w:val="111"/>
        <w:spacing w:line="360" w:lineRule="auto"/>
        <w:rPr>
          <w:color w:val="000000"/>
        </w:rPr>
      </w:pPr>
    </w:p>
    <w:p>
      <w:pPr>
        <w:pStyle w:val="111"/>
        <w:spacing w:line="360" w:lineRule="auto"/>
        <w:rPr>
          <w:color w:val="000000"/>
        </w:rPr>
      </w:pPr>
    </w:p>
    <w:p>
      <w:pPr>
        <w:pStyle w:val="111"/>
        <w:spacing w:line="360" w:lineRule="auto"/>
        <w:rPr>
          <w:color w:val="000000"/>
        </w:rPr>
      </w:pPr>
    </w:p>
    <w:p>
      <w:pPr>
        <w:pStyle w:val="111"/>
        <w:spacing w:line="360" w:lineRule="auto"/>
        <w:rPr>
          <w:color w:val="000000"/>
        </w:rPr>
      </w:pPr>
    </w:p>
    <w:p>
      <w:pPr>
        <w:pStyle w:val="5"/>
        <w:tabs>
          <w:tab w:val="left" w:pos="1895"/>
          <w:tab w:val="center" w:pos="4153"/>
        </w:tabs>
        <w:ind w:firstLine="2800" w:firstLineChars="700"/>
        <w:jc w:val="left"/>
        <w:rPr>
          <w:sz w:val="36"/>
          <w:szCs w:val="36"/>
        </w:rPr>
      </w:pPr>
      <w:bookmarkStart w:id="170" w:name="_Toc14397"/>
      <w:r>
        <w:rPr>
          <w:rFonts w:hint="eastAsia"/>
          <w:sz w:val="36"/>
          <w:szCs w:val="36"/>
        </w:rPr>
        <w:t>第</w:t>
      </w:r>
      <w:r>
        <w:rPr>
          <w:rFonts w:hint="eastAsia"/>
          <w:sz w:val="36"/>
          <w:szCs w:val="36"/>
          <w:lang w:val="en-US" w:eastAsia="zh-CN"/>
        </w:rPr>
        <w:t>五</w:t>
      </w:r>
      <w:r>
        <w:rPr>
          <w:rFonts w:hint="eastAsia"/>
          <w:sz w:val="36"/>
          <w:szCs w:val="36"/>
        </w:rPr>
        <w:t>部分谈判文件格式</w:t>
      </w:r>
      <w:bookmarkEnd w:id="156"/>
      <w:bookmarkEnd w:id="170"/>
    </w:p>
    <w:p>
      <w:pPr>
        <w:pStyle w:val="5"/>
        <w:jc w:val="left"/>
        <w:rPr>
          <w:kern w:val="0"/>
          <w:sz w:val="36"/>
          <w:szCs w:val="36"/>
        </w:rPr>
      </w:pPr>
      <w:bookmarkStart w:id="171" w:name="_Toc418494375"/>
      <w:bookmarkStart w:id="172" w:name="_Toc381689537"/>
      <w:bookmarkStart w:id="173" w:name="_Toc407277770"/>
      <w:bookmarkStart w:id="174" w:name="_Toc399690781"/>
      <w:bookmarkStart w:id="175" w:name="_Toc19193"/>
    </w:p>
    <w:p>
      <w:pPr>
        <w:pStyle w:val="5"/>
        <w:jc w:val="left"/>
        <w:rPr>
          <w:kern w:val="0"/>
          <w:sz w:val="36"/>
          <w:szCs w:val="36"/>
        </w:rPr>
      </w:pPr>
    </w:p>
    <w:p>
      <w:pPr>
        <w:pStyle w:val="5"/>
        <w:jc w:val="left"/>
        <w:rPr>
          <w:kern w:val="0"/>
        </w:rPr>
      </w:pPr>
      <w:bookmarkStart w:id="176" w:name="_Toc27861"/>
      <w:r>
        <w:rPr>
          <w:rFonts w:hint="eastAsia"/>
          <w:kern w:val="0"/>
          <w:lang w:val="en-US" w:eastAsia="zh-CN"/>
        </w:rPr>
        <w:t>5</w:t>
      </w:r>
      <w:r>
        <w:rPr>
          <w:rFonts w:hint="eastAsia"/>
          <w:kern w:val="0"/>
        </w:rPr>
        <w:t>.1谈判文件封面格式</w:t>
      </w:r>
      <w:bookmarkEnd w:id="171"/>
      <w:bookmarkEnd w:id="172"/>
      <w:bookmarkEnd w:id="173"/>
      <w:bookmarkEnd w:id="174"/>
      <w:bookmarkEnd w:id="175"/>
      <w:bookmarkEnd w:id="176"/>
    </w:p>
    <w:p>
      <w:pPr>
        <w:pStyle w:val="5"/>
        <w:jc w:val="left"/>
        <w:rPr>
          <w:rFonts w:ascii="宋体" w:hAnsi="宋体"/>
          <w:b/>
          <w:sz w:val="72"/>
          <w:szCs w:val="72"/>
        </w:rPr>
      </w:pPr>
    </w:p>
    <w:p>
      <w:pPr>
        <w:pStyle w:val="5"/>
        <w:jc w:val="left"/>
        <w:rPr>
          <w:kern w:val="0"/>
          <w:sz w:val="36"/>
          <w:szCs w:val="36"/>
        </w:rPr>
      </w:pPr>
    </w:p>
    <w:p>
      <w:pPr>
        <w:spacing w:line="360" w:lineRule="auto"/>
        <w:jc w:val="center"/>
        <w:rPr>
          <w:rFonts w:ascii="黑体" w:hAnsi="黑体" w:eastAsia="黑体"/>
          <w:b/>
          <w:spacing w:val="20"/>
          <w:sz w:val="72"/>
          <w:szCs w:val="72"/>
        </w:rPr>
      </w:pPr>
      <w:r>
        <w:rPr>
          <w:rFonts w:hint="eastAsia" w:ascii="黑体" w:hAnsi="黑体" w:eastAsia="黑体"/>
          <w:b/>
          <w:spacing w:val="20"/>
          <w:sz w:val="72"/>
          <w:szCs w:val="72"/>
        </w:rPr>
        <w:t>谈判</w:t>
      </w:r>
      <w:r>
        <w:rPr>
          <w:rFonts w:hint="eastAsia" w:ascii="黑体" w:hAnsi="黑体" w:eastAsia="黑体"/>
          <w:b/>
          <w:spacing w:val="20"/>
          <w:sz w:val="72"/>
          <w:szCs w:val="72"/>
          <w:lang w:val="en-US" w:eastAsia="zh-CN"/>
        </w:rPr>
        <w:t>报价</w:t>
      </w:r>
      <w:r>
        <w:rPr>
          <w:rFonts w:hint="eastAsia" w:ascii="黑体" w:hAnsi="黑体" w:eastAsia="黑体"/>
          <w:b/>
          <w:spacing w:val="20"/>
          <w:sz w:val="72"/>
          <w:szCs w:val="72"/>
        </w:rPr>
        <w:t>文件</w:t>
      </w:r>
    </w:p>
    <w:p>
      <w:pPr>
        <w:ind w:firstLine="1054" w:firstLineChars="500"/>
        <w:rPr>
          <w:rFonts w:ascii="宋体" w:hAnsi="宋体"/>
          <w:b/>
          <w:bCs/>
        </w:rPr>
      </w:pPr>
    </w:p>
    <w:p>
      <w:pPr>
        <w:ind w:firstLine="1054" w:firstLineChars="500"/>
        <w:rPr>
          <w:rFonts w:ascii="宋体" w:hAnsi="宋体"/>
          <w:b/>
          <w:bCs/>
        </w:rPr>
      </w:pPr>
    </w:p>
    <w:p>
      <w:pPr>
        <w:ind w:firstLine="1054" w:firstLineChars="500"/>
        <w:rPr>
          <w:rFonts w:ascii="宋体" w:hAnsi="宋体"/>
          <w:b/>
          <w:bCs/>
        </w:rPr>
      </w:pPr>
    </w:p>
    <w:p>
      <w:pPr>
        <w:ind w:firstLine="1054" w:firstLineChars="500"/>
        <w:rPr>
          <w:rFonts w:ascii="宋体" w:hAnsi="宋体"/>
          <w:b/>
          <w:bCs/>
        </w:rPr>
      </w:pPr>
    </w:p>
    <w:p>
      <w:pPr>
        <w:ind w:firstLine="1054" w:firstLineChars="500"/>
        <w:rPr>
          <w:rFonts w:ascii="宋体" w:hAnsi="宋体"/>
          <w:b/>
          <w:bCs/>
        </w:rPr>
      </w:pPr>
    </w:p>
    <w:p>
      <w:pPr>
        <w:rPr>
          <w:rFonts w:ascii="宋体" w:hAnsi="宋体"/>
          <w:b/>
          <w:bCs/>
        </w:rPr>
      </w:pPr>
    </w:p>
    <w:p>
      <w:pPr>
        <w:spacing w:line="800" w:lineRule="exact"/>
        <w:ind w:firstLine="720" w:firstLineChars="200"/>
        <w:rPr>
          <w:rFonts w:ascii="黑体" w:hAnsi="黑体" w:eastAsia="黑体"/>
          <w:color w:val="000000"/>
          <w:sz w:val="36"/>
          <w:szCs w:val="30"/>
          <w:u w:val="single"/>
        </w:rPr>
      </w:pPr>
      <w:r>
        <w:rPr>
          <w:rFonts w:hint="eastAsia" w:ascii="黑体" w:hAnsi="黑体" w:eastAsia="黑体"/>
          <w:color w:val="000000"/>
          <w:sz w:val="36"/>
          <w:szCs w:val="30"/>
        </w:rPr>
        <w:t>项目编号：</w:t>
      </w:r>
    </w:p>
    <w:p>
      <w:pPr>
        <w:spacing w:line="800" w:lineRule="exact"/>
        <w:ind w:firstLine="720" w:firstLineChars="200"/>
        <w:rPr>
          <w:rFonts w:ascii="黑体" w:hAnsi="黑体" w:eastAsia="黑体"/>
          <w:color w:val="000000"/>
          <w:sz w:val="36"/>
          <w:szCs w:val="30"/>
          <w:u w:val="single"/>
        </w:rPr>
      </w:pPr>
      <w:r>
        <w:rPr>
          <w:rFonts w:hint="eastAsia" w:ascii="黑体" w:hAnsi="黑体" w:eastAsia="黑体"/>
          <w:color w:val="000000"/>
          <w:sz w:val="36"/>
          <w:szCs w:val="30"/>
        </w:rPr>
        <w:t>项目名称：</w:t>
      </w:r>
    </w:p>
    <w:p>
      <w:pPr>
        <w:adjustRightInd w:val="0"/>
        <w:spacing w:line="800" w:lineRule="exact"/>
        <w:ind w:firstLine="360" w:firstLineChars="100"/>
        <w:textAlignment w:val="baseline"/>
        <w:rPr>
          <w:rFonts w:ascii="黑体" w:hAnsi="黑体" w:eastAsia="黑体"/>
          <w:sz w:val="36"/>
          <w:szCs w:val="36"/>
        </w:rPr>
      </w:pPr>
      <w:r>
        <w:rPr>
          <w:rFonts w:hint="eastAsia" w:ascii="黑体" w:hAnsi="黑体" w:eastAsia="黑体"/>
          <w:bCs/>
          <w:sz w:val="36"/>
          <w:szCs w:val="36"/>
        </w:rPr>
        <w:t xml:space="preserve">  投标单位：</w:t>
      </w:r>
      <w:r>
        <w:rPr>
          <w:rFonts w:hint="eastAsia" w:ascii="黑体" w:hAnsi="黑体" w:eastAsia="黑体"/>
          <w:sz w:val="36"/>
          <w:szCs w:val="36"/>
        </w:rPr>
        <w:t>（盖章）</w:t>
      </w:r>
    </w:p>
    <w:p>
      <w:pPr>
        <w:spacing w:line="800" w:lineRule="exact"/>
        <w:ind w:firstLine="360" w:firstLineChars="100"/>
        <w:rPr>
          <w:rFonts w:ascii="黑体" w:hAnsi="黑体" w:eastAsia="黑体"/>
          <w:sz w:val="36"/>
          <w:szCs w:val="36"/>
        </w:rPr>
      </w:pPr>
      <w:r>
        <w:rPr>
          <w:rFonts w:hint="eastAsia" w:ascii="黑体" w:hAnsi="黑体" w:eastAsia="黑体"/>
          <w:sz w:val="36"/>
          <w:szCs w:val="36"/>
        </w:rPr>
        <w:t xml:space="preserve">  法定代表人或委托代理人：（签字或盖章）</w:t>
      </w:r>
    </w:p>
    <w:p>
      <w:pPr>
        <w:spacing w:line="800" w:lineRule="exact"/>
        <w:jc w:val="center"/>
        <w:rPr>
          <w:rFonts w:ascii="黑体" w:hAnsi="黑体" w:eastAsia="黑体"/>
          <w:sz w:val="28"/>
          <w:szCs w:val="28"/>
        </w:rPr>
      </w:pPr>
      <w:bookmarkStart w:id="177" w:name="_Toc421518311"/>
      <w:bookmarkStart w:id="178" w:name="_Toc418494376"/>
      <w:bookmarkStart w:id="179" w:name="_Toc421517982"/>
      <w:bookmarkStart w:id="180" w:name="_Toc418859187"/>
      <w:bookmarkStart w:id="181" w:name="_Toc415044026"/>
      <w:bookmarkStart w:id="182" w:name="_Toc418859480"/>
      <w:bookmarkStart w:id="183" w:name="_Toc415041134"/>
    </w:p>
    <w:p>
      <w:pPr>
        <w:spacing w:line="800" w:lineRule="exact"/>
        <w:jc w:val="center"/>
        <w:rPr>
          <w:rFonts w:ascii="黑体" w:hAnsi="黑体" w:eastAsia="黑体"/>
          <w:kern w:val="0"/>
          <w:sz w:val="36"/>
          <w:szCs w:val="36"/>
        </w:rPr>
      </w:pPr>
      <w:r>
        <w:rPr>
          <w:rFonts w:hint="eastAsia" w:ascii="黑体" w:hAnsi="黑体" w:eastAsia="黑体"/>
          <w:sz w:val="36"/>
          <w:szCs w:val="36"/>
        </w:rPr>
        <w:t>年  月  日</w:t>
      </w:r>
      <w:bookmarkEnd w:id="177"/>
      <w:bookmarkEnd w:id="178"/>
      <w:bookmarkEnd w:id="179"/>
      <w:bookmarkEnd w:id="180"/>
      <w:bookmarkEnd w:id="181"/>
      <w:bookmarkEnd w:id="182"/>
      <w:bookmarkEnd w:id="183"/>
    </w:p>
    <w:p>
      <w:bookmarkStart w:id="184" w:name="_Toc18210"/>
    </w:p>
    <w:p>
      <w:pPr>
        <w:widowControl/>
        <w:jc w:val="left"/>
      </w:pPr>
      <w:r>
        <w:br w:type="page"/>
      </w:r>
    </w:p>
    <w:p>
      <w:pPr>
        <w:pStyle w:val="5"/>
        <w:jc w:val="left"/>
        <w:rPr>
          <w:kern w:val="0"/>
        </w:rPr>
      </w:pPr>
      <w:bookmarkStart w:id="185" w:name="_Toc2919"/>
      <w:r>
        <w:rPr>
          <w:rFonts w:hint="eastAsia"/>
          <w:kern w:val="0"/>
          <w:lang w:val="en-US" w:eastAsia="zh-CN"/>
        </w:rPr>
        <w:t>5</w:t>
      </w:r>
      <w:r>
        <w:rPr>
          <w:rFonts w:hint="eastAsia"/>
          <w:kern w:val="0"/>
        </w:rPr>
        <w:t>.2谈判文件报价目录及格式</w:t>
      </w:r>
      <w:bookmarkEnd w:id="185"/>
    </w:p>
    <w:p>
      <w:pPr>
        <w:pStyle w:val="5"/>
        <w:jc w:val="left"/>
        <w:rPr>
          <w:kern w:val="0"/>
          <w:sz w:val="36"/>
          <w:szCs w:val="36"/>
        </w:rPr>
      </w:pPr>
    </w:p>
    <w:bookmarkEnd w:id="184"/>
    <w:p>
      <w:pPr>
        <w:pStyle w:val="5"/>
        <w:jc w:val="left"/>
        <w:rPr>
          <w:kern w:val="0"/>
          <w:sz w:val="36"/>
          <w:szCs w:val="36"/>
        </w:rPr>
      </w:pPr>
    </w:p>
    <w:tbl>
      <w:tblPr>
        <w:tblStyle w:val="46"/>
        <w:tblpPr w:leftFromText="180" w:rightFromText="180" w:horzAnchor="margin" w:tblpX="1" w:tblpY="990"/>
        <w:tblW w:w="8965" w:type="dxa"/>
        <w:tblInd w:w="0" w:type="dxa"/>
        <w:tblLayout w:type="fixed"/>
        <w:tblCellMar>
          <w:top w:w="0" w:type="dxa"/>
          <w:left w:w="108" w:type="dxa"/>
          <w:bottom w:w="0" w:type="dxa"/>
          <w:right w:w="108" w:type="dxa"/>
        </w:tblCellMar>
      </w:tblPr>
      <w:tblGrid>
        <w:gridCol w:w="7510"/>
        <w:gridCol w:w="689"/>
        <w:gridCol w:w="766"/>
      </w:tblGrid>
      <w:tr>
        <w:tblPrEx>
          <w:tblCellMar>
            <w:top w:w="0" w:type="dxa"/>
            <w:left w:w="108" w:type="dxa"/>
            <w:bottom w:w="0" w:type="dxa"/>
            <w:right w:w="108" w:type="dxa"/>
          </w:tblCellMar>
        </w:tblPrEx>
        <w:trPr>
          <w:trHeight w:val="595" w:hRule="exact"/>
        </w:trPr>
        <w:tc>
          <w:tcPr>
            <w:tcW w:w="7510" w:type="dxa"/>
            <w:vAlign w:val="center"/>
          </w:tcPr>
          <w:p>
            <w:pPr>
              <w:pStyle w:val="5"/>
              <w:spacing w:line="480" w:lineRule="auto"/>
              <w:rPr>
                <w:rFonts w:ascii="Arial" w:hAnsi="Arial" w:cs="Arial"/>
                <w:sz w:val="24"/>
              </w:rPr>
            </w:pPr>
          </w:p>
        </w:tc>
        <w:tc>
          <w:tcPr>
            <w:tcW w:w="1455" w:type="dxa"/>
            <w:gridSpan w:val="2"/>
            <w:vAlign w:val="center"/>
          </w:tcPr>
          <w:p>
            <w:pPr>
              <w:spacing w:line="480" w:lineRule="auto"/>
              <w:ind w:right="240" w:firstLine="28" w:firstLineChars="12"/>
              <w:jc w:val="right"/>
              <w:textAlignment w:val="baseline"/>
              <w:rPr>
                <w:rFonts w:ascii="Arial" w:hAnsi="Arial" w:cs="Arial"/>
                <w:sz w:val="24"/>
              </w:rPr>
            </w:pPr>
            <w:r>
              <w:rPr>
                <w:rFonts w:ascii="Arial" w:hAnsi="Arial" w:cs="Arial"/>
                <w:sz w:val="24"/>
              </w:rPr>
              <w:t>页码</w:t>
            </w:r>
          </w:p>
        </w:tc>
      </w:tr>
      <w:tr>
        <w:tblPrEx>
          <w:tblCellMar>
            <w:top w:w="0" w:type="dxa"/>
            <w:left w:w="108" w:type="dxa"/>
            <w:bottom w:w="0" w:type="dxa"/>
            <w:right w:w="108" w:type="dxa"/>
          </w:tblCellMar>
        </w:tblPrEx>
        <w:trPr>
          <w:trHeight w:val="595" w:hRule="exact"/>
        </w:trPr>
        <w:tc>
          <w:tcPr>
            <w:tcW w:w="7510" w:type="dxa"/>
            <w:vAlign w:val="center"/>
          </w:tcPr>
          <w:p>
            <w:pPr>
              <w:spacing w:line="480" w:lineRule="auto"/>
              <w:textAlignment w:val="baseline"/>
              <w:rPr>
                <w:rFonts w:ascii="Arial" w:hAnsi="Arial" w:cs="Arial"/>
                <w:sz w:val="24"/>
              </w:rPr>
            </w:pPr>
            <w:r>
              <w:rPr>
                <w:rFonts w:ascii="Arial" w:hAnsi="Arial" w:cs="Arial"/>
                <w:sz w:val="24"/>
              </w:rPr>
              <w:t>1、投标函</w:t>
            </w:r>
          </w:p>
        </w:tc>
        <w:tc>
          <w:tcPr>
            <w:tcW w:w="689" w:type="dxa"/>
            <w:vAlign w:val="center"/>
          </w:tcPr>
          <w:p>
            <w:pPr>
              <w:spacing w:line="480" w:lineRule="auto"/>
              <w:textAlignment w:val="baseline"/>
              <w:rPr>
                <w:rFonts w:ascii="Arial" w:hAnsi="Arial" w:cs="Arial"/>
                <w:sz w:val="24"/>
              </w:rPr>
            </w:pPr>
            <w:r>
              <w:rPr>
                <w:rFonts w:ascii="Arial" w:hAnsi="Arial" w:cs="Arial"/>
                <w:sz w:val="24"/>
              </w:rPr>
              <w:t>…</w:t>
            </w:r>
          </w:p>
        </w:tc>
        <w:tc>
          <w:tcPr>
            <w:tcW w:w="766" w:type="dxa"/>
            <w:vAlign w:val="center"/>
          </w:tcPr>
          <w:p>
            <w:pPr>
              <w:spacing w:line="480" w:lineRule="auto"/>
              <w:textAlignment w:val="baseline"/>
              <w:rPr>
                <w:rFonts w:ascii="Arial" w:hAnsi="Arial" w:cs="Arial"/>
                <w:sz w:val="24"/>
              </w:rPr>
            </w:pPr>
          </w:p>
        </w:tc>
      </w:tr>
      <w:tr>
        <w:tblPrEx>
          <w:tblCellMar>
            <w:top w:w="0" w:type="dxa"/>
            <w:left w:w="108" w:type="dxa"/>
            <w:bottom w:w="0" w:type="dxa"/>
            <w:right w:w="108" w:type="dxa"/>
          </w:tblCellMar>
        </w:tblPrEx>
        <w:trPr>
          <w:trHeight w:val="595" w:hRule="exact"/>
        </w:trPr>
        <w:tc>
          <w:tcPr>
            <w:tcW w:w="7510" w:type="dxa"/>
            <w:vAlign w:val="center"/>
          </w:tcPr>
          <w:p>
            <w:pPr>
              <w:spacing w:line="480" w:lineRule="auto"/>
              <w:textAlignment w:val="baseline"/>
              <w:rPr>
                <w:rFonts w:ascii="Arial" w:hAnsi="Arial" w:cs="Arial"/>
                <w:sz w:val="24"/>
              </w:rPr>
            </w:pPr>
            <w:r>
              <w:rPr>
                <w:rFonts w:ascii="Arial" w:hAnsi="Arial" w:cs="Arial"/>
                <w:sz w:val="24"/>
              </w:rPr>
              <w:t>2、</w:t>
            </w:r>
            <w:r>
              <w:rPr>
                <w:rFonts w:hint="eastAsia" w:ascii="Arial" w:hAnsi="Arial" w:cs="Arial"/>
                <w:sz w:val="24"/>
              </w:rPr>
              <w:t>谈判最初报价表</w:t>
            </w:r>
          </w:p>
        </w:tc>
        <w:tc>
          <w:tcPr>
            <w:tcW w:w="689" w:type="dxa"/>
          </w:tcPr>
          <w:p>
            <w:pPr>
              <w:spacing w:line="480" w:lineRule="auto"/>
              <w:rPr>
                <w:rFonts w:ascii="Arial" w:hAnsi="Arial" w:cs="Arial"/>
                <w:sz w:val="24"/>
              </w:rPr>
            </w:pPr>
            <w:r>
              <w:rPr>
                <w:rFonts w:ascii="Arial" w:hAnsi="Arial" w:cs="Arial"/>
                <w:sz w:val="24"/>
              </w:rPr>
              <w:t>…</w:t>
            </w:r>
          </w:p>
        </w:tc>
        <w:tc>
          <w:tcPr>
            <w:tcW w:w="766" w:type="dxa"/>
            <w:vAlign w:val="center"/>
          </w:tcPr>
          <w:p>
            <w:pPr>
              <w:spacing w:line="480" w:lineRule="auto"/>
              <w:textAlignment w:val="baseline"/>
              <w:rPr>
                <w:rFonts w:ascii="Arial" w:hAnsi="Arial" w:cs="Arial"/>
                <w:sz w:val="24"/>
              </w:rPr>
            </w:pPr>
          </w:p>
        </w:tc>
      </w:tr>
      <w:tr>
        <w:tblPrEx>
          <w:tblCellMar>
            <w:top w:w="0" w:type="dxa"/>
            <w:left w:w="108" w:type="dxa"/>
            <w:bottom w:w="0" w:type="dxa"/>
            <w:right w:w="108" w:type="dxa"/>
          </w:tblCellMar>
        </w:tblPrEx>
        <w:trPr>
          <w:trHeight w:val="595" w:hRule="exact"/>
        </w:trPr>
        <w:tc>
          <w:tcPr>
            <w:tcW w:w="7510" w:type="dxa"/>
            <w:vAlign w:val="center"/>
          </w:tcPr>
          <w:p>
            <w:pPr>
              <w:spacing w:line="480" w:lineRule="auto"/>
              <w:textAlignment w:val="baseline"/>
              <w:rPr>
                <w:rFonts w:ascii="Arial" w:hAnsi="Arial" w:cs="Arial"/>
                <w:sz w:val="24"/>
              </w:rPr>
            </w:pPr>
            <w:r>
              <w:rPr>
                <w:rFonts w:hint="eastAsia" w:ascii="Arial" w:hAnsi="Arial" w:cs="Arial"/>
                <w:sz w:val="24"/>
              </w:rPr>
              <w:t>3</w:t>
            </w:r>
            <w:r>
              <w:rPr>
                <w:rFonts w:ascii="Arial" w:hAnsi="Arial" w:cs="Arial"/>
                <w:sz w:val="24"/>
              </w:rPr>
              <w:t>、</w:t>
            </w:r>
            <w:r>
              <w:rPr>
                <w:rFonts w:hint="eastAsia" w:ascii="Arial" w:hAnsi="Arial" w:cs="Arial"/>
                <w:sz w:val="24"/>
              </w:rPr>
              <w:t>法定代表人证明书</w:t>
            </w:r>
          </w:p>
        </w:tc>
        <w:tc>
          <w:tcPr>
            <w:tcW w:w="689" w:type="dxa"/>
          </w:tcPr>
          <w:p>
            <w:pPr>
              <w:spacing w:line="480" w:lineRule="auto"/>
              <w:rPr>
                <w:rFonts w:ascii="Arial" w:hAnsi="Arial" w:cs="Arial"/>
                <w:sz w:val="24"/>
              </w:rPr>
            </w:pPr>
            <w:r>
              <w:rPr>
                <w:rFonts w:ascii="Arial" w:hAnsi="Arial" w:cs="Arial"/>
                <w:sz w:val="24"/>
              </w:rPr>
              <w:t>…</w:t>
            </w:r>
          </w:p>
        </w:tc>
        <w:tc>
          <w:tcPr>
            <w:tcW w:w="766" w:type="dxa"/>
            <w:vAlign w:val="center"/>
          </w:tcPr>
          <w:p>
            <w:pPr>
              <w:spacing w:line="480" w:lineRule="auto"/>
              <w:textAlignment w:val="baseline"/>
              <w:rPr>
                <w:rFonts w:ascii="Arial" w:hAnsi="Arial" w:cs="Arial"/>
                <w:sz w:val="24"/>
              </w:rPr>
            </w:pPr>
          </w:p>
        </w:tc>
      </w:tr>
      <w:tr>
        <w:tblPrEx>
          <w:tblCellMar>
            <w:top w:w="0" w:type="dxa"/>
            <w:left w:w="108" w:type="dxa"/>
            <w:bottom w:w="0" w:type="dxa"/>
            <w:right w:w="108" w:type="dxa"/>
          </w:tblCellMar>
        </w:tblPrEx>
        <w:trPr>
          <w:trHeight w:val="595" w:hRule="exact"/>
        </w:trPr>
        <w:tc>
          <w:tcPr>
            <w:tcW w:w="7510" w:type="dxa"/>
            <w:vAlign w:val="center"/>
          </w:tcPr>
          <w:p>
            <w:pPr>
              <w:spacing w:line="480" w:lineRule="auto"/>
              <w:textAlignment w:val="baseline"/>
              <w:rPr>
                <w:rFonts w:ascii="Arial" w:hAnsi="Arial" w:cs="Arial"/>
                <w:sz w:val="24"/>
              </w:rPr>
            </w:pPr>
            <w:r>
              <w:rPr>
                <w:rFonts w:hint="eastAsia" w:ascii="Arial" w:hAnsi="Arial" w:cs="Arial"/>
                <w:sz w:val="24"/>
              </w:rPr>
              <w:t>4</w:t>
            </w:r>
            <w:r>
              <w:rPr>
                <w:rFonts w:ascii="Arial" w:hAnsi="Arial" w:cs="Arial"/>
                <w:sz w:val="24"/>
              </w:rPr>
              <w:t>、</w:t>
            </w:r>
            <w:r>
              <w:rPr>
                <w:rFonts w:hint="eastAsia" w:ascii="Arial" w:hAnsi="Arial" w:cs="Arial"/>
                <w:sz w:val="24"/>
              </w:rPr>
              <w:t>法定代表人授权书</w:t>
            </w:r>
          </w:p>
        </w:tc>
        <w:tc>
          <w:tcPr>
            <w:tcW w:w="689" w:type="dxa"/>
          </w:tcPr>
          <w:p>
            <w:pPr>
              <w:spacing w:line="480" w:lineRule="auto"/>
              <w:rPr>
                <w:rFonts w:ascii="Arial" w:hAnsi="Arial" w:cs="Arial"/>
                <w:sz w:val="24"/>
              </w:rPr>
            </w:pPr>
            <w:r>
              <w:rPr>
                <w:rFonts w:ascii="Arial" w:hAnsi="Arial" w:cs="Arial"/>
                <w:sz w:val="24"/>
              </w:rPr>
              <w:t>…</w:t>
            </w:r>
          </w:p>
        </w:tc>
        <w:tc>
          <w:tcPr>
            <w:tcW w:w="766" w:type="dxa"/>
            <w:vAlign w:val="center"/>
          </w:tcPr>
          <w:p>
            <w:pPr>
              <w:spacing w:line="480" w:lineRule="auto"/>
              <w:textAlignment w:val="baseline"/>
              <w:rPr>
                <w:rFonts w:ascii="Arial" w:hAnsi="Arial" w:cs="Arial"/>
                <w:sz w:val="24"/>
              </w:rPr>
            </w:pPr>
          </w:p>
        </w:tc>
      </w:tr>
      <w:tr>
        <w:tblPrEx>
          <w:tblCellMar>
            <w:top w:w="0" w:type="dxa"/>
            <w:left w:w="108" w:type="dxa"/>
            <w:bottom w:w="0" w:type="dxa"/>
            <w:right w:w="108" w:type="dxa"/>
          </w:tblCellMar>
        </w:tblPrEx>
        <w:trPr>
          <w:trHeight w:val="595" w:hRule="exact"/>
        </w:trPr>
        <w:tc>
          <w:tcPr>
            <w:tcW w:w="7510" w:type="dxa"/>
            <w:vAlign w:val="center"/>
          </w:tcPr>
          <w:p>
            <w:pPr>
              <w:spacing w:line="480" w:lineRule="auto"/>
              <w:textAlignment w:val="baseline"/>
              <w:rPr>
                <w:rFonts w:ascii="Arial" w:hAnsi="Arial" w:cs="Arial"/>
                <w:sz w:val="24"/>
              </w:rPr>
            </w:pPr>
            <w:r>
              <w:rPr>
                <w:rFonts w:hint="eastAsia" w:ascii="Arial" w:hAnsi="Arial" w:cs="Arial"/>
                <w:sz w:val="24"/>
              </w:rPr>
              <w:t>5</w:t>
            </w:r>
            <w:r>
              <w:rPr>
                <w:rFonts w:ascii="Arial" w:hAnsi="Arial" w:cs="Arial"/>
                <w:sz w:val="24"/>
              </w:rPr>
              <w:t>、投标供应商</w:t>
            </w:r>
            <w:r>
              <w:rPr>
                <w:rFonts w:hint="eastAsia" w:ascii="Arial" w:hAnsi="Arial" w:cs="Arial"/>
                <w:sz w:val="24"/>
              </w:rPr>
              <w:t>承诺函</w:t>
            </w:r>
          </w:p>
        </w:tc>
        <w:tc>
          <w:tcPr>
            <w:tcW w:w="689" w:type="dxa"/>
          </w:tcPr>
          <w:p>
            <w:pPr>
              <w:spacing w:line="480" w:lineRule="auto"/>
              <w:rPr>
                <w:rFonts w:ascii="Arial" w:hAnsi="Arial" w:cs="Arial"/>
                <w:sz w:val="24"/>
              </w:rPr>
            </w:pPr>
            <w:r>
              <w:rPr>
                <w:rFonts w:ascii="Arial" w:hAnsi="Arial" w:cs="Arial"/>
                <w:sz w:val="24"/>
              </w:rPr>
              <w:t>…</w:t>
            </w:r>
          </w:p>
        </w:tc>
        <w:tc>
          <w:tcPr>
            <w:tcW w:w="766" w:type="dxa"/>
            <w:vAlign w:val="center"/>
          </w:tcPr>
          <w:p>
            <w:pPr>
              <w:spacing w:line="480" w:lineRule="auto"/>
              <w:textAlignment w:val="baseline"/>
              <w:rPr>
                <w:rFonts w:ascii="Arial" w:hAnsi="Arial" w:cs="Arial"/>
                <w:sz w:val="24"/>
              </w:rPr>
            </w:pPr>
          </w:p>
        </w:tc>
      </w:tr>
      <w:tr>
        <w:tblPrEx>
          <w:tblCellMar>
            <w:top w:w="0" w:type="dxa"/>
            <w:left w:w="108" w:type="dxa"/>
            <w:bottom w:w="0" w:type="dxa"/>
            <w:right w:w="108" w:type="dxa"/>
          </w:tblCellMar>
        </w:tblPrEx>
        <w:trPr>
          <w:trHeight w:val="595" w:hRule="exact"/>
        </w:trPr>
        <w:tc>
          <w:tcPr>
            <w:tcW w:w="7510" w:type="dxa"/>
            <w:vAlign w:val="center"/>
          </w:tcPr>
          <w:p>
            <w:pPr>
              <w:spacing w:line="480" w:lineRule="auto"/>
              <w:textAlignment w:val="baseline"/>
              <w:rPr>
                <w:rFonts w:ascii="Arial" w:hAnsi="Arial" w:cs="Arial"/>
                <w:sz w:val="24"/>
              </w:rPr>
            </w:pPr>
            <w:r>
              <w:rPr>
                <w:rFonts w:hint="eastAsia" w:ascii="Arial" w:hAnsi="Arial" w:cs="Arial"/>
                <w:sz w:val="24"/>
              </w:rPr>
              <w:t>6</w:t>
            </w:r>
            <w:r>
              <w:rPr>
                <w:rFonts w:ascii="Arial" w:hAnsi="Arial" w:cs="Arial"/>
                <w:sz w:val="24"/>
              </w:rPr>
              <w:t>、供应商</w:t>
            </w:r>
            <w:r>
              <w:rPr>
                <w:rFonts w:hint="eastAsia" w:ascii="Arial" w:hAnsi="Arial" w:cs="Arial"/>
                <w:sz w:val="24"/>
              </w:rPr>
              <w:t>诚信承诺书</w:t>
            </w:r>
          </w:p>
        </w:tc>
        <w:tc>
          <w:tcPr>
            <w:tcW w:w="689" w:type="dxa"/>
          </w:tcPr>
          <w:p>
            <w:pPr>
              <w:spacing w:line="480" w:lineRule="auto"/>
              <w:rPr>
                <w:rFonts w:ascii="Arial" w:hAnsi="Arial" w:cs="Arial"/>
                <w:sz w:val="24"/>
              </w:rPr>
            </w:pPr>
            <w:r>
              <w:rPr>
                <w:rFonts w:ascii="Arial" w:hAnsi="Arial" w:cs="Arial"/>
                <w:sz w:val="24"/>
              </w:rPr>
              <w:t>…</w:t>
            </w:r>
          </w:p>
        </w:tc>
        <w:tc>
          <w:tcPr>
            <w:tcW w:w="766" w:type="dxa"/>
            <w:vAlign w:val="center"/>
          </w:tcPr>
          <w:p>
            <w:pPr>
              <w:spacing w:line="480" w:lineRule="auto"/>
              <w:textAlignment w:val="baseline"/>
              <w:rPr>
                <w:rFonts w:ascii="Arial" w:hAnsi="Arial" w:cs="Arial"/>
                <w:sz w:val="24"/>
              </w:rPr>
            </w:pPr>
          </w:p>
        </w:tc>
      </w:tr>
      <w:tr>
        <w:tblPrEx>
          <w:tblCellMar>
            <w:top w:w="0" w:type="dxa"/>
            <w:left w:w="108" w:type="dxa"/>
            <w:bottom w:w="0" w:type="dxa"/>
            <w:right w:w="108" w:type="dxa"/>
          </w:tblCellMar>
        </w:tblPrEx>
        <w:trPr>
          <w:trHeight w:val="595" w:hRule="exact"/>
        </w:trPr>
        <w:tc>
          <w:tcPr>
            <w:tcW w:w="7510" w:type="dxa"/>
            <w:vAlign w:val="center"/>
          </w:tcPr>
          <w:p>
            <w:pPr>
              <w:spacing w:line="480" w:lineRule="auto"/>
              <w:textAlignment w:val="baseline"/>
              <w:rPr>
                <w:rFonts w:ascii="Arial" w:hAnsi="Arial" w:cs="Arial"/>
                <w:sz w:val="24"/>
              </w:rPr>
            </w:pPr>
            <w:r>
              <w:rPr>
                <w:rFonts w:hint="eastAsia" w:ascii="Arial" w:hAnsi="Arial" w:cs="Arial"/>
                <w:sz w:val="24"/>
              </w:rPr>
              <w:t>7</w:t>
            </w:r>
            <w:r>
              <w:rPr>
                <w:rFonts w:ascii="Arial" w:hAnsi="Arial" w:cs="Arial"/>
                <w:sz w:val="24"/>
              </w:rPr>
              <w:t>、</w:t>
            </w:r>
            <w:r>
              <w:rPr>
                <w:rFonts w:hint="eastAsia" w:ascii="Arial" w:hAnsi="Arial" w:cs="Arial"/>
                <w:sz w:val="24"/>
              </w:rPr>
              <w:t>资格证明材料</w:t>
            </w:r>
          </w:p>
        </w:tc>
        <w:tc>
          <w:tcPr>
            <w:tcW w:w="689" w:type="dxa"/>
          </w:tcPr>
          <w:p>
            <w:pPr>
              <w:spacing w:line="480" w:lineRule="auto"/>
              <w:rPr>
                <w:rFonts w:ascii="Arial" w:hAnsi="Arial" w:cs="Arial"/>
                <w:sz w:val="24"/>
              </w:rPr>
            </w:pPr>
          </w:p>
        </w:tc>
        <w:tc>
          <w:tcPr>
            <w:tcW w:w="766" w:type="dxa"/>
            <w:vAlign w:val="center"/>
          </w:tcPr>
          <w:p>
            <w:pPr>
              <w:spacing w:line="480" w:lineRule="auto"/>
              <w:textAlignment w:val="baseline"/>
              <w:rPr>
                <w:rFonts w:ascii="Arial" w:hAnsi="Arial" w:cs="Arial"/>
                <w:sz w:val="24"/>
              </w:rPr>
            </w:pPr>
          </w:p>
        </w:tc>
      </w:tr>
      <w:tr>
        <w:tblPrEx>
          <w:tblCellMar>
            <w:top w:w="0" w:type="dxa"/>
            <w:left w:w="108" w:type="dxa"/>
            <w:bottom w:w="0" w:type="dxa"/>
            <w:right w:w="108" w:type="dxa"/>
          </w:tblCellMar>
        </w:tblPrEx>
        <w:trPr>
          <w:trHeight w:val="595" w:hRule="exact"/>
        </w:trPr>
        <w:tc>
          <w:tcPr>
            <w:tcW w:w="7510" w:type="dxa"/>
            <w:vAlign w:val="center"/>
          </w:tcPr>
          <w:p>
            <w:pPr>
              <w:spacing w:line="480" w:lineRule="auto"/>
              <w:textAlignment w:val="baseline"/>
              <w:rPr>
                <w:rFonts w:ascii="Arial" w:hAnsi="Arial" w:cs="Arial"/>
                <w:sz w:val="24"/>
              </w:rPr>
            </w:pPr>
            <w:r>
              <w:rPr>
                <w:rFonts w:hint="eastAsia" w:ascii="Arial" w:hAnsi="Arial" w:cs="Arial"/>
                <w:sz w:val="24"/>
              </w:rPr>
              <w:t>8、财务状况、缴纳税收和社会保障资金证明</w:t>
            </w:r>
          </w:p>
        </w:tc>
        <w:tc>
          <w:tcPr>
            <w:tcW w:w="689" w:type="dxa"/>
          </w:tcPr>
          <w:p>
            <w:pPr>
              <w:spacing w:line="480" w:lineRule="auto"/>
              <w:rPr>
                <w:rFonts w:ascii="Arial" w:hAnsi="Arial" w:cs="Arial"/>
                <w:sz w:val="24"/>
              </w:rPr>
            </w:pPr>
          </w:p>
        </w:tc>
        <w:tc>
          <w:tcPr>
            <w:tcW w:w="766" w:type="dxa"/>
            <w:vAlign w:val="center"/>
          </w:tcPr>
          <w:p>
            <w:pPr>
              <w:spacing w:line="480" w:lineRule="auto"/>
              <w:textAlignment w:val="baseline"/>
              <w:rPr>
                <w:rFonts w:ascii="Arial" w:hAnsi="Arial" w:cs="Arial"/>
                <w:sz w:val="24"/>
              </w:rPr>
            </w:pPr>
          </w:p>
        </w:tc>
      </w:tr>
      <w:tr>
        <w:tblPrEx>
          <w:tblCellMar>
            <w:top w:w="0" w:type="dxa"/>
            <w:left w:w="108" w:type="dxa"/>
            <w:bottom w:w="0" w:type="dxa"/>
            <w:right w:w="108" w:type="dxa"/>
          </w:tblCellMar>
        </w:tblPrEx>
        <w:trPr>
          <w:trHeight w:val="595" w:hRule="exact"/>
        </w:trPr>
        <w:tc>
          <w:tcPr>
            <w:tcW w:w="7510" w:type="dxa"/>
            <w:vAlign w:val="center"/>
          </w:tcPr>
          <w:p>
            <w:pPr>
              <w:spacing w:line="480" w:lineRule="auto"/>
              <w:textAlignment w:val="baseline"/>
              <w:rPr>
                <w:rFonts w:ascii="Arial" w:hAnsi="Arial" w:cs="Arial"/>
                <w:sz w:val="24"/>
              </w:rPr>
            </w:pPr>
            <w:r>
              <w:rPr>
                <w:rFonts w:hint="eastAsia" w:ascii="Arial" w:hAnsi="Arial" w:cs="Arial"/>
                <w:sz w:val="24"/>
              </w:rPr>
              <w:t>9、无重大违法记录声明</w:t>
            </w:r>
          </w:p>
        </w:tc>
        <w:tc>
          <w:tcPr>
            <w:tcW w:w="689" w:type="dxa"/>
          </w:tcPr>
          <w:p>
            <w:pPr>
              <w:spacing w:line="480" w:lineRule="auto"/>
              <w:rPr>
                <w:rFonts w:ascii="Arial" w:hAnsi="Arial" w:cs="Arial"/>
                <w:sz w:val="24"/>
              </w:rPr>
            </w:pPr>
          </w:p>
        </w:tc>
        <w:tc>
          <w:tcPr>
            <w:tcW w:w="766" w:type="dxa"/>
            <w:vAlign w:val="center"/>
          </w:tcPr>
          <w:p>
            <w:pPr>
              <w:spacing w:line="480" w:lineRule="auto"/>
              <w:textAlignment w:val="baseline"/>
              <w:rPr>
                <w:rFonts w:ascii="Arial" w:hAnsi="Arial" w:cs="Arial"/>
                <w:sz w:val="24"/>
              </w:rPr>
            </w:pPr>
          </w:p>
        </w:tc>
      </w:tr>
      <w:tr>
        <w:tblPrEx>
          <w:tblCellMar>
            <w:top w:w="0" w:type="dxa"/>
            <w:left w:w="108" w:type="dxa"/>
            <w:bottom w:w="0" w:type="dxa"/>
            <w:right w:w="108" w:type="dxa"/>
          </w:tblCellMar>
        </w:tblPrEx>
        <w:trPr>
          <w:trHeight w:val="595" w:hRule="exact"/>
        </w:trPr>
        <w:tc>
          <w:tcPr>
            <w:tcW w:w="7510" w:type="dxa"/>
            <w:vAlign w:val="center"/>
          </w:tcPr>
          <w:p>
            <w:pPr>
              <w:spacing w:line="480" w:lineRule="auto"/>
              <w:textAlignment w:val="baseline"/>
              <w:rPr>
                <w:rFonts w:ascii="Arial" w:hAnsi="Arial" w:cs="Arial"/>
                <w:bCs/>
                <w:sz w:val="24"/>
              </w:rPr>
            </w:pPr>
            <w:r>
              <w:rPr>
                <w:rFonts w:hint="eastAsia" w:ascii="Arial" w:hAnsi="Arial" w:cs="Arial"/>
                <w:bCs/>
                <w:sz w:val="24"/>
              </w:rPr>
              <w:t>10、项目管理机构</w:t>
            </w:r>
          </w:p>
          <w:p>
            <w:pPr>
              <w:numPr>
                <w:ilvl w:val="0"/>
                <w:numId w:val="6"/>
              </w:numPr>
              <w:spacing w:line="480" w:lineRule="auto"/>
              <w:ind w:left="210" w:leftChars="0" w:firstLineChars="0"/>
              <w:textAlignment w:val="baseline"/>
              <w:rPr>
                <w:rFonts w:ascii="Arial" w:hAnsi="Arial" w:cs="Arial"/>
                <w:bCs/>
                <w:sz w:val="24"/>
              </w:rPr>
            </w:pPr>
          </w:p>
        </w:tc>
        <w:tc>
          <w:tcPr>
            <w:tcW w:w="689" w:type="dxa"/>
          </w:tcPr>
          <w:p>
            <w:pPr>
              <w:spacing w:line="480" w:lineRule="auto"/>
              <w:rPr>
                <w:rFonts w:ascii="Arial" w:hAnsi="Arial" w:cs="Arial"/>
                <w:sz w:val="24"/>
              </w:rPr>
            </w:pPr>
          </w:p>
        </w:tc>
        <w:tc>
          <w:tcPr>
            <w:tcW w:w="766" w:type="dxa"/>
            <w:vAlign w:val="center"/>
          </w:tcPr>
          <w:p>
            <w:pPr>
              <w:spacing w:line="480" w:lineRule="auto"/>
              <w:textAlignment w:val="baseline"/>
              <w:rPr>
                <w:rFonts w:ascii="Arial" w:hAnsi="Arial" w:cs="Arial"/>
                <w:sz w:val="24"/>
              </w:rPr>
            </w:pPr>
          </w:p>
        </w:tc>
      </w:tr>
      <w:tr>
        <w:tblPrEx>
          <w:tblCellMar>
            <w:top w:w="0" w:type="dxa"/>
            <w:left w:w="108" w:type="dxa"/>
            <w:bottom w:w="0" w:type="dxa"/>
            <w:right w:w="108" w:type="dxa"/>
          </w:tblCellMar>
        </w:tblPrEx>
        <w:trPr>
          <w:trHeight w:val="595" w:hRule="exact"/>
        </w:trPr>
        <w:tc>
          <w:tcPr>
            <w:tcW w:w="7510" w:type="dxa"/>
            <w:vAlign w:val="center"/>
          </w:tcPr>
          <w:p>
            <w:pPr>
              <w:spacing w:line="480" w:lineRule="auto"/>
              <w:textAlignment w:val="baseline"/>
              <w:rPr>
                <w:rFonts w:ascii="Arial" w:hAnsi="Arial" w:cs="Arial"/>
                <w:bCs/>
                <w:sz w:val="24"/>
              </w:rPr>
            </w:pPr>
            <w:r>
              <w:rPr>
                <w:rFonts w:hint="eastAsia" w:ascii="Arial" w:hAnsi="Arial" w:cs="Arial"/>
                <w:bCs/>
                <w:sz w:val="24"/>
              </w:rPr>
              <w:t>11、施工组织设计</w:t>
            </w:r>
          </w:p>
          <w:p>
            <w:pPr>
              <w:numPr>
                <w:ilvl w:val="0"/>
                <w:numId w:val="6"/>
              </w:numPr>
              <w:spacing w:line="480" w:lineRule="auto"/>
              <w:ind w:left="210" w:leftChars="0" w:firstLineChars="0"/>
              <w:textAlignment w:val="baseline"/>
              <w:rPr>
                <w:rFonts w:ascii="Arial" w:hAnsi="Arial" w:cs="Arial"/>
                <w:bCs/>
                <w:sz w:val="24"/>
              </w:rPr>
            </w:pPr>
          </w:p>
        </w:tc>
        <w:tc>
          <w:tcPr>
            <w:tcW w:w="689" w:type="dxa"/>
          </w:tcPr>
          <w:p>
            <w:pPr>
              <w:spacing w:line="480" w:lineRule="auto"/>
              <w:rPr>
                <w:rFonts w:ascii="Arial" w:hAnsi="Arial" w:cs="Arial"/>
                <w:sz w:val="24"/>
              </w:rPr>
            </w:pPr>
            <w:r>
              <w:rPr>
                <w:rFonts w:ascii="Arial" w:hAnsi="Arial" w:cs="Arial"/>
                <w:sz w:val="24"/>
              </w:rPr>
              <w:t>…</w:t>
            </w:r>
          </w:p>
        </w:tc>
        <w:tc>
          <w:tcPr>
            <w:tcW w:w="766" w:type="dxa"/>
            <w:vAlign w:val="center"/>
          </w:tcPr>
          <w:p>
            <w:pPr>
              <w:spacing w:line="480" w:lineRule="auto"/>
              <w:textAlignment w:val="baseline"/>
              <w:rPr>
                <w:rFonts w:ascii="Arial" w:hAnsi="Arial" w:cs="Arial"/>
                <w:sz w:val="24"/>
              </w:rPr>
            </w:pPr>
          </w:p>
        </w:tc>
      </w:tr>
      <w:tr>
        <w:tblPrEx>
          <w:tblCellMar>
            <w:top w:w="0" w:type="dxa"/>
            <w:left w:w="108" w:type="dxa"/>
            <w:bottom w:w="0" w:type="dxa"/>
            <w:right w:w="108" w:type="dxa"/>
          </w:tblCellMar>
        </w:tblPrEx>
        <w:trPr>
          <w:trHeight w:val="595" w:hRule="exact"/>
        </w:trPr>
        <w:tc>
          <w:tcPr>
            <w:tcW w:w="7510" w:type="dxa"/>
            <w:vAlign w:val="center"/>
          </w:tcPr>
          <w:p>
            <w:pPr>
              <w:numPr>
                <w:ilvl w:val="0"/>
                <w:numId w:val="0"/>
              </w:numPr>
              <w:spacing w:line="480" w:lineRule="auto"/>
              <w:textAlignment w:val="baseline"/>
              <w:rPr>
                <w:rFonts w:hint="default" w:ascii="Arial" w:hAnsi="Arial" w:eastAsia="宋体" w:cs="Arial"/>
                <w:bCs/>
                <w:sz w:val="24"/>
                <w:lang w:val="en-US" w:eastAsia="zh-CN"/>
              </w:rPr>
            </w:pPr>
            <w:r>
              <w:rPr>
                <w:rFonts w:hint="eastAsia" w:ascii="Arial" w:hAnsi="Arial" w:cs="Arial"/>
                <w:bCs/>
                <w:sz w:val="24"/>
                <w:lang w:val="en-US" w:eastAsia="zh-CN"/>
              </w:rPr>
              <w:t>12、</w:t>
            </w:r>
            <w:r>
              <w:rPr>
                <w:rFonts w:hint="eastAsia" w:ascii="Arial" w:hAnsi="Arial" w:eastAsia="宋体" w:cs="Arial"/>
                <w:bCs/>
                <w:sz w:val="24"/>
                <w:lang w:val="en-US" w:eastAsia="zh-CN"/>
              </w:rPr>
              <w:t>享受采购政策的证明资料</w:t>
            </w:r>
          </w:p>
        </w:tc>
        <w:tc>
          <w:tcPr>
            <w:tcW w:w="689" w:type="dxa"/>
          </w:tcPr>
          <w:p>
            <w:pPr>
              <w:spacing w:line="480" w:lineRule="auto"/>
              <w:rPr>
                <w:rFonts w:ascii="Arial" w:hAnsi="Arial" w:cs="Arial"/>
                <w:sz w:val="24"/>
              </w:rPr>
            </w:pPr>
          </w:p>
        </w:tc>
        <w:tc>
          <w:tcPr>
            <w:tcW w:w="766" w:type="dxa"/>
            <w:vAlign w:val="center"/>
          </w:tcPr>
          <w:p>
            <w:pPr>
              <w:spacing w:line="480" w:lineRule="auto"/>
              <w:textAlignment w:val="baseline"/>
              <w:rPr>
                <w:rFonts w:ascii="Arial" w:hAnsi="Arial" w:cs="Arial"/>
                <w:sz w:val="24"/>
              </w:rPr>
            </w:pPr>
          </w:p>
        </w:tc>
      </w:tr>
      <w:tr>
        <w:tblPrEx>
          <w:tblCellMar>
            <w:top w:w="0" w:type="dxa"/>
            <w:left w:w="108" w:type="dxa"/>
            <w:bottom w:w="0" w:type="dxa"/>
            <w:right w:w="108" w:type="dxa"/>
          </w:tblCellMar>
        </w:tblPrEx>
        <w:trPr>
          <w:trHeight w:val="595" w:hRule="exact"/>
        </w:trPr>
        <w:tc>
          <w:tcPr>
            <w:tcW w:w="7510" w:type="dxa"/>
            <w:vAlign w:val="center"/>
          </w:tcPr>
          <w:p>
            <w:pPr>
              <w:spacing w:line="480" w:lineRule="auto"/>
              <w:textAlignment w:val="baseline"/>
              <w:rPr>
                <w:rFonts w:ascii="Arial" w:hAnsi="Arial" w:cs="Arial"/>
                <w:bCs/>
                <w:sz w:val="24"/>
              </w:rPr>
            </w:pPr>
            <w:r>
              <w:rPr>
                <w:rFonts w:hint="eastAsia" w:ascii="Arial" w:hAnsi="Arial" w:cs="Arial"/>
                <w:bCs/>
                <w:sz w:val="24"/>
              </w:rPr>
              <w:t>1</w:t>
            </w:r>
            <w:r>
              <w:rPr>
                <w:rFonts w:hint="eastAsia" w:ascii="Arial" w:hAnsi="Arial" w:cs="Arial"/>
                <w:bCs/>
                <w:sz w:val="24"/>
                <w:lang w:val="en-US" w:eastAsia="zh-CN"/>
              </w:rPr>
              <w:t>3、</w:t>
            </w:r>
            <w:r>
              <w:rPr>
                <w:rFonts w:hint="eastAsia" w:ascii="Arial" w:hAnsi="Arial" w:cs="Arial"/>
                <w:bCs/>
                <w:sz w:val="24"/>
              </w:rPr>
              <w:t>类似业绩证明材料</w:t>
            </w:r>
          </w:p>
        </w:tc>
        <w:tc>
          <w:tcPr>
            <w:tcW w:w="689" w:type="dxa"/>
          </w:tcPr>
          <w:p>
            <w:pPr>
              <w:spacing w:line="480" w:lineRule="auto"/>
              <w:rPr>
                <w:rFonts w:ascii="Arial" w:hAnsi="Arial" w:cs="Arial"/>
                <w:sz w:val="24"/>
              </w:rPr>
            </w:pPr>
          </w:p>
        </w:tc>
        <w:tc>
          <w:tcPr>
            <w:tcW w:w="766" w:type="dxa"/>
            <w:vAlign w:val="center"/>
          </w:tcPr>
          <w:p>
            <w:pPr>
              <w:spacing w:line="480" w:lineRule="auto"/>
              <w:textAlignment w:val="baseline"/>
              <w:rPr>
                <w:rFonts w:ascii="Arial" w:hAnsi="Arial" w:cs="Arial"/>
                <w:sz w:val="24"/>
              </w:rPr>
            </w:pPr>
          </w:p>
        </w:tc>
      </w:tr>
      <w:tr>
        <w:tblPrEx>
          <w:tblCellMar>
            <w:top w:w="0" w:type="dxa"/>
            <w:left w:w="108" w:type="dxa"/>
            <w:bottom w:w="0" w:type="dxa"/>
            <w:right w:w="108" w:type="dxa"/>
          </w:tblCellMar>
        </w:tblPrEx>
        <w:trPr>
          <w:trHeight w:val="595" w:hRule="exact"/>
        </w:trPr>
        <w:tc>
          <w:tcPr>
            <w:tcW w:w="7510" w:type="dxa"/>
            <w:vAlign w:val="center"/>
          </w:tcPr>
          <w:p>
            <w:pPr>
              <w:spacing w:line="480" w:lineRule="auto"/>
              <w:textAlignment w:val="baseline"/>
              <w:rPr>
                <w:rFonts w:ascii="Arial" w:hAnsi="Arial" w:cs="Arial"/>
                <w:sz w:val="24"/>
              </w:rPr>
            </w:pPr>
            <w:r>
              <w:rPr>
                <w:rFonts w:hint="eastAsia" w:ascii="Arial" w:hAnsi="Arial" w:cs="Arial"/>
                <w:bCs/>
                <w:sz w:val="24"/>
              </w:rPr>
              <w:t>1</w:t>
            </w:r>
            <w:r>
              <w:rPr>
                <w:rFonts w:hint="eastAsia" w:ascii="Arial" w:hAnsi="Arial" w:cs="Arial"/>
                <w:bCs/>
                <w:sz w:val="24"/>
                <w:lang w:val="en-US" w:eastAsia="zh-CN"/>
              </w:rPr>
              <w:t>4</w:t>
            </w:r>
            <w:r>
              <w:rPr>
                <w:rFonts w:ascii="Arial" w:hAnsi="Arial" w:cs="Arial"/>
                <w:bCs/>
                <w:sz w:val="24"/>
              </w:rPr>
              <w:t>、</w:t>
            </w:r>
            <w:r>
              <w:rPr>
                <w:rFonts w:hint="eastAsia" w:ascii="Arial" w:hAnsi="Arial" w:cs="Arial"/>
                <w:sz w:val="24"/>
                <w:lang w:val="en-US" w:eastAsia="zh-CN"/>
              </w:rPr>
              <w:t>谈判</w:t>
            </w:r>
            <w:r>
              <w:rPr>
                <w:rFonts w:hint="eastAsia" w:ascii="Arial" w:hAnsi="Arial" w:cs="Arial"/>
                <w:sz w:val="24"/>
              </w:rPr>
              <w:t>最终报价表</w:t>
            </w:r>
          </w:p>
        </w:tc>
        <w:tc>
          <w:tcPr>
            <w:tcW w:w="689" w:type="dxa"/>
          </w:tcPr>
          <w:p>
            <w:pPr>
              <w:spacing w:line="480" w:lineRule="auto"/>
              <w:rPr>
                <w:rFonts w:ascii="Arial" w:hAnsi="Arial" w:cs="Arial"/>
                <w:sz w:val="24"/>
              </w:rPr>
            </w:pPr>
            <w:r>
              <w:rPr>
                <w:rFonts w:ascii="Arial" w:hAnsi="Arial" w:cs="Arial"/>
                <w:sz w:val="24"/>
              </w:rPr>
              <w:t>…</w:t>
            </w:r>
          </w:p>
        </w:tc>
        <w:tc>
          <w:tcPr>
            <w:tcW w:w="766" w:type="dxa"/>
            <w:vAlign w:val="center"/>
          </w:tcPr>
          <w:p>
            <w:pPr>
              <w:spacing w:line="480" w:lineRule="auto"/>
              <w:textAlignment w:val="baseline"/>
              <w:rPr>
                <w:rFonts w:ascii="Arial" w:hAnsi="Arial" w:cs="Arial"/>
                <w:sz w:val="24"/>
              </w:rPr>
            </w:pPr>
          </w:p>
        </w:tc>
      </w:tr>
      <w:tr>
        <w:tblPrEx>
          <w:tblCellMar>
            <w:top w:w="0" w:type="dxa"/>
            <w:left w:w="108" w:type="dxa"/>
            <w:bottom w:w="0" w:type="dxa"/>
            <w:right w:w="108" w:type="dxa"/>
          </w:tblCellMar>
        </w:tblPrEx>
        <w:trPr>
          <w:trHeight w:val="595" w:hRule="exact"/>
        </w:trPr>
        <w:tc>
          <w:tcPr>
            <w:tcW w:w="7510" w:type="dxa"/>
            <w:vAlign w:val="center"/>
          </w:tcPr>
          <w:p>
            <w:pPr>
              <w:spacing w:line="480" w:lineRule="auto"/>
              <w:textAlignment w:val="baseline"/>
              <w:rPr>
                <w:rFonts w:ascii="Arial" w:hAnsi="Arial" w:cs="Arial"/>
                <w:bCs/>
                <w:sz w:val="24"/>
              </w:rPr>
            </w:pPr>
            <w:r>
              <w:rPr>
                <w:rFonts w:hint="eastAsia" w:ascii="Arial" w:hAnsi="Arial" w:cs="Arial"/>
                <w:bCs/>
                <w:sz w:val="24"/>
                <w:lang w:val="en-US" w:eastAsia="zh-CN"/>
              </w:rPr>
              <w:t>15</w:t>
            </w:r>
            <w:r>
              <w:rPr>
                <w:rFonts w:hint="eastAsia" w:ascii="Arial" w:hAnsi="Arial" w:cs="Arial"/>
                <w:bCs/>
                <w:sz w:val="24"/>
              </w:rPr>
              <w:t>、</w:t>
            </w:r>
            <w:r>
              <w:rPr>
                <w:rFonts w:hint="eastAsia" w:ascii="宋体" w:hAnsi="宋体"/>
                <w:sz w:val="24"/>
              </w:rPr>
              <w:t>投标供应商认为有必要说明的其他方面事项</w:t>
            </w:r>
          </w:p>
        </w:tc>
        <w:tc>
          <w:tcPr>
            <w:tcW w:w="689" w:type="dxa"/>
          </w:tcPr>
          <w:p>
            <w:pPr>
              <w:spacing w:line="480" w:lineRule="auto"/>
              <w:rPr>
                <w:rFonts w:ascii="Arial" w:hAnsi="Arial" w:cs="Arial"/>
                <w:sz w:val="24"/>
              </w:rPr>
            </w:pPr>
          </w:p>
        </w:tc>
        <w:tc>
          <w:tcPr>
            <w:tcW w:w="766" w:type="dxa"/>
            <w:vAlign w:val="center"/>
          </w:tcPr>
          <w:p>
            <w:pPr>
              <w:spacing w:line="480" w:lineRule="auto"/>
              <w:textAlignment w:val="baseline"/>
              <w:rPr>
                <w:rFonts w:ascii="Arial" w:hAnsi="Arial" w:cs="Arial"/>
                <w:sz w:val="24"/>
              </w:rPr>
            </w:pPr>
          </w:p>
        </w:tc>
      </w:tr>
      <w:tr>
        <w:tblPrEx>
          <w:tblCellMar>
            <w:top w:w="0" w:type="dxa"/>
            <w:left w:w="108" w:type="dxa"/>
            <w:bottom w:w="0" w:type="dxa"/>
            <w:right w:w="108" w:type="dxa"/>
          </w:tblCellMar>
        </w:tblPrEx>
        <w:trPr>
          <w:trHeight w:val="595" w:hRule="exact"/>
        </w:trPr>
        <w:tc>
          <w:tcPr>
            <w:tcW w:w="7510" w:type="dxa"/>
            <w:vAlign w:val="center"/>
          </w:tcPr>
          <w:p>
            <w:pPr>
              <w:spacing w:line="480" w:lineRule="auto"/>
              <w:textAlignment w:val="baseline"/>
              <w:rPr>
                <w:rFonts w:ascii="Arial" w:hAnsi="Arial" w:cs="Arial"/>
                <w:bCs/>
                <w:sz w:val="24"/>
              </w:rPr>
            </w:pPr>
          </w:p>
        </w:tc>
        <w:tc>
          <w:tcPr>
            <w:tcW w:w="689" w:type="dxa"/>
          </w:tcPr>
          <w:p>
            <w:pPr>
              <w:spacing w:line="480" w:lineRule="auto"/>
              <w:rPr>
                <w:rFonts w:ascii="Arial" w:hAnsi="Arial" w:cs="Arial"/>
                <w:sz w:val="24"/>
              </w:rPr>
            </w:pPr>
          </w:p>
        </w:tc>
        <w:tc>
          <w:tcPr>
            <w:tcW w:w="766" w:type="dxa"/>
            <w:vAlign w:val="center"/>
          </w:tcPr>
          <w:p>
            <w:pPr>
              <w:spacing w:line="480" w:lineRule="auto"/>
              <w:textAlignment w:val="baseline"/>
              <w:rPr>
                <w:rFonts w:ascii="Arial" w:hAnsi="Arial" w:cs="Arial"/>
                <w:sz w:val="24"/>
              </w:rPr>
            </w:pPr>
          </w:p>
        </w:tc>
      </w:tr>
    </w:tbl>
    <w:p>
      <w:pPr>
        <w:widowControl/>
        <w:jc w:val="left"/>
        <w:rPr>
          <w:sz w:val="10"/>
          <w:szCs w:val="10"/>
        </w:rPr>
      </w:pPr>
    </w:p>
    <w:p>
      <w:pPr>
        <w:widowControl/>
        <w:spacing w:after="160" w:line="288" w:lineRule="auto"/>
        <w:jc w:val="left"/>
        <w:rPr>
          <w:rFonts w:ascii="Cambria" w:hAnsi="Cambria"/>
          <w:smallCaps/>
          <w:color w:val="17365D"/>
          <w:spacing w:val="20"/>
          <w:kern w:val="0"/>
          <w:sz w:val="36"/>
          <w:szCs w:val="36"/>
        </w:rPr>
      </w:pPr>
    </w:p>
    <w:p>
      <w:pPr>
        <w:widowControl/>
        <w:jc w:val="left"/>
        <w:rPr>
          <w:rFonts w:asciiTheme="majorHAnsi" w:hAnsiTheme="majorHAnsi" w:eastAsiaTheme="majorEastAsia" w:cstheme="majorBidi"/>
          <w:smallCaps/>
          <w:color w:val="333F50" w:themeColor="text2" w:themeShade="BF"/>
          <w:spacing w:val="20"/>
          <w:sz w:val="28"/>
          <w:szCs w:val="28"/>
        </w:rPr>
      </w:pPr>
      <w:bookmarkStart w:id="186" w:name="_Toc22391"/>
    </w:p>
    <w:p>
      <w:pPr>
        <w:pStyle w:val="5"/>
        <w:jc w:val="left"/>
        <w:rPr>
          <w:kern w:val="0"/>
        </w:rPr>
      </w:pPr>
      <w:bookmarkStart w:id="187" w:name="_Toc5845"/>
      <w:r>
        <w:rPr>
          <w:rFonts w:hint="eastAsia"/>
          <w:kern w:val="0"/>
          <w:lang w:val="en-US" w:eastAsia="zh-CN"/>
        </w:rPr>
        <w:t>5</w:t>
      </w:r>
      <w:r>
        <w:rPr>
          <w:rFonts w:hint="eastAsia"/>
          <w:kern w:val="0"/>
        </w:rPr>
        <w:t>.3投标函</w:t>
      </w:r>
      <w:bookmarkEnd w:id="186"/>
      <w:bookmarkEnd w:id="187"/>
    </w:p>
    <w:p>
      <w:pPr>
        <w:jc w:val="center"/>
        <w:rPr>
          <w:b/>
          <w:bCs/>
          <w:sz w:val="28"/>
          <w:szCs w:val="28"/>
        </w:rPr>
      </w:pPr>
      <w:r>
        <w:rPr>
          <w:rFonts w:hint="eastAsia"/>
          <w:b/>
          <w:bCs/>
          <w:sz w:val="28"/>
          <w:szCs w:val="28"/>
        </w:rPr>
        <w:t>投标函</w:t>
      </w:r>
    </w:p>
    <w:p>
      <w:pPr>
        <w:spacing w:line="360" w:lineRule="auto"/>
        <w:rPr>
          <w:rFonts w:ascii="宋体" w:hAnsi="宋体" w:cs="宋体"/>
          <w:color w:val="000000"/>
          <w:kern w:val="0"/>
          <w:sz w:val="24"/>
        </w:rPr>
      </w:pPr>
      <w:r>
        <w:rPr>
          <w:rFonts w:hint="eastAsia" w:ascii="宋体" w:hAnsi="宋体" w:cs="宋体"/>
          <w:color w:val="000000"/>
          <w:kern w:val="0"/>
          <w:sz w:val="24"/>
        </w:rPr>
        <w:t xml:space="preserve">致：青海联祥招标代理有限公司  </w:t>
      </w:r>
    </w:p>
    <w:p>
      <w:pPr>
        <w:spacing w:line="360" w:lineRule="auto"/>
        <w:rPr>
          <w:rFonts w:ascii="宋体" w:hAnsi="宋体" w:cs="宋体"/>
          <w:color w:val="000000"/>
          <w:kern w:val="0"/>
          <w:sz w:val="24"/>
        </w:rPr>
      </w:pPr>
      <w:r>
        <w:rPr>
          <w:rFonts w:hint="eastAsia" w:ascii="宋体" w:hAnsi="宋体" w:cs="宋体"/>
          <w:color w:val="000000"/>
          <w:kern w:val="0"/>
          <w:sz w:val="24"/>
        </w:rPr>
        <w:t xml:space="preserve">    我们收到 </w:t>
      </w:r>
      <w:r>
        <w:rPr>
          <w:rFonts w:hint="eastAsia" w:ascii="宋体" w:hAnsi="宋体" w:cs="宋体"/>
          <w:color w:val="000000"/>
          <w:kern w:val="0"/>
          <w:sz w:val="24"/>
          <w:u w:val="single"/>
        </w:rPr>
        <w:t>（采购项目）</w:t>
      </w:r>
      <w:r>
        <w:rPr>
          <w:rFonts w:hint="eastAsia" w:ascii="宋体" w:hAnsi="宋体" w:cs="宋体"/>
          <w:color w:val="000000"/>
          <w:kern w:val="0"/>
          <w:sz w:val="24"/>
        </w:rPr>
        <w:t xml:space="preserve"> </w:t>
      </w:r>
      <w:r>
        <w:rPr>
          <w:rFonts w:hint="eastAsia" w:ascii="宋体" w:hAnsi="宋体" w:cs="宋体"/>
          <w:color w:val="000000"/>
          <w:kern w:val="0"/>
          <w:sz w:val="24"/>
          <w:lang w:eastAsia="zh-CN"/>
        </w:rPr>
        <w:t>青海联祥竞谈（工程）2022-028</w:t>
      </w:r>
      <w:r>
        <w:rPr>
          <w:rFonts w:hint="eastAsia" w:ascii="宋体" w:hAnsi="宋体" w:cs="宋体"/>
          <w:color w:val="000000"/>
          <w:kern w:val="0"/>
          <w:sz w:val="24"/>
        </w:rPr>
        <w:t>谈判文件，经研究，法定代表人代表</w:t>
      </w:r>
      <w:r>
        <w:rPr>
          <w:rFonts w:hint="eastAsia" w:ascii="宋体" w:hAnsi="宋体" w:cs="宋体"/>
          <w:color w:val="000000"/>
          <w:kern w:val="0"/>
          <w:sz w:val="24"/>
          <w:u w:val="single"/>
        </w:rPr>
        <w:t>（姓名、职务）</w:t>
      </w:r>
      <w:r>
        <w:rPr>
          <w:rFonts w:hint="eastAsia" w:ascii="宋体" w:hAnsi="宋体" w:cs="宋体"/>
          <w:color w:val="000000"/>
          <w:kern w:val="0"/>
          <w:sz w:val="24"/>
        </w:rPr>
        <w:t>正式授权</w:t>
      </w:r>
      <w:r>
        <w:rPr>
          <w:rFonts w:hint="eastAsia" w:ascii="宋体" w:hAnsi="宋体" w:cs="宋体"/>
          <w:color w:val="000000"/>
          <w:kern w:val="0"/>
          <w:sz w:val="24"/>
          <w:u w:val="single"/>
        </w:rPr>
        <w:t>（委托代理人姓名、职务）</w:t>
      </w:r>
      <w:r>
        <w:rPr>
          <w:rFonts w:hint="eastAsia" w:ascii="宋体" w:hAnsi="宋体" w:cs="宋体"/>
          <w:color w:val="000000"/>
          <w:kern w:val="0"/>
          <w:sz w:val="24"/>
        </w:rPr>
        <w:t>代表</w:t>
      </w:r>
      <w:r>
        <w:rPr>
          <w:rFonts w:hint="eastAsia" w:ascii="宋体" w:hAnsi="宋体" w:cs="宋体"/>
          <w:color w:val="000000"/>
          <w:kern w:val="0"/>
          <w:sz w:val="24"/>
          <w:lang w:eastAsia="zh-CN"/>
        </w:rPr>
        <w:t>投标供应商</w:t>
      </w:r>
      <w:r>
        <w:rPr>
          <w:rFonts w:hint="eastAsia" w:ascii="宋体" w:hAnsi="宋体" w:cs="宋体"/>
          <w:color w:val="000000"/>
          <w:kern w:val="0"/>
          <w:sz w:val="24"/>
          <w:u w:val="single"/>
        </w:rPr>
        <w:t>（投标方名称、地址）</w:t>
      </w:r>
      <w:r>
        <w:rPr>
          <w:rFonts w:hint="eastAsia" w:ascii="宋体" w:hAnsi="宋体" w:cs="宋体"/>
          <w:color w:val="000000"/>
          <w:kern w:val="0"/>
          <w:sz w:val="24"/>
        </w:rPr>
        <w:t xml:space="preserve">提交投标报价文件。    </w:t>
      </w:r>
    </w:p>
    <w:p>
      <w:pPr>
        <w:spacing w:line="360" w:lineRule="auto"/>
        <w:rPr>
          <w:rFonts w:ascii="宋体" w:hAnsi="宋体" w:cs="宋体"/>
          <w:color w:val="000000"/>
          <w:kern w:val="0"/>
          <w:sz w:val="24"/>
        </w:rPr>
      </w:pPr>
      <w:r>
        <w:rPr>
          <w:rFonts w:hint="eastAsia" w:ascii="宋体" w:hAnsi="宋体" w:cs="宋体"/>
          <w:color w:val="000000"/>
          <w:kern w:val="0"/>
          <w:sz w:val="24"/>
        </w:rPr>
        <w:t>据此函，签字代表宣布同意如下：</w:t>
      </w:r>
    </w:p>
    <w:p>
      <w:pPr>
        <w:spacing w:line="360" w:lineRule="auto"/>
        <w:rPr>
          <w:rFonts w:ascii="宋体" w:hAnsi="宋体" w:cs="宋体"/>
          <w:color w:val="000000"/>
          <w:kern w:val="0"/>
          <w:sz w:val="24"/>
        </w:rPr>
      </w:pPr>
      <w:r>
        <w:rPr>
          <w:rFonts w:hint="eastAsia" w:ascii="宋体" w:hAnsi="宋体" w:cs="宋体"/>
          <w:color w:val="000000"/>
          <w:kern w:val="0"/>
          <w:sz w:val="24"/>
        </w:rPr>
        <w:t>1、我方将按谈判文件的规定履行合同责任和义务。我方已详阅全部谈判文件内容，包括修改条款有关附件，承诺对其完全理解并接受。</w:t>
      </w:r>
    </w:p>
    <w:p>
      <w:pPr>
        <w:spacing w:line="360" w:lineRule="auto"/>
        <w:rPr>
          <w:rFonts w:ascii="宋体" w:hAnsi="宋体" w:cs="宋体"/>
          <w:color w:val="000000"/>
          <w:kern w:val="0"/>
          <w:sz w:val="24"/>
        </w:rPr>
      </w:pPr>
      <w:r>
        <w:rPr>
          <w:rFonts w:hint="eastAsia" w:ascii="宋体" w:hAnsi="宋体" w:cs="宋体"/>
          <w:color w:val="000000"/>
          <w:kern w:val="0"/>
          <w:sz w:val="24"/>
        </w:rPr>
        <w:t>2、投标有效期自开标之日起</w:t>
      </w:r>
      <w:r>
        <w:rPr>
          <w:rFonts w:hint="eastAsia" w:ascii="宋体" w:hAnsi="宋体" w:cs="宋体"/>
          <w:color w:val="000000"/>
          <w:kern w:val="0"/>
          <w:sz w:val="24"/>
          <w:u w:val="single"/>
        </w:rPr>
        <w:t xml:space="preserve"> 60</w:t>
      </w:r>
      <w:r>
        <w:rPr>
          <w:rFonts w:hint="eastAsia" w:ascii="宋体" w:hAnsi="宋体" w:cs="宋体"/>
          <w:color w:val="000000"/>
          <w:kern w:val="0"/>
          <w:sz w:val="24"/>
        </w:rPr>
        <w:t>日内有效。如果在规定的开标时间后，我方在投标有效期内撤回投标或中标后不签约的，</w:t>
      </w:r>
      <w:r>
        <w:rPr>
          <w:rFonts w:ascii="宋体" w:hAnsi="宋体" w:cs="宋体"/>
          <w:color w:val="000000"/>
          <w:kern w:val="0"/>
          <w:sz w:val="24"/>
        </w:rPr>
        <w:t>按违约处理，成交供应商的成交结果无效，情节严重的，报</w:t>
      </w:r>
      <w:r>
        <w:rPr>
          <w:rFonts w:hint="eastAsia" w:ascii="宋体" w:hAnsi="宋体" w:cs="宋体"/>
          <w:color w:val="000000"/>
          <w:kern w:val="0"/>
          <w:sz w:val="24"/>
        </w:rPr>
        <w:t>监督</w:t>
      </w:r>
      <w:r>
        <w:rPr>
          <w:rFonts w:ascii="宋体" w:hAnsi="宋体" w:cs="宋体"/>
          <w:color w:val="000000"/>
          <w:kern w:val="0"/>
          <w:sz w:val="24"/>
        </w:rPr>
        <w:t>部门依法进行处理。</w:t>
      </w:r>
    </w:p>
    <w:p>
      <w:pPr>
        <w:spacing w:line="360" w:lineRule="auto"/>
        <w:rPr>
          <w:rFonts w:ascii="宋体" w:hAnsi="宋体" w:cs="宋体"/>
          <w:color w:val="000000"/>
          <w:kern w:val="0"/>
          <w:sz w:val="24"/>
        </w:rPr>
      </w:pPr>
      <w:r>
        <w:rPr>
          <w:rFonts w:hint="eastAsia" w:ascii="宋体" w:hAnsi="宋体" w:cs="宋体"/>
          <w:color w:val="000000"/>
          <w:kern w:val="0"/>
          <w:sz w:val="24"/>
        </w:rPr>
        <w:t>3、我方同意提供按照贵方要求提供与投标有关的一切数据或资料，理解并接受贵方评标办法。</w:t>
      </w:r>
    </w:p>
    <w:p>
      <w:pPr>
        <w:spacing w:line="360" w:lineRule="auto"/>
        <w:rPr>
          <w:rFonts w:ascii="宋体" w:hAnsi="宋体" w:cs="宋体"/>
          <w:color w:val="000000"/>
          <w:kern w:val="0"/>
          <w:sz w:val="24"/>
        </w:rPr>
      </w:pPr>
      <w:r>
        <w:rPr>
          <w:rFonts w:hint="eastAsia" w:ascii="宋体" w:hAnsi="宋体" w:cs="宋体"/>
          <w:color w:val="000000"/>
          <w:kern w:val="0"/>
          <w:sz w:val="24"/>
        </w:rPr>
        <w:t>4、与本投标有关的一切正式往来通讯请寄：</w:t>
      </w:r>
    </w:p>
    <w:p>
      <w:pPr>
        <w:spacing w:line="360" w:lineRule="auto"/>
        <w:rPr>
          <w:rFonts w:ascii="宋体" w:hAnsi="宋体" w:cs="宋体"/>
          <w:color w:val="000000"/>
          <w:kern w:val="0"/>
          <w:sz w:val="24"/>
        </w:rPr>
      </w:pPr>
      <w:r>
        <w:rPr>
          <w:rFonts w:hint="eastAsia" w:ascii="宋体" w:hAnsi="宋体" w:cs="宋体"/>
          <w:color w:val="000000"/>
          <w:kern w:val="0"/>
          <w:sz w:val="24"/>
        </w:rPr>
        <w:t>地址：______________                 邮编：______________</w:t>
      </w:r>
    </w:p>
    <w:p>
      <w:pPr>
        <w:spacing w:line="360" w:lineRule="auto"/>
        <w:rPr>
          <w:rFonts w:ascii="宋体" w:hAnsi="宋体" w:cs="宋体"/>
          <w:color w:val="000000"/>
          <w:kern w:val="0"/>
          <w:sz w:val="24"/>
        </w:rPr>
      </w:pPr>
      <w:r>
        <w:rPr>
          <w:rFonts w:hint="eastAsia" w:ascii="宋体" w:hAnsi="宋体" w:cs="宋体"/>
          <w:color w:val="000000"/>
          <w:kern w:val="0"/>
          <w:sz w:val="24"/>
        </w:rPr>
        <w:t>电话：_______________                传真：______________</w:t>
      </w:r>
    </w:p>
    <w:p>
      <w:pPr>
        <w:spacing w:line="360" w:lineRule="auto"/>
        <w:rPr>
          <w:rFonts w:ascii="宋体" w:hAnsi="宋体" w:cs="宋体"/>
          <w:color w:val="000000"/>
          <w:kern w:val="0"/>
          <w:sz w:val="24"/>
        </w:rPr>
      </w:pPr>
      <w:r>
        <w:rPr>
          <w:rFonts w:hint="eastAsia" w:ascii="宋体" w:hAnsi="宋体" w:cs="宋体"/>
          <w:color w:val="000000"/>
          <w:kern w:val="0"/>
          <w:sz w:val="24"/>
        </w:rPr>
        <w:t xml:space="preserve">投标法定代表人姓名： ___________     职务：_________       </w:t>
      </w: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r>
        <w:rPr>
          <w:rFonts w:hint="eastAsia" w:ascii="宋体" w:hAnsi="宋体" w:cs="宋体"/>
          <w:color w:val="000000"/>
          <w:kern w:val="0"/>
          <w:sz w:val="24"/>
        </w:rPr>
        <w:t xml:space="preserve">                   供应商：                   （盖章）</w:t>
      </w:r>
    </w:p>
    <w:p>
      <w:pPr>
        <w:spacing w:line="360" w:lineRule="auto"/>
        <w:rPr>
          <w:rFonts w:ascii="宋体" w:hAnsi="宋体" w:cs="宋体"/>
          <w:color w:val="000000"/>
          <w:kern w:val="0"/>
          <w:sz w:val="24"/>
        </w:rPr>
      </w:pPr>
      <w:r>
        <w:rPr>
          <w:rFonts w:hint="eastAsia" w:ascii="宋体" w:hAnsi="宋体" w:cs="宋体"/>
          <w:color w:val="000000"/>
          <w:kern w:val="0"/>
          <w:sz w:val="24"/>
        </w:rPr>
        <w:t xml:space="preserve">                   法定代表人或委托代理人：         （签字或盖章）</w:t>
      </w:r>
    </w:p>
    <w:p>
      <w:pPr>
        <w:spacing w:line="360" w:lineRule="auto"/>
        <w:rPr>
          <w:rFonts w:ascii="宋体" w:hAnsi="宋体" w:cs="宋体"/>
          <w:color w:val="000000"/>
          <w:kern w:val="0"/>
          <w:sz w:val="24"/>
        </w:rPr>
      </w:pPr>
      <w:r>
        <w:rPr>
          <w:rFonts w:hint="eastAsia" w:ascii="宋体" w:hAnsi="宋体" w:cs="宋体"/>
          <w:color w:val="000000"/>
          <w:kern w:val="0"/>
          <w:sz w:val="24"/>
        </w:rPr>
        <w:t xml:space="preserve">                                 年   月  日</w:t>
      </w: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pStyle w:val="5"/>
        <w:jc w:val="left"/>
        <w:rPr>
          <w:rFonts w:ascii="宋体"/>
        </w:rPr>
      </w:pPr>
      <w:bookmarkStart w:id="188" w:name="_Toc27194"/>
      <w:bookmarkStart w:id="189" w:name="_Toc10893"/>
      <w:r>
        <w:rPr>
          <w:rFonts w:hint="eastAsia"/>
          <w:kern w:val="0"/>
          <w:lang w:val="en-US" w:eastAsia="zh-CN"/>
        </w:rPr>
        <w:t>5</w:t>
      </w:r>
      <w:r>
        <w:rPr>
          <w:rFonts w:hint="eastAsia"/>
          <w:kern w:val="0"/>
        </w:rPr>
        <w:t>.4谈判最初报价表</w:t>
      </w:r>
      <w:bookmarkEnd w:id="188"/>
      <w:bookmarkEnd w:id="189"/>
    </w:p>
    <w:p>
      <w:pPr>
        <w:spacing w:line="400" w:lineRule="exact"/>
        <w:jc w:val="center"/>
        <w:rPr>
          <w:rFonts w:ascii="Arial" w:hAnsi="Arial" w:cs="Arial"/>
          <w:sz w:val="32"/>
          <w:szCs w:val="32"/>
        </w:rPr>
      </w:pPr>
    </w:p>
    <w:p>
      <w:pPr>
        <w:ind w:firstLine="3935" w:firstLineChars="1400"/>
        <w:rPr>
          <w:rFonts w:ascii="宋体" w:hAnsi="宋体"/>
          <w:b/>
          <w:bCs/>
          <w:sz w:val="28"/>
          <w:szCs w:val="28"/>
        </w:rPr>
      </w:pPr>
      <w:r>
        <w:rPr>
          <w:rFonts w:hint="eastAsia" w:ascii="宋体" w:hAnsi="宋体"/>
          <w:b/>
          <w:bCs/>
          <w:sz w:val="28"/>
          <w:szCs w:val="28"/>
        </w:rPr>
        <w:t>谈判最初报价表</w:t>
      </w:r>
    </w:p>
    <w:p>
      <w:pPr>
        <w:ind w:firstLine="2700" w:firstLineChars="750"/>
        <w:rPr>
          <w:rFonts w:ascii="宋体" w:hAnsi="宋体"/>
          <w:sz w:val="36"/>
          <w:szCs w:val="36"/>
        </w:rPr>
      </w:pPr>
    </w:p>
    <w:p>
      <w:pPr>
        <w:ind w:firstLine="120" w:firstLineChars="50"/>
        <w:rPr>
          <w:rFonts w:ascii="宋体" w:hAnsi="宋体"/>
          <w:sz w:val="24"/>
          <w:szCs w:val="24"/>
        </w:rPr>
      </w:pPr>
      <w:r>
        <w:rPr>
          <w:rFonts w:hint="eastAsia" w:ascii="宋体" w:hAnsi="宋体"/>
          <w:sz w:val="24"/>
          <w:szCs w:val="24"/>
        </w:rPr>
        <w:t xml:space="preserve">   项目名称：</w:t>
      </w:r>
    </w:p>
    <w:tbl>
      <w:tblPr>
        <w:tblStyle w:val="46"/>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632"/>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2"/>
              <w:spacing w:line="360" w:lineRule="auto"/>
              <w:ind w:firstLine="480"/>
              <w:jc w:val="center"/>
              <w:rPr>
                <w:rFonts w:ascii="宋体" w:cs="宋体"/>
                <w:color w:val="000000"/>
                <w:sz w:val="24"/>
                <w:szCs w:val="24"/>
              </w:rPr>
            </w:pPr>
            <w:r>
              <w:rPr>
                <w:rFonts w:hint="eastAsia" w:ascii="宋体" w:hAnsi="宋体" w:cs="宋体"/>
                <w:color w:val="000000"/>
                <w:sz w:val="24"/>
                <w:szCs w:val="24"/>
              </w:rPr>
              <w:t>投标</w:t>
            </w:r>
            <w:r>
              <w:rPr>
                <w:rFonts w:hint="eastAsia" w:ascii="宋体" w:hAnsi="宋体" w:cs="宋体"/>
                <w:color w:val="000000"/>
                <w:sz w:val="24"/>
                <w:szCs w:val="24"/>
                <w:lang w:val="en-US" w:eastAsia="zh-CN"/>
              </w:rPr>
              <w:t>供应商</w:t>
            </w:r>
            <w:r>
              <w:rPr>
                <w:rFonts w:hint="eastAsia" w:ascii="宋体" w:hAnsi="宋体" w:cs="宋体"/>
                <w:color w:val="000000"/>
                <w:sz w:val="24"/>
                <w:szCs w:val="24"/>
              </w:rPr>
              <w:t>名称</w:t>
            </w:r>
          </w:p>
        </w:tc>
        <w:tc>
          <w:tcPr>
            <w:tcW w:w="5985" w:type="dxa"/>
            <w:vAlign w:val="center"/>
          </w:tcPr>
          <w:p>
            <w:pPr>
              <w:pStyle w:val="2"/>
              <w:spacing w:line="360" w:lineRule="auto"/>
              <w:ind w:firstLine="480"/>
              <w:rPr>
                <w:rFonts w:asci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2"/>
              <w:spacing w:line="360" w:lineRule="auto"/>
              <w:ind w:firstLine="480"/>
              <w:jc w:val="center"/>
              <w:rPr>
                <w:rFonts w:ascii="宋体" w:cs="宋体"/>
                <w:color w:val="000000"/>
                <w:sz w:val="24"/>
                <w:szCs w:val="24"/>
              </w:rPr>
            </w:pPr>
            <w:r>
              <w:rPr>
                <w:rFonts w:hint="eastAsia" w:ascii="宋体" w:hAnsi="宋体" w:cs="宋体"/>
                <w:color w:val="000000"/>
                <w:sz w:val="24"/>
                <w:szCs w:val="24"/>
                <w:lang w:val="zh-CN"/>
              </w:rPr>
              <w:t>投标报价</w:t>
            </w:r>
          </w:p>
        </w:tc>
        <w:tc>
          <w:tcPr>
            <w:tcW w:w="5985" w:type="dxa"/>
            <w:vAlign w:val="center"/>
          </w:tcPr>
          <w:p>
            <w:pPr>
              <w:autoSpaceDE w:val="0"/>
              <w:autoSpaceDN w:val="0"/>
              <w:spacing w:line="360" w:lineRule="auto"/>
              <w:ind w:firstLine="480"/>
              <w:rPr>
                <w:rFonts w:ascii="宋体" w:cs="宋体"/>
                <w:color w:val="000000"/>
                <w:kern w:val="0"/>
                <w:sz w:val="24"/>
                <w:szCs w:val="24"/>
                <w:lang w:val="zh-CN"/>
              </w:rPr>
            </w:pPr>
            <w:r>
              <w:rPr>
                <w:rFonts w:hint="eastAsia" w:ascii="宋体" w:hAnsi="宋体" w:cs="宋体"/>
                <w:color w:val="000000"/>
                <w:kern w:val="0"/>
                <w:sz w:val="24"/>
                <w:szCs w:val="24"/>
                <w:lang w:val="zh-CN"/>
              </w:rPr>
              <w:t>大写：</w:t>
            </w:r>
          </w:p>
          <w:p>
            <w:pPr>
              <w:pStyle w:val="2"/>
              <w:spacing w:line="360" w:lineRule="auto"/>
              <w:ind w:firstLine="480"/>
              <w:rPr>
                <w:rFonts w:ascii="宋体" w:cs="宋体"/>
                <w:color w:val="000000"/>
                <w:sz w:val="24"/>
                <w:szCs w:val="24"/>
              </w:rPr>
            </w:pPr>
            <w:r>
              <w:rPr>
                <w:rFonts w:hint="eastAsia" w:ascii="宋体" w:hAnsi="宋体" w:cs="宋体"/>
                <w:color w:val="000000"/>
                <w:kern w:val="0"/>
                <w:sz w:val="24"/>
                <w:szCs w:val="24"/>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2"/>
              <w:spacing w:line="360" w:lineRule="auto"/>
              <w:ind w:firstLine="480"/>
              <w:jc w:val="center"/>
              <w:rPr>
                <w:rFonts w:ascii="宋体" w:hAnsi="宋体" w:cs="宋体"/>
                <w:color w:val="000000"/>
                <w:sz w:val="24"/>
                <w:szCs w:val="24"/>
              </w:rPr>
            </w:pPr>
            <w:r>
              <w:rPr>
                <w:rFonts w:hint="eastAsia" w:ascii="宋体" w:hAnsi="宋体" w:cs="宋体"/>
                <w:color w:val="000000"/>
                <w:sz w:val="24"/>
                <w:szCs w:val="24"/>
              </w:rPr>
              <w:t>工期</w:t>
            </w:r>
          </w:p>
        </w:tc>
        <w:tc>
          <w:tcPr>
            <w:tcW w:w="5985" w:type="dxa"/>
            <w:vAlign w:val="center"/>
          </w:tcPr>
          <w:p>
            <w:pPr>
              <w:pStyle w:val="2"/>
              <w:spacing w:line="360" w:lineRule="auto"/>
              <w:ind w:firstLine="480"/>
              <w:rPr>
                <w:rFonts w:asci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2"/>
              <w:spacing w:line="360" w:lineRule="auto"/>
              <w:ind w:firstLine="480"/>
              <w:jc w:val="center"/>
              <w:rPr>
                <w:rFonts w:hint="eastAsia" w:ascii="宋体" w:hAnsi="宋体" w:cs="宋体"/>
                <w:color w:val="000000"/>
                <w:sz w:val="24"/>
                <w:szCs w:val="24"/>
              </w:rPr>
            </w:pPr>
            <w:r>
              <w:rPr>
                <w:rFonts w:hint="eastAsia" w:ascii="宋体" w:hAnsi="宋体" w:cs="宋体"/>
                <w:color w:val="000000"/>
                <w:sz w:val="24"/>
                <w:szCs w:val="24"/>
                <w:lang w:val="en-US" w:eastAsia="zh-CN"/>
              </w:rPr>
              <w:t>工程质量标准</w:t>
            </w:r>
          </w:p>
        </w:tc>
        <w:tc>
          <w:tcPr>
            <w:tcW w:w="5985" w:type="dxa"/>
            <w:vAlign w:val="center"/>
          </w:tcPr>
          <w:p>
            <w:pPr>
              <w:pStyle w:val="2"/>
              <w:spacing w:line="360" w:lineRule="auto"/>
              <w:ind w:firstLine="480"/>
              <w:rPr>
                <w:rFonts w:asci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2"/>
              <w:spacing w:line="360" w:lineRule="auto"/>
              <w:ind w:firstLine="480"/>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质保期</w:t>
            </w:r>
          </w:p>
        </w:tc>
        <w:tc>
          <w:tcPr>
            <w:tcW w:w="5985" w:type="dxa"/>
            <w:vAlign w:val="center"/>
          </w:tcPr>
          <w:p>
            <w:pPr>
              <w:pStyle w:val="2"/>
              <w:spacing w:line="360" w:lineRule="auto"/>
              <w:ind w:firstLine="480"/>
              <w:rPr>
                <w:rFonts w:asci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2" w:hRule="atLeast"/>
          <w:jc w:val="center"/>
        </w:trPr>
        <w:tc>
          <w:tcPr>
            <w:tcW w:w="2632" w:type="dxa"/>
            <w:vAlign w:val="center"/>
          </w:tcPr>
          <w:p>
            <w:pPr>
              <w:pStyle w:val="2"/>
              <w:spacing w:line="360" w:lineRule="auto"/>
              <w:ind w:firstLine="480"/>
              <w:jc w:val="center"/>
              <w:rPr>
                <w:rFonts w:ascii="宋体" w:hAnsi="宋体" w:cs="宋体"/>
                <w:color w:val="000000"/>
                <w:sz w:val="24"/>
                <w:szCs w:val="24"/>
              </w:rPr>
            </w:pPr>
            <w:r>
              <w:rPr>
                <w:rFonts w:hint="eastAsia" w:ascii="宋体" w:hAnsi="宋体" w:cs="宋体"/>
                <w:color w:val="000000"/>
                <w:sz w:val="24"/>
                <w:szCs w:val="24"/>
              </w:rPr>
              <w:t>优惠承诺</w:t>
            </w:r>
          </w:p>
        </w:tc>
        <w:tc>
          <w:tcPr>
            <w:tcW w:w="5985" w:type="dxa"/>
            <w:vAlign w:val="center"/>
          </w:tcPr>
          <w:p>
            <w:pPr>
              <w:pStyle w:val="2"/>
              <w:spacing w:line="360" w:lineRule="auto"/>
              <w:ind w:firstLine="480"/>
              <w:rPr>
                <w:rFonts w:ascii="宋体" w:cs="宋体"/>
                <w:color w:val="000000"/>
                <w:sz w:val="24"/>
                <w:szCs w:val="24"/>
              </w:rPr>
            </w:pPr>
          </w:p>
        </w:tc>
      </w:tr>
    </w:tbl>
    <w:p>
      <w:pPr>
        <w:adjustRightInd w:val="0"/>
        <w:textAlignment w:val="baseline"/>
        <w:rPr>
          <w:rFonts w:ascii="宋体" w:hAnsi="宋体"/>
          <w:sz w:val="24"/>
          <w:szCs w:val="24"/>
        </w:rPr>
      </w:pPr>
    </w:p>
    <w:p>
      <w:pPr>
        <w:adjustRightInd w:val="0"/>
        <w:ind w:firstLine="424" w:firstLineChars="177"/>
        <w:textAlignment w:val="baseline"/>
        <w:rPr>
          <w:rFonts w:ascii="宋体" w:hAnsi="宋体"/>
          <w:sz w:val="24"/>
          <w:szCs w:val="24"/>
        </w:rPr>
      </w:pPr>
    </w:p>
    <w:p>
      <w:pPr>
        <w:adjustRightInd w:val="0"/>
        <w:ind w:firstLine="424" w:firstLineChars="177"/>
        <w:textAlignment w:val="baseline"/>
        <w:rPr>
          <w:rFonts w:ascii="宋体" w:hAnsi="宋体"/>
          <w:sz w:val="24"/>
          <w:szCs w:val="24"/>
        </w:rPr>
      </w:pPr>
      <w:r>
        <w:rPr>
          <w:rFonts w:hint="eastAsia" w:ascii="宋体" w:hAnsi="宋体"/>
          <w:sz w:val="24"/>
          <w:szCs w:val="24"/>
        </w:rPr>
        <w:t>注：1、填写此表时不得改变表格形式。</w:t>
      </w:r>
    </w:p>
    <w:p>
      <w:pPr>
        <w:adjustRightInd w:val="0"/>
        <w:ind w:firstLine="904" w:firstLineChars="377"/>
        <w:textAlignment w:val="baseline"/>
        <w:rPr>
          <w:rFonts w:hint="eastAsia" w:ascii="宋体" w:hAnsi="宋体" w:eastAsia="宋体"/>
          <w:sz w:val="24"/>
          <w:szCs w:val="24"/>
          <w:lang w:eastAsia="zh-CN"/>
        </w:rPr>
      </w:pPr>
      <w:r>
        <w:rPr>
          <w:rFonts w:hint="eastAsia" w:ascii="宋体" w:hAnsi="宋体"/>
          <w:sz w:val="24"/>
          <w:szCs w:val="24"/>
        </w:rPr>
        <w:t>2、报价为总报价。必须包括</w:t>
      </w:r>
      <w:r>
        <w:rPr>
          <w:rFonts w:hint="eastAsia" w:ascii="宋体" w:hAnsi="宋体"/>
          <w:sz w:val="24"/>
          <w:szCs w:val="24"/>
          <w:lang w:eastAsia="zh-CN"/>
        </w:rPr>
        <w:t>清单项目费、措施项目费、安全文明施工费、规费、税金、招标代理费及其他不可预见费等全部费用。</w:t>
      </w:r>
    </w:p>
    <w:p>
      <w:pPr>
        <w:autoSpaceDE w:val="0"/>
        <w:autoSpaceDN w:val="0"/>
        <w:spacing w:line="360" w:lineRule="auto"/>
        <w:ind w:firstLine="960" w:firstLineChars="400"/>
        <w:rPr>
          <w:rFonts w:ascii="宋体" w:hAnsi="宋体" w:cs="宋体"/>
          <w:kern w:val="0"/>
          <w:sz w:val="24"/>
          <w:szCs w:val="24"/>
          <w:lang w:val="zh-CN"/>
        </w:rPr>
      </w:pPr>
      <w:r>
        <w:rPr>
          <w:rFonts w:hint="eastAsia" w:ascii="宋体" w:hAnsi="宋体" w:cs="宋体"/>
          <w:kern w:val="0"/>
          <w:sz w:val="24"/>
          <w:szCs w:val="24"/>
          <w:lang w:val="zh-CN"/>
        </w:rPr>
        <w:t>3</w:t>
      </w:r>
      <w:r>
        <w:rPr>
          <w:rFonts w:ascii="宋体" w:hAnsi="宋体" w:cs="宋体"/>
          <w:kern w:val="0"/>
          <w:sz w:val="24"/>
          <w:szCs w:val="24"/>
          <w:lang w:val="zh-CN"/>
        </w:rPr>
        <w:t>.</w:t>
      </w:r>
      <w:r>
        <w:rPr>
          <w:rFonts w:hint="eastAsia" w:ascii="宋体" w:hAnsi="宋体" w:cs="宋体"/>
          <w:kern w:val="0"/>
          <w:sz w:val="24"/>
          <w:szCs w:val="24"/>
          <w:lang w:val="zh-CN"/>
        </w:rPr>
        <w:t>投标报价不能有两个或两个以上的报价方案，</w:t>
      </w:r>
      <w:r>
        <w:rPr>
          <w:rFonts w:hint="eastAsia" w:ascii="宋体" w:hAnsi="宋体" w:cs="宋体"/>
          <w:kern w:val="0"/>
          <w:sz w:val="24"/>
          <w:szCs w:val="24"/>
        </w:rPr>
        <w:t>否则投标无效</w:t>
      </w:r>
      <w:r>
        <w:rPr>
          <w:rFonts w:hint="eastAsia" w:ascii="宋体" w:hAnsi="宋体" w:cs="宋体"/>
          <w:kern w:val="0"/>
          <w:sz w:val="24"/>
          <w:szCs w:val="24"/>
          <w:lang w:val="zh-CN"/>
        </w:rPr>
        <w:t>。</w:t>
      </w:r>
    </w:p>
    <w:p>
      <w:pPr>
        <w:autoSpaceDE w:val="0"/>
        <w:autoSpaceDN w:val="0"/>
        <w:adjustRightInd w:val="0"/>
        <w:ind w:firstLine="960" w:firstLineChars="400"/>
        <w:rPr>
          <w:rFonts w:ascii="宋体" w:hAnsi="Cambria" w:cs="宋体"/>
          <w:b/>
          <w:bCs/>
          <w:kern w:val="0"/>
          <w:sz w:val="24"/>
          <w:szCs w:val="24"/>
          <w:lang w:val="zh-CN"/>
        </w:rPr>
      </w:pPr>
      <w:r>
        <w:rPr>
          <w:rFonts w:hint="eastAsia" w:ascii="宋体" w:hAnsi="Cambria" w:cs="宋体"/>
          <w:kern w:val="0"/>
          <w:sz w:val="24"/>
          <w:szCs w:val="24"/>
        </w:rPr>
        <w:t>4、</w:t>
      </w:r>
      <w:r>
        <w:rPr>
          <w:rFonts w:hint="eastAsia" w:ascii="宋体" w:hAnsi="Cambria" w:cs="宋体"/>
          <w:b/>
          <w:bCs/>
          <w:kern w:val="0"/>
          <w:sz w:val="24"/>
          <w:szCs w:val="24"/>
          <w:lang w:val="zh-CN"/>
        </w:rPr>
        <w:t>除在标书中编制此表以外，为方便开标唱标，投标供应商应单独密封一份</w:t>
      </w:r>
      <w:r>
        <w:rPr>
          <w:rFonts w:ascii="宋体" w:hAnsi="Cambria" w:cs="宋体"/>
          <w:b/>
          <w:bCs/>
          <w:kern w:val="0"/>
          <w:sz w:val="24"/>
          <w:szCs w:val="24"/>
          <w:lang w:val="zh-CN"/>
        </w:rPr>
        <w:t>“</w:t>
      </w:r>
      <w:r>
        <w:rPr>
          <w:rFonts w:hint="eastAsia" w:ascii="宋体" w:hAnsi="Cambria" w:cs="宋体"/>
          <w:b/>
          <w:bCs/>
          <w:kern w:val="0"/>
          <w:sz w:val="24"/>
          <w:szCs w:val="24"/>
          <w:lang w:val="zh-CN"/>
        </w:rPr>
        <w:t>最初报价表</w:t>
      </w:r>
      <w:r>
        <w:rPr>
          <w:rFonts w:ascii="宋体" w:hAnsi="Cambria" w:cs="宋体"/>
          <w:b/>
          <w:bCs/>
          <w:kern w:val="0"/>
          <w:sz w:val="24"/>
          <w:szCs w:val="24"/>
          <w:lang w:val="zh-CN"/>
        </w:rPr>
        <w:t>”</w:t>
      </w:r>
      <w:r>
        <w:rPr>
          <w:rFonts w:hint="eastAsia" w:ascii="宋体" w:hAnsi="Cambria" w:cs="宋体"/>
          <w:b/>
          <w:bCs/>
          <w:kern w:val="0"/>
          <w:sz w:val="24"/>
          <w:szCs w:val="24"/>
          <w:lang w:val="zh-CN"/>
        </w:rPr>
        <w:t>，并标明</w:t>
      </w:r>
      <w:r>
        <w:rPr>
          <w:rFonts w:ascii="宋体" w:hAnsi="Cambria" w:cs="宋体"/>
          <w:b/>
          <w:bCs/>
          <w:kern w:val="0"/>
          <w:sz w:val="24"/>
          <w:szCs w:val="24"/>
          <w:lang w:val="zh-CN"/>
        </w:rPr>
        <w:t>“</w:t>
      </w:r>
      <w:r>
        <w:rPr>
          <w:rFonts w:hint="eastAsia" w:ascii="宋体" w:hAnsi="Cambria" w:cs="宋体"/>
          <w:b/>
          <w:bCs/>
          <w:kern w:val="0"/>
          <w:sz w:val="24"/>
          <w:szCs w:val="24"/>
          <w:lang w:val="zh-CN"/>
        </w:rPr>
        <w:t>最初报价表</w:t>
      </w:r>
      <w:r>
        <w:rPr>
          <w:rFonts w:ascii="宋体" w:hAnsi="Cambria" w:cs="宋体"/>
          <w:b/>
          <w:bCs/>
          <w:kern w:val="0"/>
          <w:sz w:val="24"/>
          <w:szCs w:val="24"/>
          <w:lang w:val="zh-CN"/>
        </w:rPr>
        <w:t>”</w:t>
      </w:r>
      <w:r>
        <w:rPr>
          <w:rFonts w:hint="eastAsia" w:ascii="宋体" w:hAnsi="Cambria" w:cs="宋体"/>
          <w:b/>
          <w:bCs/>
          <w:kern w:val="0"/>
          <w:sz w:val="24"/>
          <w:szCs w:val="24"/>
          <w:lang w:val="zh-CN"/>
        </w:rPr>
        <w:t>字样。该密封的</w:t>
      </w:r>
      <w:r>
        <w:rPr>
          <w:rFonts w:ascii="宋体" w:hAnsi="Cambria" w:cs="宋体"/>
          <w:b/>
          <w:bCs/>
          <w:kern w:val="0"/>
          <w:sz w:val="24"/>
          <w:szCs w:val="24"/>
          <w:lang w:val="zh-CN"/>
        </w:rPr>
        <w:t>“</w:t>
      </w:r>
      <w:r>
        <w:rPr>
          <w:rFonts w:hint="eastAsia" w:ascii="宋体" w:hAnsi="Cambria" w:cs="宋体"/>
          <w:b/>
          <w:bCs/>
          <w:kern w:val="0"/>
          <w:sz w:val="24"/>
          <w:szCs w:val="24"/>
          <w:lang w:val="zh-CN"/>
        </w:rPr>
        <w:t>最初报价表</w:t>
      </w:r>
      <w:r>
        <w:rPr>
          <w:rFonts w:ascii="宋体" w:hAnsi="Cambria" w:cs="宋体"/>
          <w:b/>
          <w:bCs/>
          <w:kern w:val="0"/>
          <w:sz w:val="24"/>
          <w:szCs w:val="24"/>
          <w:lang w:val="zh-CN"/>
        </w:rPr>
        <w:t>”</w:t>
      </w:r>
      <w:r>
        <w:rPr>
          <w:rFonts w:hint="eastAsia" w:ascii="宋体" w:hAnsi="Cambria" w:cs="宋体"/>
          <w:b/>
          <w:bCs/>
          <w:kern w:val="0"/>
          <w:sz w:val="24"/>
          <w:szCs w:val="24"/>
          <w:lang w:val="zh-CN"/>
        </w:rPr>
        <w:t>和投标文件正本中的</w:t>
      </w:r>
      <w:r>
        <w:rPr>
          <w:rFonts w:ascii="宋体" w:hAnsi="Cambria" w:cs="宋体"/>
          <w:b/>
          <w:bCs/>
          <w:kern w:val="0"/>
          <w:sz w:val="24"/>
          <w:szCs w:val="24"/>
          <w:lang w:val="zh-CN"/>
        </w:rPr>
        <w:t>“</w:t>
      </w:r>
      <w:r>
        <w:rPr>
          <w:rFonts w:hint="eastAsia" w:ascii="宋体" w:hAnsi="Cambria" w:cs="宋体"/>
          <w:b/>
          <w:bCs/>
          <w:kern w:val="0"/>
          <w:sz w:val="24"/>
          <w:szCs w:val="24"/>
          <w:lang w:val="zh-CN"/>
        </w:rPr>
        <w:t>最初报价表</w:t>
      </w:r>
      <w:r>
        <w:rPr>
          <w:rFonts w:ascii="宋体" w:hAnsi="Cambria" w:cs="宋体"/>
          <w:b/>
          <w:bCs/>
          <w:kern w:val="0"/>
          <w:sz w:val="24"/>
          <w:szCs w:val="24"/>
          <w:lang w:val="zh-CN"/>
        </w:rPr>
        <w:t>”</w:t>
      </w:r>
      <w:r>
        <w:rPr>
          <w:rFonts w:hint="eastAsia" w:ascii="宋体" w:hAnsi="Cambria" w:cs="宋体"/>
          <w:b/>
          <w:bCs/>
          <w:kern w:val="0"/>
          <w:sz w:val="24"/>
          <w:szCs w:val="24"/>
          <w:lang w:val="zh-CN"/>
        </w:rPr>
        <w:t>应完全一致。</w:t>
      </w:r>
    </w:p>
    <w:p>
      <w:pPr>
        <w:adjustRightInd w:val="0"/>
        <w:ind w:firstLine="904" w:firstLineChars="377"/>
        <w:textAlignment w:val="baseline"/>
        <w:rPr>
          <w:rFonts w:ascii="宋体" w:hAnsi="宋体"/>
          <w:sz w:val="24"/>
          <w:szCs w:val="24"/>
        </w:rPr>
      </w:pPr>
    </w:p>
    <w:p>
      <w:pPr>
        <w:adjustRightInd w:val="0"/>
        <w:textAlignment w:val="baseline"/>
        <w:rPr>
          <w:rFonts w:ascii="宋体" w:hAnsi="宋体"/>
          <w:sz w:val="24"/>
          <w:szCs w:val="24"/>
        </w:rPr>
      </w:pPr>
    </w:p>
    <w:p>
      <w:pPr>
        <w:adjustRightInd w:val="0"/>
        <w:textAlignment w:val="baseline"/>
        <w:rPr>
          <w:rFonts w:ascii="宋体" w:hAnsi="宋体"/>
          <w:sz w:val="24"/>
          <w:szCs w:val="24"/>
        </w:rPr>
      </w:pPr>
    </w:p>
    <w:p>
      <w:pPr>
        <w:spacing w:line="360" w:lineRule="auto"/>
        <w:ind w:firstLine="1680" w:firstLineChars="700"/>
        <w:rPr>
          <w:rFonts w:ascii="宋体" w:hAnsi="宋体"/>
          <w:sz w:val="24"/>
          <w:szCs w:val="24"/>
        </w:rPr>
      </w:pPr>
      <w:r>
        <w:rPr>
          <w:rFonts w:hint="eastAsia" w:ascii="宋体" w:hAnsi="宋体"/>
          <w:sz w:val="24"/>
          <w:szCs w:val="24"/>
        </w:rPr>
        <w:t xml:space="preserve">                   供应商：        （ 盖章）      </w:t>
      </w:r>
    </w:p>
    <w:p>
      <w:pPr>
        <w:spacing w:line="360" w:lineRule="auto"/>
        <w:ind w:firstLine="643"/>
        <w:jc w:val="center"/>
        <w:rPr>
          <w:rFonts w:ascii="宋体" w:hAnsi="宋体"/>
          <w:sz w:val="24"/>
          <w:szCs w:val="24"/>
        </w:rPr>
      </w:pPr>
      <w:r>
        <w:rPr>
          <w:rFonts w:hint="eastAsia" w:ascii="宋体" w:hAnsi="宋体"/>
          <w:sz w:val="24"/>
          <w:szCs w:val="24"/>
        </w:rPr>
        <w:t xml:space="preserve">             法定代表人或委托代理人：（签字或盖章 ）                </w:t>
      </w:r>
    </w:p>
    <w:p>
      <w:pPr>
        <w:ind w:firstLine="643"/>
        <w:jc w:val="center"/>
        <w:rPr>
          <w:rFonts w:ascii="宋体" w:hAnsi="宋体"/>
          <w:sz w:val="24"/>
          <w:szCs w:val="24"/>
        </w:rPr>
      </w:pPr>
    </w:p>
    <w:p>
      <w:pPr>
        <w:ind w:firstLine="643"/>
        <w:jc w:val="center"/>
        <w:rPr>
          <w:rFonts w:ascii="宋体" w:hAnsi="宋体"/>
          <w:sz w:val="24"/>
          <w:szCs w:val="24"/>
        </w:rPr>
      </w:pPr>
      <w:r>
        <w:rPr>
          <w:rFonts w:hint="eastAsia" w:ascii="宋体" w:hAnsi="宋体"/>
          <w:sz w:val="24"/>
          <w:szCs w:val="24"/>
        </w:rPr>
        <w:t xml:space="preserve">                                          年   月  日</w:t>
      </w:r>
    </w:p>
    <w:p>
      <w:pPr>
        <w:ind w:firstLine="480"/>
        <w:jc w:val="center"/>
      </w:pPr>
      <w:r>
        <w:br w:type="page"/>
      </w:r>
    </w:p>
    <w:p>
      <w:pPr>
        <w:pStyle w:val="5"/>
      </w:pPr>
      <w:bookmarkStart w:id="190" w:name="_Toc23020"/>
      <w:bookmarkStart w:id="191" w:name="_Toc19209"/>
      <w:r>
        <w:rPr>
          <w:rFonts w:hint="eastAsia"/>
          <w:lang w:val="en-US" w:eastAsia="zh-CN"/>
        </w:rPr>
        <w:t>5</w:t>
      </w:r>
      <w:r>
        <w:rPr>
          <w:rFonts w:hint="eastAsia"/>
        </w:rPr>
        <w:t>.5法定代表人证明书</w:t>
      </w:r>
      <w:bookmarkEnd w:id="190"/>
      <w:bookmarkEnd w:id="191"/>
    </w:p>
    <w:p>
      <w:pPr>
        <w:jc w:val="center"/>
        <w:rPr>
          <w:sz w:val="28"/>
          <w:szCs w:val="28"/>
        </w:rPr>
      </w:pPr>
      <w:r>
        <w:rPr>
          <w:rFonts w:hint="eastAsia"/>
          <w:b/>
          <w:bCs/>
          <w:sz w:val="28"/>
          <w:szCs w:val="28"/>
        </w:rPr>
        <w:t xml:space="preserve"> 法定代表人证明书</w:t>
      </w:r>
    </w:p>
    <w:p>
      <w:pPr>
        <w:autoSpaceDE w:val="0"/>
        <w:autoSpaceDN w:val="0"/>
        <w:adjustRightInd w:val="0"/>
        <w:jc w:val="left"/>
        <w:rPr>
          <w:rFonts w:ascii="宋体" w:hAnsi="宋体" w:cs="宋体"/>
          <w:kern w:val="0"/>
        </w:rPr>
      </w:pPr>
    </w:p>
    <w:p>
      <w:pPr>
        <w:autoSpaceDE w:val="0"/>
        <w:autoSpaceDN w:val="0"/>
        <w:adjustRightInd w:val="0"/>
        <w:spacing w:line="360" w:lineRule="auto"/>
        <w:ind w:firstLine="600" w:firstLineChars="250"/>
        <w:jc w:val="left"/>
        <w:rPr>
          <w:rFonts w:ascii="宋体" w:hAnsi="宋体" w:cs="宋体"/>
          <w:kern w:val="0"/>
          <w:sz w:val="24"/>
          <w:szCs w:val="24"/>
        </w:rPr>
      </w:pPr>
      <w:r>
        <w:rPr>
          <w:rFonts w:hint="eastAsia" w:ascii="宋体" w:hAnsi="宋体" w:cs="宋体"/>
          <w:kern w:val="0"/>
          <w:sz w:val="24"/>
          <w:szCs w:val="24"/>
        </w:rPr>
        <w:t xml:space="preserve">致：青海联祥招标代理有限公司   </w:t>
      </w:r>
    </w:p>
    <w:p>
      <w:pPr>
        <w:autoSpaceDE w:val="0"/>
        <w:autoSpaceDN w:val="0"/>
        <w:adjustRightInd w:val="0"/>
        <w:spacing w:line="360" w:lineRule="auto"/>
        <w:jc w:val="left"/>
        <w:rPr>
          <w:rFonts w:ascii="宋体" w:hAnsi="宋体" w:cs="宋体"/>
          <w:kern w:val="0"/>
          <w:sz w:val="24"/>
          <w:szCs w:val="24"/>
        </w:rPr>
      </w:pPr>
    </w:p>
    <w:p>
      <w:pPr>
        <w:autoSpaceDE w:val="0"/>
        <w:autoSpaceDN w:val="0"/>
        <w:adjustRightInd w:val="0"/>
        <w:spacing w:line="360" w:lineRule="auto"/>
        <w:jc w:val="left"/>
        <w:rPr>
          <w:rFonts w:ascii="宋体" w:hAnsi="宋体" w:cs="宋体"/>
          <w:kern w:val="0"/>
          <w:sz w:val="24"/>
          <w:szCs w:val="24"/>
        </w:rPr>
      </w:pPr>
    </w:p>
    <w:p>
      <w:pPr>
        <w:spacing w:line="360" w:lineRule="auto"/>
        <w:ind w:firstLine="480" w:firstLineChars="200"/>
        <w:rPr>
          <w:rFonts w:ascii="宋体" w:hAnsi="宋体" w:cs="宋体"/>
          <w:kern w:val="0"/>
          <w:sz w:val="24"/>
          <w:szCs w:val="24"/>
          <w:lang w:val="zh-CN"/>
        </w:rPr>
      </w:pPr>
      <w:r>
        <w:rPr>
          <w:rFonts w:hint="eastAsia" w:ascii="宋体" w:hAnsi="宋体" w:cs="宋体"/>
          <w:kern w:val="0"/>
          <w:sz w:val="24"/>
          <w:szCs w:val="24"/>
          <w:lang w:val="zh-CN"/>
        </w:rPr>
        <w:t>（法定代表人姓名）现任我单位职务，为法定代表人，特此证明。</w:t>
      </w:r>
    </w:p>
    <w:p>
      <w:pPr>
        <w:spacing w:line="360" w:lineRule="auto"/>
        <w:rPr>
          <w:rFonts w:ascii="宋体" w:hAnsi="宋体" w:cs="宋体"/>
          <w:kern w:val="0"/>
          <w:sz w:val="24"/>
          <w:szCs w:val="24"/>
          <w:lang w:val="zh-CN"/>
        </w:rPr>
      </w:pPr>
    </w:p>
    <w:p>
      <w:pPr>
        <w:spacing w:line="360" w:lineRule="auto"/>
        <w:ind w:firstLine="840" w:firstLineChars="350"/>
        <w:rPr>
          <w:rFonts w:ascii="宋体" w:hAnsi="宋体" w:cs="宋体"/>
          <w:kern w:val="0"/>
          <w:sz w:val="24"/>
          <w:szCs w:val="24"/>
          <w:lang w:val="zh-CN"/>
        </w:rPr>
      </w:pPr>
      <w:r>
        <w:rPr>
          <w:rFonts w:hint="eastAsia" w:ascii="宋体" w:hAnsi="宋体" w:cs="宋体"/>
          <w:kern w:val="0"/>
          <w:sz w:val="24"/>
          <w:szCs w:val="24"/>
          <w:lang w:val="zh-CN"/>
        </w:rPr>
        <w:t>法定代表人基本情况：</w:t>
      </w:r>
    </w:p>
    <w:p>
      <w:pPr>
        <w:spacing w:line="360" w:lineRule="auto"/>
        <w:ind w:firstLine="840" w:firstLineChars="350"/>
        <w:rPr>
          <w:rFonts w:ascii="宋体" w:hAnsi="宋体" w:cs="宋体"/>
          <w:kern w:val="0"/>
          <w:sz w:val="24"/>
          <w:szCs w:val="24"/>
          <w:lang w:val="zh-CN"/>
        </w:rPr>
      </w:pPr>
      <w:r>
        <w:rPr>
          <w:rFonts w:hint="eastAsia" w:ascii="宋体" w:hAnsi="宋体" w:cs="宋体"/>
          <w:kern w:val="0"/>
          <w:sz w:val="24"/>
          <w:szCs w:val="24"/>
          <w:lang w:val="zh-CN"/>
        </w:rPr>
        <w:t>性别</w:t>
      </w:r>
      <w:r>
        <w:rPr>
          <w:rFonts w:hint="eastAsia" w:ascii="宋体" w:hAnsi="宋体" w:cs="宋体"/>
          <w:kern w:val="0"/>
          <w:sz w:val="24"/>
          <w:szCs w:val="24"/>
          <w:u w:val="single"/>
          <w:lang w:val="zh-CN"/>
        </w:rPr>
        <w:t xml:space="preserve">：           </w:t>
      </w:r>
      <w:r>
        <w:rPr>
          <w:rFonts w:hint="eastAsia" w:ascii="宋体" w:hAnsi="宋体" w:cs="宋体"/>
          <w:kern w:val="0"/>
          <w:sz w:val="24"/>
          <w:szCs w:val="24"/>
          <w:lang w:val="zh-CN"/>
        </w:rPr>
        <w:t>年龄</w:t>
      </w:r>
      <w:r>
        <w:rPr>
          <w:rFonts w:hint="eastAsia" w:ascii="宋体" w:hAnsi="宋体" w:cs="宋体"/>
          <w:kern w:val="0"/>
          <w:sz w:val="24"/>
          <w:szCs w:val="24"/>
          <w:u w:val="single"/>
          <w:lang w:val="zh-CN"/>
        </w:rPr>
        <w:t xml:space="preserve">：            </w:t>
      </w:r>
      <w:r>
        <w:rPr>
          <w:rFonts w:hint="eastAsia" w:ascii="宋体" w:hAnsi="宋体" w:cs="宋体"/>
          <w:kern w:val="0"/>
          <w:sz w:val="24"/>
          <w:szCs w:val="24"/>
          <w:lang w:val="zh-CN"/>
        </w:rPr>
        <w:t xml:space="preserve">民族：         </w:t>
      </w:r>
    </w:p>
    <w:p>
      <w:pPr>
        <w:spacing w:line="360" w:lineRule="auto"/>
        <w:ind w:firstLine="840" w:firstLineChars="350"/>
        <w:rPr>
          <w:rFonts w:ascii="宋体" w:hAnsi="宋体" w:cs="宋体"/>
          <w:kern w:val="0"/>
          <w:sz w:val="24"/>
          <w:szCs w:val="24"/>
          <w:lang w:val="zh-CN"/>
        </w:rPr>
      </w:pPr>
      <w:r>
        <w:rPr>
          <w:rFonts w:hint="eastAsia" w:ascii="宋体" w:hAnsi="宋体" w:cs="宋体"/>
          <w:kern w:val="0"/>
          <w:sz w:val="24"/>
          <w:szCs w:val="24"/>
          <w:lang w:val="zh-CN"/>
        </w:rPr>
        <w:t xml:space="preserve">地址：                                            </w:t>
      </w:r>
    </w:p>
    <w:p>
      <w:pPr>
        <w:spacing w:line="360" w:lineRule="auto"/>
        <w:ind w:firstLine="840" w:firstLineChars="350"/>
        <w:rPr>
          <w:rFonts w:ascii="宋体" w:hAnsi="宋体" w:cs="宋体"/>
          <w:kern w:val="0"/>
          <w:sz w:val="24"/>
          <w:szCs w:val="24"/>
          <w:lang w:val="zh-CN"/>
        </w:rPr>
      </w:pPr>
      <w:r>
        <w:rPr>
          <w:rFonts w:hint="eastAsia" w:ascii="宋体" w:hAnsi="宋体" w:cs="宋体"/>
          <w:kern w:val="0"/>
          <w:sz w:val="24"/>
          <w:szCs w:val="24"/>
          <w:lang w:val="zh-CN"/>
        </w:rPr>
        <w:t xml:space="preserve">身份证号码：                                      </w:t>
      </w:r>
    </w:p>
    <w:p>
      <w:pPr>
        <w:spacing w:line="360" w:lineRule="auto"/>
        <w:rPr>
          <w:rFonts w:ascii="宋体" w:hAnsi="宋体" w:cs="宋体"/>
          <w:kern w:val="0"/>
          <w:sz w:val="24"/>
          <w:szCs w:val="24"/>
          <w:lang w:val="zh-CN"/>
        </w:rPr>
      </w:pPr>
    </w:p>
    <w:p>
      <w:pPr>
        <w:spacing w:line="360" w:lineRule="auto"/>
        <w:ind w:firstLine="720" w:firstLineChars="300"/>
        <w:rPr>
          <w:rFonts w:ascii="宋体" w:hAnsi="宋体" w:cs="宋体"/>
          <w:kern w:val="0"/>
          <w:sz w:val="24"/>
          <w:szCs w:val="24"/>
          <w:lang w:val="zh-CN"/>
        </w:rPr>
      </w:pPr>
      <w:r>
        <w:rPr>
          <w:rFonts w:hint="eastAsia" w:ascii="宋体" w:hAnsi="宋体" w:cs="宋体"/>
          <w:kern w:val="0"/>
          <w:sz w:val="24"/>
          <w:szCs w:val="24"/>
          <w:lang w:val="zh-CN"/>
        </w:rPr>
        <w:t>附法定代表人第二代身份证双面扫描（或复印）件</w:t>
      </w:r>
    </w:p>
    <w:p>
      <w:pPr>
        <w:spacing w:line="360" w:lineRule="auto"/>
        <w:rPr>
          <w:rFonts w:ascii="宋体" w:hAnsi="宋体" w:cs="宋体"/>
          <w:kern w:val="0"/>
          <w:sz w:val="24"/>
          <w:szCs w:val="24"/>
          <w:lang w:val="zh-CN"/>
        </w:rPr>
      </w:pPr>
    </w:p>
    <w:p>
      <w:pPr>
        <w:spacing w:line="360" w:lineRule="auto"/>
        <w:rPr>
          <w:rFonts w:ascii="宋体" w:hAnsi="宋体" w:cs="宋体"/>
          <w:kern w:val="0"/>
          <w:sz w:val="24"/>
          <w:szCs w:val="24"/>
          <w:lang w:val="zh-CN"/>
        </w:rPr>
      </w:pPr>
    </w:p>
    <w:p>
      <w:pPr>
        <w:spacing w:line="360" w:lineRule="auto"/>
        <w:rPr>
          <w:rFonts w:ascii="宋体" w:hAnsi="宋体" w:cs="宋体"/>
          <w:kern w:val="0"/>
          <w:sz w:val="24"/>
          <w:szCs w:val="24"/>
          <w:lang w:val="zh-CN"/>
        </w:rPr>
      </w:pPr>
    </w:p>
    <w:p>
      <w:pPr>
        <w:spacing w:line="360" w:lineRule="auto"/>
        <w:rPr>
          <w:rFonts w:ascii="宋体" w:hAnsi="宋体" w:cs="宋体"/>
          <w:kern w:val="0"/>
          <w:sz w:val="24"/>
          <w:szCs w:val="24"/>
          <w:lang w:val="zh-CN"/>
        </w:rPr>
      </w:pPr>
    </w:p>
    <w:p>
      <w:pPr>
        <w:spacing w:line="360" w:lineRule="auto"/>
        <w:rPr>
          <w:rFonts w:ascii="宋体" w:hAnsi="宋体" w:cs="宋体"/>
          <w:kern w:val="0"/>
          <w:sz w:val="24"/>
          <w:szCs w:val="24"/>
          <w:lang w:val="zh-CN"/>
        </w:rPr>
      </w:pPr>
    </w:p>
    <w:p>
      <w:pPr>
        <w:spacing w:line="360" w:lineRule="auto"/>
        <w:rPr>
          <w:rFonts w:ascii="宋体" w:hAnsi="宋体" w:cs="宋体"/>
          <w:kern w:val="0"/>
          <w:sz w:val="24"/>
          <w:szCs w:val="24"/>
          <w:lang w:val="zh-CN"/>
        </w:rPr>
      </w:pPr>
    </w:p>
    <w:p>
      <w:pPr>
        <w:spacing w:line="360" w:lineRule="auto"/>
        <w:ind w:right="480"/>
        <w:jc w:val="center"/>
        <w:rPr>
          <w:rFonts w:ascii="宋体" w:hAnsi="宋体" w:cs="宋体"/>
          <w:kern w:val="0"/>
          <w:sz w:val="24"/>
          <w:szCs w:val="24"/>
          <w:lang w:val="zh-CN"/>
        </w:rPr>
      </w:pPr>
      <w:r>
        <w:rPr>
          <w:rFonts w:hint="eastAsia" w:ascii="宋体" w:hAnsi="宋体"/>
          <w:sz w:val="24"/>
          <w:szCs w:val="24"/>
        </w:rPr>
        <w:t>供应商</w:t>
      </w:r>
      <w:r>
        <w:rPr>
          <w:rFonts w:hint="eastAsia" w:ascii="宋体" w:hAnsi="宋体" w:cs="宋体"/>
          <w:kern w:val="0"/>
          <w:sz w:val="24"/>
          <w:szCs w:val="24"/>
          <w:lang w:val="zh-CN"/>
        </w:rPr>
        <w:t>：       （ 盖章）</w:t>
      </w:r>
    </w:p>
    <w:p>
      <w:pPr>
        <w:spacing w:line="360" w:lineRule="auto"/>
        <w:jc w:val="center"/>
        <w:rPr>
          <w:rFonts w:ascii="宋体" w:hAnsi="宋体" w:cs="宋体"/>
          <w:kern w:val="0"/>
          <w:sz w:val="24"/>
          <w:szCs w:val="24"/>
          <w:lang w:val="zh-CN"/>
        </w:rPr>
      </w:pPr>
      <w:r>
        <w:rPr>
          <w:rFonts w:hint="eastAsia" w:ascii="宋体" w:hAnsi="宋体" w:cs="宋体"/>
          <w:kern w:val="0"/>
          <w:sz w:val="24"/>
          <w:szCs w:val="24"/>
          <w:lang w:val="zh-CN"/>
        </w:rPr>
        <w:t>年   月   日</w:t>
      </w: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pStyle w:val="5"/>
      </w:pPr>
      <w:bookmarkStart w:id="192" w:name="_Toc7574"/>
      <w:bookmarkStart w:id="193" w:name="_Toc6421"/>
      <w:r>
        <w:rPr>
          <w:rFonts w:hint="eastAsia"/>
          <w:lang w:val="en-US" w:eastAsia="zh-CN"/>
        </w:rPr>
        <w:t>5</w:t>
      </w:r>
      <w:r>
        <w:rPr>
          <w:rFonts w:hint="eastAsia"/>
        </w:rPr>
        <w:t>.6法定代表人授权书</w:t>
      </w:r>
      <w:bookmarkEnd w:id="192"/>
      <w:bookmarkEnd w:id="193"/>
    </w:p>
    <w:p>
      <w:pPr>
        <w:jc w:val="center"/>
        <w:rPr>
          <w:rFonts w:ascii="宋体"/>
          <w:b/>
          <w:smallCaps/>
          <w:sz w:val="36"/>
          <w:szCs w:val="36"/>
        </w:rPr>
      </w:pPr>
      <w:r>
        <w:rPr>
          <w:rFonts w:hint="eastAsia" w:ascii="宋体"/>
          <w:b/>
          <w:smallCaps/>
          <w:sz w:val="36"/>
          <w:szCs w:val="36"/>
        </w:rPr>
        <w:t>法定代表人授权书</w:t>
      </w:r>
    </w:p>
    <w:p>
      <w:pPr>
        <w:ind w:firstLine="173" w:firstLineChars="82"/>
        <w:rPr>
          <w:rFonts w:ascii="宋体"/>
          <w:b/>
          <w:bCs/>
        </w:rPr>
      </w:pPr>
    </w:p>
    <w:p>
      <w:pPr>
        <w:ind w:firstLine="173" w:firstLineChars="82"/>
        <w:rPr>
          <w:rFonts w:ascii="宋体"/>
          <w:b/>
          <w:bCs/>
        </w:rPr>
      </w:pPr>
      <w:r>
        <w:rPr>
          <w:rFonts w:hint="eastAsia" w:ascii="宋体" w:hAnsi="宋体"/>
          <w:b/>
          <w:bCs/>
        </w:rPr>
        <w:t>致：青海联祥招标代理有限公司</w:t>
      </w:r>
    </w:p>
    <w:p>
      <w:pPr>
        <w:ind w:firstLine="480"/>
        <w:rPr>
          <w:rFonts w:ascii="宋体"/>
          <w:u w:val="single"/>
        </w:rPr>
      </w:pPr>
    </w:p>
    <w:p>
      <w:pPr>
        <w:spacing w:line="360" w:lineRule="auto"/>
        <w:ind w:firstLine="480"/>
        <w:rPr>
          <w:rFonts w:hint="eastAsia" w:ascii="宋体" w:hAnsi="宋体"/>
        </w:rPr>
      </w:pPr>
      <w:r>
        <w:rPr>
          <w:rFonts w:hint="eastAsia" w:ascii="宋体" w:hAnsi="宋体"/>
          <w:u w:val="single"/>
        </w:rPr>
        <w:t xml:space="preserve">  （投标人名称）  </w:t>
      </w:r>
      <w:r>
        <w:rPr>
          <w:rFonts w:hint="eastAsia" w:ascii="宋体" w:hAnsi="宋体"/>
        </w:rPr>
        <w:t>系中华人民共和国合法企业，法定地址</w:t>
      </w:r>
      <w:r>
        <w:rPr>
          <w:rFonts w:hint="eastAsia" w:ascii="宋体" w:hAnsi="宋体"/>
          <w:u w:val="single"/>
        </w:rPr>
        <w:t xml:space="preserve">              </w:t>
      </w:r>
      <w:r>
        <w:rPr>
          <w:rFonts w:hint="eastAsia" w:ascii="宋体" w:hAnsi="宋体"/>
        </w:rPr>
        <w:t>。</w:t>
      </w:r>
    </w:p>
    <w:p>
      <w:pPr>
        <w:spacing w:line="360" w:lineRule="auto"/>
        <w:ind w:firstLine="480"/>
        <w:rPr>
          <w:rFonts w:hint="eastAsia" w:ascii="宋体" w:hAnsi="宋体"/>
        </w:rPr>
      </w:pPr>
      <w:r>
        <w:rPr>
          <w:rFonts w:hint="eastAsia" w:ascii="宋体" w:hAnsi="宋体"/>
          <w:u w:val="single"/>
        </w:rPr>
        <w:t xml:space="preserve">（法定代表人姓名）   </w:t>
      </w:r>
      <w:r>
        <w:rPr>
          <w:rFonts w:hint="eastAsia" w:ascii="宋体" w:hAnsi="宋体"/>
        </w:rPr>
        <w:t>特授权</w:t>
      </w:r>
      <w:r>
        <w:rPr>
          <w:rFonts w:hint="eastAsia" w:ascii="宋体" w:hAnsi="宋体"/>
          <w:u w:val="single"/>
        </w:rPr>
        <w:t xml:space="preserve"> （委托代理人姓名）    </w:t>
      </w:r>
      <w:r>
        <w:rPr>
          <w:rFonts w:hint="eastAsia" w:ascii="宋体" w:hAnsi="宋体"/>
        </w:rPr>
        <w:t>代表我单位全权办理针对</w:t>
      </w:r>
    </w:p>
    <w:p>
      <w:pPr>
        <w:spacing w:line="360" w:lineRule="auto"/>
        <w:ind w:firstLine="480"/>
        <w:rPr>
          <w:rFonts w:hint="eastAsia" w:ascii="宋体" w:hAnsi="宋体"/>
        </w:rPr>
      </w:pPr>
      <w:r>
        <w:rPr>
          <w:rFonts w:hint="eastAsia" w:ascii="宋体" w:hAnsi="宋体"/>
          <w:u w:val="single"/>
        </w:rPr>
        <w:t xml:space="preserve">                </w:t>
      </w:r>
      <w:r>
        <w:rPr>
          <w:rFonts w:hint="eastAsia" w:ascii="宋体" w:hAnsi="宋体"/>
        </w:rPr>
        <w:t>项目的投标、答疑等具体工作，并签署全部有关的文件、资料。</w:t>
      </w:r>
    </w:p>
    <w:p>
      <w:pPr>
        <w:spacing w:line="360" w:lineRule="auto"/>
        <w:ind w:firstLine="480"/>
        <w:rPr>
          <w:rFonts w:hint="eastAsia" w:ascii="宋体" w:hAnsi="宋体"/>
        </w:rPr>
      </w:pPr>
      <w:r>
        <w:rPr>
          <w:rFonts w:hint="eastAsia" w:ascii="宋体" w:hAnsi="宋体"/>
        </w:rPr>
        <w:t>我单位对被授权人的签名负全部责任。</w:t>
      </w:r>
    </w:p>
    <w:p>
      <w:pPr>
        <w:spacing w:line="360" w:lineRule="auto"/>
        <w:ind w:firstLine="480"/>
        <w:rPr>
          <w:rFonts w:hint="eastAsia" w:ascii="宋体" w:hAnsi="宋体"/>
        </w:rPr>
      </w:pPr>
      <w:r>
        <w:rPr>
          <w:rFonts w:hint="eastAsia" w:ascii="宋体" w:hAnsi="宋体"/>
        </w:rPr>
        <w:t>在撤销授权的书面通知以前，本授权书一直有效，被授权人签署的所有文件（在授权书有效期内签署的）不因授权的撤销而失效。</w:t>
      </w:r>
    </w:p>
    <w:p>
      <w:pPr>
        <w:ind w:firstLine="480"/>
        <w:rPr>
          <w:rFonts w:hint="eastAsia" w:ascii="宋体" w:hAnsi="宋体"/>
        </w:rPr>
      </w:pPr>
    </w:p>
    <w:p>
      <w:pPr>
        <w:ind w:firstLine="480"/>
        <w:rPr>
          <w:rFonts w:hint="eastAsia" w:ascii="宋体" w:hAnsi="宋体"/>
        </w:rPr>
      </w:pPr>
    </w:p>
    <w:p>
      <w:pPr>
        <w:ind w:firstLine="480"/>
        <w:rPr>
          <w:rFonts w:hint="eastAsia" w:ascii="宋体" w:hAnsi="宋体"/>
        </w:rPr>
      </w:pPr>
      <w:r>
        <w:rPr>
          <w:rFonts w:hint="eastAsia" w:ascii="宋体" w:hAnsi="宋体"/>
        </w:rPr>
        <w:t>被授权人联系电话：</w:t>
      </w:r>
      <w:r>
        <w:rPr>
          <w:rFonts w:hint="eastAsia" w:ascii="宋体" w:hAnsi="宋体"/>
          <w:u w:val="single"/>
        </w:rPr>
        <w:t xml:space="preserve">           </w:t>
      </w:r>
    </w:p>
    <w:p>
      <w:pPr>
        <w:ind w:firstLine="480"/>
        <w:rPr>
          <w:rFonts w:hint="eastAsia" w:ascii="宋体" w:hAnsi="宋体"/>
        </w:rPr>
      </w:pPr>
    </w:p>
    <w:p>
      <w:pPr>
        <w:ind w:firstLine="480"/>
        <w:rPr>
          <w:rFonts w:hint="eastAsia" w:ascii="宋体" w:hAnsi="宋体"/>
        </w:rPr>
      </w:pPr>
    </w:p>
    <w:p>
      <w:pPr>
        <w:ind w:firstLine="480"/>
        <w:rPr>
          <w:rFonts w:hint="eastAsia" w:ascii="宋体" w:hAnsi="宋体"/>
        </w:rPr>
      </w:pPr>
      <w:r>
        <w:rPr>
          <w:rFonts w:hint="eastAsia" w:ascii="宋体" w:hAnsi="宋体"/>
        </w:rPr>
        <w:t>被授权人（委托代理人）签字或盖章：</w:t>
      </w:r>
      <w:r>
        <w:rPr>
          <w:rFonts w:hint="eastAsia" w:ascii="宋体" w:hAnsi="宋体"/>
          <w:u w:val="single"/>
        </w:rPr>
        <w:t xml:space="preserve">      </w:t>
      </w:r>
      <w:r>
        <w:rPr>
          <w:rFonts w:hint="eastAsia" w:ascii="宋体" w:hAnsi="宋体"/>
        </w:rPr>
        <w:t xml:space="preserve">   职务：</w:t>
      </w:r>
      <w:r>
        <w:rPr>
          <w:rFonts w:hint="eastAsia" w:ascii="宋体" w:hAnsi="宋体"/>
          <w:u w:val="single"/>
        </w:rPr>
        <w:t xml:space="preserve">            </w:t>
      </w:r>
    </w:p>
    <w:p>
      <w:pPr>
        <w:ind w:firstLine="480"/>
        <w:rPr>
          <w:rFonts w:hint="eastAsia" w:ascii="宋体" w:hAnsi="宋体"/>
          <w:u w:val="single"/>
        </w:rPr>
      </w:pPr>
      <w:r>
        <w:rPr>
          <w:rFonts w:hint="eastAsia" w:ascii="宋体" w:hAnsi="宋体"/>
        </w:rPr>
        <w:t>授权人（法定代表人）签字或盖章：</w:t>
      </w:r>
      <w:r>
        <w:rPr>
          <w:rFonts w:hint="eastAsia" w:ascii="宋体" w:hAnsi="宋体"/>
          <w:u w:val="single"/>
        </w:rPr>
        <w:t xml:space="preserve">         </w:t>
      </w:r>
      <w:r>
        <w:rPr>
          <w:rFonts w:hint="eastAsia" w:ascii="宋体" w:hAnsi="宋体"/>
        </w:rPr>
        <w:t xml:space="preserve">  职务：</w:t>
      </w:r>
      <w:r>
        <w:rPr>
          <w:rFonts w:hint="eastAsia" w:ascii="宋体" w:hAnsi="宋体"/>
          <w:u w:val="single"/>
        </w:rPr>
        <w:t xml:space="preserve">            </w:t>
      </w:r>
    </w:p>
    <w:p>
      <w:pPr>
        <w:autoSpaceDE w:val="0"/>
        <w:autoSpaceDN w:val="0"/>
        <w:adjustRightInd w:val="0"/>
        <w:ind w:firstLine="480"/>
        <w:rPr>
          <w:rFonts w:hint="eastAsia" w:ascii="宋体" w:hAnsi="宋体" w:cs="宋体"/>
        </w:rPr>
      </w:pPr>
      <w:r>
        <w:rPr>
          <w:rFonts w:hint="eastAsia" w:ascii="宋体" w:hAnsi="宋体" w:cs="宋体"/>
        </w:rPr>
        <w:t>附被授权人第二代身份证双面扫描（或复印）件</w:t>
      </w:r>
    </w:p>
    <w:p>
      <w:pPr>
        <w:ind w:firstLine="480"/>
        <w:jc w:val="center"/>
        <w:rPr>
          <w:rFonts w:hint="eastAsia" w:ascii="宋体" w:hAnsi="宋体"/>
        </w:rPr>
      </w:pPr>
    </w:p>
    <w:p>
      <w:pPr>
        <w:autoSpaceDE w:val="0"/>
        <w:autoSpaceDN w:val="0"/>
        <w:spacing w:line="360" w:lineRule="auto"/>
        <w:rPr>
          <w:rFonts w:ascii="宋体" w:cs="宋体"/>
          <w:color w:val="000000"/>
          <w:lang w:val="zh-CN"/>
        </w:rPr>
      </w:pPr>
    </w:p>
    <w:p>
      <w:pPr>
        <w:autoSpaceDE w:val="0"/>
        <w:autoSpaceDN w:val="0"/>
        <w:spacing w:line="360" w:lineRule="auto"/>
        <w:rPr>
          <w:rFonts w:ascii="宋体" w:cs="宋体"/>
          <w:color w:val="000000"/>
          <w:lang w:val="zh-CN"/>
        </w:rPr>
      </w:pPr>
    </w:p>
    <w:p>
      <w:pPr>
        <w:autoSpaceDE w:val="0"/>
        <w:autoSpaceDN w:val="0"/>
        <w:spacing w:line="360" w:lineRule="auto"/>
        <w:rPr>
          <w:rFonts w:ascii="宋体" w:cs="宋体"/>
          <w:color w:val="000000"/>
          <w:lang w:val="zh-CN"/>
        </w:rPr>
      </w:pPr>
    </w:p>
    <w:p>
      <w:pPr>
        <w:autoSpaceDE w:val="0"/>
        <w:autoSpaceDN w:val="0"/>
        <w:spacing w:line="360" w:lineRule="auto"/>
        <w:rPr>
          <w:rFonts w:ascii="宋体" w:cs="宋体"/>
          <w:color w:val="000000"/>
          <w:lang w:val="zh-CN"/>
        </w:rPr>
      </w:pPr>
    </w:p>
    <w:p>
      <w:pPr>
        <w:autoSpaceDE w:val="0"/>
        <w:autoSpaceDN w:val="0"/>
        <w:spacing w:line="360" w:lineRule="auto"/>
        <w:rPr>
          <w:rFonts w:ascii="宋体" w:cs="宋体"/>
          <w:color w:val="000000"/>
          <w:lang w:val="zh-CN"/>
        </w:rPr>
      </w:pPr>
    </w:p>
    <w:p>
      <w:pPr>
        <w:autoSpaceDE w:val="0"/>
        <w:autoSpaceDN w:val="0"/>
        <w:spacing w:line="360" w:lineRule="auto"/>
        <w:jc w:val="center"/>
        <w:rPr>
          <w:rFonts w:ascii="宋体" w:cs="宋体"/>
          <w:b/>
          <w:bCs/>
          <w:color w:val="000000"/>
          <w:lang w:val="zh-CN"/>
        </w:rPr>
      </w:pPr>
      <w:r>
        <w:rPr>
          <w:rFonts w:hint="eastAsia" w:ascii="宋体" w:hAnsi="宋体" w:cs="宋体"/>
          <w:b/>
          <w:bCs/>
          <w:color w:val="000000"/>
          <w:lang w:val="zh-CN"/>
        </w:rPr>
        <w:t>投标供应商：（公章）</w:t>
      </w:r>
    </w:p>
    <w:p>
      <w:pPr>
        <w:autoSpaceDE w:val="0"/>
        <w:autoSpaceDN w:val="0"/>
        <w:spacing w:line="360" w:lineRule="auto"/>
        <w:jc w:val="center"/>
        <w:rPr>
          <w:rFonts w:ascii="宋体" w:cs="宋体"/>
          <w:b/>
          <w:bCs/>
          <w:color w:val="000000"/>
          <w:lang w:val="zh-CN"/>
        </w:rPr>
      </w:pPr>
      <w:r>
        <w:rPr>
          <w:rFonts w:hint="eastAsia" w:ascii="宋体" w:hAnsi="宋体" w:cs="宋体"/>
          <w:b/>
          <w:bCs/>
          <w:color w:val="000000"/>
          <w:lang w:val="zh-CN"/>
        </w:rPr>
        <w:t>年 月 日</w:t>
      </w:r>
    </w:p>
    <w:p>
      <w:pPr>
        <w:autoSpaceDE w:val="0"/>
        <w:autoSpaceDN w:val="0"/>
        <w:spacing w:line="360" w:lineRule="auto"/>
        <w:rPr>
          <w:rFonts w:ascii="宋体" w:cs="宋体"/>
          <w:color w:val="000000"/>
          <w:lang w:val="zh-CN"/>
        </w:rPr>
      </w:pPr>
    </w:p>
    <w:p>
      <w:pPr>
        <w:spacing w:line="360" w:lineRule="auto"/>
        <w:ind w:firstLine="3600" w:firstLineChars="1000"/>
        <w:rPr>
          <w:kern w:val="0"/>
          <w:sz w:val="36"/>
          <w:szCs w:val="36"/>
        </w:rPr>
      </w:pPr>
    </w:p>
    <w:p>
      <w:pPr>
        <w:pStyle w:val="27"/>
        <w:rPr>
          <w:kern w:val="0"/>
          <w:sz w:val="36"/>
          <w:szCs w:val="36"/>
        </w:rPr>
      </w:pPr>
    </w:p>
    <w:p>
      <w:pPr>
        <w:pStyle w:val="27"/>
        <w:rPr>
          <w:kern w:val="0"/>
          <w:sz w:val="36"/>
          <w:szCs w:val="36"/>
        </w:rPr>
      </w:pPr>
    </w:p>
    <w:p>
      <w:pPr>
        <w:spacing w:line="360" w:lineRule="auto"/>
        <w:rPr>
          <w:kern w:val="0"/>
          <w:sz w:val="36"/>
          <w:szCs w:val="36"/>
        </w:rPr>
      </w:pPr>
    </w:p>
    <w:p>
      <w:pPr>
        <w:pStyle w:val="5"/>
      </w:pPr>
      <w:bookmarkStart w:id="194" w:name="_Toc29981"/>
      <w:bookmarkStart w:id="195" w:name="_Toc14108"/>
      <w:r>
        <w:rPr>
          <w:rFonts w:hint="eastAsia"/>
          <w:lang w:val="en-US" w:eastAsia="zh-CN"/>
        </w:rPr>
        <w:t>5</w:t>
      </w:r>
      <w:r>
        <w:rPr>
          <w:rFonts w:hint="eastAsia"/>
        </w:rPr>
        <w:t>.7投标</w:t>
      </w:r>
      <w:r>
        <w:rPr>
          <w:rFonts w:hint="eastAsia"/>
          <w:lang w:val="en-US" w:eastAsia="zh-CN"/>
        </w:rPr>
        <w:t>供应商</w:t>
      </w:r>
      <w:r>
        <w:rPr>
          <w:rFonts w:hint="eastAsia"/>
        </w:rPr>
        <w:t>承诺函</w:t>
      </w:r>
      <w:bookmarkEnd w:id="194"/>
      <w:bookmarkEnd w:id="195"/>
    </w:p>
    <w:p>
      <w:pPr>
        <w:spacing w:line="400" w:lineRule="exact"/>
        <w:ind w:firstLine="3253" w:firstLineChars="900"/>
        <w:rPr>
          <w:rFonts w:ascii="宋体" w:hAnsi="宋体"/>
          <w:b/>
          <w:bCs/>
          <w:sz w:val="36"/>
          <w:szCs w:val="36"/>
        </w:rPr>
      </w:pPr>
    </w:p>
    <w:p>
      <w:pPr>
        <w:spacing w:line="400" w:lineRule="exact"/>
        <w:ind w:firstLine="3935" w:firstLineChars="1400"/>
        <w:rPr>
          <w:rFonts w:ascii="宋体" w:hAnsi="宋体"/>
          <w:b/>
          <w:sz w:val="28"/>
          <w:szCs w:val="28"/>
        </w:rPr>
      </w:pPr>
      <w:r>
        <w:rPr>
          <w:rFonts w:hint="eastAsia" w:ascii="宋体" w:hAnsi="宋体"/>
          <w:b/>
          <w:sz w:val="28"/>
          <w:szCs w:val="28"/>
        </w:rPr>
        <w:t>投标供应商承诺函</w:t>
      </w:r>
    </w:p>
    <w:p>
      <w:pPr>
        <w:spacing w:line="400" w:lineRule="exact"/>
        <w:rPr>
          <w:rFonts w:ascii="宋体" w:hAnsi="宋体"/>
          <w:b/>
          <w:sz w:val="24"/>
        </w:rPr>
      </w:pPr>
    </w:p>
    <w:p>
      <w:pPr>
        <w:spacing w:line="400" w:lineRule="exact"/>
        <w:rPr>
          <w:rFonts w:ascii="宋体" w:hAnsi="宋体"/>
          <w:b/>
          <w:bCs/>
          <w:sz w:val="24"/>
        </w:rPr>
      </w:pPr>
      <w:r>
        <w:rPr>
          <w:rFonts w:hint="eastAsia" w:ascii="宋体" w:hAnsi="宋体"/>
          <w:bCs/>
          <w:sz w:val="24"/>
        </w:rPr>
        <w:t>致</w:t>
      </w:r>
      <w:r>
        <w:rPr>
          <w:rFonts w:hint="eastAsia" w:ascii="宋体" w:hAnsi="宋体"/>
          <w:b/>
          <w:bCs/>
          <w:sz w:val="24"/>
        </w:rPr>
        <w:t>：</w:t>
      </w:r>
      <w:r>
        <w:rPr>
          <w:rFonts w:hint="eastAsia" w:ascii="宋体" w:hAnsi="宋体"/>
          <w:sz w:val="24"/>
          <w:szCs w:val="24"/>
          <w:u w:val="single"/>
        </w:rPr>
        <w:t xml:space="preserve">青海联祥招标代理有限公司 </w:t>
      </w:r>
    </w:p>
    <w:p>
      <w:pPr>
        <w:autoSpaceDE w:val="0"/>
        <w:autoSpaceDN w:val="0"/>
        <w:adjustRightInd w:val="0"/>
        <w:spacing w:line="360" w:lineRule="auto"/>
        <w:ind w:firstLine="480"/>
        <w:rPr>
          <w:rFonts w:ascii="宋体" w:hAnsi="Cambria" w:cs="宋体"/>
          <w:kern w:val="0"/>
          <w:sz w:val="24"/>
          <w:lang w:val="zh-CN"/>
        </w:rPr>
      </w:pP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关于贵方</w:t>
      </w:r>
      <w:r>
        <w:rPr>
          <w:rFonts w:hint="eastAsia" w:ascii="宋体" w:hAnsi="Cambria" w:cs="宋体"/>
          <w:kern w:val="0"/>
          <w:sz w:val="24"/>
          <w:lang w:val="en-US" w:eastAsia="zh-CN"/>
        </w:rPr>
        <w:t>xx</w:t>
      </w:r>
      <w:r>
        <w:rPr>
          <w:rFonts w:hint="eastAsia" w:ascii="宋体" w:hAnsi="Cambria" w:cs="宋体"/>
          <w:kern w:val="0"/>
          <w:sz w:val="24"/>
          <w:lang w:val="zh-CN"/>
        </w:rPr>
        <w:t>年</w:t>
      </w:r>
      <w:r>
        <w:rPr>
          <w:rFonts w:hint="eastAsia" w:ascii="宋体" w:hAnsi="Cambria" w:cs="宋体"/>
          <w:color w:val="auto"/>
          <w:kern w:val="0"/>
          <w:sz w:val="24"/>
          <w:lang w:val="en-US" w:eastAsia="zh-CN"/>
        </w:rPr>
        <w:t>xx</w:t>
      </w:r>
      <w:r>
        <w:rPr>
          <w:rFonts w:hint="eastAsia" w:ascii="宋体" w:hAnsi="Cambria" w:cs="宋体"/>
          <w:color w:val="auto"/>
          <w:kern w:val="0"/>
          <w:sz w:val="24"/>
          <w:lang w:val="zh-CN"/>
        </w:rPr>
        <w:t>月</w:t>
      </w:r>
      <w:r>
        <w:rPr>
          <w:rFonts w:hint="eastAsia" w:ascii="宋体" w:hAnsi="Cambria" w:cs="宋体"/>
          <w:color w:val="auto"/>
          <w:kern w:val="0"/>
          <w:sz w:val="24"/>
          <w:lang w:val="en-US" w:eastAsia="zh-CN"/>
        </w:rPr>
        <w:t>xx</w:t>
      </w:r>
      <w:r>
        <w:rPr>
          <w:rFonts w:hint="eastAsia" w:ascii="宋体" w:hAnsi="Cambria" w:cs="宋体"/>
          <w:color w:val="auto"/>
          <w:kern w:val="0"/>
          <w:sz w:val="24"/>
          <w:lang w:val="zh-CN"/>
        </w:rPr>
        <w:t>日</w:t>
      </w:r>
      <w:r>
        <w:rPr>
          <w:rFonts w:hint="eastAsia" w:ascii="宋体" w:hAnsi="Cambria" w:cs="宋体"/>
          <w:kern w:val="0"/>
          <w:sz w:val="24"/>
          <w:lang w:val="zh-CN"/>
        </w:rPr>
        <w:t>(</w:t>
      </w:r>
      <w:r>
        <w:rPr>
          <w:rFonts w:hint="eastAsia" w:ascii="宋体" w:hAnsi="Cambria" w:cs="宋体"/>
          <w:kern w:val="0"/>
          <w:sz w:val="24"/>
          <w:u w:val="single"/>
          <w:lang w:val="zh-CN"/>
        </w:rPr>
        <w:t>项目名称</w:t>
      </w:r>
      <w:r>
        <w:rPr>
          <w:rFonts w:hint="eastAsia" w:ascii="宋体" w:hAnsi="Cambria" w:cs="宋体"/>
          <w:kern w:val="0"/>
          <w:sz w:val="24"/>
          <w:lang w:val="zh-CN"/>
        </w:rPr>
        <w:t>)采购项目，本签字人愿意参加投标，</w:t>
      </w:r>
      <w:r>
        <w:rPr>
          <w:rFonts w:hint="eastAsia" w:ascii="宋体" w:hAnsi="Cambria" w:cs="宋体"/>
          <w:kern w:val="0"/>
          <w:sz w:val="24"/>
          <w:lang w:val="en-US" w:eastAsia="zh-CN"/>
        </w:rPr>
        <w:t>完成工程量清单</w:t>
      </w:r>
      <w:r>
        <w:rPr>
          <w:rFonts w:hint="eastAsia" w:ascii="宋体" w:hAnsi="Cambria" w:cs="宋体"/>
          <w:kern w:val="0"/>
          <w:sz w:val="24"/>
          <w:lang w:val="zh-CN"/>
        </w:rPr>
        <w:t>要求的所有</w:t>
      </w:r>
      <w:r>
        <w:rPr>
          <w:rFonts w:hint="eastAsia" w:ascii="宋体" w:hAnsi="Cambria" w:cs="宋体"/>
          <w:kern w:val="0"/>
          <w:sz w:val="24"/>
          <w:lang w:val="en-US" w:eastAsia="zh-CN"/>
        </w:rPr>
        <w:t>工程内容</w:t>
      </w:r>
      <w:r>
        <w:rPr>
          <w:rFonts w:hint="eastAsia" w:ascii="宋体" w:hAnsi="Cambria" w:cs="宋体"/>
          <w:kern w:val="0"/>
          <w:sz w:val="24"/>
          <w:lang w:val="zh-CN"/>
        </w:rPr>
        <w:t>，并证实提交的所有资料是准确的和真实的。同时，我代表（投标</w:t>
      </w:r>
      <w:r>
        <w:rPr>
          <w:rFonts w:hint="eastAsia" w:ascii="宋体" w:hAnsi="Cambria" w:cs="宋体"/>
          <w:kern w:val="0"/>
          <w:sz w:val="24"/>
          <w:lang w:val="en-US" w:eastAsia="zh-CN"/>
        </w:rPr>
        <w:t>供应商</w:t>
      </w:r>
      <w:r>
        <w:rPr>
          <w:rFonts w:hint="eastAsia" w:ascii="宋体" w:hAnsi="Cambria" w:cs="宋体"/>
          <w:kern w:val="0"/>
          <w:sz w:val="24"/>
          <w:lang w:val="zh-CN"/>
        </w:rPr>
        <w:t>名称），在此作如下承诺：</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 xml:space="preserve">    1.完全理解和接受招标文件的一切规定和要求；</w:t>
      </w:r>
    </w:p>
    <w:p>
      <w:pPr>
        <w:spacing w:line="460" w:lineRule="exact"/>
        <w:ind w:firstLine="482"/>
        <w:rPr>
          <w:rFonts w:ascii="宋体" w:hAnsi="宋体"/>
          <w:sz w:val="24"/>
          <w:szCs w:val="24"/>
        </w:rPr>
      </w:pPr>
      <w:r>
        <w:rPr>
          <w:rFonts w:hint="eastAsia" w:ascii="宋体" w:hAnsi="Cambria" w:cs="宋体"/>
          <w:kern w:val="0"/>
          <w:sz w:val="24"/>
          <w:lang w:val="zh-CN"/>
        </w:rPr>
        <w:t xml:space="preserve">  </w:t>
      </w:r>
      <w:r>
        <w:rPr>
          <w:rFonts w:hint="eastAsia" w:ascii="宋体" w:hAnsi="Cambria" w:cs="宋体"/>
          <w:kern w:val="0"/>
          <w:sz w:val="24"/>
          <w:szCs w:val="24"/>
          <w:lang w:val="zh-CN"/>
        </w:rPr>
        <w:t xml:space="preserve"> </w:t>
      </w:r>
      <w:r>
        <w:rPr>
          <w:rFonts w:hint="eastAsia" w:ascii="宋体" w:hAnsi="宋体"/>
          <w:sz w:val="24"/>
          <w:szCs w:val="24"/>
        </w:rPr>
        <w:t xml:space="preserve"> 2、若成交，我方将按照谈判文件的具体规定与采购人签订采购合同，并且严格履行合同义务，按时提供优质的服务。如果在合同执行过程中，发现服务质量、数量出现问题，我方一定尽快完善，并承担相应的经济责任；</w:t>
      </w:r>
    </w:p>
    <w:p>
      <w:pPr>
        <w:spacing w:line="460" w:lineRule="exact"/>
        <w:ind w:firstLine="482"/>
        <w:rPr>
          <w:rFonts w:ascii="宋体" w:hAnsi="宋体"/>
          <w:sz w:val="24"/>
          <w:szCs w:val="24"/>
        </w:rPr>
      </w:pPr>
      <w:r>
        <w:rPr>
          <w:rFonts w:hint="eastAsia" w:ascii="宋体" w:hAnsi="宋体"/>
          <w:sz w:val="24"/>
          <w:szCs w:val="24"/>
        </w:rPr>
        <w:t xml:space="preserve">  3、在整个谈判过程中我方若有违规行为，贵方可按谈判文件之规定给予处罚，我方完全接受。</w:t>
      </w:r>
    </w:p>
    <w:p>
      <w:pPr>
        <w:spacing w:line="460" w:lineRule="exact"/>
        <w:ind w:firstLine="482"/>
        <w:rPr>
          <w:rFonts w:ascii="宋体" w:hAnsi="宋体"/>
          <w:sz w:val="24"/>
          <w:szCs w:val="24"/>
        </w:rPr>
      </w:pPr>
      <w:r>
        <w:rPr>
          <w:rFonts w:hint="eastAsia" w:ascii="宋体" w:hAnsi="宋体"/>
          <w:sz w:val="24"/>
          <w:szCs w:val="24"/>
        </w:rPr>
        <w:t xml:space="preserve">  4、若成交，本承诺将成为合同不可分割的一部分，与合同具有同等的法律效力。</w:t>
      </w:r>
    </w:p>
    <w:p>
      <w:pPr>
        <w:autoSpaceDE w:val="0"/>
        <w:autoSpaceDN w:val="0"/>
        <w:adjustRightInd w:val="0"/>
        <w:spacing w:line="360" w:lineRule="auto"/>
        <w:ind w:firstLine="480"/>
        <w:rPr>
          <w:rFonts w:ascii="宋体" w:hAnsi="Cambria" w:cs="宋体"/>
          <w:kern w:val="0"/>
          <w:sz w:val="24"/>
        </w:rPr>
      </w:pPr>
    </w:p>
    <w:p>
      <w:pPr>
        <w:autoSpaceDE w:val="0"/>
        <w:autoSpaceDN w:val="0"/>
        <w:adjustRightInd w:val="0"/>
        <w:spacing w:line="360" w:lineRule="auto"/>
        <w:ind w:firstLine="480"/>
        <w:rPr>
          <w:rFonts w:ascii="宋体" w:hAnsi="Cambria" w:cs="宋体"/>
          <w:kern w:val="0"/>
          <w:sz w:val="24"/>
          <w:lang w:val="zh-CN"/>
        </w:rPr>
      </w:pPr>
    </w:p>
    <w:p>
      <w:pPr>
        <w:autoSpaceDE w:val="0"/>
        <w:autoSpaceDN w:val="0"/>
        <w:adjustRightInd w:val="0"/>
        <w:spacing w:line="360" w:lineRule="auto"/>
        <w:ind w:firstLine="480"/>
        <w:rPr>
          <w:rFonts w:ascii="宋体" w:hAnsi="Cambria" w:cs="宋体"/>
          <w:kern w:val="0"/>
          <w:sz w:val="24"/>
          <w:lang w:val="zh-CN"/>
        </w:rPr>
      </w:pPr>
    </w:p>
    <w:p>
      <w:pPr>
        <w:autoSpaceDE w:val="0"/>
        <w:autoSpaceDN w:val="0"/>
        <w:adjustRightInd w:val="0"/>
        <w:spacing w:line="360" w:lineRule="auto"/>
        <w:ind w:firstLine="480"/>
        <w:rPr>
          <w:rFonts w:ascii="宋体" w:hAnsi="Cambria" w:cs="宋体"/>
          <w:kern w:val="0"/>
          <w:sz w:val="24"/>
          <w:lang w:val="zh-CN"/>
        </w:rPr>
      </w:pPr>
    </w:p>
    <w:p>
      <w:pPr>
        <w:autoSpaceDE w:val="0"/>
        <w:autoSpaceDN w:val="0"/>
        <w:adjustRightInd w:val="0"/>
        <w:spacing w:line="360" w:lineRule="auto"/>
        <w:ind w:firstLine="480"/>
        <w:rPr>
          <w:rFonts w:ascii="宋体" w:hAnsi="Cambria" w:cs="宋体"/>
          <w:kern w:val="0"/>
          <w:sz w:val="24"/>
          <w:lang w:val="zh-CN"/>
        </w:rPr>
      </w:pPr>
    </w:p>
    <w:p>
      <w:pPr>
        <w:autoSpaceDE w:val="0"/>
        <w:autoSpaceDN w:val="0"/>
        <w:adjustRightInd w:val="0"/>
        <w:spacing w:line="360" w:lineRule="auto"/>
        <w:ind w:right="480" w:firstLine="2640" w:firstLineChars="1100"/>
        <w:rPr>
          <w:rFonts w:ascii="宋体" w:hAnsi="Cambria" w:cs="宋体"/>
          <w:kern w:val="0"/>
          <w:sz w:val="24"/>
          <w:lang w:val="zh-CN"/>
        </w:rPr>
      </w:pPr>
      <w:r>
        <w:rPr>
          <w:rFonts w:hint="eastAsia" w:ascii="宋体" w:hAnsi="Cambria" w:cs="宋体"/>
          <w:kern w:val="0"/>
          <w:sz w:val="24"/>
          <w:lang w:val="zh-CN"/>
        </w:rPr>
        <w:t>供应商：                        （盖章）</w:t>
      </w:r>
    </w:p>
    <w:p>
      <w:pPr>
        <w:autoSpaceDE w:val="0"/>
        <w:autoSpaceDN w:val="0"/>
        <w:adjustRightInd w:val="0"/>
        <w:spacing w:line="360" w:lineRule="auto"/>
        <w:ind w:right="480" w:firstLine="2640" w:firstLineChars="1100"/>
        <w:rPr>
          <w:rFonts w:ascii="宋体" w:hAnsi="Cambria" w:cs="宋体"/>
          <w:kern w:val="0"/>
          <w:sz w:val="24"/>
          <w:lang w:val="zh-CN"/>
        </w:rPr>
      </w:pPr>
      <w:r>
        <w:rPr>
          <w:rFonts w:hint="eastAsia" w:ascii="宋体" w:hAnsi="Cambria" w:cs="宋体"/>
          <w:kern w:val="0"/>
          <w:sz w:val="24"/>
          <w:lang w:val="zh-CN"/>
        </w:rPr>
        <w:t>法定代表人或委托代理人：        （签字或盖章）</w:t>
      </w:r>
    </w:p>
    <w:p>
      <w:pPr>
        <w:autoSpaceDE w:val="0"/>
        <w:autoSpaceDN w:val="0"/>
        <w:adjustRightInd w:val="0"/>
        <w:spacing w:line="360" w:lineRule="auto"/>
        <w:ind w:firstLine="480"/>
        <w:jc w:val="center"/>
        <w:rPr>
          <w:rFonts w:ascii="宋体" w:hAnsi="Cambria" w:cs="宋体"/>
          <w:kern w:val="0"/>
          <w:sz w:val="24"/>
          <w:lang w:val="zh-CN"/>
        </w:rPr>
      </w:pPr>
      <w:r>
        <w:rPr>
          <w:rFonts w:hint="eastAsia" w:ascii="宋体" w:hAnsi="Cambria" w:cs="宋体"/>
          <w:kern w:val="0"/>
          <w:sz w:val="24"/>
          <w:lang w:val="zh-CN"/>
        </w:rPr>
        <w:t>年    月    日</w:t>
      </w:r>
    </w:p>
    <w:p>
      <w:pPr>
        <w:pStyle w:val="5"/>
        <w:jc w:val="left"/>
        <w:rPr>
          <w:kern w:val="0"/>
        </w:rPr>
      </w:pPr>
    </w:p>
    <w:p>
      <w:pPr>
        <w:pStyle w:val="5"/>
        <w:jc w:val="left"/>
        <w:rPr>
          <w:kern w:val="0"/>
        </w:rPr>
      </w:pPr>
    </w:p>
    <w:p>
      <w:pPr>
        <w:pStyle w:val="5"/>
        <w:jc w:val="left"/>
        <w:rPr>
          <w:kern w:val="0"/>
        </w:rPr>
      </w:pPr>
      <w:bookmarkStart w:id="196" w:name="_Toc21806"/>
    </w:p>
    <w:p>
      <w:pPr>
        <w:pStyle w:val="5"/>
        <w:jc w:val="left"/>
        <w:rPr>
          <w:kern w:val="0"/>
        </w:rPr>
      </w:pPr>
    </w:p>
    <w:p>
      <w:pPr>
        <w:pStyle w:val="5"/>
        <w:jc w:val="left"/>
        <w:rPr>
          <w:kern w:val="0"/>
        </w:rPr>
      </w:pPr>
      <w:bookmarkStart w:id="197" w:name="_Toc32627"/>
      <w:r>
        <w:rPr>
          <w:rFonts w:hint="eastAsia"/>
          <w:kern w:val="0"/>
          <w:lang w:val="en-US" w:eastAsia="zh-CN"/>
        </w:rPr>
        <w:t>5</w:t>
      </w:r>
      <w:r>
        <w:rPr>
          <w:rFonts w:hint="eastAsia"/>
          <w:kern w:val="0"/>
        </w:rPr>
        <w:t>.8</w:t>
      </w:r>
      <w:r>
        <w:rPr>
          <w:rFonts w:hint="eastAsia"/>
          <w:kern w:val="0"/>
          <w:lang w:val="en-US" w:eastAsia="zh-CN"/>
        </w:rPr>
        <w:t>供应商</w:t>
      </w:r>
      <w:r>
        <w:rPr>
          <w:rFonts w:hint="eastAsia"/>
          <w:kern w:val="0"/>
        </w:rPr>
        <w:t>诚信承诺书</w:t>
      </w:r>
      <w:bookmarkEnd w:id="196"/>
      <w:bookmarkEnd w:id="197"/>
    </w:p>
    <w:p>
      <w:pPr>
        <w:autoSpaceDE w:val="0"/>
        <w:autoSpaceDN w:val="0"/>
        <w:adjustRightInd w:val="0"/>
        <w:spacing w:line="400" w:lineRule="exact"/>
        <w:jc w:val="center"/>
        <w:rPr>
          <w:rFonts w:ascii="宋体" w:hAnsi="Cambria" w:cs="宋体"/>
          <w:b/>
          <w:bCs/>
          <w:kern w:val="0"/>
          <w:sz w:val="36"/>
          <w:szCs w:val="36"/>
          <w:lang w:val="zh-CN"/>
        </w:rPr>
      </w:pPr>
    </w:p>
    <w:p>
      <w:pPr>
        <w:autoSpaceDE w:val="0"/>
        <w:autoSpaceDN w:val="0"/>
        <w:adjustRightInd w:val="0"/>
        <w:spacing w:line="400" w:lineRule="exact"/>
        <w:jc w:val="center"/>
        <w:rPr>
          <w:rFonts w:ascii="宋体" w:hAnsi="Cambria" w:cs="宋体"/>
          <w:b/>
          <w:bCs/>
          <w:kern w:val="0"/>
          <w:sz w:val="28"/>
          <w:szCs w:val="28"/>
          <w:lang w:val="zh-CN"/>
        </w:rPr>
      </w:pPr>
      <w:r>
        <w:rPr>
          <w:rFonts w:hint="eastAsia" w:ascii="宋体" w:hAnsi="Cambria" w:cs="宋体"/>
          <w:b/>
          <w:bCs/>
          <w:kern w:val="0"/>
          <w:sz w:val="28"/>
          <w:szCs w:val="28"/>
          <w:lang w:val="zh-CN"/>
        </w:rPr>
        <w:t>供应商诚信承诺书</w:t>
      </w: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u w:val="single"/>
        </w:rPr>
      </w:pPr>
      <w:r>
        <w:rPr>
          <w:rFonts w:hint="eastAsia" w:ascii="宋体" w:hAnsi="Cambria" w:cs="宋体"/>
          <w:kern w:val="0"/>
          <w:sz w:val="24"/>
          <w:lang w:val="zh-CN"/>
        </w:rPr>
        <w:t>致：</w:t>
      </w:r>
      <w:r>
        <w:rPr>
          <w:rFonts w:hint="eastAsia" w:ascii="宋体" w:hAnsi="Cambria" w:cs="宋体"/>
          <w:kern w:val="0"/>
          <w:sz w:val="24"/>
          <w:u w:val="single"/>
        </w:rPr>
        <w:t>青海联祥招标代理有限公司</w:t>
      </w: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为了诚实、客观、有序地参与青海省采购活动，愿就以下内容作出承诺：</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一、自觉遵守各项法律、法规、规章、制度以及社会公德，维护廉洁环境，与同场竞争的供应商平等参加采购活动。</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二、参加采购代理机构组织的采购活动时，严格按照招标文件的规定和要求提供所需的相关材料，并对所提供的各类资料的真实性负责，不虚假应标，不虚列业绩。</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三、尊重参与采购活动各相关方的合法行为，接受采购活动依法形成的意见、结果。</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四、依法参加采购活动，不围标、串标，维护市场秩序，不提供</w:t>
      </w:r>
      <w:r>
        <w:rPr>
          <w:rFonts w:ascii="宋体" w:hAnsi="Cambria" w:cs="宋体"/>
          <w:kern w:val="0"/>
          <w:sz w:val="24"/>
          <w:lang w:val="zh-CN"/>
        </w:rPr>
        <w:t>“</w:t>
      </w:r>
      <w:r>
        <w:rPr>
          <w:rFonts w:hint="eastAsia" w:ascii="宋体" w:hAnsi="Cambria" w:cs="宋体"/>
          <w:kern w:val="0"/>
          <w:sz w:val="24"/>
          <w:lang w:val="zh-CN"/>
        </w:rPr>
        <w:t>三无</w:t>
      </w:r>
      <w:r>
        <w:rPr>
          <w:rFonts w:ascii="宋体" w:hAnsi="Cambria" w:cs="宋体"/>
          <w:kern w:val="0"/>
          <w:sz w:val="24"/>
          <w:lang w:val="zh-CN"/>
        </w:rPr>
        <w:t>”</w:t>
      </w:r>
      <w:r>
        <w:rPr>
          <w:rFonts w:hint="eastAsia" w:ascii="宋体" w:hAnsi="Cambria" w:cs="宋体"/>
          <w:kern w:val="0"/>
          <w:sz w:val="24"/>
          <w:lang w:val="zh-CN"/>
        </w:rPr>
        <w:t>产品、以次充好。</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五、积极推动采购活动健康开展，对采购活动有疑问、异议时，按法律规定的程序实名（加盖单位章和法定代表人签名）反映情况，不恶意中伤、无事生非，以和谐、平等的心态参加采购活动。</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六、认真履行中标人应承担的责任和义务，全面执行采购合同规定的各项内容，保质保量地按时提供采购物品。</w:t>
      </w:r>
    </w:p>
    <w:p>
      <w:pPr>
        <w:autoSpaceDE w:val="0"/>
        <w:autoSpaceDN w:val="0"/>
        <w:adjustRightInd w:val="0"/>
        <w:spacing w:line="360" w:lineRule="auto"/>
        <w:ind w:firstLine="480" w:firstLineChars="200"/>
        <w:rPr>
          <w:rFonts w:ascii="宋体" w:hAnsi="Cambria" w:cs="宋体"/>
          <w:kern w:val="0"/>
          <w:sz w:val="24"/>
          <w:lang w:val="zh-CN"/>
        </w:rPr>
      </w:pPr>
      <w:r>
        <w:rPr>
          <w:rFonts w:hint="eastAsia" w:ascii="宋体" w:hAnsi="Cambria" w:cs="宋体"/>
          <w:kern w:val="0"/>
          <w:sz w:val="24"/>
          <w:lang w:val="zh-CN"/>
        </w:rPr>
        <w:t>若本企业（单位）发生有悖于上述承诺的行为，愿意接受相关法律中对供应商的相关处理。</w:t>
      </w:r>
    </w:p>
    <w:p>
      <w:pPr>
        <w:autoSpaceDE w:val="0"/>
        <w:autoSpaceDN w:val="0"/>
        <w:adjustRightInd w:val="0"/>
        <w:spacing w:line="360" w:lineRule="auto"/>
        <w:rPr>
          <w:rFonts w:ascii="宋体" w:hAnsi="Cambria" w:cs="宋体"/>
          <w:kern w:val="0"/>
          <w:sz w:val="24"/>
          <w:lang w:val="zh-CN"/>
        </w:rPr>
      </w:pPr>
      <w:r>
        <w:rPr>
          <w:rFonts w:hint="eastAsia" w:ascii="宋体" w:hAnsi="Cambria" w:cs="宋体"/>
          <w:kern w:val="0"/>
          <w:sz w:val="24"/>
          <w:lang w:val="zh-CN"/>
        </w:rPr>
        <w:t>本承诺是采购项目投标文件的组成部分。</w:t>
      </w:r>
    </w:p>
    <w:p>
      <w:pPr>
        <w:spacing w:line="360" w:lineRule="auto"/>
        <w:ind w:firstLine="4320" w:firstLineChars="1800"/>
        <w:rPr>
          <w:rFonts w:ascii="宋体" w:hAnsi="宋体"/>
          <w:sz w:val="24"/>
          <w:szCs w:val="24"/>
        </w:rPr>
      </w:pPr>
      <w:r>
        <w:rPr>
          <w:rFonts w:hint="eastAsia" w:ascii="宋体" w:hAnsi="宋体"/>
          <w:sz w:val="24"/>
          <w:szCs w:val="24"/>
        </w:rPr>
        <w:t xml:space="preserve">供应商：          （ 盖章）      </w:t>
      </w:r>
    </w:p>
    <w:p>
      <w:pPr>
        <w:spacing w:line="360" w:lineRule="auto"/>
        <w:ind w:firstLine="643"/>
        <w:jc w:val="center"/>
        <w:rPr>
          <w:rFonts w:ascii="宋体" w:hAnsi="宋体"/>
          <w:sz w:val="24"/>
          <w:szCs w:val="24"/>
        </w:rPr>
      </w:pPr>
      <w:r>
        <w:rPr>
          <w:rFonts w:hint="eastAsia" w:ascii="宋体" w:hAnsi="宋体"/>
          <w:sz w:val="24"/>
          <w:szCs w:val="24"/>
        </w:rPr>
        <w:t xml:space="preserve">                         法定代表人或委托代理人：（签字或盖章）</w:t>
      </w:r>
    </w:p>
    <w:p>
      <w:pPr>
        <w:ind w:firstLine="643"/>
        <w:jc w:val="center"/>
        <w:rPr>
          <w:rFonts w:ascii="宋体" w:hAnsi="宋体"/>
          <w:sz w:val="24"/>
          <w:szCs w:val="24"/>
        </w:rPr>
      </w:pPr>
    </w:p>
    <w:p>
      <w:pPr>
        <w:ind w:firstLine="643"/>
        <w:jc w:val="center"/>
        <w:rPr>
          <w:rFonts w:ascii="宋体" w:hAnsi="宋体"/>
          <w:sz w:val="24"/>
          <w:szCs w:val="24"/>
        </w:rPr>
      </w:pPr>
      <w:r>
        <w:rPr>
          <w:rFonts w:hint="eastAsia" w:ascii="宋体" w:hAnsi="宋体"/>
          <w:sz w:val="24"/>
          <w:szCs w:val="24"/>
        </w:rPr>
        <w:t xml:space="preserve">                      年   月  日</w:t>
      </w: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autoSpaceDE w:val="0"/>
        <w:autoSpaceDN w:val="0"/>
        <w:adjustRightInd w:val="0"/>
        <w:spacing w:line="360" w:lineRule="auto"/>
        <w:ind w:firstLine="480" w:firstLineChars="200"/>
        <w:rPr>
          <w:rFonts w:hint="eastAsia" w:ascii="宋体" w:hAnsi="Cambria" w:eastAsia="宋体" w:cs="宋体"/>
          <w:kern w:val="0"/>
          <w:sz w:val="24"/>
          <w:lang w:val="zh-CN"/>
        </w:rPr>
      </w:pPr>
      <w:bookmarkStart w:id="198" w:name="_Toc6645"/>
      <w:r>
        <w:rPr>
          <w:rFonts w:hint="eastAsia" w:ascii="宋体" w:hAnsi="Cambria" w:cs="宋体"/>
          <w:kern w:val="0"/>
          <w:sz w:val="24"/>
          <w:lang w:val="zh-CN"/>
        </w:rPr>
        <w:t>附件</w:t>
      </w:r>
      <w:r>
        <w:rPr>
          <w:rFonts w:hint="eastAsia" w:ascii="宋体" w:hAnsi="Cambria" w:cs="宋体"/>
          <w:kern w:val="0"/>
          <w:sz w:val="24"/>
          <w:lang w:val="en-US" w:eastAsia="zh-CN"/>
        </w:rPr>
        <w:t>5.8.1</w:t>
      </w:r>
      <w:r>
        <w:rPr>
          <w:rFonts w:hint="eastAsia" w:ascii="宋体" w:hAnsi="Cambria" w:cs="宋体"/>
          <w:kern w:val="0"/>
          <w:sz w:val="24"/>
          <w:lang w:val="zh-CN"/>
        </w:rPr>
        <w:t>：</w:t>
      </w:r>
      <w:r>
        <w:rPr>
          <w:rFonts w:hint="eastAsia" w:ascii="宋体" w:hAnsi="Cambria" w:eastAsia="宋体" w:cs="宋体"/>
          <w:kern w:val="0"/>
          <w:sz w:val="24"/>
          <w:lang w:val="zh-CN"/>
        </w:rPr>
        <w:t>单位负责人为同一人或者存在直接控股、管理关系的不同投标</w:t>
      </w:r>
      <w:r>
        <w:rPr>
          <w:rFonts w:hint="eastAsia" w:ascii="宋体" w:hAnsi="Cambria" w:eastAsia="宋体" w:cs="宋体"/>
          <w:kern w:val="0"/>
          <w:sz w:val="24"/>
          <w:lang w:val="en-US" w:eastAsia="zh-CN"/>
        </w:rPr>
        <w:t>供应商</w:t>
      </w:r>
      <w:r>
        <w:rPr>
          <w:rFonts w:hint="eastAsia" w:ascii="宋体" w:hAnsi="Cambria" w:eastAsia="宋体" w:cs="宋体"/>
          <w:kern w:val="0"/>
          <w:sz w:val="24"/>
          <w:lang w:val="zh-CN"/>
        </w:rPr>
        <w:t>，不得参加同一合同项下的采购活动。否则，皆取消投标资格；为本采购项目提供整体设计、规范编制或者项目管理、监理、检测等服务的供应商，不得再参加该采购项目的其他采购活动（提供承诺函）。</w:t>
      </w:r>
      <w:bookmarkEnd w:id="198"/>
    </w:p>
    <w:p>
      <w:pPr>
        <w:pStyle w:val="4"/>
        <w:ind w:firstLine="0" w:firstLineChars="0"/>
        <w:rPr>
          <w:sz w:val="24"/>
          <w:szCs w:val="24"/>
        </w:rPr>
      </w:pPr>
    </w:p>
    <w:p>
      <w:pPr>
        <w:pStyle w:val="4"/>
        <w:ind w:firstLine="0" w:firstLineChars="0"/>
        <w:rPr>
          <w:sz w:val="24"/>
          <w:szCs w:val="24"/>
        </w:rPr>
      </w:pPr>
    </w:p>
    <w:p>
      <w:pPr>
        <w:pStyle w:val="108"/>
      </w:pPr>
      <w:r>
        <w:t>格式自拟</w:t>
      </w:r>
      <w:r>
        <w:rPr>
          <w:rFonts w:hint="eastAsia"/>
        </w:rPr>
        <w:t>。</w:t>
      </w: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pStyle w:val="5"/>
        <w:jc w:val="left"/>
        <w:rPr>
          <w:b/>
          <w:kern w:val="0"/>
        </w:rPr>
      </w:pPr>
      <w:bookmarkStart w:id="199" w:name="_Toc12914"/>
      <w:bookmarkStart w:id="200" w:name="_Toc29284"/>
      <w:r>
        <w:rPr>
          <w:rFonts w:hint="eastAsia"/>
          <w:kern w:val="0"/>
          <w:lang w:val="en-US" w:eastAsia="zh-CN"/>
        </w:rPr>
        <w:t>5</w:t>
      </w:r>
      <w:r>
        <w:rPr>
          <w:rFonts w:hint="eastAsia"/>
          <w:kern w:val="0"/>
        </w:rPr>
        <w:t>.9资格证明材料</w:t>
      </w:r>
      <w:bookmarkEnd w:id="199"/>
      <w:bookmarkEnd w:id="200"/>
    </w:p>
    <w:p>
      <w:pPr>
        <w:spacing w:line="400" w:lineRule="exact"/>
        <w:jc w:val="left"/>
        <w:rPr>
          <w:rFonts w:ascii="宋体" w:hAnsi="宋体"/>
          <w:b/>
          <w:sz w:val="36"/>
          <w:szCs w:val="36"/>
        </w:rPr>
      </w:pPr>
    </w:p>
    <w:p>
      <w:pPr>
        <w:spacing w:line="360" w:lineRule="auto"/>
        <w:rPr>
          <w:rFonts w:ascii="宋体" w:hAnsi="宋体"/>
          <w:sz w:val="24"/>
        </w:rPr>
      </w:pPr>
      <w:r>
        <w:rPr>
          <w:rFonts w:hint="eastAsia" w:ascii="宋体" w:hAnsi="宋体"/>
          <w:sz w:val="24"/>
        </w:rPr>
        <w:t>资格证明材料包括：</w:t>
      </w:r>
    </w:p>
    <w:p>
      <w:pPr>
        <w:pStyle w:val="27"/>
        <w:tabs>
          <w:tab w:val="left" w:pos="840"/>
        </w:tabs>
        <w:spacing w:line="360" w:lineRule="auto"/>
        <w:ind w:firstLine="0" w:firstLineChars="0"/>
        <w:jc w:val="left"/>
        <w:rPr>
          <w:rFonts w:hint="eastAsia" w:hAnsi="宋体" w:cs="宋体"/>
          <w:color w:val="000000" w:themeColor="text1"/>
          <w14:textFill>
            <w14:solidFill>
              <w14:schemeClr w14:val="tx1"/>
            </w14:solidFill>
          </w14:textFill>
        </w:rPr>
      </w:pPr>
      <w:r>
        <w:rPr>
          <w:rFonts w:hint="eastAsia" w:hAnsi="宋体" w:cs="宋体"/>
          <w:color w:val="000000" w:themeColor="text1"/>
          <w:lang w:eastAsia="zh-CN"/>
          <w14:textFill>
            <w14:solidFill>
              <w14:schemeClr w14:val="tx1"/>
            </w14:solidFill>
          </w14:textFill>
        </w:rPr>
        <w:t>（</w:t>
      </w:r>
      <w:r>
        <w:rPr>
          <w:rFonts w:hint="eastAsia" w:hAnsi="宋体" w:cs="宋体"/>
          <w:color w:val="000000" w:themeColor="text1"/>
          <w:lang w:val="en-US" w:eastAsia="zh-CN"/>
          <w14:textFill>
            <w14:solidFill>
              <w14:schemeClr w14:val="tx1"/>
            </w14:solidFill>
          </w14:textFill>
        </w:rPr>
        <w:t>1</w:t>
      </w:r>
      <w:r>
        <w:rPr>
          <w:rFonts w:hint="eastAsia" w:hAnsi="宋体" w:cs="宋体"/>
          <w:color w:val="000000" w:themeColor="text1"/>
          <w:lang w:eastAsia="zh-CN"/>
          <w14:textFill>
            <w14:solidFill>
              <w14:schemeClr w14:val="tx1"/>
            </w14:solidFill>
          </w14:textFill>
        </w:rPr>
        <w:t>）</w:t>
      </w:r>
      <w:r>
        <w:rPr>
          <w:rFonts w:hint="eastAsia" w:hAnsi="宋体" w:cs="宋体"/>
          <w:color w:val="000000" w:themeColor="text1"/>
          <w14:textFill>
            <w14:solidFill>
              <w14:schemeClr w14:val="tx1"/>
            </w14:solidFill>
          </w14:textFill>
        </w:rPr>
        <w:t>提供有效的营业执照、税务登记证、机构代码证或三证（五证）合一统一社会代码证及其他资格证明文件（扫描或复印件）；</w:t>
      </w:r>
    </w:p>
    <w:p>
      <w:pPr>
        <w:pStyle w:val="27"/>
        <w:tabs>
          <w:tab w:val="left" w:pos="840"/>
        </w:tabs>
        <w:spacing w:line="360" w:lineRule="auto"/>
        <w:ind w:firstLine="0" w:firstLineChars="0"/>
        <w:jc w:val="left"/>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企业法人需提交“统一社会信用代码的营业执照”，未换证的提交“营业执照、组织机构代码证、税务登记证”；事业法人需提交“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社会团体法人登记证书”或“民办非企业单位登记证书”或“基金会法人登记证书”和“组织机构代码证”；个体工商户需提交“统一社会信用代码的营业执照”或“营业执照、税务登记证”；自然人需提交身份证明。</w:t>
      </w:r>
    </w:p>
    <w:p>
      <w:pPr>
        <w:pStyle w:val="27"/>
        <w:tabs>
          <w:tab w:val="left" w:pos="840"/>
        </w:tabs>
        <w:spacing w:line="360" w:lineRule="auto"/>
        <w:ind w:firstLine="0" w:firstLineChars="0"/>
        <w:jc w:val="left"/>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（2）</w:t>
      </w:r>
      <w:r>
        <w:rPr>
          <w:rFonts w:hint="eastAsia" w:hAnsi="宋体" w:cs="宋体"/>
          <w:color w:val="000000" w:themeColor="text1"/>
          <w:lang w:val="en-US" w:eastAsia="zh-CN"/>
          <w14:textFill>
            <w14:solidFill>
              <w14:schemeClr w14:val="tx1"/>
            </w14:solidFill>
          </w14:textFill>
        </w:rPr>
        <w:t>谈判</w:t>
      </w:r>
      <w:r>
        <w:rPr>
          <w:rFonts w:hint="eastAsia" w:hAnsi="宋体" w:cs="宋体"/>
          <w:color w:val="000000" w:themeColor="text1"/>
          <w14:textFill>
            <w14:solidFill>
              <w14:schemeClr w14:val="tx1"/>
            </w14:solidFill>
          </w14:textFill>
        </w:rPr>
        <w:t>文件规定的有关资格证书、许可证书、认证等；</w:t>
      </w:r>
    </w:p>
    <w:p>
      <w:pPr>
        <w:pStyle w:val="27"/>
        <w:tabs>
          <w:tab w:val="left" w:pos="840"/>
        </w:tabs>
        <w:spacing w:line="360" w:lineRule="auto"/>
        <w:ind w:firstLine="0" w:firstLineChars="0"/>
        <w:jc w:val="left"/>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（3）投标人认为有必要提供的其他资格证明文件。</w:t>
      </w:r>
    </w:p>
    <w:p>
      <w:pPr>
        <w:pStyle w:val="27"/>
        <w:tabs>
          <w:tab w:val="left" w:pos="840"/>
        </w:tabs>
        <w:spacing w:line="360" w:lineRule="auto"/>
        <w:ind w:firstLine="0" w:firstLineChars="0"/>
        <w:jc w:val="left"/>
        <w:rPr>
          <w:rFonts w:hint="eastAsia" w:hAnsi="宋体" w:eastAsia="宋体" w:cs="宋体"/>
          <w:color w:val="000000" w:themeColor="text1"/>
          <w:lang w:val="en-US" w:eastAsia="zh-CN"/>
          <w14:textFill>
            <w14:solidFill>
              <w14:schemeClr w14:val="tx1"/>
            </w14:solidFill>
          </w14:textFill>
        </w:rPr>
      </w:pPr>
      <w:r>
        <w:rPr>
          <w:rFonts w:hint="eastAsia" w:hAnsi="宋体" w:cs="宋体"/>
          <w:color w:val="000000" w:themeColor="text1"/>
          <w:lang w:val="zh-CN"/>
          <w14:textFill>
            <w14:solidFill>
              <w14:schemeClr w14:val="tx1"/>
            </w14:solidFill>
          </w14:textFill>
        </w:rPr>
        <w:t>（</w:t>
      </w:r>
      <w:r>
        <w:rPr>
          <w:rFonts w:hint="eastAsia" w:hAnsi="宋体" w:cs="宋体"/>
          <w:color w:val="000000" w:themeColor="text1"/>
          <w:lang w:val="en-US" w:eastAsia="zh-CN"/>
          <w14:textFill>
            <w14:solidFill>
              <w14:schemeClr w14:val="tx1"/>
            </w14:solidFill>
          </w14:textFill>
        </w:rPr>
        <w:t>4</w:t>
      </w:r>
      <w:r>
        <w:rPr>
          <w:rFonts w:hint="eastAsia" w:hAnsi="宋体" w:cs="宋体"/>
          <w:color w:val="000000" w:themeColor="text1"/>
          <w:lang w:val="zh-CN"/>
          <w14:textFill>
            <w14:solidFill>
              <w14:schemeClr w14:val="tx1"/>
            </w14:solidFill>
          </w14:textFill>
        </w:rPr>
        <w:t>）具备履行合同所必需的设备和专业技术能力的</w:t>
      </w:r>
      <w:r>
        <w:rPr>
          <w:rFonts w:hint="eastAsia" w:hAnsi="宋体" w:cs="宋体"/>
          <w:color w:val="000000" w:themeColor="text1"/>
          <w:lang w:val="en-US" w:eastAsia="zh-CN"/>
          <w14:textFill>
            <w14:solidFill>
              <w14:schemeClr w14:val="tx1"/>
            </w14:solidFill>
          </w14:textFill>
        </w:rPr>
        <w:t>承诺函或其他证明材料。</w:t>
      </w:r>
    </w:p>
    <w:p>
      <w:pPr>
        <w:spacing w:line="360" w:lineRule="auto"/>
        <w:rPr>
          <w:rFonts w:ascii="宋体" w:hAnsi="宋体" w:cs="宋体"/>
          <w:color w:val="000000"/>
          <w:kern w:val="0"/>
          <w:sz w:val="24"/>
        </w:rPr>
      </w:pPr>
    </w:p>
    <w:p>
      <w:pPr>
        <w:pStyle w:val="27"/>
        <w:rPr>
          <w:rFonts w:hint="eastAsia" w:ascii="宋体" w:hAnsi="宋体" w:cs="宋体"/>
          <w:b/>
          <w:bCs/>
          <w:color w:val="000000"/>
          <w:kern w:val="0"/>
          <w:sz w:val="24"/>
          <w:lang w:val="en-US" w:eastAsia="zh-CN"/>
        </w:rPr>
      </w:pPr>
    </w:p>
    <w:p>
      <w:pPr>
        <w:pStyle w:val="27"/>
        <w:rPr>
          <w:rFonts w:hint="eastAsia" w:ascii="宋体" w:hAnsi="宋体" w:cs="宋体"/>
          <w:b/>
          <w:bCs/>
          <w:color w:val="000000"/>
          <w:kern w:val="0"/>
          <w:sz w:val="24"/>
          <w:lang w:val="en-US" w:eastAsia="zh-CN"/>
        </w:rPr>
      </w:pPr>
    </w:p>
    <w:p>
      <w:pPr>
        <w:pStyle w:val="27"/>
        <w:rPr>
          <w:rFonts w:hint="eastAsia" w:ascii="宋体" w:hAnsi="宋体" w:cs="宋体"/>
          <w:b/>
          <w:bCs/>
          <w:color w:val="000000"/>
          <w:kern w:val="0"/>
          <w:sz w:val="24"/>
          <w:lang w:val="en-US" w:eastAsia="zh-CN"/>
        </w:rPr>
      </w:pPr>
    </w:p>
    <w:p>
      <w:pPr>
        <w:pStyle w:val="27"/>
        <w:rPr>
          <w:rFonts w:hint="eastAsia" w:ascii="宋体" w:hAnsi="宋体" w:cs="宋体"/>
          <w:b/>
          <w:bCs/>
          <w:color w:val="000000"/>
          <w:kern w:val="0"/>
          <w:sz w:val="24"/>
          <w:lang w:val="en-US" w:eastAsia="zh-CN"/>
        </w:rPr>
      </w:pPr>
    </w:p>
    <w:p>
      <w:pPr>
        <w:pStyle w:val="27"/>
        <w:rPr>
          <w:rFonts w:hint="eastAsia" w:ascii="宋体" w:hAnsi="宋体" w:cs="宋体"/>
          <w:b/>
          <w:bCs/>
          <w:color w:val="000000"/>
          <w:kern w:val="0"/>
          <w:sz w:val="24"/>
          <w:lang w:val="en-US" w:eastAsia="zh-CN"/>
        </w:rPr>
      </w:pPr>
    </w:p>
    <w:p>
      <w:pPr>
        <w:pStyle w:val="27"/>
        <w:rPr>
          <w:rFonts w:hint="eastAsia" w:ascii="宋体" w:hAnsi="宋体" w:cs="宋体"/>
          <w:b/>
          <w:bCs/>
          <w:color w:val="000000"/>
          <w:kern w:val="0"/>
          <w:sz w:val="24"/>
          <w:lang w:val="en-US" w:eastAsia="zh-CN"/>
        </w:rPr>
      </w:pPr>
    </w:p>
    <w:p>
      <w:pPr>
        <w:pStyle w:val="27"/>
        <w:rPr>
          <w:rFonts w:hint="eastAsia" w:ascii="宋体" w:hAnsi="宋体" w:cs="宋体"/>
          <w:b/>
          <w:bCs/>
          <w:color w:val="000000"/>
          <w:kern w:val="0"/>
          <w:sz w:val="24"/>
          <w:lang w:val="en-US" w:eastAsia="zh-CN"/>
        </w:rPr>
      </w:pPr>
    </w:p>
    <w:p>
      <w:pPr>
        <w:pStyle w:val="27"/>
        <w:rPr>
          <w:rFonts w:hint="eastAsia" w:ascii="宋体" w:hAnsi="宋体" w:cs="宋体"/>
          <w:b/>
          <w:bCs/>
          <w:color w:val="000000"/>
          <w:kern w:val="0"/>
          <w:sz w:val="24"/>
          <w:lang w:val="en-US" w:eastAsia="zh-CN"/>
        </w:rPr>
      </w:pPr>
    </w:p>
    <w:p>
      <w:pPr>
        <w:pStyle w:val="27"/>
        <w:rPr>
          <w:rFonts w:hint="eastAsia" w:ascii="宋体" w:hAnsi="宋体" w:cs="宋体"/>
          <w:b/>
          <w:bCs/>
          <w:color w:val="000000"/>
          <w:kern w:val="0"/>
          <w:sz w:val="24"/>
          <w:lang w:val="en-US" w:eastAsia="zh-CN"/>
        </w:rPr>
      </w:pPr>
    </w:p>
    <w:p>
      <w:pPr>
        <w:pStyle w:val="27"/>
        <w:rPr>
          <w:rFonts w:hint="eastAsia" w:ascii="宋体" w:hAnsi="宋体" w:cs="宋体"/>
          <w:b/>
          <w:bCs/>
          <w:color w:val="000000"/>
          <w:kern w:val="0"/>
          <w:sz w:val="24"/>
          <w:lang w:val="en-US" w:eastAsia="zh-CN"/>
        </w:rPr>
      </w:pPr>
    </w:p>
    <w:p>
      <w:pPr>
        <w:pStyle w:val="27"/>
        <w:rPr>
          <w:rFonts w:hint="eastAsia" w:ascii="宋体" w:hAnsi="宋体" w:cs="宋体"/>
          <w:b/>
          <w:bCs/>
          <w:color w:val="000000"/>
          <w:kern w:val="0"/>
          <w:sz w:val="24"/>
          <w:lang w:val="en-US" w:eastAsia="zh-CN"/>
        </w:rPr>
      </w:pPr>
    </w:p>
    <w:p>
      <w:pPr>
        <w:pStyle w:val="27"/>
        <w:rPr>
          <w:rFonts w:hint="eastAsia" w:ascii="宋体" w:hAnsi="宋体" w:cs="宋体"/>
          <w:b/>
          <w:bCs/>
          <w:color w:val="000000"/>
          <w:kern w:val="0"/>
          <w:sz w:val="24"/>
          <w:lang w:val="en-US" w:eastAsia="zh-CN"/>
        </w:rPr>
      </w:pPr>
    </w:p>
    <w:p>
      <w:pPr>
        <w:pStyle w:val="27"/>
        <w:rPr>
          <w:rFonts w:hint="eastAsia" w:ascii="宋体" w:hAnsi="宋体" w:cs="宋体"/>
          <w:b/>
          <w:bCs/>
          <w:color w:val="000000"/>
          <w:kern w:val="0"/>
          <w:sz w:val="24"/>
          <w:lang w:val="en-US" w:eastAsia="zh-CN"/>
        </w:rPr>
      </w:pPr>
    </w:p>
    <w:p>
      <w:pPr>
        <w:pStyle w:val="27"/>
        <w:rPr>
          <w:rFonts w:hint="default" w:ascii="宋体" w:hAnsi="宋体" w:cs="宋体"/>
          <w:b/>
          <w:bCs/>
          <w:color w:val="000000"/>
          <w:kern w:val="0"/>
          <w:sz w:val="24"/>
          <w:lang w:val="en-US" w:eastAsia="zh-CN"/>
        </w:rPr>
      </w:pPr>
    </w:p>
    <w:p>
      <w:pPr>
        <w:pStyle w:val="5"/>
        <w:jc w:val="left"/>
        <w:rPr>
          <w:kern w:val="0"/>
        </w:rPr>
      </w:pPr>
      <w:bookmarkStart w:id="201" w:name="_Toc438481042"/>
      <w:bookmarkStart w:id="202" w:name="_Toc455154191"/>
      <w:bookmarkStart w:id="203" w:name="_Toc21925"/>
      <w:bookmarkStart w:id="204" w:name="_Toc437456017"/>
      <w:bookmarkStart w:id="205" w:name="_Toc21608"/>
      <w:bookmarkStart w:id="206" w:name="_Toc438480237"/>
      <w:r>
        <w:rPr>
          <w:rFonts w:hint="eastAsia"/>
          <w:kern w:val="0"/>
          <w:lang w:val="en-US" w:eastAsia="zh-CN"/>
        </w:rPr>
        <w:t>5</w:t>
      </w:r>
      <w:r>
        <w:rPr>
          <w:rFonts w:hint="eastAsia"/>
          <w:kern w:val="0"/>
        </w:rPr>
        <w:t>.10财务状况、缴纳税收和社会保障资金证明</w:t>
      </w:r>
      <w:bookmarkEnd w:id="201"/>
      <w:bookmarkEnd w:id="202"/>
      <w:bookmarkEnd w:id="203"/>
      <w:bookmarkEnd w:id="204"/>
      <w:bookmarkEnd w:id="205"/>
      <w:bookmarkEnd w:id="206"/>
    </w:p>
    <w:p>
      <w:pPr>
        <w:autoSpaceDE w:val="0"/>
        <w:autoSpaceDN w:val="0"/>
        <w:adjustRightInd w:val="0"/>
        <w:spacing w:line="400" w:lineRule="exact"/>
        <w:rPr>
          <w:rFonts w:ascii="宋体" w:hAnsi="宋体"/>
          <w:b/>
          <w:bCs/>
          <w:sz w:val="28"/>
          <w:szCs w:val="28"/>
        </w:rPr>
      </w:pPr>
    </w:p>
    <w:p>
      <w:pPr>
        <w:autoSpaceDE w:val="0"/>
        <w:autoSpaceDN w:val="0"/>
        <w:adjustRightInd w:val="0"/>
        <w:spacing w:line="400" w:lineRule="exact"/>
        <w:ind w:firstLine="984" w:firstLineChars="350"/>
        <w:jc w:val="center"/>
        <w:rPr>
          <w:rFonts w:ascii="宋体" w:hAnsi="宋体"/>
          <w:b/>
          <w:sz w:val="28"/>
          <w:szCs w:val="28"/>
        </w:rPr>
      </w:pPr>
      <w:r>
        <w:rPr>
          <w:rFonts w:hint="eastAsia" w:ascii="宋体" w:hAnsi="宋体"/>
          <w:b/>
          <w:sz w:val="28"/>
          <w:szCs w:val="28"/>
        </w:rPr>
        <w:t>财务状况、缴纳税收和社会保障资金证明</w:t>
      </w:r>
    </w:p>
    <w:p>
      <w:pPr>
        <w:spacing w:line="360" w:lineRule="auto"/>
        <w:rPr>
          <w:rFonts w:hint="eastAsia" w:ascii="宋体" w:hAnsi="宋体" w:eastAsia="宋体" w:cs="宋体"/>
          <w:color w:val="000000"/>
          <w:kern w:val="0"/>
          <w:sz w:val="24"/>
        </w:rPr>
      </w:pPr>
      <w:r>
        <w:rPr>
          <w:rFonts w:hint="eastAsia" w:ascii="宋体" w:hAnsi="宋体" w:cs="宋体"/>
          <w:color w:val="000000"/>
          <w:kern w:val="0"/>
          <w:sz w:val="24"/>
        </w:rPr>
        <w:t>1、投标</w:t>
      </w:r>
      <w:r>
        <w:rPr>
          <w:rFonts w:hint="eastAsia" w:ascii="宋体" w:hAnsi="宋体" w:cs="宋体"/>
          <w:color w:val="000000"/>
          <w:kern w:val="0"/>
          <w:sz w:val="24"/>
          <w:lang w:val="en-US" w:eastAsia="zh-CN"/>
        </w:rPr>
        <w:t>供应商</w:t>
      </w:r>
      <w:r>
        <w:rPr>
          <w:rFonts w:hint="eastAsia" w:ascii="宋体" w:hAnsi="宋体" w:cs="宋体"/>
          <w:color w:val="000000"/>
          <w:kern w:val="0"/>
          <w:sz w:val="24"/>
        </w:rPr>
        <w:t>基本开户银行近三个月内出具的资信证明或经第三方机构出具的202</w:t>
      </w:r>
      <w:r>
        <w:rPr>
          <w:rFonts w:hint="eastAsia" w:ascii="宋体" w:hAnsi="宋体" w:cs="宋体"/>
          <w:color w:val="000000"/>
          <w:kern w:val="0"/>
          <w:sz w:val="24"/>
          <w:lang w:val="en-US" w:eastAsia="zh-CN"/>
        </w:rPr>
        <w:t>1</w:t>
      </w:r>
      <w:r>
        <w:rPr>
          <w:rFonts w:hint="eastAsia" w:ascii="宋体" w:hAnsi="宋体" w:cs="宋体"/>
          <w:color w:val="000000"/>
          <w:kern w:val="0"/>
          <w:sz w:val="24"/>
        </w:rPr>
        <w:t>年度财务状况审计报告（扫描或复印件应全面、完整、清晰），包括资产负债表、现金流量表、利润表和财务（会计）报表附注,并提供第三方机构的营业执照、执业证书</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审计报告上签字的会计师的注册会计师证书</w:t>
      </w:r>
      <w:r>
        <w:rPr>
          <w:rFonts w:hint="eastAsia" w:ascii="宋体" w:hAnsi="宋体" w:eastAsia="宋体" w:cs="宋体"/>
          <w:color w:val="000000"/>
          <w:kern w:val="0"/>
          <w:sz w:val="24"/>
          <w:lang w:val="zh-CN"/>
        </w:rPr>
        <w:t>。投标</w:t>
      </w:r>
      <w:r>
        <w:rPr>
          <w:rFonts w:hint="eastAsia" w:ascii="宋体" w:hAnsi="宋体" w:cs="宋体"/>
          <w:color w:val="000000"/>
          <w:kern w:val="0"/>
          <w:sz w:val="24"/>
          <w:lang w:val="en-US" w:eastAsia="zh-CN"/>
        </w:rPr>
        <w:t>供应商</w:t>
      </w:r>
      <w:r>
        <w:rPr>
          <w:rFonts w:hint="eastAsia" w:ascii="宋体" w:hAnsi="宋体" w:eastAsia="宋体" w:cs="宋体"/>
          <w:color w:val="000000"/>
          <w:kern w:val="0"/>
          <w:sz w:val="24"/>
          <w:lang w:val="zh-CN"/>
        </w:rPr>
        <w:t>是其他组织和自然人，没有经审计的财务报告，可以提供基本开户银行出具的资信证明（同时提供基本账户开户许可证或基本账户信息）。</w:t>
      </w:r>
    </w:p>
    <w:p>
      <w:pPr>
        <w:spacing w:line="360" w:lineRule="auto"/>
        <w:rPr>
          <w:rFonts w:ascii="宋体" w:hAnsi="宋体" w:cs="宋体"/>
          <w:color w:val="000000"/>
          <w:kern w:val="0"/>
          <w:sz w:val="24"/>
        </w:rPr>
      </w:pPr>
      <w:r>
        <w:rPr>
          <w:rFonts w:hint="eastAsia" w:ascii="宋体" w:hAnsi="宋体" w:cs="宋体"/>
          <w:color w:val="000000"/>
          <w:kern w:val="0"/>
          <w:sz w:val="24"/>
        </w:rPr>
        <w:t>2、开标前近半年内</w:t>
      </w:r>
      <w:r>
        <w:rPr>
          <w:rFonts w:hint="eastAsia" w:ascii="宋体" w:hAnsi="宋体" w:cs="宋体"/>
          <w:color w:val="000000"/>
          <w:kern w:val="0"/>
          <w:sz w:val="24"/>
          <w:lang w:val="en-US" w:eastAsia="zh-CN"/>
        </w:rPr>
        <w:t>任意</w:t>
      </w:r>
      <w:r>
        <w:rPr>
          <w:rFonts w:hint="eastAsia" w:ascii="宋体" w:hAnsi="宋体" w:cs="宋体"/>
          <w:color w:val="000000"/>
          <w:kern w:val="0"/>
          <w:sz w:val="24"/>
        </w:rPr>
        <w:t>3个月依法缴纳税收和开标前近半年内</w:t>
      </w:r>
      <w:r>
        <w:rPr>
          <w:rFonts w:hint="eastAsia" w:ascii="宋体" w:hAnsi="宋体" w:cs="宋体"/>
          <w:color w:val="000000"/>
          <w:kern w:val="0"/>
          <w:sz w:val="24"/>
          <w:lang w:val="en-US" w:eastAsia="zh-CN"/>
        </w:rPr>
        <w:t>任意</w:t>
      </w:r>
      <w:r>
        <w:rPr>
          <w:rFonts w:hint="eastAsia" w:ascii="宋体" w:hAnsi="宋体" w:cs="宋体"/>
          <w:color w:val="000000"/>
          <w:kern w:val="0"/>
          <w:sz w:val="24"/>
        </w:rPr>
        <w:t>3个月社会保障资金记录的证明材料；依法免税或不需要缴纳社会保障资金的投标</w:t>
      </w:r>
      <w:r>
        <w:rPr>
          <w:rFonts w:hint="eastAsia" w:ascii="宋体" w:hAnsi="宋体" w:cs="宋体"/>
          <w:color w:val="000000"/>
          <w:kern w:val="0"/>
          <w:sz w:val="24"/>
          <w:lang w:val="en-US" w:eastAsia="zh-CN"/>
        </w:rPr>
        <w:t>供应商</w:t>
      </w:r>
      <w:r>
        <w:rPr>
          <w:rFonts w:hint="eastAsia" w:ascii="宋体" w:hAnsi="宋体" w:cs="宋体"/>
          <w:color w:val="000000"/>
          <w:kern w:val="0"/>
          <w:sz w:val="24"/>
        </w:rPr>
        <w:t>须提供相应文件证明其依法免税或不需要缴纳社会保障资金。</w:t>
      </w: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pPr>
        <w:spacing w:line="360" w:lineRule="auto"/>
        <w:rPr>
          <w:rFonts w:ascii="宋体" w:hAnsi="宋体" w:cs="宋体"/>
          <w:color w:val="000000"/>
          <w:kern w:val="0"/>
          <w:sz w:val="24"/>
        </w:rPr>
      </w:pPr>
    </w:p>
    <w:p>
      <w:bookmarkStart w:id="207" w:name="_Toc24756"/>
    </w:p>
    <w:p>
      <w:pPr>
        <w:pStyle w:val="27"/>
      </w:pPr>
    </w:p>
    <w:p/>
    <w:p>
      <w:pPr>
        <w:pStyle w:val="5"/>
        <w:jc w:val="left"/>
        <w:rPr>
          <w:kern w:val="0"/>
        </w:rPr>
      </w:pPr>
      <w:bookmarkStart w:id="208" w:name="_Toc25045"/>
      <w:r>
        <w:rPr>
          <w:rFonts w:hint="eastAsia"/>
          <w:kern w:val="0"/>
          <w:lang w:val="en-US" w:eastAsia="zh-CN"/>
        </w:rPr>
        <w:t>5</w:t>
      </w:r>
      <w:r>
        <w:rPr>
          <w:rFonts w:hint="eastAsia"/>
          <w:kern w:val="0"/>
        </w:rPr>
        <w:t>.11无重大违法记录声明</w:t>
      </w:r>
      <w:bookmarkEnd w:id="207"/>
      <w:bookmarkEnd w:id="208"/>
    </w:p>
    <w:p>
      <w:pPr>
        <w:spacing w:line="400" w:lineRule="exact"/>
        <w:ind w:firstLine="2400" w:firstLineChars="1000"/>
        <w:rPr>
          <w:rFonts w:ascii="宋体" w:hAnsi="宋体"/>
          <w:color w:val="000000"/>
          <w:sz w:val="24"/>
        </w:rPr>
      </w:pPr>
    </w:p>
    <w:p>
      <w:pPr>
        <w:spacing w:line="400" w:lineRule="exact"/>
        <w:jc w:val="center"/>
        <w:rPr>
          <w:rFonts w:ascii="宋体" w:hAnsi="宋体"/>
          <w:b/>
          <w:bCs/>
          <w:sz w:val="28"/>
          <w:szCs w:val="28"/>
        </w:rPr>
      </w:pPr>
      <w:r>
        <w:rPr>
          <w:rFonts w:hint="eastAsia" w:ascii="宋体" w:hAnsi="宋体"/>
          <w:b/>
          <w:bCs/>
          <w:sz w:val="28"/>
          <w:szCs w:val="28"/>
        </w:rPr>
        <w:t>无重大违法记录声明</w:t>
      </w:r>
    </w:p>
    <w:p>
      <w:pPr>
        <w:tabs>
          <w:tab w:val="left" w:pos="168"/>
        </w:tabs>
        <w:adjustRightInd w:val="0"/>
        <w:spacing w:line="400" w:lineRule="exact"/>
        <w:ind w:firstLine="1968" w:firstLineChars="700"/>
        <w:textAlignment w:val="baseline"/>
        <w:rPr>
          <w:rFonts w:ascii="宋体"/>
          <w:b/>
          <w:sz w:val="28"/>
          <w:szCs w:val="28"/>
        </w:rPr>
      </w:pPr>
    </w:p>
    <w:p>
      <w:pPr>
        <w:tabs>
          <w:tab w:val="left" w:pos="168"/>
        </w:tabs>
        <w:adjustRightInd w:val="0"/>
        <w:ind w:firstLine="480"/>
        <w:textAlignment w:val="baseline"/>
        <w:rPr>
          <w:rFonts w:ascii="宋体" w:hAnsi="宋体"/>
        </w:rPr>
      </w:pPr>
      <w:r>
        <w:rPr>
          <w:rFonts w:hint="eastAsia" w:ascii="宋体" w:hAnsi="宋体"/>
        </w:rPr>
        <w:t>提供参加政府采购活动前3年内在经营活动中没有重大违法记录的书面声明（格式可自定）。</w:t>
      </w:r>
    </w:p>
    <w:p>
      <w:pPr>
        <w:pStyle w:val="27"/>
        <w:spacing w:line="360" w:lineRule="auto"/>
        <w:ind w:firstLine="480"/>
        <w:rPr>
          <w:rFonts w:hAnsi="宋体" w:cs="宋体"/>
        </w:rPr>
      </w:pPr>
    </w:p>
    <w:p>
      <w:pPr>
        <w:pStyle w:val="5"/>
      </w:pPr>
    </w:p>
    <w:p/>
    <w:p/>
    <w:p>
      <w:pPr>
        <w:pStyle w:val="5"/>
      </w:pPr>
    </w:p>
    <w:p>
      <w:pPr>
        <w:pStyle w:val="5"/>
      </w:pPr>
    </w:p>
    <w:p/>
    <w:p>
      <w:pPr>
        <w:pStyle w:val="5"/>
      </w:pPr>
    </w:p>
    <w:p>
      <w:pPr>
        <w:pStyle w:val="5"/>
      </w:pPr>
    </w:p>
    <w:p>
      <w:pPr>
        <w:spacing w:line="360" w:lineRule="auto"/>
        <w:ind w:firstLine="4200" w:firstLineChars="1750"/>
        <w:rPr>
          <w:rFonts w:ascii="宋体" w:hAnsi="宋体"/>
          <w:sz w:val="24"/>
          <w:szCs w:val="24"/>
        </w:rPr>
      </w:pPr>
      <w:r>
        <w:rPr>
          <w:rFonts w:hint="eastAsia" w:ascii="宋体" w:hAnsi="宋体"/>
          <w:sz w:val="24"/>
          <w:szCs w:val="24"/>
        </w:rPr>
        <w:t xml:space="preserve">供应商：   （ 盖章）      </w:t>
      </w:r>
    </w:p>
    <w:p>
      <w:pPr>
        <w:spacing w:line="360" w:lineRule="auto"/>
        <w:ind w:firstLine="643"/>
        <w:jc w:val="center"/>
        <w:rPr>
          <w:rFonts w:ascii="宋体" w:hAnsi="宋体"/>
          <w:sz w:val="24"/>
          <w:szCs w:val="24"/>
        </w:rPr>
      </w:pPr>
      <w:r>
        <w:rPr>
          <w:rFonts w:hint="eastAsia" w:ascii="宋体" w:hAnsi="宋体"/>
          <w:sz w:val="24"/>
          <w:szCs w:val="24"/>
        </w:rPr>
        <w:t xml:space="preserve">                 法定代表人或委托代理人：（签字或盖章）</w:t>
      </w:r>
    </w:p>
    <w:p>
      <w:pPr>
        <w:ind w:firstLine="643"/>
        <w:jc w:val="center"/>
        <w:rPr>
          <w:rFonts w:ascii="宋体" w:hAnsi="宋体"/>
          <w:sz w:val="24"/>
          <w:szCs w:val="24"/>
        </w:rPr>
      </w:pPr>
    </w:p>
    <w:p>
      <w:pPr>
        <w:ind w:firstLine="643"/>
        <w:jc w:val="center"/>
        <w:rPr>
          <w:rFonts w:ascii="宋体" w:hAnsi="宋体"/>
          <w:sz w:val="24"/>
          <w:szCs w:val="24"/>
        </w:rPr>
      </w:pPr>
      <w:r>
        <w:rPr>
          <w:rFonts w:hint="eastAsia" w:ascii="宋体" w:hAnsi="宋体"/>
          <w:sz w:val="24"/>
          <w:szCs w:val="24"/>
        </w:rPr>
        <w:t xml:space="preserve">                      年   月  日</w:t>
      </w:r>
    </w:p>
    <w:p>
      <w:pPr>
        <w:rPr>
          <w:sz w:val="28"/>
          <w:szCs w:val="28"/>
        </w:rPr>
      </w:pPr>
    </w:p>
    <w:p>
      <w:pPr>
        <w:pStyle w:val="5"/>
      </w:pPr>
      <w:bookmarkStart w:id="209" w:name="_Toc3485"/>
      <w:bookmarkStart w:id="210" w:name="_Toc6562"/>
    </w:p>
    <w:bookmarkEnd w:id="209"/>
    <w:bookmarkEnd w:id="210"/>
    <w:p>
      <w:pPr>
        <w:pStyle w:val="5"/>
        <w:jc w:val="left"/>
      </w:pPr>
    </w:p>
    <w:p/>
    <w:p>
      <w:pPr>
        <w:pStyle w:val="27"/>
      </w:pPr>
    </w:p>
    <w:p>
      <w:pPr>
        <w:pStyle w:val="27"/>
      </w:pPr>
    </w:p>
    <w:p>
      <w:pPr>
        <w:pStyle w:val="27"/>
      </w:pPr>
    </w:p>
    <w:p>
      <w:pPr>
        <w:pStyle w:val="5"/>
        <w:jc w:val="left"/>
        <w:rPr>
          <w:kern w:val="0"/>
        </w:rPr>
      </w:pPr>
      <w:bookmarkStart w:id="211" w:name="_Toc7390"/>
      <w:r>
        <w:rPr>
          <w:rFonts w:hint="eastAsia"/>
          <w:kern w:val="0"/>
          <w:lang w:val="en-US" w:eastAsia="zh-CN"/>
        </w:rPr>
        <w:t>5</w:t>
      </w:r>
      <w:r>
        <w:rPr>
          <w:rFonts w:hint="eastAsia"/>
          <w:kern w:val="0"/>
        </w:rPr>
        <w:t>.12项目管理机构</w:t>
      </w:r>
      <w:bookmarkEnd w:id="211"/>
    </w:p>
    <w:p>
      <w:pPr>
        <w:tabs>
          <w:tab w:val="left" w:pos="168"/>
        </w:tabs>
        <w:adjustRightInd w:val="0"/>
        <w:spacing w:line="400" w:lineRule="exact"/>
        <w:ind w:firstLine="2530" w:firstLineChars="700"/>
        <w:textAlignment w:val="baseline"/>
        <w:rPr>
          <w:rFonts w:ascii="宋体"/>
          <w:b/>
          <w:sz w:val="36"/>
          <w:szCs w:val="36"/>
        </w:rPr>
      </w:pPr>
    </w:p>
    <w:p>
      <w:pPr>
        <w:pStyle w:val="7"/>
        <w:spacing w:line="360" w:lineRule="exact"/>
        <w:jc w:val="center"/>
        <w:rPr>
          <w:rFonts w:ascii="宋体" w:hAnsi="宋体" w:cs="宋体"/>
          <w:color w:val="000000"/>
        </w:rPr>
      </w:pPr>
      <w:r>
        <w:rPr>
          <w:rFonts w:hint="eastAsia" w:ascii="宋体" w:hAnsi="宋体" w:cs="宋体"/>
          <w:color w:val="000000"/>
        </w:rPr>
        <w:t>（一）项目管理机构组成表</w:t>
      </w:r>
    </w:p>
    <w:p>
      <w:pPr>
        <w:spacing w:line="360" w:lineRule="exact"/>
        <w:rPr>
          <w:rFonts w:ascii="宋体" w:hAnsi="宋体" w:cs="宋体"/>
          <w:color w:val="000000"/>
          <w:szCs w:val="21"/>
        </w:rPr>
      </w:pPr>
    </w:p>
    <w:tbl>
      <w:tblPr>
        <w:tblStyle w:val="46"/>
        <w:tblW w:w="7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5"/>
        <w:gridCol w:w="605"/>
        <w:gridCol w:w="741"/>
        <w:gridCol w:w="1210"/>
        <w:gridCol w:w="751"/>
        <w:gridCol w:w="901"/>
        <w:gridCol w:w="1073"/>
        <w:gridCol w:w="1109"/>
        <w:gridCol w:w="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95" w:type="dxa"/>
            <w:vMerge w:val="restar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r>
              <w:rPr>
                <w:rFonts w:hint="eastAsia" w:ascii="宋体" w:hAnsi="宋体" w:cs="宋体"/>
                <w:color w:val="000000"/>
                <w:sz w:val="24"/>
                <w:szCs w:val="24"/>
              </w:rPr>
              <w:t>职务</w:t>
            </w:r>
          </w:p>
        </w:tc>
        <w:tc>
          <w:tcPr>
            <w:tcW w:w="605" w:type="dxa"/>
            <w:vMerge w:val="restar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r>
              <w:rPr>
                <w:rFonts w:hint="eastAsia" w:ascii="宋体" w:hAnsi="宋体" w:cs="宋体"/>
                <w:color w:val="000000"/>
                <w:sz w:val="24"/>
                <w:szCs w:val="24"/>
              </w:rPr>
              <w:t>姓名</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r>
              <w:rPr>
                <w:rFonts w:hint="eastAsia" w:ascii="宋体" w:hAnsi="宋体" w:cs="宋体"/>
                <w:color w:val="000000"/>
                <w:sz w:val="24"/>
                <w:szCs w:val="24"/>
              </w:rPr>
              <w:t>职称</w:t>
            </w:r>
          </w:p>
        </w:tc>
        <w:tc>
          <w:tcPr>
            <w:tcW w:w="5044"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r>
              <w:rPr>
                <w:rFonts w:hint="eastAsia" w:ascii="宋体" w:hAnsi="宋体" w:cs="宋体"/>
                <w:color w:val="000000"/>
                <w:sz w:val="24"/>
                <w:szCs w:val="24"/>
              </w:rPr>
              <w:t>执业或职业资格证明</w:t>
            </w:r>
          </w:p>
        </w:tc>
        <w:tc>
          <w:tcPr>
            <w:tcW w:w="892" w:type="dxa"/>
            <w:vMerge w:val="restar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r>
              <w:rPr>
                <w:rFonts w:hint="eastAsia" w:ascii="宋体" w:hAnsi="宋体" w:cs="宋体"/>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95" w:type="dxa"/>
            <w:vMerge w:val="continue"/>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p>
        </w:tc>
        <w:tc>
          <w:tcPr>
            <w:tcW w:w="605" w:type="dxa"/>
            <w:vMerge w:val="continue"/>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p>
        </w:tc>
        <w:tc>
          <w:tcPr>
            <w:tcW w:w="121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r>
              <w:rPr>
                <w:rFonts w:hint="eastAsia" w:ascii="宋体" w:hAnsi="宋体" w:cs="宋体"/>
                <w:color w:val="000000"/>
                <w:sz w:val="24"/>
                <w:szCs w:val="24"/>
              </w:rPr>
              <w:t>证书名称</w:t>
            </w:r>
          </w:p>
        </w:tc>
        <w:tc>
          <w:tcPr>
            <w:tcW w:w="751"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r>
              <w:rPr>
                <w:rFonts w:hint="eastAsia" w:ascii="宋体" w:hAnsi="宋体" w:cs="宋体"/>
                <w:color w:val="000000"/>
                <w:sz w:val="24"/>
                <w:szCs w:val="24"/>
              </w:rPr>
              <w:t>级别</w:t>
            </w:r>
          </w:p>
        </w:tc>
        <w:tc>
          <w:tcPr>
            <w:tcW w:w="901"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r>
              <w:rPr>
                <w:rFonts w:hint="eastAsia" w:ascii="宋体" w:hAnsi="宋体" w:cs="宋体"/>
                <w:color w:val="000000"/>
                <w:sz w:val="24"/>
                <w:szCs w:val="24"/>
              </w:rPr>
              <w:t>证号</w:t>
            </w:r>
          </w:p>
        </w:tc>
        <w:tc>
          <w:tcPr>
            <w:tcW w:w="1073"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r>
              <w:rPr>
                <w:rFonts w:hint="eastAsia" w:ascii="宋体" w:hAnsi="宋体" w:cs="宋体"/>
                <w:color w:val="000000"/>
                <w:sz w:val="24"/>
                <w:szCs w:val="24"/>
              </w:rPr>
              <w:t>专业</w:t>
            </w:r>
          </w:p>
        </w:tc>
        <w:tc>
          <w:tcPr>
            <w:tcW w:w="1109"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r>
              <w:rPr>
                <w:rFonts w:hint="eastAsia" w:ascii="宋体" w:hAnsi="宋体" w:cs="宋体"/>
                <w:color w:val="000000"/>
                <w:sz w:val="24"/>
                <w:szCs w:val="24"/>
              </w:rPr>
              <w:t>养老保险</w:t>
            </w:r>
          </w:p>
        </w:tc>
        <w:tc>
          <w:tcPr>
            <w:tcW w:w="892" w:type="dxa"/>
            <w:vMerge w:val="continue"/>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595" w:type="dxa"/>
            <w:tcBorders>
              <w:top w:val="single" w:color="auto" w:sz="4" w:space="0"/>
              <w:left w:val="single" w:color="auto" w:sz="4" w:space="0"/>
              <w:bottom w:val="single" w:color="auto" w:sz="4" w:space="0"/>
              <w:right w:val="single" w:color="auto" w:sz="4" w:space="0"/>
            </w:tcBorders>
          </w:tcPr>
          <w:p>
            <w:pPr>
              <w:spacing w:line="360" w:lineRule="exact"/>
              <w:jc w:val="center"/>
              <w:rPr>
                <w:rFonts w:ascii="宋体" w:hAnsi="宋体" w:cs="宋体"/>
                <w:color w:val="000000"/>
                <w:sz w:val="24"/>
                <w:szCs w:val="24"/>
              </w:rPr>
            </w:pPr>
          </w:p>
        </w:tc>
        <w:tc>
          <w:tcPr>
            <w:tcW w:w="605" w:type="dxa"/>
            <w:tcBorders>
              <w:top w:val="single" w:color="auto" w:sz="4" w:space="0"/>
              <w:left w:val="single" w:color="auto" w:sz="4" w:space="0"/>
              <w:bottom w:val="single" w:color="auto" w:sz="4" w:space="0"/>
              <w:right w:val="single" w:color="auto" w:sz="4" w:space="0"/>
            </w:tcBorders>
          </w:tcPr>
          <w:p>
            <w:pPr>
              <w:spacing w:line="360" w:lineRule="exact"/>
              <w:jc w:val="center"/>
              <w:rPr>
                <w:rFonts w:ascii="宋体" w:hAnsi="宋体" w:cs="宋体"/>
                <w:color w:val="000000"/>
                <w:sz w:val="24"/>
                <w:szCs w:val="24"/>
              </w:rPr>
            </w:pPr>
          </w:p>
        </w:tc>
        <w:tc>
          <w:tcPr>
            <w:tcW w:w="741" w:type="dxa"/>
            <w:tcBorders>
              <w:top w:val="single" w:color="auto" w:sz="4" w:space="0"/>
              <w:left w:val="single" w:color="auto" w:sz="4" w:space="0"/>
              <w:bottom w:val="single" w:color="auto" w:sz="4" w:space="0"/>
              <w:right w:val="single" w:color="auto" w:sz="4" w:space="0"/>
            </w:tcBorders>
          </w:tcPr>
          <w:p>
            <w:pPr>
              <w:spacing w:line="360" w:lineRule="exact"/>
              <w:jc w:val="center"/>
              <w:rPr>
                <w:rFonts w:ascii="宋体" w:hAnsi="宋体" w:cs="宋体"/>
                <w:color w:val="000000"/>
                <w:sz w:val="24"/>
                <w:szCs w:val="24"/>
              </w:rPr>
            </w:pPr>
          </w:p>
        </w:tc>
        <w:tc>
          <w:tcPr>
            <w:tcW w:w="1210" w:type="dxa"/>
            <w:tcBorders>
              <w:top w:val="single" w:color="auto" w:sz="4" w:space="0"/>
              <w:left w:val="single" w:color="auto" w:sz="4" w:space="0"/>
              <w:bottom w:val="single" w:color="auto" w:sz="4" w:space="0"/>
              <w:right w:val="single" w:color="auto" w:sz="4" w:space="0"/>
            </w:tcBorders>
          </w:tcPr>
          <w:p>
            <w:pPr>
              <w:spacing w:line="360" w:lineRule="exact"/>
              <w:jc w:val="center"/>
              <w:rPr>
                <w:rFonts w:ascii="宋体" w:hAnsi="宋体" w:cs="宋体"/>
                <w:color w:val="000000"/>
                <w:sz w:val="24"/>
                <w:szCs w:val="24"/>
              </w:rPr>
            </w:pPr>
          </w:p>
        </w:tc>
        <w:tc>
          <w:tcPr>
            <w:tcW w:w="751" w:type="dxa"/>
            <w:tcBorders>
              <w:top w:val="single" w:color="auto" w:sz="4" w:space="0"/>
              <w:left w:val="single" w:color="auto" w:sz="4" w:space="0"/>
              <w:bottom w:val="single" w:color="auto" w:sz="4" w:space="0"/>
              <w:right w:val="single" w:color="auto" w:sz="4" w:space="0"/>
            </w:tcBorders>
          </w:tcPr>
          <w:p>
            <w:pPr>
              <w:spacing w:line="360" w:lineRule="exact"/>
              <w:jc w:val="center"/>
              <w:rPr>
                <w:rFonts w:ascii="宋体" w:hAnsi="宋体" w:cs="宋体"/>
                <w:color w:val="000000"/>
                <w:sz w:val="24"/>
                <w:szCs w:val="24"/>
              </w:rPr>
            </w:pPr>
          </w:p>
        </w:tc>
        <w:tc>
          <w:tcPr>
            <w:tcW w:w="901" w:type="dxa"/>
            <w:tcBorders>
              <w:top w:val="single" w:color="auto" w:sz="4" w:space="0"/>
              <w:left w:val="single" w:color="auto" w:sz="4" w:space="0"/>
              <w:bottom w:val="single" w:color="auto" w:sz="4" w:space="0"/>
              <w:right w:val="single" w:color="auto" w:sz="4" w:space="0"/>
            </w:tcBorders>
          </w:tcPr>
          <w:p>
            <w:pPr>
              <w:spacing w:line="360" w:lineRule="exact"/>
              <w:jc w:val="center"/>
              <w:rPr>
                <w:rFonts w:ascii="宋体" w:hAnsi="宋体" w:cs="宋体"/>
                <w:color w:val="000000"/>
                <w:sz w:val="24"/>
                <w:szCs w:val="24"/>
              </w:rPr>
            </w:pPr>
          </w:p>
        </w:tc>
        <w:tc>
          <w:tcPr>
            <w:tcW w:w="1073" w:type="dxa"/>
            <w:tcBorders>
              <w:top w:val="single" w:color="auto" w:sz="4" w:space="0"/>
              <w:left w:val="single" w:color="auto" w:sz="4" w:space="0"/>
              <w:bottom w:val="single" w:color="auto" w:sz="4" w:space="0"/>
              <w:right w:val="single" w:color="auto" w:sz="4" w:space="0"/>
            </w:tcBorders>
          </w:tcPr>
          <w:p>
            <w:pPr>
              <w:spacing w:line="360" w:lineRule="exact"/>
              <w:jc w:val="center"/>
              <w:rPr>
                <w:rFonts w:ascii="宋体" w:hAnsi="宋体" w:cs="宋体"/>
                <w:color w:val="000000"/>
                <w:sz w:val="24"/>
                <w:szCs w:val="24"/>
              </w:rPr>
            </w:pPr>
          </w:p>
        </w:tc>
        <w:tc>
          <w:tcPr>
            <w:tcW w:w="1109"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jc w:val="center"/>
              <w:rPr>
                <w:rFonts w:ascii="宋体" w:hAnsi="宋体" w:cs="宋体"/>
                <w:color w:val="000000"/>
                <w:sz w:val="24"/>
                <w:szCs w:val="24"/>
              </w:rPr>
            </w:pPr>
          </w:p>
        </w:tc>
        <w:tc>
          <w:tcPr>
            <w:tcW w:w="892" w:type="dxa"/>
            <w:tcBorders>
              <w:top w:val="single" w:color="auto" w:sz="4" w:space="0"/>
              <w:left w:val="single" w:color="auto" w:sz="4" w:space="0"/>
              <w:bottom w:val="single" w:color="auto" w:sz="4" w:space="0"/>
              <w:right w:val="single" w:color="auto" w:sz="4" w:space="0"/>
            </w:tcBorders>
          </w:tcPr>
          <w:p>
            <w:pPr>
              <w:spacing w:line="360" w:lineRule="exact"/>
              <w:jc w:val="center"/>
              <w:rPr>
                <w:rFonts w:ascii="宋体" w:hAns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9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60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1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5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0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73"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0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89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59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60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1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5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0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73"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0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89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9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60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1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5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0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73"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0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89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59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60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1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5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0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73"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0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89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9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60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1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5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0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73"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0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89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59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60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1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5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0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73"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0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89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9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60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1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5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0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73"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0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89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59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60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1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5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0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73"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0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89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9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60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1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5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0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73"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0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89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59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60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1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5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0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73"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0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89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9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60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1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5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0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73"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0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89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59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60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1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5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0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73"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0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89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59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60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1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5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0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73"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0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89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bl>
    <w:p>
      <w:pPr>
        <w:spacing w:line="360" w:lineRule="exact"/>
        <w:rPr>
          <w:rFonts w:ascii="宋体" w:hAnsi="宋体" w:cs="宋体"/>
          <w:color w:val="000000"/>
          <w:szCs w:val="21"/>
        </w:rPr>
      </w:pPr>
    </w:p>
    <w:p>
      <w:pPr>
        <w:widowControl/>
        <w:spacing w:line="360" w:lineRule="exact"/>
        <w:jc w:val="left"/>
        <w:rPr>
          <w:rFonts w:ascii="宋体" w:hAnsi="宋体" w:cs="宋体"/>
          <w:color w:val="000000"/>
          <w:szCs w:val="21"/>
        </w:rPr>
        <w:sectPr>
          <w:footerReference r:id="rId10" w:type="default"/>
          <w:pgSz w:w="11906" w:h="16838"/>
          <w:pgMar w:top="1440" w:right="1800" w:bottom="1440" w:left="1800" w:header="851" w:footer="992" w:gutter="0"/>
          <w:pgNumType w:fmt="decimal" w:start="1"/>
          <w:cols w:space="720" w:num="1"/>
          <w:docGrid w:type="lines" w:linePitch="312" w:charSpace="0"/>
        </w:sectPr>
      </w:pPr>
    </w:p>
    <w:p>
      <w:pPr>
        <w:pStyle w:val="7"/>
        <w:spacing w:line="360" w:lineRule="exact"/>
        <w:jc w:val="center"/>
        <w:rPr>
          <w:rFonts w:ascii="宋体" w:hAnsi="宋体" w:cs="宋体"/>
          <w:color w:val="000000"/>
        </w:rPr>
      </w:pPr>
      <w:r>
        <w:rPr>
          <w:rFonts w:hint="eastAsia" w:ascii="宋体" w:hAnsi="宋体" w:cs="宋体"/>
          <w:color w:val="000000"/>
        </w:rPr>
        <w:t>（二）主要人员简历表（格式自定）</w:t>
      </w:r>
    </w:p>
    <w:p>
      <w:pPr>
        <w:widowControl/>
        <w:jc w:val="center"/>
        <w:rPr>
          <w:rFonts w:ascii="宋体" w:hAnsi="宋体"/>
          <w:b/>
          <w:sz w:val="28"/>
          <w:szCs w:val="28"/>
        </w:rPr>
      </w:pPr>
      <w:r>
        <w:rPr>
          <w:rFonts w:ascii="宋体" w:hAnsi="宋体"/>
          <w:b/>
          <w:sz w:val="28"/>
          <w:szCs w:val="28"/>
        </w:rPr>
        <w:br w:type="page"/>
      </w:r>
    </w:p>
    <w:p>
      <w:pPr>
        <w:pStyle w:val="5"/>
      </w:pPr>
      <w:bookmarkStart w:id="212" w:name="_Toc18169"/>
      <w:bookmarkStart w:id="213" w:name="_Toc2211"/>
      <w:bookmarkStart w:id="214" w:name="_Toc15499"/>
      <w:r>
        <w:rPr>
          <w:rFonts w:hint="eastAsia"/>
          <w:lang w:val="en-US" w:eastAsia="zh-CN"/>
        </w:rPr>
        <w:t>5</w:t>
      </w:r>
      <w:r>
        <w:rPr>
          <w:rFonts w:hint="eastAsia"/>
        </w:rPr>
        <w:t>.1</w:t>
      </w:r>
      <w:bookmarkEnd w:id="212"/>
      <w:r>
        <w:rPr>
          <w:rFonts w:hint="eastAsia"/>
        </w:rPr>
        <w:t>3施工组织设计</w:t>
      </w:r>
      <w:bookmarkEnd w:id="213"/>
    </w:p>
    <w:p>
      <w:pPr>
        <w:spacing w:line="360" w:lineRule="exact"/>
        <w:ind w:firstLine="480" w:firstLineChars="200"/>
        <w:rPr>
          <w:rFonts w:ascii="宋体" w:hAnsi="宋体" w:cs="宋体"/>
          <w:color w:val="000000"/>
          <w:sz w:val="24"/>
          <w:szCs w:val="24"/>
        </w:rPr>
      </w:pPr>
      <w:r>
        <w:rPr>
          <w:rFonts w:hint="eastAsia" w:ascii="宋体" w:hAnsi="宋体" w:cs="宋体"/>
          <w:color w:val="000000"/>
          <w:sz w:val="24"/>
          <w:szCs w:val="24"/>
        </w:rPr>
        <w:t>1．供应商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pPr>
        <w:spacing w:line="360" w:lineRule="exact"/>
        <w:ind w:firstLine="480" w:firstLineChars="200"/>
        <w:rPr>
          <w:rFonts w:ascii="宋体" w:hAnsi="宋体" w:cs="宋体"/>
          <w:color w:val="000000"/>
          <w:sz w:val="24"/>
          <w:szCs w:val="24"/>
        </w:rPr>
      </w:pPr>
      <w:r>
        <w:rPr>
          <w:rFonts w:hint="eastAsia" w:ascii="宋体" w:hAnsi="宋体" w:cs="宋体"/>
          <w:color w:val="000000"/>
          <w:sz w:val="24"/>
          <w:szCs w:val="24"/>
        </w:rPr>
        <w:t>2．施工组织设计除采用文字表述外可附下列图表，图表及格式要求附后。</w:t>
      </w:r>
    </w:p>
    <w:p>
      <w:pPr>
        <w:spacing w:line="360" w:lineRule="exact"/>
        <w:ind w:firstLine="480" w:firstLineChars="200"/>
        <w:rPr>
          <w:rFonts w:ascii="宋体" w:hAnsi="宋体" w:cs="宋体"/>
          <w:color w:val="000000"/>
          <w:sz w:val="24"/>
          <w:szCs w:val="24"/>
        </w:rPr>
      </w:pPr>
      <w:r>
        <w:rPr>
          <w:rFonts w:hint="eastAsia" w:ascii="宋体" w:hAnsi="宋体" w:cs="宋体"/>
          <w:color w:val="000000"/>
          <w:sz w:val="24"/>
          <w:szCs w:val="24"/>
        </w:rPr>
        <w:t>附表一  拟投入本标段的主要施工设备表</w:t>
      </w:r>
    </w:p>
    <w:p>
      <w:pPr>
        <w:spacing w:line="360" w:lineRule="exact"/>
        <w:ind w:firstLine="480" w:firstLineChars="200"/>
        <w:rPr>
          <w:rFonts w:ascii="宋体" w:hAnsi="宋体" w:cs="宋体"/>
          <w:color w:val="000000"/>
          <w:sz w:val="24"/>
          <w:szCs w:val="24"/>
        </w:rPr>
      </w:pPr>
      <w:r>
        <w:rPr>
          <w:rFonts w:hint="eastAsia" w:ascii="宋体" w:hAnsi="宋体" w:cs="宋体"/>
          <w:color w:val="000000"/>
          <w:sz w:val="24"/>
          <w:szCs w:val="24"/>
        </w:rPr>
        <w:t>附表二  拟配备本标段的试验和检测仪器设备表</w:t>
      </w:r>
    </w:p>
    <w:p>
      <w:pPr>
        <w:spacing w:line="360" w:lineRule="exact"/>
        <w:ind w:firstLine="480" w:firstLineChars="200"/>
        <w:rPr>
          <w:rFonts w:ascii="宋体" w:hAnsi="宋体" w:cs="宋体"/>
          <w:color w:val="000000"/>
          <w:sz w:val="24"/>
          <w:szCs w:val="24"/>
        </w:rPr>
      </w:pPr>
      <w:r>
        <w:rPr>
          <w:rFonts w:hint="eastAsia" w:ascii="宋体" w:hAnsi="宋体" w:cs="宋体"/>
          <w:color w:val="000000"/>
          <w:sz w:val="24"/>
          <w:szCs w:val="24"/>
        </w:rPr>
        <w:t>附表三  劳动力计划表</w:t>
      </w:r>
    </w:p>
    <w:p>
      <w:pPr>
        <w:spacing w:line="360" w:lineRule="exact"/>
        <w:ind w:firstLine="480" w:firstLineChars="200"/>
        <w:rPr>
          <w:rFonts w:ascii="宋体" w:hAnsi="宋体" w:cs="宋体"/>
          <w:color w:val="000000"/>
          <w:sz w:val="24"/>
          <w:szCs w:val="24"/>
        </w:rPr>
      </w:pPr>
      <w:r>
        <w:rPr>
          <w:rFonts w:hint="eastAsia" w:ascii="宋体" w:hAnsi="宋体" w:cs="宋体"/>
          <w:color w:val="000000"/>
          <w:sz w:val="24"/>
          <w:szCs w:val="24"/>
        </w:rPr>
        <w:t>附表四  计划开、竣工日期和施工进度网络图</w:t>
      </w:r>
    </w:p>
    <w:p>
      <w:pPr>
        <w:spacing w:line="360" w:lineRule="exact"/>
        <w:ind w:firstLine="480" w:firstLineChars="200"/>
        <w:rPr>
          <w:rFonts w:ascii="宋体" w:hAnsi="宋体" w:cs="宋体"/>
          <w:color w:val="000000"/>
          <w:sz w:val="24"/>
          <w:szCs w:val="24"/>
        </w:rPr>
      </w:pPr>
      <w:r>
        <w:rPr>
          <w:rFonts w:hint="eastAsia" w:ascii="宋体" w:hAnsi="宋体" w:cs="宋体"/>
          <w:color w:val="000000"/>
          <w:sz w:val="24"/>
          <w:szCs w:val="24"/>
        </w:rPr>
        <w:t>附表五  施工总平面图</w:t>
      </w:r>
    </w:p>
    <w:p>
      <w:pPr>
        <w:spacing w:line="360" w:lineRule="exact"/>
        <w:ind w:firstLine="480" w:firstLineChars="200"/>
        <w:rPr>
          <w:rFonts w:ascii="宋体" w:hAnsi="宋体" w:cs="宋体"/>
          <w:color w:val="000000"/>
          <w:sz w:val="24"/>
          <w:szCs w:val="24"/>
        </w:rPr>
      </w:pPr>
      <w:r>
        <w:rPr>
          <w:rFonts w:hint="eastAsia" w:ascii="宋体" w:hAnsi="宋体" w:cs="宋体"/>
          <w:color w:val="000000"/>
          <w:sz w:val="24"/>
          <w:szCs w:val="24"/>
        </w:rPr>
        <w:t>附表六  临时用地表</w:t>
      </w:r>
    </w:p>
    <w:p>
      <w:pPr>
        <w:spacing w:line="360" w:lineRule="exact"/>
        <w:ind w:firstLine="480" w:firstLineChars="200"/>
        <w:rPr>
          <w:rFonts w:ascii="宋体" w:hAnsi="宋体" w:cs="宋体"/>
          <w:color w:val="000000"/>
          <w:sz w:val="24"/>
          <w:szCs w:val="24"/>
        </w:rPr>
        <w:sectPr>
          <w:footerReference r:id="rId12" w:type="first"/>
          <w:footerReference r:id="rId11" w:type="default"/>
          <w:pgSz w:w="11906" w:h="16838"/>
          <w:pgMar w:top="1417" w:right="1134" w:bottom="1417" w:left="1247" w:header="851" w:footer="992" w:gutter="0"/>
          <w:pgNumType w:fmt="decimal"/>
          <w:cols w:space="0" w:num="1"/>
          <w:titlePg/>
          <w:docGrid w:type="lines" w:linePitch="312" w:charSpace="0"/>
        </w:sectPr>
      </w:pPr>
    </w:p>
    <w:p>
      <w:pPr>
        <w:pStyle w:val="7"/>
        <w:spacing w:line="360" w:lineRule="exact"/>
        <w:rPr>
          <w:rFonts w:ascii="宋体" w:hAnsi="宋体" w:cs="宋体"/>
          <w:color w:val="000000"/>
        </w:rPr>
      </w:pPr>
      <w:r>
        <w:rPr>
          <w:rFonts w:hint="eastAsia" w:ascii="宋体" w:hAnsi="宋体" w:cs="宋体"/>
          <w:color w:val="000000"/>
        </w:rPr>
        <w:t>附表一：拟投入本标段的主要施工设备表</w:t>
      </w:r>
    </w:p>
    <w:p>
      <w:pPr>
        <w:spacing w:line="360" w:lineRule="exact"/>
        <w:rPr>
          <w:rFonts w:ascii="宋体" w:hAnsi="宋体" w:cs="宋体"/>
          <w:color w:val="000000"/>
          <w:szCs w:val="21"/>
        </w:rPr>
      </w:pPr>
    </w:p>
    <w:tbl>
      <w:tblPr>
        <w:tblStyle w:val="46"/>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136"/>
        <w:gridCol w:w="762"/>
        <w:gridCol w:w="781"/>
        <w:gridCol w:w="781"/>
        <w:gridCol w:w="1035"/>
        <w:gridCol w:w="1207"/>
        <w:gridCol w:w="932"/>
        <w:gridCol w:w="1035"/>
        <w:gridCol w:w="1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序号</w:t>
            </w:r>
          </w:p>
        </w:tc>
        <w:tc>
          <w:tcPr>
            <w:tcW w:w="1136"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设备</w:t>
            </w:r>
          </w:p>
          <w:p>
            <w:pPr>
              <w:spacing w:line="360" w:lineRule="exact"/>
              <w:rPr>
                <w:rFonts w:ascii="宋体" w:hAnsi="宋体" w:cs="宋体"/>
                <w:color w:val="000000"/>
                <w:sz w:val="24"/>
                <w:szCs w:val="24"/>
              </w:rPr>
            </w:pPr>
            <w:r>
              <w:rPr>
                <w:rFonts w:hint="eastAsia" w:ascii="宋体" w:hAnsi="宋体" w:cs="宋体"/>
                <w:color w:val="000000"/>
                <w:sz w:val="24"/>
                <w:szCs w:val="24"/>
              </w:rPr>
              <w:t>名称</w:t>
            </w:r>
          </w:p>
        </w:tc>
        <w:tc>
          <w:tcPr>
            <w:tcW w:w="76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型号</w:t>
            </w:r>
          </w:p>
          <w:p>
            <w:pPr>
              <w:spacing w:line="360" w:lineRule="exact"/>
              <w:rPr>
                <w:rFonts w:ascii="宋体" w:hAnsi="宋体" w:cs="宋体"/>
                <w:color w:val="000000"/>
                <w:sz w:val="24"/>
                <w:szCs w:val="24"/>
              </w:rPr>
            </w:pPr>
            <w:r>
              <w:rPr>
                <w:rFonts w:hint="eastAsia" w:ascii="宋体" w:hAnsi="宋体" w:cs="宋体"/>
                <w:color w:val="000000"/>
                <w:sz w:val="24"/>
                <w:szCs w:val="24"/>
              </w:rPr>
              <w:t>规格</w:t>
            </w:r>
          </w:p>
        </w:tc>
        <w:tc>
          <w:tcPr>
            <w:tcW w:w="7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数量</w:t>
            </w:r>
          </w:p>
        </w:tc>
        <w:tc>
          <w:tcPr>
            <w:tcW w:w="7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国别</w:t>
            </w:r>
          </w:p>
          <w:p>
            <w:pPr>
              <w:spacing w:line="360" w:lineRule="exact"/>
              <w:rPr>
                <w:rFonts w:ascii="宋体" w:hAnsi="宋体" w:cs="宋体"/>
                <w:color w:val="000000"/>
                <w:sz w:val="24"/>
                <w:szCs w:val="24"/>
              </w:rPr>
            </w:pPr>
            <w:r>
              <w:rPr>
                <w:rFonts w:hint="eastAsia" w:ascii="宋体" w:hAnsi="宋体" w:cs="宋体"/>
                <w:color w:val="000000"/>
                <w:sz w:val="24"/>
                <w:szCs w:val="24"/>
              </w:rPr>
              <w:t>产地</w:t>
            </w:r>
          </w:p>
        </w:tc>
        <w:tc>
          <w:tcPr>
            <w:tcW w:w="1035"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制造</w:t>
            </w:r>
          </w:p>
          <w:p>
            <w:pPr>
              <w:spacing w:line="360" w:lineRule="exact"/>
              <w:rPr>
                <w:rFonts w:ascii="宋体" w:hAnsi="宋体" w:cs="宋体"/>
                <w:color w:val="000000"/>
                <w:sz w:val="24"/>
                <w:szCs w:val="24"/>
              </w:rPr>
            </w:pPr>
            <w:r>
              <w:rPr>
                <w:rFonts w:hint="eastAsia" w:ascii="宋体" w:hAnsi="宋体" w:cs="宋体"/>
                <w:color w:val="000000"/>
                <w:sz w:val="24"/>
                <w:szCs w:val="24"/>
              </w:rPr>
              <w:t>年份</w:t>
            </w:r>
          </w:p>
        </w:tc>
        <w:tc>
          <w:tcPr>
            <w:tcW w:w="120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额定功率</w:t>
            </w:r>
          </w:p>
          <w:p>
            <w:pPr>
              <w:spacing w:line="360" w:lineRule="exact"/>
              <w:rPr>
                <w:rFonts w:ascii="宋体" w:hAnsi="宋体" w:cs="宋体"/>
                <w:color w:val="000000"/>
                <w:sz w:val="24"/>
                <w:szCs w:val="24"/>
              </w:rPr>
            </w:pPr>
            <w:r>
              <w:rPr>
                <w:rFonts w:hint="eastAsia" w:ascii="宋体" w:hAnsi="宋体" w:cs="宋体"/>
                <w:color w:val="000000"/>
                <w:sz w:val="24"/>
                <w:szCs w:val="24"/>
              </w:rPr>
              <w:t>( KW )</w:t>
            </w:r>
          </w:p>
        </w:tc>
        <w:tc>
          <w:tcPr>
            <w:tcW w:w="93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生产</w:t>
            </w:r>
          </w:p>
          <w:p>
            <w:pPr>
              <w:spacing w:line="360" w:lineRule="exact"/>
              <w:rPr>
                <w:rFonts w:ascii="宋体" w:hAnsi="宋体" w:cs="宋体"/>
                <w:color w:val="000000"/>
                <w:sz w:val="24"/>
                <w:szCs w:val="24"/>
              </w:rPr>
            </w:pPr>
            <w:r>
              <w:rPr>
                <w:rFonts w:hint="eastAsia" w:ascii="宋体" w:hAnsi="宋体" w:cs="宋体"/>
                <w:color w:val="000000"/>
                <w:sz w:val="24"/>
                <w:szCs w:val="24"/>
              </w:rPr>
              <w:t>能力</w:t>
            </w:r>
          </w:p>
        </w:tc>
        <w:tc>
          <w:tcPr>
            <w:tcW w:w="1035"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用于施</w:t>
            </w:r>
          </w:p>
          <w:p>
            <w:pPr>
              <w:spacing w:line="360" w:lineRule="exact"/>
              <w:rPr>
                <w:rFonts w:ascii="宋体" w:hAnsi="宋体" w:cs="宋体"/>
                <w:color w:val="000000"/>
                <w:sz w:val="24"/>
                <w:szCs w:val="24"/>
              </w:rPr>
            </w:pPr>
            <w:r>
              <w:rPr>
                <w:rFonts w:hint="eastAsia" w:ascii="宋体" w:hAnsi="宋体" w:cs="宋体"/>
                <w:color w:val="000000"/>
                <w:sz w:val="24"/>
                <w:szCs w:val="24"/>
              </w:rPr>
              <w:t>工部位</w:t>
            </w:r>
          </w:p>
        </w:tc>
        <w:tc>
          <w:tcPr>
            <w:tcW w:w="1035"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szCs w:val="21"/>
              </w:rPr>
            </w:pPr>
            <w:r>
              <w:rPr>
                <w:rFonts w:hint="eastAsia" w:ascii="宋体" w:hAnsi="宋体" w:cs="宋体"/>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90"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136"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6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207"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93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90"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136"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6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207"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93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90"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136"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6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207"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93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690"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136"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6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207"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93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90"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136"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6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207"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93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90"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136"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6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207"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93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90"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136"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6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207"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93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690"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136"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6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207"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93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90"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136"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6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207"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93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90"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136"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6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207"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93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90"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136"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6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207"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932"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rPr>
                <w:rFonts w:ascii="宋体" w:hAnsi="宋体" w:cs="宋体"/>
                <w:color w:val="000000"/>
                <w:sz w:val="24"/>
                <w:szCs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69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36"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6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0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3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9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36"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6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0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3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9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36"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6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0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3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690"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136"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6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78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20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932"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c>
          <w:tcPr>
            <w:tcW w:w="1035"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szCs w:val="21"/>
              </w:rPr>
            </w:pPr>
          </w:p>
        </w:tc>
      </w:tr>
    </w:tbl>
    <w:p>
      <w:pPr>
        <w:spacing w:line="360" w:lineRule="exact"/>
        <w:rPr>
          <w:rFonts w:ascii="宋体" w:hAnsi="宋体" w:cs="宋体"/>
          <w:color w:val="000000"/>
          <w:szCs w:val="21"/>
        </w:rPr>
      </w:pPr>
    </w:p>
    <w:p>
      <w:pPr>
        <w:widowControl/>
        <w:spacing w:line="360" w:lineRule="exact"/>
        <w:jc w:val="left"/>
        <w:rPr>
          <w:rFonts w:ascii="宋体" w:hAnsi="宋体" w:cs="宋体"/>
          <w:color w:val="000000"/>
          <w:szCs w:val="21"/>
        </w:rPr>
        <w:sectPr>
          <w:pgSz w:w="11906" w:h="16838"/>
          <w:pgMar w:top="1418" w:right="1134" w:bottom="1418" w:left="1134" w:header="851" w:footer="992" w:gutter="0"/>
          <w:pgNumType w:fmt="decimal"/>
          <w:cols w:space="720" w:num="1"/>
          <w:docGrid w:type="lines" w:linePitch="312" w:charSpace="0"/>
        </w:sectPr>
      </w:pPr>
    </w:p>
    <w:p>
      <w:pPr>
        <w:pStyle w:val="7"/>
        <w:spacing w:line="360" w:lineRule="exact"/>
        <w:rPr>
          <w:rFonts w:ascii="宋体" w:hAnsi="宋体" w:cs="宋体"/>
          <w:color w:val="000000"/>
        </w:rPr>
      </w:pPr>
      <w:r>
        <w:rPr>
          <w:rFonts w:hint="eastAsia" w:ascii="宋体" w:hAnsi="宋体" w:cs="宋体"/>
          <w:color w:val="000000"/>
        </w:rPr>
        <w:t>附表二：拟配备本标段的试验和检测仪器设备表</w:t>
      </w:r>
    </w:p>
    <w:p>
      <w:pPr>
        <w:tabs>
          <w:tab w:val="left" w:pos="2867"/>
        </w:tabs>
        <w:spacing w:line="360" w:lineRule="exact"/>
        <w:ind w:firstLine="420" w:firstLineChars="200"/>
        <w:rPr>
          <w:rFonts w:ascii="宋体" w:hAnsi="宋体" w:cs="宋体"/>
          <w:color w:val="000000"/>
          <w:szCs w:val="21"/>
        </w:rPr>
      </w:pPr>
      <w:r>
        <w:rPr>
          <w:rFonts w:ascii="宋体" w:hAnsi="宋体" w:cs="宋体"/>
          <w:color w:val="000000"/>
          <w:szCs w:val="21"/>
        </w:rPr>
        <w:tab/>
      </w:r>
    </w:p>
    <w:tbl>
      <w:tblPr>
        <w:tblStyle w:val="46"/>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990"/>
        <w:gridCol w:w="736"/>
        <w:gridCol w:w="736"/>
        <w:gridCol w:w="1243"/>
        <w:gridCol w:w="1243"/>
        <w:gridCol w:w="1591"/>
        <w:gridCol w:w="957"/>
        <w:gridCol w:w="7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序号</w:t>
            </w: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仪器设</w:t>
            </w:r>
          </w:p>
          <w:p>
            <w:pPr>
              <w:spacing w:line="360" w:lineRule="exact"/>
              <w:rPr>
                <w:rFonts w:ascii="宋体" w:hAnsi="宋体" w:cs="宋体"/>
                <w:color w:val="000000"/>
                <w:sz w:val="24"/>
                <w:szCs w:val="24"/>
              </w:rPr>
            </w:pPr>
            <w:r>
              <w:rPr>
                <w:rFonts w:hint="eastAsia" w:ascii="宋体" w:hAnsi="宋体" w:cs="宋体"/>
                <w:color w:val="000000"/>
                <w:sz w:val="24"/>
                <w:szCs w:val="24"/>
              </w:rPr>
              <w:t>备名称</w:t>
            </w: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型号</w:t>
            </w:r>
          </w:p>
          <w:p>
            <w:pPr>
              <w:spacing w:line="360" w:lineRule="exact"/>
              <w:rPr>
                <w:rFonts w:ascii="宋体" w:hAnsi="宋体" w:cs="宋体"/>
                <w:color w:val="000000"/>
                <w:sz w:val="24"/>
                <w:szCs w:val="24"/>
              </w:rPr>
            </w:pPr>
            <w:r>
              <w:rPr>
                <w:rFonts w:hint="eastAsia" w:ascii="宋体" w:hAnsi="宋体" w:cs="宋体"/>
                <w:color w:val="000000"/>
                <w:sz w:val="24"/>
                <w:szCs w:val="24"/>
              </w:rPr>
              <w:t>规格</w:t>
            </w: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数量</w:t>
            </w: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国别产地</w:t>
            </w: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制造年份</w:t>
            </w: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己使用台时数</w:t>
            </w: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用途</w:t>
            </w: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80" w:firstLineChars="200"/>
              <w:rPr>
                <w:rFonts w:ascii="宋体" w:hAnsi="宋体" w:cs="宋体"/>
                <w:color w:val="000000"/>
                <w:sz w:val="24"/>
                <w:szCs w:val="24"/>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80" w:firstLineChars="200"/>
              <w:rPr>
                <w:rFonts w:ascii="宋体" w:hAnsi="宋体" w:cs="宋体"/>
                <w:color w:val="000000"/>
                <w:sz w:val="24"/>
                <w:szCs w:val="24"/>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80" w:firstLineChars="200"/>
              <w:rPr>
                <w:rFonts w:ascii="宋体" w:hAnsi="宋体" w:cs="宋体"/>
                <w:color w:val="000000"/>
                <w:sz w:val="24"/>
                <w:szCs w:val="24"/>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80" w:firstLineChars="200"/>
              <w:rPr>
                <w:rFonts w:ascii="宋体" w:hAnsi="宋体" w:cs="宋体"/>
                <w:color w:val="000000"/>
                <w:sz w:val="24"/>
                <w:szCs w:val="24"/>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80" w:firstLineChars="200"/>
              <w:rPr>
                <w:rFonts w:ascii="宋体" w:hAnsi="宋体" w:cs="宋体"/>
                <w:color w:val="000000"/>
                <w:sz w:val="24"/>
                <w:szCs w:val="24"/>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80" w:firstLineChars="200"/>
              <w:rPr>
                <w:rFonts w:ascii="宋体" w:hAnsi="宋体" w:cs="宋体"/>
                <w:color w:val="000000"/>
                <w:sz w:val="24"/>
                <w:szCs w:val="24"/>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80" w:firstLineChars="200"/>
              <w:rPr>
                <w:rFonts w:ascii="宋体" w:hAnsi="宋体" w:cs="宋体"/>
                <w:color w:val="000000"/>
                <w:sz w:val="24"/>
                <w:szCs w:val="24"/>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80" w:firstLineChars="200"/>
              <w:rPr>
                <w:rFonts w:ascii="宋体" w:hAnsi="宋体" w:cs="宋体"/>
                <w:color w:val="000000"/>
                <w:sz w:val="24"/>
                <w:szCs w:val="24"/>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80" w:firstLineChars="200"/>
              <w:rPr>
                <w:rFonts w:ascii="宋体" w:hAns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3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243"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591"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95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784"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bl>
    <w:p>
      <w:pPr>
        <w:spacing w:line="360" w:lineRule="exact"/>
        <w:ind w:firstLine="420" w:firstLineChars="200"/>
        <w:rPr>
          <w:rFonts w:ascii="宋体" w:hAnsi="宋体" w:cs="宋体"/>
          <w:color w:val="000000"/>
          <w:szCs w:val="21"/>
        </w:rPr>
      </w:pPr>
    </w:p>
    <w:p>
      <w:pPr>
        <w:widowControl/>
        <w:spacing w:line="360" w:lineRule="exact"/>
        <w:jc w:val="left"/>
        <w:rPr>
          <w:rFonts w:ascii="宋体" w:hAnsi="宋体" w:cs="宋体"/>
          <w:color w:val="000000"/>
          <w:szCs w:val="21"/>
        </w:rPr>
        <w:sectPr>
          <w:pgSz w:w="11906" w:h="16838"/>
          <w:pgMar w:top="1418" w:right="1134" w:bottom="1418" w:left="1134" w:header="851" w:footer="992" w:gutter="0"/>
          <w:pgNumType w:fmt="decimal"/>
          <w:cols w:space="720" w:num="1"/>
          <w:docGrid w:type="lines" w:linePitch="312" w:charSpace="0"/>
        </w:sectPr>
      </w:pPr>
    </w:p>
    <w:p>
      <w:pPr>
        <w:pStyle w:val="7"/>
        <w:spacing w:line="360" w:lineRule="exact"/>
        <w:rPr>
          <w:rFonts w:ascii="宋体" w:hAnsi="宋体" w:cs="宋体"/>
          <w:color w:val="000000"/>
        </w:rPr>
      </w:pPr>
      <w:r>
        <w:rPr>
          <w:rFonts w:hint="eastAsia" w:ascii="宋体" w:hAnsi="宋体" w:cs="宋体"/>
          <w:color w:val="000000"/>
        </w:rPr>
        <w:t>附表三：劳动力计划表</w:t>
      </w:r>
    </w:p>
    <w:p>
      <w:pPr>
        <w:spacing w:line="360" w:lineRule="exact"/>
        <w:ind w:firstLine="7920" w:firstLineChars="3300"/>
        <w:rPr>
          <w:rFonts w:ascii="宋体" w:hAnsi="宋体" w:cs="宋体"/>
          <w:color w:val="000000"/>
          <w:sz w:val="24"/>
          <w:szCs w:val="24"/>
        </w:rPr>
      </w:pPr>
      <w:r>
        <w:rPr>
          <w:rFonts w:hint="eastAsia" w:ascii="宋体" w:hAnsi="宋体" w:cs="宋体"/>
          <w:color w:val="000000"/>
          <w:sz w:val="24"/>
          <w:szCs w:val="24"/>
        </w:rPr>
        <w:t>单位：人</w:t>
      </w:r>
    </w:p>
    <w:tbl>
      <w:tblPr>
        <w:tblStyle w:val="46"/>
        <w:tblW w:w="9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
        <w:gridCol w:w="1175"/>
        <w:gridCol w:w="1175"/>
        <w:gridCol w:w="1176"/>
        <w:gridCol w:w="1175"/>
        <w:gridCol w:w="1176"/>
        <w:gridCol w:w="1175"/>
        <w:gridCol w:w="1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工种</w:t>
            </w:r>
          </w:p>
        </w:tc>
        <w:tc>
          <w:tcPr>
            <w:tcW w:w="8229" w:type="dxa"/>
            <w:gridSpan w:val="7"/>
            <w:tcBorders>
              <w:top w:val="outset" w:color="auto" w:sz="6" w:space="0"/>
              <w:left w:val="outset" w:color="auto" w:sz="6" w:space="0"/>
              <w:bottom w:val="outset" w:color="auto" w:sz="6" w:space="0"/>
              <w:right w:val="outset" w:color="auto" w:sz="6" w:space="0"/>
            </w:tcBorders>
            <w:vAlign w:val="center"/>
          </w:tcPr>
          <w:p>
            <w:pPr>
              <w:spacing w:line="360" w:lineRule="exact"/>
              <w:ind w:firstLine="480" w:firstLineChars="200"/>
              <w:jc w:val="center"/>
              <w:rPr>
                <w:rFonts w:ascii="宋体" w:hAnsi="宋体" w:cs="宋体"/>
                <w:color w:val="000000"/>
                <w:sz w:val="24"/>
                <w:szCs w:val="24"/>
              </w:rPr>
            </w:pPr>
            <w:r>
              <w:rPr>
                <w:rFonts w:hint="eastAsia" w:ascii="宋体" w:hAnsi="宋体" w:cs="宋体"/>
                <w:color w:val="000000"/>
                <w:sz w:val="24"/>
                <w:szCs w:val="24"/>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790"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6"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5"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c>
          <w:tcPr>
            <w:tcW w:w="1177" w:type="dxa"/>
            <w:tcBorders>
              <w:top w:val="outset" w:color="auto" w:sz="6" w:space="0"/>
              <w:left w:val="outset" w:color="auto" w:sz="6" w:space="0"/>
              <w:bottom w:val="outset" w:color="auto" w:sz="6" w:space="0"/>
              <w:right w:val="outset" w:color="auto" w:sz="6" w:space="0"/>
            </w:tcBorders>
            <w:vAlign w:val="center"/>
          </w:tcPr>
          <w:p>
            <w:pPr>
              <w:spacing w:line="360" w:lineRule="exact"/>
              <w:ind w:firstLine="420" w:firstLineChars="200"/>
              <w:rPr>
                <w:rFonts w:ascii="宋体" w:hAnsi="宋体" w:cs="宋体"/>
                <w:color w:val="000000"/>
                <w:szCs w:val="21"/>
              </w:rPr>
            </w:pPr>
          </w:p>
        </w:tc>
      </w:tr>
    </w:tbl>
    <w:p>
      <w:pPr>
        <w:spacing w:line="360" w:lineRule="exact"/>
        <w:ind w:firstLine="420" w:firstLineChars="200"/>
        <w:rPr>
          <w:rFonts w:ascii="宋体" w:hAnsi="宋体" w:cs="宋体"/>
          <w:color w:val="000000"/>
          <w:szCs w:val="21"/>
        </w:rPr>
      </w:pPr>
    </w:p>
    <w:p>
      <w:pPr>
        <w:widowControl/>
        <w:spacing w:line="360" w:lineRule="exact"/>
        <w:jc w:val="left"/>
        <w:rPr>
          <w:rFonts w:ascii="宋体" w:hAnsi="宋体" w:cs="宋体"/>
          <w:color w:val="000000"/>
          <w:szCs w:val="21"/>
        </w:rPr>
        <w:sectPr>
          <w:pgSz w:w="11906" w:h="16838"/>
          <w:pgMar w:top="1418" w:right="1134" w:bottom="1418" w:left="1134" w:header="851" w:footer="992" w:gutter="0"/>
          <w:pgNumType w:fmt="decimal"/>
          <w:cols w:space="720" w:num="1"/>
          <w:docGrid w:type="lines" w:linePitch="312" w:charSpace="0"/>
        </w:sectPr>
      </w:pPr>
    </w:p>
    <w:p>
      <w:pPr>
        <w:pStyle w:val="7"/>
        <w:spacing w:line="360" w:lineRule="exact"/>
        <w:rPr>
          <w:rFonts w:ascii="宋体" w:hAnsi="宋体" w:cs="宋体"/>
          <w:color w:val="000000"/>
        </w:rPr>
      </w:pPr>
      <w:r>
        <w:rPr>
          <w:rFonts w:hint="eastAsia" w:ascii="宋体" w:hAnsi="宋体" w:cs="宋体"/>
          <w:color w:val="000000"/>
        </w:rPr>
        <w:t>附表四：计划开、竣工日期和施工进度网络图</w:t>
      </w:r>
    </w:p>
    <w:p>
      <w:pPr>
        <w:spacing w:line="360" w:lineRule="exact"/>
        <w:ind w:firstLine="420" w:firstLineChars="200"/>
        <w:rPr>
          <w:rFonts w:ascii="宋体" w:hAnsi="宋体" w:cs="宋体"/>
          <w:color w:val="000000"/>
          <w:szCs w:val="21"/>
        </w:rPr>
      </w:pPr>
    </w:p>
    <w:p>
      <w:pPr>
        <w:spacing w:line="360" w:lineRule="exact"/>
        <w:rPr>
          <w:rFonts w:ascii="宋体" w:hAnsi="宋体" w:cs="宋体"/>
          <w:color w:val="000000"/>
          <w:sz w:val="24"/>
          <w:szCs w:val="24"/>
        </w:rPr>
      </w:pPr>
      <w:r>
        <w:rPr>
          <w:rFonts w:hint="eastAsia" w:ascii="宋体" w:hAnsi="宋体" w:cs="宋体"/>
          <w:color w:val="000000"/>
          <w:sz w:val="24"/>
          <w:szCs w:val="24"/>
        </w:rPr>
        <w:t>1．供应商应递交施工进度网络图或施工进度表，说明按竞争性谈判文件要求的计划工期进行施工的各个关键日期。</w:t>
      </w:r>
    </w:p>
    <w:p>
      <w:pPr>
        <w:spacing w:line="360" w:lineRule="exact"/>
        <w:rPr>
          <w:rFonts w:ascii="宋体" w:hAnsi="宋体" w:cs="宋体"/>
          <w:color w:val="000000"/>
          <w:sz w:val="24"/>
          <w:szCs w:val="24"/>
        </w:rPr>
      </w:pPr>
      <w:r>
        <w:rPr>
          <w:rFonts w:hint="eastAsia" w:ascii="宋体" w:hAnsi="宋体" w:cs="宋体"/>
          <w:color w:val="000000"/>
          <w:sz w:val="24"/>
          <w:szCs w:val="24"/>
        </w:rPr>
        <w:t>2．施工进度表可采用网络图（或横道图）表示。</w:t>
      </w:r>
    </w:p>
    <w:p>
      <w:pPr>
        <w:spacing w:line="360" w:lineRule="exact"/>
        <w:ind w:firstLine="420" w:firstLineChars="200"/>
        <w:rPr>
          <w:rFonts w:ascii="宋体" w:hAnsi="宋体" w:cs="宋体"/>
          <w:color w:val="000000"/>
          <w:szCs w:val="21"/>
        </w:rPr>
      </w:pPr>
    </w:p>
    <w:p>
      <w:pPr>
        <w:widowControl/>
        <w:spacing w:line="360" w:lineRule="exact"/>
        <w:jc w:val="left"/>
        <w:rPr>
          <w:rFonts w:ascii="宋体" w:hAnsi="宋体" w:cs="宋体"/>
          <w:color w:val="000000"/>
          <w:szCs w:val="21"/>
        </w:rPr>
        <w:sectPr>
          <w:pgSz w:w="11906" w:h="16838"/>
          <w:pgMar w:top="1418" w:right="1134" w:bottom="1418" w:left="1134" w:header="851" w:footer="992" w:gutter="0"/>
          <w:pgNumType w:fmt="decimal"/>
          <w:cols w:space="720" w:num="1"/>
          <w:docGrid w:type="lines" w:linePitch="312" w:charSpace="0"/>
        </w:sectPr>
      </w:pPr>
    </w:p>
    <w:p>
      <w:pPr>
        <w:pStyle w:val="7"/>
        <w:spacing w:line="360" w:lineRule="exact"/>
        <w:rPr>
          <w:rFonts w:ascii="宋体" w:hAnsi="宋体" w:cs="宋体"/>
          <w:color w:val="000000"/>
        </w:rPr>
      </w:pPr>
      <w:r>
        <w:rPr>
          <w:rFonts w:hint="eastAsia" w:ascii="宋体" w:hAnsi="宋体" w:cs="宋体"/>
          <w:color w:val="000000"/>
        </w:rPr>
        <w:t>附表五：施工总平面图</w:t>
      </w:r>
    </w:p>
    <w:p>
      <w:pPr>
        <w:spacing w:line="360" w:lineRule="exact"/>
        <w:ind w:firstLine="480" w:firstLineChars="200"/>
        <w:rPr>
          <w:rFonts w:ascii="宋体" w:hAnsi="宋体" w:cs="宋体"/>
          <w:color w:val="000000"/>
          <w:sz w:val="24"/>
          <w:szCs w:val="24"/>
        </w:rPr>
      </w:pPr>
      <w:r>
        <w:rPr>
          <w:rFonts w:hint="eastAsia" w:ascii="宋体" w:hAnsi="宋体" w:cs="宋体"/>
          <w:color w:val="000000"/>
          <w:sz w:val="24"/>
          <w:szCs w:val="24"/>
        </w:rPr>
        <w:t>供应商应递交一份施工总平面图，绘出现场临时设施布置图表并附文字说明，说明临时设施、加工车间、现场办公、设备及仓储、供电、供水、卫生、生活、道路、消防等设施的情况和布置。</w:t>
      </w:r>
    </w:p>
    <w:p>
      <w:pPr>
        <w:spacing w:line="360" w:lineRule="exact"/>
        <w:ind w:firstLine="480" w:firstLineChars="200"/>
        <w:rPr>
          <w:rFonts w:ascii="宋体" w:hAnsi="宋体" w:cs="宋体"/>
          <w:color w:val="000000"/>
          <w:sz w:val="24"/>
          <w:szCs w:val="24"/>
        </w:rPr>
      </w:pPr>
    </w:p>
    <w:p>
      <w:pPr>
        <w:widowControl/>
        <w:spacing w:line="360" w:lineRule="exact"/>
        <w:jc w:val="left"/>
        <w:rPr>
          <w:rFonts w:ascii="宋体" w:hAnsi="宋体" w:cs="宋体"/>
          <w:color w:val="000000"/>
          <w:szCs w:val="21"/>
        </w:rPr>
        <w:sectPr>
          <w:pgSz w:w="11906" w:h="16838"/>
          <w:pgMar w:top="1418" w:right="1134" w:bottom="1418" w:left="1134" w:header="851" w:footer="992" w:gutter="0"/>
          <w:pgNumType w:fmt="decimal"/>
          <w:cols w:space="720" w:num="1"/>
          <w:docGrid w:type="lines" w:linePitch="312" w:charSpace="0"/>
        </w:sectPr>
      </w:pPr>
    </w:p>
    <w:p>
      <w:pPr>
        <w:pStyle w:val="7"/>
        <w:spacing w:line="360" w:lineRule="exact"/>
        <w:rPr>
          <w:rFonts w:ascii="宋体" w:hAnsi="宋体" w:cs="宋体"/>
          <w:color w:val="000000"/>
        </w:rPr>
      </w:pPr>
      <w:r>
        <w:rPr>
          <w:rFonts w:hint="eastAsia" w:ascii="宋体" w:hAnsi="宋体" w:cs="宋体"/>
          <w:color w:val="000000"/>
        </w:rPr>
        <w:t>附表六：临时用地表</w:t>
      </w:r>
    </w:p>
    <w:p>
      <w:pPr>
        <w:spacing w:line="360" w:lineRule="exact"/>
        <w:rPr>
          <w:rFonts w:ascii="宋体" w:hAnsi="宋体" w:cs="宋体"/>
          <w:color w:val="000000"/>
        </w:rPr>
      </w:pPr>
    </w:p>
    <w:tbl>
      <w:tblPr>
        <w:tblStyle w:val="46"/>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4"/>
        <w:gridCol w:w="2341"/>
        <w:gridCol w:w="2517"/>
        <w:gridCol w:w="1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215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r>
              <w:rPr>
                <w:rFonts w:hint="eastAsia" w:ascii="宋体" w:hAnsi="宋体" w:cs="宋体"/>
                <w:color w:val="000000"/>
                <w:sz w:val="24"/>
                <w:szCs w:val="24"/>
              </w:rPr>
              <w:t>用途</w:t>
            </w:r>
          </w:p>
        </w:tc>
        <w:tc>
          <w:tcPr>
            <w:tcW w:w="2341"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r>
              <w:rPr>
                <w:rFonts w:hint="eastAsia" w:ascii="宋体" w:hAnsi="宋体" w:cs="宋体"/>
                <w:color w:val="000000"/>
                <w:sz w:val="24"/>
                <w:szCs w:val="24"/>
              </w:rPr>
              <w:t>面积（平方米）</w:t>
            </w:r>
          </w:p>
        </w:tc>
        <w:tc>
          <w:tcPr>
            <w:tcW w:w="2517"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r>
              <w:rPr>
                <w:rFonts w:hint="eastAsia" w:ascii="宋体" w:hAnsi="宋体" w:cs="宋体"/>
                <w:color w:val="000000"/>
                <w:sz w:val="24"/>
                <w:szCs w:val="24"/>
              </w:rPr>
              <w:t>位置</w:t>
            </w:r>
          </w:p>
        </w:tc>
        <w:tc>
          <w:tcPr>
            <w:tcW w:w="1919"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sz w:val="24"/>
                <w:szCs w:val="24"/>
              </w:rPr>
            </w:pPr>
            <w:r>
              <w:rPr>
                <w:rFonts w:hint="eastAsia" w:ascii="宋体" w:hAnsi="宋体" w:cs="宋体"/>
                <w:color w:val="000000"/>
                <w:sz w:val="24"/>
                <w:szCs w:val="24"/>
              </w:rPr>
              <w:t>需用时间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54"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341"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2517"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c>
          <w:tcPr>
            <w:tcW w:w="1919" w:type="dxa"/>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000000"/>
              </w:rPr>
            </w:pPr>
          </w:p>
        </w:tc>
      </w:tr>
    </w:tbl>
    <w:p>
      <w:pPr>
        <w:pStyle w:val="5"/>
      </w:pPr>
    </w:p>
    <w:p>
      <w:pPr>
        <w:pStyle w:val="27"/>
        <w:ind w:left="0" w:leftChars="0" w:firstLine="0" w:firstLineChars="0"/>
      </w:pPr>
    </w:p>
    <w:p>
      <w:pPr>
        <w:pStyle w:val="5"/>
        <w:rPr>
          <w:rFonts w:hint="eastAsia"/>
          <w:lang w:val="en-US" w:eastAsia="zh-CN"/>
        </w:rPr>
      </w:pPr>
      <w:bookmarkStart w:id="215" w:name="_Toc30644"/>
      <w:bookmarkStart w:id="216" w:name="_Toc31655"/>
      <w:r>
        <w:rPr>
          <w:rFonts w:hint="eastAsia"/>
          <w:lang w:val="en-US" w:eastAsia="zh-CN"/>
        </w:rPr>
        <w:t>5.14</w:t>
      </w:r>
      <w:bookmarkEnd w:id="215"/>
      <w:r>
        <w:rPr>
          <w:rFonts w:hint="eastAsia"/>
          <w:lang w:val="en-US" w:eastAsia="zh-CN"/>
        </w:rPr>
        <w:t>享受采购政策的证明资料</w:t>
      </w:r>
      <w:bookmarkEnd w:id="216"/>
    </w:p>
    <w:p>
      <w:pPr>
        <w:adjustRightInd w:val="0"/>
        <w:snapToGrid w:val="0"/>
        <w:spacing w:beforeLines="50" w:line="560" w:lineRule="exact"/>
        <w:ind w:firstLine="562"/>
        <w:jc w:val="center"/>
        <w:rPr>
          <w:rFonts w:cs="楷体" w:asciiTheme="minorEastAsia" w:hAnsiTheme="minorEastAsia" w:eastAsiaTheme="minorEastAsia"/>
          <w:b/>
          <w:sz w:val="28"/>
          <w:szCs w:val="28"/>
        </w:rPr>
      </w:pPr>
      <w:r>
        <w:rPr>
          <w:rFonts w:hint="eastAsia" w:cs="楷体" w:asciiTheme="minorEastAsia" w:hAnsiTheme="minorEastAsia" w:eastAsiaTheme="minorEastAsia"/>
          <w:b/>
          <w:sz w:val="28"/>
          <w:szCs w:val="28"/>
        </w:rPr>
        <w:t>1.中小企业声明函（工程）</w:t>
      </w:r>
    </w:p>
    <w:p>
      <w:pPr>
        <w:autoSpaceDE w:val="0"/>
        <w:autoSpaceDN w:val="0"/>
        <w:spacing w:line="560" w:lineRule="exact"/>
        <w:ind w:firstLine="482"/>
        <w:rPr>
          <w:rFonts w:cs="仿宋_GB2312" w:asciiTheme="minorEastAsia" w:hAnsiTheme="minorEastAsia" w:eastAsiaTheme="minorEastAsia"/>
          <w:spacing w:val="6"/>
        </w:rPr>
      </w:pPr>
      <w:bookmarkStart w:id="217" w:name="_Toc16462_WPSOffice_Level2"/>
      <w:bookmarkStart w:id="218" w:name="_Toc22185_WPSOffice_Level2"/>
      <w:bookmarkStart w:id="219" w:name="_Toc17607_WPSOffice_Level2"/>
      <w:r>
        <w:rPr>
          <w:rFonts w:hint="eastAsia" w:cs="仿宋_GB2312" w:asciiTheme="minorEastAsia" w:hAnsiTheme="minorEastAsia" w:eastAsiaTheme="minorEastAsia"/>
          <w:b/>
          <w:bCs/>
          <w:color w:val="000000"/>
          <w:lang w:val="zh-CN"/>
        </w:rPr>
        <w:t>致：（</w:t>
      </w:r>
      <w:r>
        <w:rPr>
          <w:rFonts w:hint="eastAsia" w:cs="仿宋_GB2312" w:asciiTheme="minorEastAsia" w:hAnsiTheme="minorEastAsia" w:eastAsiaTheme="minorEastAsia"/>
          <w:b/>
          <w:bCs/>
          <w:color w:val="000000"/>
          <w:u w:val="single"/>
          <w:lang w:val="zh-CN"/>
        </w:rPr>
        <w:t>采购人或者采购代理机构）</w:t>
      </w:r>
      <w:bookmarkEnd w:id="217"/>
      <w:bookmarkEnd w:id="218"/>
      <w:bookmarkEnd w:id="219"/>
    </w:p>
    <w:p>
      <w:pPr>
        <w:adjustRightInd w:val="0"/>
        <w:snapToGrid w:val="0"/>
        <w:spacing w:line="560" w:lineRule="exact"/>
        <w:ind w:firstLine="504"/>
        <w:rPr>
          <w:rFonts w:cs="仿宋_GB2312" w:asciiTheme="minorEastAsia" w:hAnsiTheme="minorEastAsia" w:eastAsiaTheme="minorEastAsia"/>
          <w:spacing w:val="6"/>
        </w:rPr>
      </w:pPr>
      <w:r>
        <w:rPr>
          <w:rFonts w:hint="eastAsia" w:cs="仿宋_GB2312" w:asciiTheme="minorEastAsia" w:hAnsiTheme="minorEastAsia" w:eastAsiaTheme="minorEastAsia"/>
          <w:spacing w:val="6"/>
        </w:rPr>
        <w:t>本公司（联合体）郑重声明，根据《政府采购促进中小企业发展管理办法》（财库【2020】46号）的规定，本公司（联合体）参加</w:t>
      </w:r>
      <w:r>
        <w:rPr>
          <w:rFonts w:hint="eastAsia" w:cs="仿宋_GB2312" w:asciiTheme="minorEastAsia" w:hAnsiTheme="minorEastAsia" w:eastAsiaTheme="minorEastAsia"/>
          <w:spacing w:val="6"/>
          <w:u w:val="single"/>
        </w:rPr>
        <w:t xml:space="preserve"> </w:t>
      </w:r>
      <w:r>
        <w:rPr>
          <w:rFonts w:hint="eastAsia" w:cs="仿宋_GB2312" w:asciiTheme="minorEastAsia" w:hAnsiTheme="minorEastAsia" w:eastAsiaTheme="minorEastAsia"/>
          <w:spacing w:val="6"/>
          <w:u w:val="single"/>
          <w:lang w:eastAsia="zh-CN"/>
        </w:rPr>
        <w:t>青海民族大学</w:t>
      </w:r>
      <w:r>
        <w:rPr>
          <w:rFonts w:hint="eastAsia" w:cs="仿宋_GB2312" w:asciiTheme="minorEastAsia" w:hAnsiTheme="minorEastAsia" w:eastAsiaTheme="minorEastAsia"/>
          <w:spacing w:val="6"/>
        </w:rPr>
        <w:t>的</w:t>
      </w:r>
      <w:r>
        <w:rPr>
          <w:rFonts w:hint="eastAsia" w:ascii="宋体" w:hAnsi="宋体" w:cs="Arial" w:eastAsiaTheme="minorEastAsia"/>
          <w:bCs/>
          <w:color w:val="000000"/>
          <w:u w:val="single"/>
          <w:lang w:eastAsia="zh-CN"/>
        </w:rPr>
        <w:t>青海民族大学东序校区篮球场加装投光灯项目</w:t>
      </w:r>
      <w:r>
        <w:rPr>
          <w:rFonts w:hint="eastAsia" w:cs="仿宋_GB2312" w:asciiTheme="minorEastAsia" w:hAnsiTheme="minorEastAsia" w:eastAsiaTheme="minorEastAsia"/>
          <w:spacing w:val="6"/>
        </w:rPr>
        <w:t>采购活动，工程的施工单位全部为符合政策要求的中小企业。相关企业（含联合体中的中小企业、签订分包意向协议的中小企业）具体情况如下：</w:t>
      </w:r>
    </w:p>
    <w:p>
      <w:pPr>
        <w:adjustRightInd w:val="0"/>
        <w:snapToGrid w:val="0"/>
        <w:spacing w:line="440" w:lineRule="exact"/>
        <w:ind w:firstLine="480"/>
        <w:rPr>
          <w:rFonts w:ascii="宋体" w:hAnsi="宋体" w:cs="仿宋_GB2312"/>
        </w:rPr>
      </w:pPr>
      <w:bookmarkStart w:id="220" w:name="_Toc12160"/>
      <w:bookmarkStart w:id="221" w:name="_Toc14211_WPSOffice_Level3"/>
      <w:bookmarkStart w:id="222" w:name="_Toc11740"/>
      <w:r>
        <w:rPr>
          <w:rFonts w:hint="eastAsia" w:ascii="宋体" w:hAnsi="宋体" w:cs="仿宋_GB2312"/>
        </w:rPr>
        <w:t>1.</w:t>
      </w:r>
      <w:r>
        <w:rPr>
          <w:rFonts w:hint="eastAsia" w:ascii="宋体" w:hAnsi="宋体" w:cs="仿宋_GB2312"/>
          <w:u w:val="single"/>
        </w:rPr>
        <w:t xml:space="preserve"> </w:t>
      </w:r>
      <w:r>
        <w:rPr>
          <w:rFonts w:hint="eastAsia" w:ascii="宋体" w:hAnsi="宋体" w:cs="仿宋_GB2312"/>
          <w:u w:val="single"/>
          <w:lang w:eastAsia="zh-CN"/>
        </w:rPr>
        <w:t>青海民族大学东序校区篮球场加装投光灯项目</w:t>
      </w:r>
      <w:r>
        <w:rPr>
          <w:rFonts w:hint="eastAsia" w:ascii="宋体" w:hAnsi="宋体" w:cs="仿宋_GB2312"/>
          <w:u w:val="single"/>
        </w:rPr>
        <w:t xml:space="preserve"> </w:t>
      </w:r>
      <w:r>
        <w:rPr>
          <w:rFonts w:hint="eastAsia" w:ascii="宋体" w:hAnsi="宋体" w:cs="仿宋_GB2312"/>
        </w:rPr>
        <w:t>，属于</w:t>
      </w:r>
      <w:r>
        <w:rPr>
          <w:rFonts w:hint="eastAsia" w:ascii="宋体" w:hAnsi="宋体" w:cs="仿宋_GB2312"/>
          <w:u w:val="single"/>
        </w:rPr>
        <w:t>（</w:t>
      </w:r>
      <w:r>
        <w:rPr>
          <w:rFonts w:hint="eastAsia" w:ascii="宋体" w:hAnsi="Calibri" w:cs="宋体"/>
          <w:u w:val="single"/>
          <w:lang w:val="zh-CN"/>
        </w:rPr>
        <w:t>建筑</w:t>
      </w:r>
      <w:r>
        <w:rPr>
          <w:rFonts w:hint="eastAsia" w:ascii="宋体" w:hAnsi="宋体" w:cs="仿宋_GB2312"/>
          <w:u w:val="single"/>
        </w:rPr>
        <w:t>业）</w:t>
      </w:r>
      <w:r>
        <w:rPr>
          <w:rFonts w:hint="eastAsia" w:ascii="宋体" w:hAnsi="宋体" w:cs="仿宋_GB2312"/>
        </w:rPr>
        <w:t>；承建（承接）企业为</w:t>
      </w:r>
      <w:r>
        <w:rPr>
          <w:rFonts w:hint="eastAsia" w:ascii="宋体" w:hAnsi="宋体" w:cs="仿宋_GB2312"/>
          <w:u w:val="single"/>
        </w:rPr>
        <w:t>（企业名称）</w:t>
      </w:r>
      <w:r>
        <w:rPr>
          <w:rFonts w:hint="eastAsia" w:ascii="宋体" w:hAnsi="宋体" w:cs="仿宋_GB2312"/>
        </w:rPr>
        <w:t>，从业人员</w:t>
      </w:r>
      <w:r>
        <w:rPr>
          <w:rFonts w:hint="eastAsia" w:ascii="宋体" w:hAnsi="宋体" w:cs="仿宋_GB2312"/>
          <w:u w:val="single"/>
        </w:rPr>
        <w:t xml:space="preserve">    </w:t>
      </w:r>
      <w:r>
        <w:rPr>
          <w:rFonts w:hint="eastAsia" w:ascii="宋体" w:hAnsi="宋体" w:cs="仿宋_GB2312"/>
        </w:rPr>
        <w:t>人，营业收入为</w:t>
      </w:r>
      <w:r>
        <w:rPr>
          <w:rFonts w:hint="eastAsia" w:ascii="宋体" w:hAnsi="宋体" w:cs="仿宋_GB2312"/>
          <w:u w:val="single"/>
        </w:rPr>
        <w:t xml:space="preserve">    </w:t>
      </w:r>
      <w:r>
        <w:rPr>
          <w:rFonts w:hint="eastAsia" w:ascii="宋体" w:hAnsi="宋体" w:cs="仿宋_GB2312"/>
        </w:rPr>
        <w:t>万元，资产总额为</w:t>
      </w:r>
      <w:r>
        <w:rPr>
          <w:rFonts w:hint="eastAsia" w:ascii="宋体" w:hAnsi="宋体" w:cs="仿宋_GB2312"/>
          <w:u w:val="single"/>
        </w:rPr>
        <w:t xml:space="preserve">    </w:t>
      </w:r>
      <w:r>
        <w:rPr>
          <w:rFonts w:hint="eastAsia" w:ascii="宋体" w:hAnsi="宋体" w:cs="仿宋_GB2312"/>
        </w:rPr>
        <w:t>万元1，属于</w:t>
      </w:r>
      <w:r>
        <w:rPr>
          <w:rFonts w:hint="eastAsia" w:ascii="宋体" w:hAnsi="宋体" w:cs="仿宋_GB2312"/>
          <w:lang w:val="en-US" w:eastAsia="zh-CN"/>
        </w:rPr>
        <w:t xml:space="preserve"> </w:t>
      </w:r>
      <w:r>
        <w:rPr>
          <w:rFonts w:hint="eastAsia" w:ascii="宋体" w:hAnsi="宋体" w:cs="仿宋_GB2312"/>
          <w:u w:val="single"/>
          <w:lang w:val="en-US" w:eastAsia="zh-CN"/>
        </w:rPr>
        <w:t xml:space="preserve">         </w:t>
      </w:r>
      <w:r>
        <w:rPr>
          <w:rFonts w:hint="eastAsia" w:ascii="宋体" w:hAnsi="宋体" w:cs="仿宋_GB2312"/>
          <w:u w:val="single"/>
        </w:rPr>
        <w:t>（中型企业、小型企业、微型企业）</w:t>
      </w:r>
      <w:r>
        <w:rPr>
          <w:rFonts w:hint="eastAsia" w:ascii="宋体" w:hAnsi="宋体" w:cs="仿宋_GB2312"/>
        </w:rPr>
        <w:t>；</w:t>
      </w:r>
    </w:p>
    <w:p>
      <w:pPr>
        <w:adjustRightInd w:val="0"/>
        <w:snapToGrid w:val="0"/>
        <w:spacing w:beforeLines="50" w:line="560" w:lineRule="exact"/>
        <w:ind w:firstLine="504"/>
        <w:rPr>
          <w:rFonts w:cs="仿宋_GB2312" w:asciiTheme="minorEastAsia" w:hAnsiTheme="minorEastAsia" w:eastAsiaTheme="minorEastAsia"/>
          <w:spacing w:val="6"/>
        </w:rPr>
      </w:pPr>
      <w:r>
        <w:rPr>
          <w:rFonts w:hint="eastAsia" w:cs="仿宋_GB2312" w:asciiTheme="minorEastAsia" w:hAnsiTheme="minorEastAsia" w:eastAsiaTheme="minorEastAsia"/>
          <w:spacing w:val="6"/>
        </w:rPr>
        <w:t>……</w:t>
      </w:r>
    </w:p>
    <w:p>
      <w:pPr>
        <w:adjustRightInd w:val="0"/>
        <w:snapToGrid w:val="0"/>
        <w:spacing w:line="440" w:lineRule="exact"/>
        <w:ind w:firstLine="480"/>
        <w:rPr>
          <w:rFonts w:ascii="宋体" w:hAnsi="宋体" w:cs="仿宋_GB2312"/>
        </w:rPr>
      </w:pPr>
      <w:r>
        <w:rPr>
          <w:rFonts w:hint="eastAsia" w:ascii="宋体" w:hAnsi="宋体" w:cs="仿宋_GB2312"/>
        </w:rPr>
        <w:t>以上企业，不属于大企业的分支机构，不存在控股股东为大企业的情形，也不存在与大企业的负责人为同一人的情形。</w:t>
      </w:r>
    </w:p>
    <w:p>
      <w:pPr>
        <w:adjustRightInd w:val="0"/>
        <w:snapToGrid w:val="0"/>
        <w:spacing w:line="440" w:lineRule="exact"/>
        <w:ind w:firstLine="480"/>
        <w:rPr>
          <w:rFonts w:ascii="宋体" w:hAnsi="宋体" w:cs="仿宋_GB2312"/>
        </w:rPr>
      </w:pPr>
      <w:r>
        <w:rPr>
          <w:rFonts w:hint="eastAsia" w:ascii="宋体" w:hAnsi="宋体" w:cs="仿宋_GB2312"/>
        </w:rPr>
        <w:t>本企业对上述声明内容的真实性负责。如有虚假，将依法承担相应责任。</w:t>
      </w:r>
    </w:p>
    <w:p>
      <w:pPr>
        <w:adjustRightInd w:val="0"/>
        <w:snapToGrid w:val="0"/>
        <w:spacing w:beforeLines="50" w:line="560" w:lineRule="exact"/>
        <w:ind w:firstLine="506"/>
        <w:jc w:val="center"/>
        <w:rPr>
          <w:rFonts w:cs="仿宋_GB2312" w:asciiTheme="minorEastAsia" w:hAnsiTheme="minorEastAsia" w:eastAsiaTheme="minorEastAsia"/>
          <w:b/>
          <w:spacing w:val="6"/>
        </w:rPr>
      </w:pPr>
    </w:p>
    <w:p>
      <w:pPr>
        <w:adjustRightInd w:val="0"/>
        <w:snapToGrid w:val="0"/>
        <w:spacing w:beforeLines="50" w:line="560" w:lineRule="exact"/>
        <w:ind w:firstLine="506"/>
        <w:jc w:val="center"/>
        <w:rPr>
          <w:rFonts w:cs="仿宋_GB2312" w:asciiTheme="minorEastAsia" w:hAnsiTheme="minorEastAsia" w:eastAsiaTheme="minorEastAsia"/>
          <w:b/>
          <w:spacing w:val="6"/>
        </w:rPr>
      </w:pPr>
    </w:p>
    <w:p>
      <w:pPr>
        <w:adjustRightInd w:val="0"/>
        <w:snapToGrid w:val="0"/>
        <w:spacing w:beforeLines="50" w:line="560" w:lineRule="exact"/>
        <w:ind w:firstLine="506"/>
        <w:jc w:val="center"/>
        <w:rPr>
          <w:rFonts w:cs="仿宋_GB2312" w:asciiTheme="minorEastAsia" w:hAnsiTheme="minorEastAsia" w:eastAsiaTheme="minorEastAsia"/>
          <w:b/>
          <w:spacing w:val="6"/>
        </w:rPr>
      </w:pPr>
      <w:r>
        <w:rPr>
          <w:rFonts w:hint="eastAsia" w:cs="仿宋_GB2312" w:asciiTheme="minorEastAsia" w:hAnsiTheme="minorEastAsia" w:eastAsiaTheme="minorEastAsia"/>
          <w:b/>
          <w:spacing w:val="6"/>
        </w:rPr>
        <w:t>企业名称（盖章）：</w:t>
      </w:r>
    </w:p>
    <w:p>
      <w:pPr>
        <w:adjustRightInd w:val="0"/>
        <w:snapToGrid w:val="0"/>
        <w:spacing w:beforeLines="50" w:line="560" w:lineRule="exact"/>
        <w:ind w:firstLine="506"/>
        <w:jc w:val="center"/>
        <w:rPr>
          <w:rFonts w:cs="仿宋_GB2312" w:asciiTheme="minorEastAsia" w:hAnsiTheme="minorEastAsia" w:eastAsiaTheme="minorEastAsia"/>
          <w:b/>
          <w:spacing w:val="6"/>
        </w:rPr>
      </w:pPr>
      <w:r>
        <w:rPr>
          <w:rFonts w:hint="eastAsia" w:cs="仿宋_GB2312" w:asciiTheme="minorEastAsia" w:hAnsiTheme="minorEastAsia" w:eastAsiaTheme="minorEastAsia"/>
          <w:b/>
          <w:spacing w:val="6"/>
        </w:rPr>
        <w:t>日 期：</w:t>
      </w:r>
    </w:p>
    <w:p>
      <w:pPr>
        <w:adjustRightInd w:val="0"/>
        <w:snapToGrid w:val="0"/>
        <w:spacing w:beforeLines="50" w:line="560" w:lineRule="exact"/>
        <w:ind w:firstLine="504"/>
        <w:rPr>
          <w:rFonts w:cs="仿宋_GB2312" w:asciiTheme="minorEastAsia" w:hAnsiTheme="minorEastAsia" w:eastAsiaTheme="minorEastAsia"/>
          <w:spacing w:val="6"/>
        </w:rPr>
      </w:pPr>
      <w:r>
        <w:rPr>
          <w:rFonts w:hint="eastAsia" w:cs="仿宋_GB2312" w:asciiTheme="minorEastAsia" w:hAnsiTheme="minorEastAsia" w:eastAsiaTheme="minorEastAsia"/>
          <w:spacing w:val="6"/>
        </w:rPr>
        <w:t>注：1.从业人员、营业收入、资产总额填报上一年度数据，无上一年度数据的新成立企业可不填报。</w:t>
      </w:r>
    </w:p>
    <w:p>
      <w:pPr>
        <w:pStyle w:val="27"/>
        <w:ind w:firstLine="888" w:firstLineChars="400"/>
        <w:rPr>
          <w:rFonts w:hint="eastAsia" w:cs="仿宋_GB2312" w:asciiTheme="minorEastAsia" w:hAnsiTheme="minorEastAsia" w:eastAsiaTheme="minorEastAsia"/>
          <w:spacing w:val="6"/>
          <w:kern w:val="2"/>
          <w:sz w:val="21"/>
          <w:szCs w:val="22"/>
          <w:lang w:val="en-US" w:eastAsia="zh-CN" w:bidi="ar-SA"/>
        </w:rPr>
      </w:pPr>
      <w:r>
        <w:rPr>
          <w:rFonts w:hint="eastAsia" w:cs="仿宋_GB2312" w:asciiTheme="minorEastAsia" w:hAnsiTheme="minorEastAsia" w:eastAsiaTheme="minorEastAsia"/>
          <w:spacing w:val="6"/>
          <w:kern w:val="2"/>
          <w:sz w:val="21"/>
          <w:szCs w:val="22"/>
          <w:lang w:val="en-US" w:eastAsia="zh-CN" w:bidi="ar-SA"/>
        </w:rPr>
        <w:t>2.若无此项内容，可不提供此函。</w:t>
      </w:r>
    </w:p>
    <w:p>
      <w:pPr>
        <w:adjustRightInd w:val="0"/>
        <w:snapToGrid w:val="0"/>
        <w:spacing w:beforeLines="50" w:line="560" w:lineRule="exact"/>
        <w:ind w:firstLine="504"/>
        <w:jc w:val="center"/>
        <w:rPr>
          <w:rFonts w:hint="eastAsia" w:cs="仿宋_GB2312" w:asciiTheme="minorEastAsia" w:hAnsiTheme="minorEastAsia" w:eastAsiaTheme="minorEastAsia"/>
          <w:spacing w:val="6"/>
        </w:rPr>
      </w:pPr>
    </w:p>
    <w:p>
      <w:pPr>
        <w:adjustRightInd w:val="0"/>
        <w:snapToGrid w:val="0"/>
        <w:spacing w:beforeLines="50" w:line="560" w:lineRule="exact"/>
        <w:ind w:firstLine="562"/>
        <w:jc w:val="center"/>
        <w:rPr>
          <w:rFonts w:cs="楷体" w:asciiTheme="minorEastAsia" w:hAnsiTheme="minorEastAsia" w:eastAsiaTheme="minorEastAsia"/>
          <w:b/>
          <w:sz w:val="28"/>
          <w:szCs w:val="28"/>
        </w:rPr>
      </w:pPr>
    </w:p>
    <w:p>
      <w:pPr>
        <w:adjustRightInd w:val="0"/>
        <w:snapToGrid w:val="0"/>
        <w:spacing w:beforeLines="50" w:line="560" w:lineRule="exact"/>
        <w:ind w:firstLine="562"/>
        <w:jc w:val="center"/>
        <w:rPr>
          <w:rFonts w:cs="楷体" w:asciiTheme="minorEastAsia" w:hAnsiTheme="minorEastAsia" w:eastAsiaTheme="minorEastAsia"/>
          <w:b/>
          <w:sz w:val="28"/>
          <w:szCs w:val="28"/>
        </w:rPr>
      </w:pPr>
    </w:p>
    <w:p>
      <w:pPr>
        <w:adjustRightInd w:val="0"/>
        <w:snapToGrid w:val="0"/>
        <w:spacing w:beforeLines="50" w:line="560" w:lineRule="exact"/>
        <w:ind w:firstLine="562"/>
        <w:jc w:val="center"/>
        <w:rPr>
          <w:rFonts w:cs="楷体" w:asciiTheme="minorEastAsia" w:hAnsiTheme="minorEastAsia" w:eastAsiaTheme="minorEastAsia"/>
          <w:b/>
          <w:sz w:val="28"/>
          <w:szCs w:val="28"/>
        </w:rPr>
      </w:pPr>
      <w:r>
        <w:rPr>
          <w:rFonts w:hint="eastAsia" w:cs="楷体" w:asciiTheme="minorEastAsia" w:hAnsiTheme="minorEastAsia" w:eastAsiaTheme="minorEastAsia"/>
          <w:b/>
          <w:sz w:val="28"/>
          <w:szCs w:val="28"/>
        </w:rPr>
        <w:t>2.残疾人福利性单位声明函</w:t>
      </w:r>
      <w:bookmarkEnd w:id="220"/>
      <w:bookmarkEnd w:id="221"/>
      <w:bookmarkEnd w:id="222"/>
    </w:p>
    <w:p>
      <w:pPr>
        <w:adjustRightInd w:val="0"/>
        <w:snapToGrid w:val="0"/>
        <w:spacing w:line="560" w:lineRule="exact"/>
        <w:ind w:firstLine="480"/>
        <w:rPr>
          <w:rFonts w:ascii="宋体" w:hAnsi="宋体" w:cs="仿宋_GB2312"/>
        </w:rPr>
      </w:pPr>
      <w:r>
        <w:rPr>
          <w:rFonts w:hint="eastAsia" w:ascii="宋体" w:hAnsi="宋体" w:cs="仿宋_GB2312"/>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beforeLines="50" w:line="560" w:lineRule="exact"/>
        <w:ind w:firstLine="480"/>
        <w:jc w:val="center"/>
        <w:rPr>
          <w:rFonts w:ascii="宋体" w:hAnsi="宋体" w:cs="仿宋_GB2312"/>
        </w:rPr>
      </w:pPr>
      <w:r>
        <w:rPr>
          <w:rFonts w:hint="eastAsia" w:ascii="宋体" w:hAnsi="宋体" w:cs="仿宋_GB2312"/>
        </w:rPr>
        <w:t>本单位对上述声明的真实性负责。如有虚假，将依法承担相应责任。</w:t>
      </w:r>
    </w:p>
    <w:p>
      <w:pPr>
        <w:pStyle w:val="27"/>
        <w:ind w:firstLine="480"/>
      </w:pPr>
    </w:p>
    <w:p>
      <w:pPr>
        <w:pStyle w:val="27"/>
        <w:ind w:firstLine="480"/>
      </w:pPr>
    </w:p>
    <w:p>
      <w:pPr>
        <w:pStyle w:val="27"/>
        <w:ind w:firstLine="480"/>
      </w:pPr>
    </w:p>
    <w:p>
      <w:pPr>
        <w:pStyle w:val="27"/>
        <w:ind w:firstLine="480"/>
      </w:pPr>
    </w:p>
    <w:p>
      <w:pPr>
        <w:pStyle w:val="27"/>
        <w:ind w:firstLine="480"/>
      </w:pPr>
    </w:p>
    <w:p>
      <w:pPr>
        <w:autoSpaceDE w:val="0"/>
        <w:autoSpaceDN w:val="0"/>
        <w:spacing w:line="360" w:lineRule="auto"/>
        <w:ind w:firstLine="480"/>
        <w:jc w:val="center"/>
        <w:rPr>
          <w:rFonts w:ascii="宋体" w:cs="宋体"/>
          <w:b/>
          <w:bCs/>
          <w:color w:val="000000"/>
          <w:lang w:val="zh-CN"/>
        </w:rPr>
      </w:pPr>
      <w:r>
        <w:rPr>
          <w:rFonts w:hint="eastAsia" w:cs="仿宋_GB2312" w:asciiTheme="minorEastAsia" w:hAnsiTheme="minorEastAsia" w:eastAsiaTheme="minorEastAsia"/>
          <w:bCs/>
          <w:color w:val="000000"/>
        </w:rPr>
        <w:t xml:space="preserve">       </w:t>
      </w:r>
      <w:r>
        <w:rPr>
          <w:rFonts w:hint="eastAsia" w:ascii="宋体" w:hAnsi="宋体" w:cs="宋体"/>
          <w:b/>
          <w:bCs/>
          <w:color w:val="000000"/>
          <w:lang w:val="zh-CN"/>
        </w:rPr>
        <w:t>投标供应商：  （公章）</w:t>
      </w:r>
    </w:p>
    <w:p>
      <w:pPr>
        <w:autoSpaceDE w:val="0"/>
        <w:autoSpaceDN w:val="0"/>
        <w:spacing w:line="360" w:lineRule="auto"/>
        <w:ind w:firstLine="482"/>
        <w:jc w:val="center"/>
        <w:rPr>
          <w:rFonts w:ascii="宋体" w:cs="宋体"/>
          <w:b/>
          <w:bCs/>
          <w:color w:val="000000"/>
          <w:lang w:val="zh-CN"/>
        </w:rPr>
      </w:pPr>
      <w:r>
        <w:rPr>
          <w:rFonts w:hint="eastAsia" w:ascii="宋体" w:hAnsi="宋体" w:cs="宋体"/>
          <w:b/>
          <w:bCs/>
          <w:color w:val="000000"/>
          <w:lang w:val="zh-CN"/>
        </w:rPr>
        <w:t>法定代表人或委托代理人：  （签字或盖章）</w:t>
      </w:r>
    </w:p>
    <w:p>
      <w:pPr>
        <w:autoSpaceDE w:val="0"/>
        <w:autoSpaceDN w:val="0"/>
        <w:spacing w:line="360" w:lineRule="auto"/>
        <w:ind w:firstLine="482"/>
        <w:jc w:val="center"/>
        <w:rPr>
          <w:rFonts w:ascii="宋体" w:cs="宋体"/>
          <w:color w:val="000000"/>
          <w:lang w:val="zh-CN"/>
        </w:rPr>
      </w:pPr>
      <w:r>
        <w:rPr>
          <w:rFonts w:hint="eastAsia" w:ascii="宋体" w:hAnsi="宋体" w:cs="宋体"/>
          <w:b/>
          <w:bCs/>
          <w:color w:val="000000"/>
          <w:lang w:val="zh-CN"/>
        </w:rPr>
        <w:t>年  月  日</w:t>
      </w:r>
    </w:p>
    <w:p>
      <w:pPr>
        <w:spacing w:beforeLines="50" w:line="560" w:lineRule="exact"/>
        <w:ind w:firstLine="664"/>
        <w:jc w:val="center"/>
        <w:rPr>
          <w:rFonts w:cs="仿宋_GB2312" w:asciiTheme="minorEastAsia" w:hAnsiTheme="minorEastAsia" w:eastAsiaTheme="minorEastAsia"/>
          <w:spacing w:val="6"/>
          <w:sz w:val="32"/>
          <w:szCs w:val="32"/>
        </w:rPr>
      </w:pPr>
    </w:p>
    <w:p>
      <w:pPr>
        <w:adjustRightInd w:val="0"/>
        <w:snapToGrid w:val="0"/>
        <w:spacing w:beforeLines="50" w:line="560" w:lineRule="exact"/>
        <w:ind w:firstLine="640"/>
        <w:jc w:val="center"/>
        <w:rPr>
          <w:rFonts w:cs="楷体" w:asciiTheme="minorEastAsia" w:hAnsiTheme="minorEastAsia" w:eastAsiaTheme="minorEastAsia"/>
          <w:sz w:val="32"/>
          <w:szCs w:val="32"/>
        </w:rPr>
      </w:pPr>
    </w:p>
    <w:p>
      <w:pPr>
        <w:pStyle w:val="27"/>
        <w:ind w:firstLine="480"/>
      </w:pPr>
    </w:p>
    <w:p>
      <w:pPr>
        <w:pStyle w:val="27"/>
        <w:ind w:firstLine="480"/>
      </w:pPr>
    </w:p>
    <w:p>
      <w:pPr>
        <w:pStyle w:val="27"/>
        <w:ind w:firstLine="480"/>
      </w:pPr>
      <w:r>
        <w:rPr>
          <w:rFonts w:hint="eastAsia"/>
          <w:lang w:val="en-US" w:eastAsia="zh-CN"/>
        </w:rPr>
        <w:t>1.</w:t>
      </w:r>
      <w:r>
        <w:rPr>
          <w:rFonts w:hint="eastAsia"/>
        </w:rPr>
        <w:t>若无此项内容，可不提供此函。</w:t>
      </w:r>
    </w:p>
    <w:p>
      <w:pPr>
        <w:pStyle w:val="27"/>
        <w:ind w:firstLine="480"/>
      </w:pPr>
    </w:p>
    <w:p>
      <w:pPr>
        <w:pStyle w:val="27"/>
        <w:ind w:firstLine="480"/>
      </w:pPr>
    </w:p>
    <w:p>
      <w:pPr>
        <w:pStyle w:val="27"/>
        <w:ind w:firstLine="480"/>
      </w:pPr>
    </w:p>
    <w:p>
      <w:pPr>
        <w:pStyle w:val="27"/>
      </w:pPr>
    </w:p>
    <w:p>
      <w:pPr>
        <w:pStyle w:val="27"/>
      </w:pPr>
    </w:p>
    <w:p>
      <w:pPr>
        <w:pStyle w:val="27"/>
      </w:pPr>
    </w:p>
    <w:p>
      <w:pPr>
        <w:pStyle w:val="27"/>
        <w:ind w:left="0" w:leftChars="0" w:firstLine="0" w:firstLineChars="0"/>
      </w:pPr>
    </w:p>
    <w:p>
      <w:pPr>
        <w:pStyle w:val="5"/>
      </w:pPr>
      <w:bookmarkStart w:id="223" w:name="_Toc6350"/>
      <w:r>
        <w:rPr>
          <w:rFonts w:hint="eastAsia"/>
          <w:lang w:val="en-US" w:eastAsia="zh-CN"/>
        </w:rPr>
        <w:t>5</w:t>
      </w:r>
      <w:r>
        <w:rPr>
          <w:rFonts w:hint="eastAsia"/>
        </w:rPr>
        <w:t>.1</w:t>
      </w:r>
      <w:r>
        <w:rPr>
          <w:rFonts w:hint="eastAsia"/>
          <w:lang w:val="en-US" w:eastAsia="zh-CN"/>
        </w:rPr>
        <w:t>5</w:t>
      </w:r>
      <w:r>
        <w:rPr>
          <w:rFonts w:hint="eastAsia"/>
        </w:rPr>
        <w:t>类似业绩证明材料</w:t>
      </w:r>
      <w:bookmarkEnd w:id="214"/>
      <w:bookmarkEnd w:id="223"/>
    </w:p>
    <w:p>
      <w:pPr>
        <w:spacing w:before="240"/>
        <w:jc w:val="center"/>
        <w:rPr>
          <w:rFonts w:ascii="宋体" w:hAnsi="宋体"/>
          <w:b/>
          <w:sz w:val="28"/>
          <w:szCs w:val="28"/>
        </w:rPr>
      </w:pPr>
      <w:r>
        <w:rPr>
          <w:rFonts w:hint="eastAsia" w:ascii="宋体" w:hAnsi="宋体"/>
          <w:b/>
          <w:sz w:val="28"/>
          <w:szCs w:val="28"/>
        </w:rPr>
        <w:t>类似业绩证明材料</w:t>
      </w:r>
    </w:p>
    <w:p>
      <w:pPr>
        <w:spacing w:before="240" w:line="460" w:lineRule="exact"/>
        <w:ind w:firstLine="480"/>
        <w:rPr>
          <w:rFonts w:ascii="宋体" w:hAnsi="宋体"/>
          <w:color w:val="000000"/>
          <w:sz w:val="24"/>
          <w:szCs w:val="24"/>
        </w:rPr>
      </w:pPr>
      <w:r>
        <w:rPr>
          <w:rFonts w:hint="eastAsia" w:ascii="宋体" w:hAnsi="宋体"/>
          <w:color w:val="000000"/>
          <w:sz w:val="24"/>
          <w:szCs w:val="24"/>
        </w:rPr>
        <w:t>提供</w:t>
      </w:r>
      <w:r>
        <w:rPr>
          <w:rFonts w:hint="eastAsia" w:ascii="宋体" w:hAnsi="宋体"/>
          <w:b/>
          <w:color w:val="000000"/>
          <w:sz w:val="24"/>
          <w:szCs w:val="24"/>
        </w:rPr>
        <w:t>201</w:t>
      </w:r>
      <w:r>
        <w:rPr>
          <w:rFonts w:hint="eastAsia" w:ascii="宋体" w:hAnsi="宋体"/>
          <w:b/>
          <w:color w:val="000000"/>
          <w:sz w:val="24"/>
          <w:szCs w:val="24"/>
          <w:lang w:val="en-US" w:eastAsia="zh-CN"/>
        </w:rPr>
        <w:t>9</w:t>
      </w:r>
      <w:r>
        <w:rPr>
          <w:rFonts w:hint="eastAsia" w:ascii="宋体" w:hAnsi="宋体"/>
          <w:b/>
          <w:color w:val="000000"/>
          <w:sz w:val="24"/>
          <w:szCs w:val="24"/>
        </w:rPr>
        <w:t>年</w:t>
      </w:r>
      <w:r>
        <w:rPr>
          <w:rFonts w:hint="eastAsia" w:ascii="宋体" w:hAnsi="宋体"/>
          <w:color w:val="000000"/>
          <w:sz w:val="24"/>
          <w:szCs w:val="24"/>
        </w:rPr>
        <w:t>以来的类似业绩证明材料。</w:t>
      </w:r>
    </w:p>
    <w:p>
      <w:pPr>
        <w:spacing w:line="460" w:lineRule="exact"/>
        <w:ind w:firstLine="640"/>
        <w:rPr>
          <w:rFonts w:ascii="宋体" w:hAnsi="宋体"/>
          <w:bCs/>
          <w:sz w:val="32"/>
          <w:szCs w:val="32"/>
        </w:rPr>
      </w:pPr>
    </w:p>
    <w:tbl>
      <w:tblPr>
        <w:tblStyle w:val="46"/>
        <w:tblW w:w="863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11"/>
        <w:gridCol w:w="1630"/>
        <w:gridCol w:w="695"/>
        <w:gridCol w:w="1167"/>
        <w:gridCol w:w="1832"/>
        <w:gridCol w:w="1634"/>
        <w:gridCol w:w="1167"/>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93" w:hRule="atLeast"/>
          <w:jc w:val="center"/>
        </w:trPr>
        <w:tc>
          <w:tcPr>
            <w:tcW w:w="511" w:type="dxa"/>
            <w:vAlign w:val="center"/>
          </w:tcPr>
          <w:p>
            <w:pPr>
              <w:spacing w:after="120" w:line="380" w:lineRule="exact"/>
              <w:jc w:val="center"/>
              <w:rPr>
                <w:rFonts w:ascii="宋体" w:hAnsi="宋体"/>
                <w:b/>
                <w:bCs/>
              </w:rPr>
            </w:pPr>
            <w:r>
              <w:rPr>
                <w:rFonts w:hint="eastAsia" w:ascii="宋体" w:hAnsi="宋体"/>
                <w:b/>
                <w:bCs/>
              </w:rPr>
              <w:t>序号</w:t>
            </w:r>
          </w:p>
        </w:tc>
        <w:tc>
          <w:tcPr>
            <w:tcW w:w="1630" w:type="dxa"/>
            <w:vAlign w:val="center"/>
          </w:tcPr>
          <w:p>
            <w:pPr>
              <w:spacing w:after="120" w:line="380" w:lineRule="exact"/>
              <w:jc w:val="center"/>
              <w:rPr>
                <w:rFonts w:ascii="宋体" w:hAnsi="宋体"/>
                <w:b/>
                <w:bCs/>
              </w:rPr>
            </w:pPr>
            <w:r>
              <w:rPr>
                <w:rFonts w:hint="eastAsia" w:ascii="宋体" w:hAnsi="宋体"/>
                <w:b/>
                <w:bCs/>
              </w:rPr>
              <w:t>委托单位</w:t>
            </w:r>
          </w:p>
        </w:tc>
        <w:tc>
          <w:tcPr>
            <w:tcW w:w="695" w:type="dxa"/>
            <w:vAlign w:val="center"/>
          </w:tcPr>
          <w:p>
            <w:pPr>
              <w:spacing w:after="120" w:line="380" w:lineRule="exact"/>
              <w:jc w:val="center"/>
              <w:rPr>
                <w:rFonts w:ascii="宋体" w:hAnsi="宋体"/>
                <w:b/>
                <w:bCs/>
              </w:rPr>
            </w:pPr>
            <w:r>
              <w:rPr>
                <w:rFonts w:hint="eastAsia" w:ascii="宋体" w:hAnsi="宋体"/>
                <w:b/>
                <w:bCs/>
              </w:rPr>
              <w:t>项目类型</w:t>
            </w:r>
          </w:p>
        </w:tc>
        <w:tc>
          <w:tcPr>
            <w:tcW w:w="1167" w:type="dxa"/>
            <w:vAlign w:val="center"/>
          </w:tcPr>
          <w:p>
            <w:pPr>
              <w:adjustRightInd w:val="0"/>
              <w:snapToGrid w:val="0"/>
              <w:jc w:val="center"/>
              <w:rPr>
                <w:rFonts w:ascii="宋体" w:hAnsi="宋体"/>
                <w:b/>
                <w:bCs/>
              </w:rPr>
            </w:pPr>
            <w:r>
              <w:rPr>
                <w:rFonts w:hint="eastAsia" w:ascii="宋体" w:hAnsi="宋体"/>
                <w:b/>
                <w:bCs/>
              </w:rPr>
              <w:t>项目名称</w:t>
            </w:r>
          </w:p>
        </w:tc>
        <w:tc>
          <w:tcPr>
            <w:tcW w:w="1832" w:type="dxa"/>
            <w:vAlign w:val="center"/>
          </w:tcPr>
          <w:p>
            <w:pPr>
              <w:adjustRightInd w:val="0"/>
              <w:snapToGrid w:val="0"/>
              <w:jc w:val="center"/>
              <w:rPr>
                <w:rFonts w:ascii="宋体" w:hAnsi="宋体"/>
                <w:b/>
                <w:bCs/>
              </w:rPr>
            </w:pPr>
            <w:r>
              <w:rPr>
                <w:rFonts w:hint="eastAsia" w:ascii="宋体" w:hAnsi="宋体"/>
                <w:b/>
                <w:bCs/>
              </w:rPr>
              <w:t>项目金额</w:t>
            </w:r>
          </w:p>
        </w:tc>
        <w:tc>
          <w:tcPr>
            <w:tcW w:w="1634" w:type="dxa"/>
            <w:vAlign w:val="center"/>
          </w:tcPr>
          <w:p>
            <w:pPr>
              <w:adjustRightInd w:val="0"/>
              <w:snapToGrid w:val="0"/>
              <w:jc w:val="center"/>
              <w:rPr>
                <w:rFonts w:ascii="宋体" w:hAnsi="宋体"/>
                <w:b/>
                <w:bCs/>
              </w:rPr>
            </w:pPr>
            <w:r>
              <w:rPr>
                <w:rFonts w:hint="eastAsia" w:ascii="宋体" w:hAnsi="宋体"/>
                <w:b/>
                <w:bCs/>
              </w:rPr>
              <w:t>业务开展起止日期</w:t>
            </w:r>
          </w:p>
        </w:tc>
        <w:tc>
          <w:tcPr>
            <w:tcW w:w="1167" w:type="dxa"/>
            <w:vAlign w:val="center"/>
          </w:tcPr>
          <w:p>
            <w:pPr>
              <w:spacing w:after="120" w:line="380" w:lineRule="exact"/>
              <w:jc w:val="center"/>
              <w:rPr>
                <w:rFonts w:ascii="宋体" w:hAnsi="宋体"/>
                <w:b/>
                <w:bCs/>
              </w:rPr>
            </w:pPr>
            <w:r>
              <w:rPr>
                <w:rFonts w:hint="eastAsia" w:ascii="宋体" w:hAnsi="宋体"/>
                <w:b/>
                <w:bCs/>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511" w:type="dxa"/>
            <w:vAlign w:val="center"/>
          </w:tcPr>
          <w:p>
            <w:pPr>
              <w:spacing w:after="120" w:line="380" w:lineRule="exact"/>
              <w:jc w:val="center"/>
              <w:rPr>
                <w:rFonts w:ascii="宋体" w:hAnsi="宋体"/>
                <w:b/>
                <w:bCs/>
              </w:rPr>
            </w:pPr>
            <w:r>
              <w:rPr>
                <w:rFonts w:hint="eastAsia" w:ascii="宋体" w:hAnsi="宋体"/>
                <w:b/>
                <w:bCs/>
              </w:rPr>
              <w:t>1</w:t>
            </w:r>
          </w:p>
        </w:tc>
        <w:tc>
          <w:tcPr>
            <w:tcW w:w="1630" w:type="dxa"/>
            <w:vAlign w:val="center"/>
          </w:tcPr>
          <w:p>
            <w:pPr>
              <w:spacing w:after="120" w:line="380" w:lineRule="exact"/>
              <w:ind w:firstLine="482"/>
              <w:jc w:val="center"/>
              <w:rPr>
                <w:rFonts w:ascii="宋体" w:hAnsi="宋体"/>
                <w:b/>
                <w:bCs/>
              </w:rPr>
            </w:pPr>
          </w:p>
        </w:tc>
        <w:tc>
          <w:tcPr>
            <w:tcW w:w="695" w:type="dxa"/>
            <w:vAlign w:val="center"/>
          </w:tcPr>
          <w:p>
            <w:pPr>
              <w:spacing w:after="120" w:line="380" w:lineRule="exact"/>
              <w:ind w:firstLine="482"/>
              <w:jc w:val="center"/>
              <w:rPr>
                <w:rFonts w:ascii="宋体" w:hAnsi="宋体"/>
                <w:b/>
                <w:bCs/>
              </w:rPr>
            </w:pPr>
          </w:p>
        </w:tc>
        <w:tc>
          <w:tcPr>
            <w:tcW w:w="1167" w:type="dxa"/>
            <w:vAlign w:val="center"/>
          </w:tcPr>
          <w:p>
            <w:pPr>
              <w:spacing w:after="120" w:line="380" w:lineRule="exact"/>
              <w:ind w:left="420" w:leftChars="200" w:firstLine="482"/>
              <w:jc w:val="center"/>
              <w:rPr>
                <w:rFonts w:ascii="宋体" w:hAnsi="宋体"/>
                <w:b/>
                <w:bCs/>
              </w:rPr>
            </w:pPr>
          </w:p>
        </w:tc>
        <w:tc>
          <w:tcPr>
            <w:tcW w:w="1832" w:type="dxa"/>
            <w:vAlign w:val="center"/>
          </w:tcPr>
          <w:p>
            <w:pPr>
              <w:spacing w:after="120" w:line="380" w:lineRule="exact"/>
              <w:ind w:left="420" w:leftChars="200" w:firstLine="482"/>
              <w:jc w:val="center"/>
              <w:rPr>
                <w:rFonts w:ascii="宋体" w:hAnsi="宋体"/>
                <w:b/>
                <w:bCs/>
              </w:rPr>
            </w:pPr>
          </w:p>
        </w:tc>
        <w:tc>
          <w:tcPr>
            <w:tcW w:w="1634" w:type="dxa"/>
            <w:vAlign w:val="center"/>
          </w:tcPr>
          <w:p>
            <w:pPr>
              <w:spacing w:after="120" w:line="380" w:lineRule="exact"/>
              <w:ind w:left="420" w:leftChars="200" w:firstLine="482"/>
              <w:jc w:val="center"/>
              <w:rPr>
                <w:rFonts w:ascii="宋体" w:hAnsi="宋体"/>
                <w:b/>
                <w:bCs/>
              </w:rPr>
            </w:pPr>
          </w:p>
        </w:tc>
        <w:tc>
          <w:tcPr>
            <w:tcW w:w="1167" w:type="dxa"/>
            <w:vAlign w:val="center"/>
          </w:tcPr>
          <w:p>
            <w:pPr>
              <w:spacing w:after="120" w:line="380" w:lineRule="exact"/>
              <w:ind w:left="420" w:leftChars="200" w:firstLine="482"/>
              <w:jc w:val="cente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511" w:type="dxa"/>
            <w:vAlign w:val="center"/>
          </w:tcPr>
          <w:p>
            <w:pPr>
              <w:spacing w:after="120" w:line="380" w:lineRule="exact"/>
              <w:jc w:val="center"/>
              <w:rPr>
                <w:rFonts w:ascii="宋体" w:hAnsi="宋体"/>
                <w:b/>
                <w:bCs/>
              </w:rPr>
            </w:pPr>
            <w:r>
              <w:rPr>
                <w:rFonts w:hint="eastAsia" w:ascii="宋体" w:hAnsi="宋体"/>
                <w:b/>
                <w:bCs/>
              </w:rPr>
              <w:t>2</w:t>
            </w:r>
          </w:p>
        </w:tc>
        <w:tc>
          <w:tcPr>
            <w:tcW w:w="1630" w:type="dxa"/>
            <w:vAlign w:val="center"/>
          </w:tcPr>
          <w:p>
            <w:pPr>
              <w:spacing w:after="120" w:line="380" w:lineRule="exact"/>
              <w:ind w:firstLine="480"/>
              <w:jc w:val="center"/>
              <w:rPr>
                <w:rFonts w:ascii="宋体" w:hAnsi="宋体"/>
                <w:color w:val="000000"/>
              </w:rPr>
            </w:pPr>
          </w:p>
        </w:tc>
        <w:tc>
          <w:tcPr>
            <w:tcW w:w="695" w:type="dxa"/>
            <w:vAlign w:val="center"/>
          </w:tcPr>
          <w:p>
            <w:pPr>
              <w:spacing w:after="120" w:line="380" w:lineRule="exact"/>
              <w:ind w:firstLine="480"/>
              <w:jc w:val="center"/>
              <w:rPr>
                <w:rFonts w:ascii="宋体" w:hAnsi="宋体"/>
                <w:color w:val="000000"/>
              </w:rPr>
            </w:pPr>
          </w:p>
        </w:tc>
        <w:tc>
          <w:tcPr>
            <w:tcW w:w="1167" w:type="dxa"/>
            <w:vAlign w:val="center"/>
          </w:tcPr>
          <w:p>
            <w:pPr>
              <w:spacing w:after="120" w:line="380" w:lineRule="exact"/>
              <w:ind w:left="420" w:leftChars="200" w:firstLine="482"/>
              <w:jc w:val="center"/>
              <w:rPr>
                <w:rFonts w:ascii="宋体" w:hAnsi="宋体"/>
                <w:b/>
                <w:bCs/>
              </w:rPr>
            </w:pPr>
          </w:p>
        </w:tc>
        <w:tc>
          <w:tcPr>
            <w:tcW w:w="1832" w:type="dxa"/>
            <w:vAlign w:val="center"/>
          </w:tcPr>
          <w:p>
            <w:pPr>
              <w:spacing w:after="120" w:line="380" w:lineRule="exact"/>
              <w:ind w:left="420" w:leftChars="200" w:firstLine="482"/>
              <w:jc w:val="center"/>
              <w:rPr>
                <w:rFonts w:ascii="宋体" w:hAnsi="宋体"/>
                <w:b/>
                <w:bCs/>
              </w:rPr>
            </w:pPr>
          </w:p>
        </w:tc>
        <w:tc>
          <w:tcPr>
            <w:tcW w:w="1634" w:type="dxa"/>
            <w:vAlign w:val="center"/>
          </w:tcPr>
          <w:p>
            <w:pPr>
              <w:spacing w:after="120" w:line="380" w:lineRule="exact"/>
              <w:ind w:left="420" w:leftChars="200" w:firstLine="482"/>
              <w:jc w:val="center"/>
              <w:rPr>
                <w:rFonts w:ascii="宋体" w:hAnsi="宋体"/>
                <w:b/>
                <w:bCs/>
              </w:rPr>
            </w:pPr>
          </w:p>
        </w:tc>
        <w:tc>
          <w:tcPr>
            <w:tcW w:w="1167" w:type="dxa"/>
            <w:vAlign w:val="center"/>
          </w:tcPr>
          <w:p>
            <w:pPr>
              <w:spacing w:after="120" w:line="380" w:lineRule="exact"/>
              <w:ind w:left="420" w:leftChars="200" w:firstLine="482"/>
              <w:jc w:val="cente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511" w:type="dxa"/>
            <w:vAlign w:val="center"/>
          </w:tcPr>
          <w:p>
            <w:pPr>
              <w:spacing w:after="120" w:line="380" w:lineRule="exact"/>
              <w:jc w:val="center"/>
              <w:rPr>
                <w:rFonts w:ascii="宋体" w:hAnsi="宋体"/>
                <w:b/>
                <w:bCs/>
              </w:rPr>
            </w:pPr>
            <w:r>
              <w:rPr>
                <w:rFonts w:hint="eastAsia" w:ascii="宋体" w:hAnsi="宋体"/>
                <w:b/>
                <w:bCs/>
              </w:rPr>
              <w:t>3</w:t>
            </w:r>
          </w:p>
        </w:tc>
        <w:tc>
          <w:tcPr>
            <w:tcW w:w="1630" w:type="dxa"/>
            <w:vAlign w:val="center"/>
          </w:tcPr>
          <w:p>
            <w:pPr>
              <w:spacing w:after="120" w:line="380" w:lineRule="exact"/>
              <w:ind w:firstLine="480"/>
              <w:jc w:val="center"/>
              <w:rPr>
                <w:rFonts w:ascii="宋体" w:hAnsi="宋体"/>
                <w:color w:val="000000"/>
              </w:rPr>
            </w:pPr>
          </w:p>
        </w:tc>
        <w:tc>
          <w:tcPr>
            <w:tcW w:w="695" w:type="dxa"/>
            <w:vAlign w:val="center"/>
          </w:tcPr>
          <w:p>
            <w:pPr>
              <w:spacing w:after="120" w:line="380" w:lineRule="exact"/>
              <w:ind w:firstLine="480"/>
              <w:jc w:val="center"/>
              <w:rPr>
                <w:rFonts w:ascii="宋体" w:hAnsi="宋体"/>
                <w:color w:val="000000"/>
              </w:rPr>
            </w:pPr>
          </w:p>
        </w:tc>
        <w:tc>
          <w:tcPr>
            <w:tcW w:w="1167" w:type="dxa"/>
            <w:vAlign w:val="center"/>
          </w:tcPr>
          <w:p>
            <w:pPr>
              <w:spacing w:after="120" w:line="380" w:lineRule="exact"/>
              <w:ind w:left="420" w:leftChars="200" w:firstLine="482"/>
              <w:jc w:val="center"/>
              <w:rPr>
                <w:rFonts w:ascii="宋体" w:hAnsi="宋体"/>
                <w:b/>
                <w:bCs/>
              </w:rPr>
            </w:pPr>
          </w:p>
        </w:tc>
        <w:tc>
          <w:tcPr>
            <w:tcW w:w="1832" w:type="dxa"/>
            <w:vAlign w:val="center"/>
          </w:tcPr>
          <w:p>
            <w:pPr>
              <w:spacing w:after="120" w:line="380" w:lineRule="exact"/>
              <w:ind w:left="420" w:leftChars="200" w:firstLine="482"/>
              <w:jc w:val="center"/>
              <w:rPr>
                <w:rFonts w:ascii="宋体" w:hAnsi="宋体"/>
                <w:b/>
                <w:bCs/>
              </w:rPr>
            </w:pPr>
          </w:p>
        </w:tc>
        <w:tc>
          <w:tcPr>
            <w:tcW w:w="1634" w:type="dxa"/>
            <w:vAlign w:val="center"/>
          </w:tcPr>
          <w:p>
            <w:pPr>
              <w:spacing w:after="120" w:line="380" w:lineRule="exact"/>
              <w:ind w:left="420" w:leftChars="200" w:firstLine="482"/>
              <w:jc w:val="center"/>
              <w:rPr>
                <w:rFonts w:ascii="宋体" w:hAnsi="宋体"/>
                <w:b/>
                <w:bCs/>
              </w:rPr>
            </w:pPr>
          </w:p>
        </w:tc>
        <w:tc>
          <w:tcPr>
            <w:tcW w:w="1167" w:type="dxa"/>
            <w:vAlign w:val="center"/>
          </w:tcPr>
          <w:p>
            <w:pPr>
              <w:spacing w:after="120" w:line="380" w:lineRule="exact"/>
              <w:ind w:left="420" w:leftChars="200" w:firstLine="482"/>
              <w:jc w:val="cente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511" w:type="dxa"/>
            <w:vAlign w:val="center"/>
          </w:tcPr>
          <w:p>
            <w:pPr>
              <w:spacing w:after="120" w:line="380" w:lineRule="exact"/>
              <w:jc w:val="center"/>
              <w:rPr>
                <w:rFonts w:ascii="宋体" w:hAnsi="宋体"/>
                <w:b/>
                <w:bCs/>
              </w:rPr>
            </w:pPr>
            <w:r>
              <w:rPr>
                <w:rFonts w:hint="eastAsia" w:ascii="宋体" w:hAnsi="宋体"/>
                <w:b/>
                <w:bCs/>
              </w:rPr>
              <w:t>4</w:t>
            </w:r>
          </w:p>
        </w:tc>
        <w:tc>
          <w:tcPr>
            <w:tcW w:w="1630" w:type="dxa"/>
            <w:vAlign w:val="center"/>
          </w:tcPr>
          <w:p>
            <w:pPr>
              <w:spacing w:after="120" w:line="380" w:lineRule="exact"/>
              <w:ind w:left="420" w:leftChars="200" w:firstLine="482"/>
              <w:rPr>
                <w:rFonts w:ascii="宋体" w:hAnsi="宋体"/>
                <w:b/>
                <w:bCs/>
              </w:rPr>
            </w:pPr>
          </w:p>
        </w:tc>
        <w:tc>
          <w:tcPr>
            <w:tcW w:w="695" w:type="dxa"/>
            <w:vAlign w:val="center"/>
          </w:tcPr>
          <w:p>
            <w:pPr>
              <w:spacing w:after="120" w:line="380" w:lineRule="exact"/>
              <w:ind w:left="420" w:leftChars="200" w:firstLine="482"/>
              <w:rPr>
                <w:rFonts w:ascii="宋体" w:hAnsi="宋体"/>
                <w:b/>
                <w:bCs/>
              </w:rPr>
            </w:pPr>
          </w:p>
        </w:tc>
        <w:tc>
          <w:tcPr>
            <w:tcW w:w="1167" w:type="dxa"/>
            <w:vAlign w:val="center"/>
          </w:tcPr>
          <w:p>
            <w:pPr>
              <w:spacing w:after="120" w:line="380" w:lineRule="exact"/>
              <w:ind w:left="420" w:leftChars="200" w:firstLine="482"/>
              <w:jc w:val="center"/>
              <w:rPr>
                <w:rFonts w:ascii="宋体" w:hAnsi="宋体"/>
                <w:b/>
                <w:bCs/>
              </w:rPr>
            </w:pPr>
          </w:p>
        </w:tc>
        <w:tc>
          <w:tcPr>
            <w:tcW w:w="1832" w:type="dxa"/>
            <w:vAlign w:val="center"/>
          </w:tcPr>
          <w:p>
            <w:pPr>
              <w:spacing w:after="120" w:line="380" w:lineRule="exact"/>
              <w:ind w:left="420" w:leftChars="200" w:firstLine="482"/>
              <w:jc w:val="center"/>
              <w:rPr>
                <w:rFonts w:ascii="宋体" w:hAnsi="宋体"/>
                <w:b/>
                <w:bCs/>
              </w:rPr>
            </w:pPr>
          </w:p>
        </w:tc>
        <w:tc>
          <w:tcPr>
            <w:tcW w:w="1634" w:type="dxa"/>
            <w:vAlign w:val="center"/>
          </w:tcPr>
          <w:p>
            <w:pPr>
              <w:spacing w:after="120" w:line="380" w:lineRule="exact"/>
              <w:ind w:left="420" w:leftChars="200" w:firstLine="482"/>
              <w:jc w:val="center"/>
              <w:rPr>
                <w:rFonts w:ascii="宋体" w:hAnsi="宋体"/>
                <w:b/>
                <w:bCs/>
              </w:rPr>
            </w:pPr>
          </w:p>
        </w:tc>
        <w:tc>
          <w:tcPr>
            <w:tcW w:w="1167" w:type="dxa"/>
            <w:vAlign w:val="center"/>
          </w:tcPr>
          <w:p>
            <w:pPr>
              <w:spacing w:after="120" w:line="380" w:lineRule="exact"/>
              <w:ind w:left="420" w:leftChars="200" w:firstLine="482"/>
              <w:jc w:val="cente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7" w:hRule="atLeast"/>
          <w:jc w:val="center"/>
        </w:trPr>
        <w:tc>
          <w:tcPr>
            <w:tcW w:w="511" w:type="dxa"/>
            <w:vAlign w:val="center"/>
          </w:tcPr>
          <w:p>
            <w:pPr>
              <w:spacing w:after="120" w:line="380" w:lineRule="exact"/>
              <w:jc w:val="center"/>
              <w:rPr>
                <w:rFonts w:ascii="宋体" w:hAnsi="宋体"/>
                <w:b/>
                <w:bCs/>
              </w:rPr>
            </w:pPr>
            <w:r>
              <w:rPr>
                <w:rFonts w:ascii="宋体" w:hAnsi="宋体"/>
                <w:b/>
                <w:bCs/>
              </w:rPr>
              <w:t>…</w:t>
            </w:r>
          </w:p>
        </w:tc>
        <w:tc>
          <w:tcPr>
            <w:tcW w:w="1630" w:type="dxa"/>
            <w:vAlign w:val="center"/>
          </w:tcPr>
          <w:p>
            <w:pPr>
              <w:spacing w:after="120" w:line="380" w:lineRule="exact"/>
              <w:ind w:left="420" w:leftChars="200" w:firstLine="482"/>
              <w:rPr>
                <w:rFonts w:ascii="宋体" w:hAnsi="宋体"/>
                <w:b/>
                <w:bCs/>
              </w:rPr>
            </w:pPr>
          </w:p>
        </w:tc>
        <w:tc>
          <w:tcPr>
            <w:tcW w:w="695" w:type="dxa"/>
            <w:vAlign w:val="center"/>
          </w:tcPr>
          <w:p>
            <w:pPr>
              <w:spacing w:after="120" w:line="380" w:lineRule="exact"/>
              <w:ind w:left="420" w:leftChars="200" w:firstLine="482"/>
              <w:rPr>
                <w:rFonts w:ascii="宋体" w:hAnsi="宋体"/>
                <w:b/>
                <w:bCs/>
              </w:rPr>
            </w:pPr>
          </w:p>
        </w:tc>
        <w:tc>
          <w:tcPr>
            <w:tcW w:w="1167" w:type="dxa"/>
            <w:vAlign w:val="center"/>
          </w:tcPr>
          <w:p>
            <w:pPr>
              <w:spacing w:after="120" w:line="380" w:lineRule="exact"/>
              <w:ind w:left="420" w:leftChars="200" w:firstLine="482"/>
              <w:jc w:val="center"/>
              <w:rPr>
                <w:rFonts w:ascii="宋体" w:hAnsi="宋体"/>
                <w:b/>
                <w:bCs/>
              </w:rPr>
            </w:pPr>
          </w:p>
        </w:tc>
        <w:tc>
          <w:tcPr>
            <w:tcW w:w="1832" w:type="dxa"/>
            <w:vAlign w:val="center"/>
          </w:tcPr>
          <w:p>
            <w:pPr>
              <w:spacing w:after="120" w:line="380" w:lineRule="exact"/>
              <w:ind w:left="420" w:leftChars="200" w:firstLine="482"/>
              <w:jc w:val="center"/>
              <w:rPr>
                <w:rFonts w:ascii="宋体" w:hAnsi="宋体"/>
                <w:b/>
                <w:bCs/>
              </w:rPr>
            </w:pPr>
          </w:p>
        </w:tc>
        <w:tc>
          <w:tcPr>
            <w:tcW w:w="1634" w:type="dxa"/>
            <w:vAlign w:val="center"/>
          </w:tcPr>
          <w:p>
            <w:pPr>
              <w:spacing w:after="120" w:line="380" w:lineRule="exact"/>
              <w:ind w:left="420" w:leftChars="200" w:firstLine="482"/>
              <w:jc w:val="center"/>
              <w:rPr>
                <w:rFonts w:ascii="宋体" w:hAnsi="宋体"/>
                <w:b/>
                <w:bCs/>
              </w:rPr>
            </w:pPr>
          </w:p>
        </w:tc>
        <w:tc>
          <w:tcPr>
            <w:tcW w:w="1167" w:type="dxa"/>
            <w:vAlign w:val="center"/>
          </w:tcPr>
          <w:p>
            <w:pPr>
              <w:spacing w:after="120" w:line="380" w:lineRule="exact"/>
              <w:ind w:left="420" w:leftChars="200" w:firstLine="482"/>
              <w:jc w:val="center"/>
              <w:rPr>
                <w:rFonts w:ascii="宋体" w:hAnsi="宋体"/>
                <w:b/>
                <w:bCs/>
              </w:rPr>
            </w:pPr>
          </w:p>
        </w:tc>
      </w:tr>
    </w:tbl>
    <w:p>
      <w:pPr>
        <w:spacing w:line="380" w:lineRule="exact"/>
        <w:ind w:firstLine="315" w:firstLineChars="150"/>
        <w:rPr>
          <w:rFonts w:ascii="宋体" w:hAnsi="宋体"/>
        </w:rPr>
      </w:pPr>
      <w:r>
        <w:rPr>
          <w:rFonts w:hint="eastAsia" w:ascii="宋体" w:hAnsi="宋体"/>
        </w:rPr>
        <w:t>附注：1、</w:t>
      </w:r>
      <w:r>
        <w:rPr>
          <w:rFonts w:hint="eastAsia" w:ascii="宋体" w:hAnsi="宋体"/>
          <w:color w:val="000000"/>
        </w:rPr>
        <w:t>需提供包含合同首页、合同内容及金额所在页、签字盖章页的扫描或复印件。</w:t>
      </w:r>
    </w:p>
    <w:p>
      <w:pPr>
        <w:spacing w:line="380" w:lineRule="exact"/>
        <w:ind w:left="1" w:firstLine="840" w:firstLineChars="400"/>
        <w:rPr>
          <w:rFonts w:ascii="宋体" w:hAnsi="宋体"/>
          <w:bCs/>
          <w:kern w:val="0"/>
        </w:rPr>
      </w:pPr>
    </w:p>
    <w:p>
      <w:pPr>
        <w:spacing w:line="380" w:lineRule="exact"/>
        <w:ind w:firstLine="315" w:firstLineChars="150"/>
        <w:rPr>
          <w:rFonts w:ascii="宋体" w:hAnsi="宋体"/>
        </w:rPr>
      </w:pPr>
    </w:p>
    <w:p>
      <w:pPr>
        <w:ind w:firstLine="480"/>
        <w:jc w:val="center"/>
        <w:rPr>
          <w:rFonts w:ascii="仿宋_GB2312" w:hAnsi="宋体" w:eastAsia="仿宋_GB2312"/>
        </w:rPr>
      </w:pPr>
    </w:p>
    <w:p>
      <w:pPr>
        <w:pStyle w:val="5"/>
      </w:pPr>
    </w:p>
    <w:p>
      <w:pPr>
        <w:pStyle w:val="5"/>
      </w:pPr>
    </w:p>
    <w:p>
      <w:pPr>
        <w:pStyle w:val="5"/>
      </w:pPr>
    </w:p>
    <w:p>
      <w:pPr>
        <w:spacing w:line="360" w:lineRule="auto"/>
        <w:ind w:firstLine="3720" w:firstLineChars="1550"/>
        <w:rPr>
          <w:rFonts w:ascii="宋体" w:hAnsi="宋体"/>
          <w:sz w:val="24"/>
          <w:szCs w:val="24"/>
        </w:rPr>
      </w:pPr>
      <w:r>
        <w:rPr>
          <w:rFonts w:hint="eastAsia" w:ascii="宋体" w:hAnsi="宋体"/>
          <w:sz w:val="24"/>
          <w:szCs w:val="24"/>
        </w:rPr>
        <w:t xml:space="preserve">供应商：          （ 盖章）      </w:t>
      </w:r>
    </w:p>
    <w:p>
      <w:pPr>
        <w:spacing w:line="360" w:lineRule="auto"/>
        <w:ind w:firstLine="643"/>
        <w:jc w:val="center"/>
        <w:rPr>
          <w:rFonts w:ascii="宋体" w:hAnsi="宋体"/>
          <w:sz w:val="24"/>
          <w:szCs w:val="24"/>
        </w:rPr>
      </w:pPr>
      <w:r>
        <w:rPr>
          <w:rFonts w:hint="eastAsia" w:ascii="宋体" w:hAnsi="宋体"/>
          <w:sz w:val="24"/>
          <w:szCs w:val="24"/>
        </w:rPr>
        <w:t xml:space="preserve">               法定代表人或委托代理人：（签字或盖章）</w:t>
      </w:r>
    </w:p>
    <w:p>
      <w:pPr>
        <w:ind w:firstLine="643"/>
        <w:jc w:val="center"/>
        <w:rPr>
          <w:rFonts w:ascii="宋体" w:hAnsi="宋体"/>
          <w:sz w:val="24"/>
          <w:szCs w:val="24"/>
        </w:rPr>
      </w:pPr>
    </w:p>
    <w:p>
      <w:pPr>
        <w:ind w:firstLine="643"/>
        <w:jc w:val="center"/>
        <w:rPr>
          <w:rFonts w:ascii="宋体" w:hAnsi="宋体"/>
          <w:sz w:val="24"/>
          <w:szCs w:val="24"/>
        </w:rPr>
      </w:pPr>
      <w:r>
        <w:rPr>
          <w:rFonts w:hint="eastAsia" w:ascii="宋体" w:hAnsi="宋体"/>
          <w:sz w:val="24"/>
          <w:szCs w:val="24"/>
        </w:rPr>
        <w:t xml:space="preserve">                      年   月  日</w:t>
      </w:r>
    </w:p>
    <w:p>
      <w:pPr>
        <w:pStyle w:val="5"/>
        <w:jc w:val="left"/>
        <w:rPr>
          <w:kern w:val="0"/>
        </w:rPr>
      </w:pPr>
      <w:bookmarkStart w:id="224" w:name="_Toc11621"/>
      <w:bookmarkStart w:id="225" w:name="_Toc408326292"/>
    </w:p>
    <w:p/>
    <w:p>
      <w:pPr>
        <w:pStyle w:val="5"/>
        <w:jc w:val="left"/>
        <w:rPr>
          <w:kern w:val="0"/>
        </w:rPr>
      </w:pPr>
      <w:bookmarkStart w:id="226" w:name="_Toc21298"/>
      <w:r>
        <w:rPr>
          <w:rFonts w:hint="eastAsia"/>
          <w:kern w:val="0"/>
          <w:lang w:val="en-US" w:eastAsia="zh-CN"/>
        </w:rPr>
        <w:t>5</w:t>
      </w:r>
      <w:r>
        <w:rPr>
          <w:rFonts w:hint="eastAsia"/>
          <w:kern w:val="0"/>
        </w:rPr>
        <w:t>.1</w:t>
      </w:r>
      <w:r>
        <w:rPr>
          <w:rFonts w:hint="eastAsia"/>
          <w:kern w:val="0"/>
          <w:lang w:val="en-US" w:eastAsia="zh-CN"/>
        </w:rPr>
        <w:t>6</w:t>
      </w:r>
      <w:r>
        <w:rPr>
          <w:rFonts w:hint="eastAsia"/>
          <w:kern w:val="0"/>
        </w:rPr>
        <w:t>谈判最终报价表</w:t>
      </w:r>
      <w:bookmarkEnd w:id="224"/>
      <w:bookmarkEnd w:id="226"/>
    </w:p>
    <w:p>
      <w:pPr>
        <w:spacing w:line="400" w:lineRule="exact"/>
        <w:jc w:val="left"/>
        <w:rPr>
          <w:rFonts w:ascii="宋体" w:hAnsi="宋体"/>
          <w:b/>
          <w:sz w:val="36"/>
          <w:szCs w:val="36"/>
        </w:rPr>
      </w:pPr>
    </w:p>
    <w:p>
      <w:pPr>
        <w:spacing w:line="400" w:lineRule="exact"/>
        <w:jc w:val="center"/>
        <w:rPr>
          <w:rFonts w:ascii="宋体" w:hAnsi="宋体"/>
          <w:b/>
          <w:sz w:val="36"/>
          <w:szCs w:val="36"/>
        </w:rPr>
      </w:pPr>
    </w:p>
    <w:bookmarkEnd w:id="225"/>
    <w:p>
      <w:pPr>
        <w:spacing w:line="400" w:lineRule="exact"/>
        <w:ind w:firstLine="3387" w:firstLineChars="1205"/>
        <w:rPr>
          <w:rFonts w:ascii="宋体" w:hAnsi="宋体"/>
          <w:b/>
          <w:sz w:val="28"/>
          <w:szCs w:val="28"/>
        </w:rPr>
      </w:pPr>
      <w:r>
        <w:rPr>
          <w:rFonts w:hint="eastAsia" w:ascii="宋体" w:hAnsi="宋体"/>
          <w:b/>
          <w:sz w:val="28"/>
          <w:szCs w:val="28"/>
        </w:rPr>
        <w:t>投标</w:t>
      </w:r>
      <w:r>
        <w:rPr>
          <w:rFonts w:hint="eastAsia" w:ascii="宋体" w:hAnsi="宋体"/>
          <w:b/>
          <w:sz w:val="28"/>
          <w:szCs w:val="28"/>
          <w:lang w:val="en-US" w:eastAsia="zh-CN"/>
        </w:rPr>
        <w:t>供应商</w:t>
      </w:r>
      <w:r>
        <w:rPr>
          <w:rFonts w:hint="eastAsia" w:ascii="宋体" w:hAnsi="宋体"/>
          <w:b/>
          <w:sz w:val="28"/>
          <w:szCs w:val="28"/>
        </w:rPr>
        <w:t>最终报价表</w:t>
      </w:r>
    </w:p>
    <w:p>
      <w:pPr>
        <w:spacing w:line="360" w:lineRule="auto"/>
        <w:ind w:firstLine="720" w:firstLineChars="300"/>
        <w:rPr>
          <w:rFonts w:ascii="Arial" w:hAnsi="Arial" w:cs="Arial"/>
          <w:b/>
          <w:bCs/>
          <w:color w:val="000000"/>
          <w:sz w:val="24"/>
          <w:szCs w:val="24"/>
        </w:rPr>
      </w:pPr>
      <w:r>
        <w:rPr>
          <w:rFonts w:hint="eastAsia" w:hAnsi="宋体"/>
          <w:bCs/>
          <w:sz w:val="24"/>
          <w:szCs w:val="24"/>
        </w:rPr>
        <w:t>项目名称：</w:t>
      </w:r>
    </w:p>
    <w:tbl>
      <w:tblPr>
        <w:tblStyle w:val="46"/>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632"/>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2"/>
              <w:spacing w:line="360" w:lineRule="auto"/>
              <w:ind w:firstLine="480"/>
              <w:jc w:val="center"/>
              <w:rPr>
                <w:rFonts w:ascii="宋体" w:cs="宋体"/>
                <w:color w:val="000000"/>
                <w:sz w:val="24"/>
                <w:szCs w:val="24"/>
              </w:rPr>
            </w:pPr>
            <w:r>
              <w:rPr>
                <w:rFonts w:hint="eastAsia" w:ascii="宋体" w:hAnsi="宋体" w:cs="宋体"/>
                <w:color w:val="000000"/>
                <w:sz w:val="24"/>
                <w:szCs w:val="24"/>
              </w:rPr>
              <w:t>投标</w:t>
            </w:r>
            <w:r>
              <w:rPr>
                <w:rFonts w:hint="eastAsia" w:ascii="宋体" w:hAnsi="宋体" w:cs="宋体"/>
                <w:color w:val="000000"/>
                <w:sz w:val="24"/>
                <w:szCs w:val="24"/>
                <w:lang w:val="en-US" w:eastAsia="zh-CN"/>
              </w:rPr>
              <w:t>供应商</w:t>
            </w:r>
            <w:r>
              <w:rPr>
                <w:rFonts w:hint="eastAsia" w:ascii="宋体" w:hAnsi="宋体" w:cs="宋体"/>
                <w:color w:val="000000"/>
                <w:sz w:val="24"/>
                <w:szCs w:val="24"/>
              </w:rPr>
              <w:t>名称</w:t>
            </w:r>
          </w:p>
        </w:tc>
        <w:tc>
          <w:tcPr>
            <w:tcW w:w="5985" w:type="dxa"/>
            <w:vAlign w:val="center"/>
          </w:tcPr>
          <w:p>
            <w:pPr>
              <w:pStyle w:val="2"/>
              <w:spacing w:line="360" w:lineRule="auto"/>
              <w:ind w:firstLine="480"/>
              <w:rPr>
                <w:rFonts w:asci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2"/>
              <w:spacing w:line="360" w:lineRule="auto"/>
              <w:ind w:firstLine="480"/>
              <w:jc w:val="center"/>
              <w:rPr>
                <w:rFonts w:ascii="宋体" w:cs="宋体"/>
                <w:color w:val="000000"/>
                <w:sz w:val="24"/>
                <w:szCs w:val="24"/>
              </w:rPr>
            </w:pPr>
            <w:r>
              <w:rPr>
                <w:rFonts w:hint="eastAsia" w:ascii="宋体" w:hAnsi="宋体" w:cs="宋体"/>
                <w:color w:val="000000"/>
                <w:sz w:val="24"/>
                <w:szCs w:val="24"/>
                <w:lang w:val="zh-CN"/>
              </w:rPr>
              <w:t>投标报价</w:t>
            </w:r>
          </w:p>
        </w:tc>
        <w:tc>
          <w:tcPr>
            <w:tcW w:w="5985" w:type="dxa"/>
            <w:vAlign w:val="center"/>
          </w:tcPr>
          <w:p>
            <w:pPr>
              <w:autoSpaceDE w:val="0"/>
              <w:autoSpaceDN w:val="0"/>
              <w:spacing w:line="360" w:lineRule="auto"/>
              <w:ind w:firstLine="480"/>
              <w:rPr>
                <w:rFonts w:ascii="宋体" w:cs="宋体"/>
                <w:color w:val="000000"/>
                <w:kern w:val="0"/>
                <w:sz w:val="24"/>
                <w:szCs w:val="24"/>
                <w:lang w:val="zh-CN"/>
              </w:rPr>
            </w:pPr>
            <w:r>
              <w:rPr>
                <w:rFonts w:hint="eastAsia" w:ascii="宋体" w:hAnsi="宋体" w:cs="宋体"/>
                <w:color w:val="000000"/>
                <w:kern w:val="0"/>
                <w:sz w:val="24"/>
                <w:szCs w:val="24"/>
                <w:lang w:val="zh-CN"/>
              </w:rPr>
              <w:t>大写：</w:t>
            </w:r>
          </w:p>
          <w:p>
            <w:pPr>
              <w:pStyle w:val="2"/>
              <w:spacing w:line="360" w:lineRule="auto"/>
              <w:ind w:firstLine="480"/>
              <w:rPr>
                <w:rFonts w:ascii="宋体" w:cs="宋体"/>
                <w:color w:val="000000"/>
                <w:sz w:val="24"/>
                <w:szCs w:val="24"/>
              </w:rPr>
            </w:pPr>
            <w:r>
              <w:rPr>
                <w:rFonts w:hint="eastAsia" w:ascii="宋体" w:hAnsi="宋体" w:cs="宋体"/>
                <w:color w:val="000000"/>
                <w:kern w:val="0"/>
                <w:sz w:val="24"/>
                <w:szCs w:val="24"/>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2"/>
              <w:spacing w:line="360" w:lineRule="auto"/>
              <w:ind w:firstLine="480"/>
              <w:jc w:val="center"/>
              <w:rPr>
                <w:rFonts w:ascii="宋体" w:hAnsi="宋体" w:cs="宋体"/>
                <w:color w:val="000000"/>
                <w:sz w:val="24"/>
                <w:szCs w:val="24"/>
              </w:rPr>
            </w:pPr>
            <w:r>
              <w:rPr>
                <w:rFonts w:hint="eastAsia" w:ascii="宋体" w:hAnsi="宋体" w:cs="宋体"/>
                <w:color w:val="000000"/>
                <w:sz w:val="24"/>
                <w:szCs w:val="24"/>
              </w:rPr>
              <w:t>工期</w:t>
            </w:r>
          </w:p>
        </w:tc>
        <w:tc>
          <w:tcPr>
            <w:tcW w:w="5985" w:type="dxa"/>
            <w:vAlign w:val="center"/>
          </w:tcPr>
          <w:p>
            <w:pPr>
              <w:pStyle w:val="2"/>
              <w:spacing w:line="360" w:lineRule="auto"/>
              <w:ind w:firstLine="480"/>
              <w:rPr>
                <w:rFonts w:asci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2"/>
              <w:spacing w:line="360" w:lineRule="auto"/>
              <w:ind w:firstLine="480"/>
              <w:jc w:val="center"/>
              <w:rPr>
                <w:rFonts w:hint="eastAsia" w:ascii="宋体" w:hAnsi="宋体" w:cs="宋体"/>
                <w:color w:val="000000"/>
                <w:sz w:val="24"/>
                <w:szCs w:val="24"/>
              </w:rPr>
            </w:pPr>
            <w:r>
              <w:rPr>
                <w:rFonts w:hint="eastAsia" w:ascii="宋体" w:hAnsi="宋体" w:cs="宋体"/>
                <w:color w:val="000000"/>
                <w:sz w:val="24"/>
                <w:szCs w:val="24"/>
                <w:lang w:val="en-US" w:eastAsia="zh-CN"/>
              </w:rPr>
              <w:t>工程质量标准</w:t>
            </w:r>
          </w:p>
        </w:tc>
        <w:tc>
          <w:tcPr>
            <w:tcW w:w="5985" w:type="dxa"/>
            <w:vAlign w:val="center"/>
          </w:tcPr>
          <w:p>
            <w:pPr>
              <w:pStyle w:val="2"/>
              <w:spacing w:line="360" w:lineRule="auto"/>
              <w:ind w:firstLine="480"/>
              <w:rPr>
                <w:rFonts w:asci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2"/>
              <w:spacing w:line="360" w:lineRule="auto"/>
              <w:ind w:firstLine="480"/>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质保期</w:t>
            </w:r>
          </w:p>
        </w:tc>
        <w:tc>
          <w:tcPr>
            <w:tcW w:w="5985" w:type="dxa"/>
            <w:vAlign w:val="center"/>
          </w:tcPr>
          <w:p>
            <w:pPr>
              <w:pStyle w:val="2"/>
              <w:spacing w:line="360" w:lineRule="auto"/>
              <w:ind w:firstLine="480"/>
              <w:rPr>
                <w:rFonts w:asci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2" w:hRule="atLeast"/>
          <w:jc w:val="center"/>
        </w:trPr>
        <w:tc>
          <w:tcPr>
            <w:tcW w:w="2632" w:type="dxa"/>
            <w:vAlign w:val="center"/>
          </w:tcPr>
          <w:p>
            <w:pPr>
              <w:pStyle w:val="2"/>
              <w:spacing w:line="360" w:lineRule="auto"/>
              <w:ind w:firstLine="480"/>
              <w:jc w:val="center"/>
              <w:rPr>
                <w:rFonts w:ascii="宋体" w:hAnsi="宋体" w:cs="宋体"/>
                <w:color w:val="000000"/>
                <w:sz w:val="24"/>
                <w:szCs w:val="24"/>
              </w:rPr>
            </w:pPr>
            <w:r>
              <w:rPr>
                <w:rFonts w:hint="eastAsia" w:ascii="宋体" w:hAnsi="宋体" w:cs="宋体"/>
                <w:color w:val="000000"/>
                <w:sz w:val="24"/>
                <w:szCs w:val="24"/>
              </w:rPr>
              <w:t>优惠承诺</w:t>
            </w:r>
          </w:p>
        </w:tc>
        <w:tc>
          <w:tcPr>
            <w:tcW w:w="5985" w:type="dxa"/>
            <w:vAlign w:val="center"/>
          </w:tcPr>
          <w:p>
            <w:pPr>
              <w:pStyle w:val="2"/>
              <w:spacing w:line="360" w:lineRule="auto"/>
              <w:ind w:firstLine="480"/>
              <w:rPr>
                <w:rFonts w:ascii="宋体" w:cs="宋体"/>
                <w:color w:val="000000"/>
                <w:sz w:val="24"/>
                <w:szCs w:val="24"/>
              </w:rPr>
            </w:pPr>
          </w:p>
        </w:tc>
      </w:tr>
    </w:tbl>
    <w:p>
      <w:pPr>
        <w:pStyle w:val="27"/>
        <w:spacing w:line="240" w:lineRule="atLeast"/>
        <w:ind w:firstLine="360" w:firstLineChars="150"/>
        <w:rPr>
          <w:rFonts w:hAnsi="宋体"/>
          <w:bCs/>
        </w:rPr>
      </w:pPr>
    </w:p>
    <w:p>
      <w:pPr>
        <w:adjustRightInd w:val="0"/>
        <w:ind w:firstLine="360" w:firstLineChars="150"/>
        <w:textAlignment w:val="baseline"/>
        <w:rPr>
          <w:rFonts w:hint="eastAsia" w:ascii="宋体" w:hAnsi="宋体"/>
          <w:sz w:val="24"/>
          <w:szCs w:val="24"/>
        </w:rPr>
      </w:pPr>
      <w:r>
        <w:rPr>
          <w:rFonts w:hint="eastAsia"/>
          <w:sz w:val="24"/>
          <w:szCs w:val="24"/>
        </w:rPr>
        <w:t>注：1、</w:t>
      </w:r>
      <w:r>
        <w:rPr>
          <w:rFonts w:hint="eastAsia" w:ascii="宋体" w:hAnsi="宋体" w:cs="宋体"/>
          <w:kern w:val="0"/>
          <w:sz w:val="24"/>
          <w:szCs w:val="24"/>
          <w:lang w:val="zh-CN"/>
        </w:rPr>
        <w:t>投标报价</w:t>
      </w:r>
      <w:r>
        <w:rPr>
          <w:rFonts w:hint="eastAsia" w:ascii="宋体" w:hAnsi="宋体"/>
          <w:sz w:val="24"/>
          <w:szCs w:val="24"/>
        </w:rPr>
        <w:t>必须包括</w:t>
      </w:r>
      <w:r>
        <w:rPr>
          <w:rFonts w:hint="eastAsia" w:ascii="宋体" w:hAnsi="宋体"/>
          <w:sz w:val="24"/>
          <w:szCs w:val="24"/>
          <w:lang w:eastAsia="zh-CN"/>
        </w:rPr>
        <w:t>清单项目费、措施项目费、安全文明施工费、规费、税金、招标代理费及其他不可预见费等全部费用。</w:t>
      </w:r>
      <w:r>
        <w:rPr>
          <w:rFonts w:hint="eastAsia" w:ascii="宋体" w:hAnsi="宋体"/>
          <w:sz w:val="24"/>
          <w:szCs w:val="24"/>
        </w:rPr>
        <w:t xml:space="preserve">   </w:t>
      </w:r>
    </w:p>
    <w:p>
      <w:pPr>
        <w:adjustRightInd w:val="0"/>
        <w:ind w:firstLine="600" w:firstLineChars="250"/>
        <w:textAlignment w:val="baseline"/>
        <w:rPr>
          <w:rFonts w:ascii="宋体" w:hAnsi="宋体"/>
          <w:sz w:val="24"/>
          <w:szCs w:val="24"/>
        </w:rPr>
      </w:pPr>
      <w:r>
        <w:rPr>
          <w:rFonts w:hint="eastAsia" w:ascii="宋体" w:hAnsi="宋体"/>
          <w:sz w:val="24"/>
          <w:szCs w:val="24"/>
        </w:rPr>
        <w:t xml:space="preserve"> 2、最终报价不得高于最初报价。</w:t>
      </w:r>
    </w:p>
    <w:p>
      <w:pPr>
        <w:pStyle w:val="57"/>
        <w:spacing w:line="360" w:lineRule="auto"/>
        <w:ind w:firstLine="826" w:firstLineChars="343"/>
        <w:rPr>
          <w:b/>
          <w:bCs/>
        </w:rPr>
      </w:pPr>
      <w:r>
        <w:rPr>
          <w:rFonts w:hint="eastAsia"/>
          <w:b/>
          <w:bCs/>
        </w:rPr>
        <w:t>3、此表不需装订在《谈判报价文件》中，在谈判开始前先将投标</w:t>
      </w:r>
      <w:r>
        <w:rPr>
          <w:rFonts w:hint="eastAsia"/>
          <w:b/>
          <w:bCs/>
          <w:lang w:val="en-US" w:eastAsia="zh-CN"/>
        </w:rPr>
        <w:t>供应商</w:t>
      </w:r>
      <w:r>
        <w:rPr>
          <w:rFonts w:hint="eastAsia"/>
          <w:b/>
          <w:bCs/>
        </w:rPr>
        <w:t>法定代表人或委托代理人印章盖好，待谈判结束后当场填写并存档。</w:t>
      </w:r>
    </w:p>
    <w:p>
      <w:pPr>
        <w:tabs>
          <w:tab w:val="left" w:pos="168"/>
        </w:tabs>
        <w:adjustRightInd w:val="0"/>
        <w:textAlignment w:val="baseline"/>
        <w:rPr>
          <w:rFonts w:ascii="宋体" w:hAnsi="宋体"/>
          <w:b/>
          <w:bCs/>
          <w:sz w:val="28"/>
        </w:rPr>
      </w:pPr>
    </w:p>
    <w:p>
      <w:pPr>
        <w:spacing w:line="360" w:lineRule="auto"/>
        <w:ind w:firstLine="3120" w:firstLineChars="1300"/>
        <w:rPr>
          <w:rFonts w:ascii="宋体" w:hAnsi="宋体"/>
          <w:sz w:val="24"/>
          <w:szCs w:val="24"/>
        </w:rPr>
      </w:pPr>
    </w:p>
    <w:p>
      <w:pPr>
        <w:spacing w:line="360" w:lineRule="auto"/>
        <w:ind w:firstLine="3720" w:firstLineChars="1550"/>
        <w:rPr>
          <w:rFonts w:ascii="宋体" w:hAnsi="宋体"/>
          <w:sz w:val="24"/>
          <w:szCs w:val="24"/>
        </w:rPr>
      </w:pPr>
      <w:r>
        <w:rPr>
          <w:rFonts w:hint="eastAsia" w:ascii="宋体" w:hAnsi="宋体"/>
          <w:sz w:val="24"/>
          <w:szCs w:val="24"/>
        </w:rPr>
        <w:t xml:space="preserve">供应商：           （盖章）      </w:t>
      </w:r>
    </w:p>
    <w:p>
      <w:pPr>
        <w:spacing w:line="360" w:lineRule="auto"/>
        <w:ind w:firstLine="643"/>
        <w:jc w:val="center"/>
        <w:rPr>
          <w:rFonts w:ascii="宋体" w:hAnsi="宋体"/>
          <w:sz w:val="24"/>
          <w:szCs w:val="24"/>
        </w:rPr>
      </w:pPr>
      <w:r>
        <w:rPr>
          <w:rFonts w:hint="eastAsia" w:ascii="宋体" w:hAnsi="宋体"/>
          <w:sz w:val="24"/>
          <w:szCs w:val="24"/>
        </w:rPr>
        <w:t xml:space="preserve">                法定代表人或委托代理人：（签字或盖章）</w:t>
      </w:r>
    </w:p>
    <w:p>
      <w:pPr>
        <w:ind w:firstLine="643"/>
        <w:jc w:val="center"/>
        <w:rPr>
          <w:rFonts w:ascii="宋体" w:hAnsi="宋体"/>
          <w:sz w:val="24"/>
          <w:szCs w:val="24"/>
        </w:rPr>
      </w:pPr>
    </w:p>
    <w:p>
      <w:pPr>
        <w:ind w:firstLine="643"/>
        <w:jc w:val="center"/>
        <w:rPr>
          <w:kern w:val="0"/>
        </w:rPr>
      </w:pPr>
      <w:r>
        <w:rPr>
          <w:rFonts w:hint="eastAsia" w:ascii="宋体" w:hAnsi="宋体"/>
          <w:sz w:val="24"/>
          <w:szCs w:val="24"/>
        </w:rPr>
        <w:t xml:space="preserve">                            年   月  日</w:t>
      </w:r>
      <w:bookmarkStart w:id="227" w:name="_Toc30451"/>
    </w:p>
    <w:p>
      <w:pPr>
        <w:pStyle w:val="5"/>
        <w:jc w:val="left"/>
        <w:rPr>
          <w:kern w:val="0"/>
        </w:rPr>
      </w:pPr>
    </w:p>
    <w:p/>
    <w:p/>
    <w:p/>
    <w:p/>
    <w:p/>
    <w:p/>
    <w:p/>
    <w:p>
      <w:pPr>
        <w:pStyle w:val="27"/>
      </w:pPr>
    </w:p>
    <w:p/>
    <w:p>
      <w:pPr>
        <w:pStyle w:val="5"/>
        <w:jc w:val="left"/>
        <w:rPr>
          <w:kern w:val="0"/>
        </w:rPr>
      </w:pPr>
      <w:bookmarkStart w:id="228" w:name="_Toc20779"/>
      <w:r>
        <w:rPr>
          <w:rFonts w:hint="eastAsia"/>
          <w:kern w:val="0"/>
          <w:lang w:val="en-US" w:eastAsia="zh-CN"/>
        </w:rPr>
        <w:t>5</w:t>
      </w:r>
      <w:r>
        <w:rPr>
          <w:rFonts w:hint="eastAsia"/>
          <w:kern w:val="0"/>
        </w:rPr>
        <w:t>.1</w:t>
      </w:r>
      <w:r>
        <w:rPr>
          <w:rFonts w:hint="eastAsia"/>
          <w:kern w:val="0"/>
          <w:lang w:val="en-US" w:eastAsia="zh-CN"/>
        </w:rPr>
        <w:t>7</w:t>
      </w:r>
      <w:r>
        <w:rPr>
          <w:rFonts w:hint="eastAsia"/>
          <w:kern w:val="0"/>
          <w:lang w:eastAsia="zh-CN"/>
        </w:rPr>
        <w:t>投标供应商</w:t>
      </w:r>
      <w:r>
        <w:rPr>
          <w:rFonts w:hint="eastAsia"/>
          <w:kern w:val="0"/>
        </w:rPr>
        <w:t>认为有必要说明的其他方面事项</w:t>
      </w:r>
      <w:bookmarkEnd w:id="227"/>
      <w:bookmarkEnd w:id="228"/>
    </w:p>
    <w:p>
      <w:pPr>
        <w:jc w:val="center"/>
        <w:rPr>
          <w:b/>
          <w:bCs/>
          <w:sz w:val="28"/>
          <w:szCs w:val="28"/>
        </w:rPr>
      </w:pPr>
      <w:r>
        <w:rPr>
          <w:rFonts w:hint="eastAsia"/>
          <w:b/>
          <w:bCs/>
          <w:sz w:val="28"/>
          <w:szCs w:val="28"/>
          <w:lang w:eastAsia="zh-CN"/>
        </w:rPr>
        <w:t>投标供应商</w:t>
      </w:r>
      <w:r>
        <w:rPr>
          <w:rFonts w:hint="eastAsia"/>
          <w:b/>
          <w:bCs/>
          <w:sz w:val="28"/>
          <w:szCs w:val="28"/>
        </w:rPr>
        <w:t>认为有必要说明的其他方面事项</w:t>
      </w:r>
    </w:p>
    <w:p>
      <w:pPr>
        <w:pStyle w:val="5"/>
        <w:rPr>
          <w:b/>
          <w:bCs/>
        </w:rPr>
      </w:pPr>
    </w:p>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spacing w:line="360" w:lineRule="auto"/>
        <w:rPr>
          <w:rFonts w:ascii="宋体" w:hAnsi="宋体" w:cs="宋体"/>
          <w:color w:val="000000"/>
          <w:kern w:val="0"/>
        </w:rPr>
      </w:pPr>
    </w:p>
    <w:p>
      <w:pPr>
        <w:pStyle w:val="5"/>
        <w:rPr>
          <w:rFonts w:asciiTheme="majorEastAsia" w:hAnsiTheme="majorEastAsia" w:cstheme="majorEastAsia"/>
        </w:rPr>
      </w:pPr>
      <w:bookmarkStart w:id="229" w:name="_Toc18251"/>
    </w:p>
    <w:p/>
    <w:p>
      <w:pPr>
        <w:rPr>
          <w:rFonts w:asciiTheme="majorEastAsia" w:hAnsiTheme="majorEastAsia" w:cstheme="majorEastAsia"/>
        </w:rPr>
      </w:pPr>
    </w:p>
    <w:bookmarkEnd w:id="229"/>
    <w:p>
      <w:pPr>
        <w:pStyle w:val="4"/>
        <w:numPr>
          <w:ilvl w:val="0"/>
          <w:numId w:val="7"/>
        </w:numPr>
        <w:jc w:val="center"/>
        <w:outlineLvl w:val="0"/>
      </w:pPr>
      <w:bookmarkStart w:id="230" w:name="_Toc27029"/>
      <w:r>
        <w:rPr>
          <w:rFonts w:hint="eastAsia"/>
          <w:sz w:val="36"/>
          <w:szCs w:val="36"/>
        </w:rPr>
        <w:t xml:space="preserve"> </w:t>
      </w:r>
      <w:bookmarkEnd w:id="230"/>
      <w:bookmarkStart w:id="231" w:name="_Toc26561"/>
      <w:r>
        <w:rPr>
          <w:rFonts w:hint="eastAsia"/>
          <w:sz w:val="36"/>
          <w:szCs w:val="36"/>
          <w:lang w:eastAsia="zh-CN"/>
        </w:rPr>
        <w:t>工程量清单</w:t>
      </w:r>
      <w:bookmarkEnd w:id="231"/>
    </w:p>
    <w:p>
      <w:pPr>
        <w:pStyle w:val="27"/>
        <w:ind w:left="0" w:leftChars="0" w:firstLine="0" w:firstLineChars="0"/>
      </w:pPr>
    </w:p>
    <w:p>
      <w:pPr>
        <w:pStyle w:val="27"/>
        <w:ind w:left="0" w:leftChars="0" w:firstLine="0" w:firstLineChars="0"/>
      </w:pPr>
    </w:p>
    <w:p>
      <w:pPr>
        <w:jc w:val="center"/>
        <w:rPr>
          <w:sz w:val="28"/>
          <w:szCs w:val="28"/>
        </w:rPr>
      </w:pPr>
      <w:r>
        <w:rPr>
          <w:sz w:val="28"/>
          <w:szCs w:val="28"/>
        </w:rPr>
        <w:t>工程量清单</w:t>
      </w:r>
    </w:p>
    <w:p>
      <w:r>
        <w:rPr>
          <w:rFonts w:hint="eastAsia" w:eastAsia="宋体"/>
          <w:lang w:eastAsia="zh-CN"/>
        </w:rPr>
        <w:drawing>
          <wp:anchor distT="0" distB="0" distL="114300" distR="114300" simplePos="0" relativeHeight="251664384" behindDoc="0" locked="0" layoutInCell="1" allowOverlap="1">
            <wp:simplePos x="0" y="0"/>
            <wp:positionH relativeFrom="column">
              <wp:posOffset>435610</wp:posOffset>
            </wp:positionH>
            <wp:positionV relativeFrom="paragraph">
              <wp:posOffset>55245</wp:posOffset>
            </wp:positionV>
            <wp:extent cx="4544060" cy="6337935"/>
            <wp:effectExtent l="0" t="0" r="8890" b="5715"/>
            <wp:wrapSquare wrapText="bothSides"/>
            <wp:docPr id="8" name="图片 8" descr="85a53806d4d92aa3da1dffcdcdea3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85a53806d4d92aa3da1dffcdcdea33f"/>
                    <pic:cNvPicPr>
                      <a:picLocks noChangeAspect="1"/>
                    </pic:cNvPicPr>
                  </pic:nvPicPr>
                  <pic:blipFill>
                    <a:blip r:embed="rId15"/>
                    <a:srcRect t="10998" b="15546"/>
                    <a:stretch>
                      <a:fillRect/>
                    </a:stretch>
                  </pic:blipFill>
                  <pic:spPr>
                    <a:xfrm>
                      <a:off x="0" y="0"/>
                      <a:ext cx="4544060" cy="6337935"/>
                    </a:xfrm>
                    <a:prstGeom prst="rect">
                      <a:avLst/>
                    </a:prstGeom>
                  </pic:spPr>
                </pic:pic>
              </a:graphicData>
            </a:graphic>
          </wp:anchor>
        </w:drawing>
      </w:r>
    </w:p>
    <w:p>
      <w:pPr>
        <w:jc w:val="center"/>
        <w:rPr>
          <w:rFonts w:hint="eastAsia" w:eastAsiaTheme="minorEastAsia"/>
          <w:lang w:eastAsia="zh-CN"/>
        </w:rPr>
      </w:pPr>
    </w:p>
    <w:p>
      <w:pPr>
        <w:jc w:val="center"/>
        <w:rPr>
          <w:rFonts w:hint="eastAsia" w:eastAsia="宋体"/>
          <w:lang w:eastAsia="zh-CN"/>
        </w:rPr>
      </w:pPr>
    </w:p>
    <w:p/>
    <w:p/>
    <w:p/>
    <w:p>
      <w:pPr>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r>
        <w:rPr>
          <w:rFonts w:hint="eastAsia" w:eastAsiaTheme="minorEastAsia"/>
          <w:snapToGrid w:val="0"/>
          <w:color w:val="000000"/>
          <w:w w:val="0"/>
          <w:sz w:val="0"/>
          <w:szCs w:val="0"/>
          <w:u w:color="000000"/>
          <w:shd w:val="clear" w:color="000000" w:fill="000000"/>
          <w:lang w:eastAsia="zh-CN"/>
        </w:rPr>
        <w:drawing>
          <wp:anchor distT="0" distB="0" distL="114300" distR="114300" simplePos="0" relativeHeight="251665408" behindDoc="0" locked="0" layoutInCell="1" allowOverlap="1">
            <wp:simplePos x="0" y="0"/>
            <wp:positionH relativeFrom="column">
              <wp:posOffset>497840</wp:posOffset>
            </wp:positionH>
            <wp:positionV relativeFrom="paragraph">
              <wp:posOffset>163830</wp:posOffset>
            </wp:positionV>
            <wp:extent cx="4469765" cy="6879590"/>
            <wp:effectExtent l="0" t="0" r="6985" b="16510"/>
            <wp:wrapSquare wrapText="bothSides"/>
            <wp:docPr id="9" name="图片 9" descr="a0cf2404c63ab21f7f2a0c9b36a91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a0cf2404c63ab21f7f2a0c9b36a91f9"/>
                    <pic:cNvPicPr>
                      <a:picLocks noChangeAspect="1"/>
                    </pic:cNvPicPr>
                  </pic:nvPicPr>
                  <pic:blipFill>
                    <a:blip r:embed="rId16"/>
                    <a:srcRect t="16027" b="14707"/>
                    <a:stretch>
                      <a:fillRect/>
                    </a:stretch>
                  </pic:blipFill>
                  <pic:spPr>
                    <a:xfrm>
                      <a:off x="0" y="0"/>
                      <a:ext cx="4469765" cy="6879590"/>
                    </a:xfrm>
                    <a:prstGeom prst="rect">
                      <a:avLst/>
                    </a:prstGeom>
                  </pic:spPr>
                </pic:pic>
              </a:graphicData>
            </a:graphic>
          </wp:anchor>
        </w:drawing>
      </w:r>
    </w:p>
    <w:p>
      <w:pPr>
        <w:pStyle w:val="27"/>
        <w:rPr>
          <w:rFonts w:eastAsiaTheme="minorEastAsia"/>
          <w:snapToGrid w:val="0"/>
          <w:color w:val="000000"/>
          <w:w w:val="0"/>
          <w:sz w:val="0"/>
          <w:szCs w:val="0"/>
          <w:u w:color="000000"/>
          <w:shd w:val="clear" w:color="000000" w:fill="000000"/>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r>
        <w:rPr>
          <w:rFonts w:hint="eastAsia" w:eastAsiaTheme="minorEastAsia"/>
          <w:snapToGrid w:val="0"/>
          <w:color w:val="000000"/>
          <w:w w:val="0"/>
          <w:sz w:val="0"/>
          <w:szCs w:val="0"/>
          <w:u w:color="000000"/>
          <w:shd w:val="clear" w:color="000000" w:fill="000000"/>
          <w:lang w:eastAsia="zh-CN"/>
        </w:rPr>
        <w:drawing>
          <wp:anchor distT="0" distB="0" distL="114300" distR="114300" simplePos="0" relativeHeight="251666432" behindDoc="0" locked="0" layoutInCell="1" allowOverlap="1">
            <wp:simplePos x="0" y="0"/>
            <wp:positionH relativeFrom="column">
              <wp:posOffset>349885</wp:posOffset>
            </wp:positionH>
            <wp:positionV relativeFrom="paragraph">
              <wp:posOffset>163195</wp:posOffset>
            </wp:positionV>
            <wp:extent cx="4670425" cy="7615555"/>
            <wp:effectExtent l="0" t="0" r="15875" b="4445"/>
            <wp:wrapSquare wrapText="bothSides"/>
            <wp:docPr id="10" name="图片 10" descr="2ccdad8961d3b57d9d5f2de3fecee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ccdad8961d3b57d9d5f2de3fecee98"/>
                    <pic:cNvPicPr>
                      <a:picLocks noChangeAspect="1"/>
                    </pic:cNvPicPr>
                  </pic:nvPicPr>
                  <pic:blipFill>
                    <a:blip r:embed="rId17"/>
                    <a:srcRect t="11235" b="8372"/>
                    <a:stretch>
                      <a:fillRect/>
                    </a:stretch>
                  </pic:blipFill>
                  <pic:spPr>
                    <a:xfrm>
                      <a:off x="0" y="0"/>
                      <a:ext cx="4670425" cy="7615555"/>
                    </a:xfrm>
                    <a:prstGeom prst="rect">
                      <a:avLst/>
                    </a:prstGeom>
                  </pic:spPr>
                </pic:pic>
              </a:graphicData>
            </a:graphic>
          </wp:anchor>
        </w:drawing>
      </w: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r>
        <w:rPr>
          <w:rFonts w:hint="eastAsia" w:eastAsiaTheme="minorEastAsia"/>
          <w:snapToGrid w:val="0"/>
          <w:color w:val="000000"/>
          <w:w w:val="0"/>
          <w:sz w:val="0"/>
          <w:szCs w:val="0"/>
          <w:u w:color="000000"/>
          <w:shd w:val="clear" w:color="000000" w:fill="000000"/>
          <w:lang w:eastAsia="zh-CN"/>
        </w:rPr>
        <w:drawing>
          <wp:anchor distT="0" distB="0" distL="114300" distR="114300" simplePos="0" relativeHeight="251667456" behindDoc="0" locked="0" layoutInCell="1" allowOverlap="1">
            <wp:simplePos x="0" y="0"/>
            <wp:positionH relativeFrom="column">
              <wp:posOffset>147955</wp:posOffset>
            </wp:positionH>
            <wp:positionV relativeFrom="paragraph">
              <wp:posOffset>238125</wp:posOffset>
            </wp:positionV>
            <wp:extent cx="5269230" cy="7403465"/>
            <wp:effectExtent l="0" t="0" r="7620" b="6985"/>
            <wp:wrapSquare wrapText="bothSides"/>
            <wp:docPr id="11" name="图片 1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
                    <pic:cNvPicPr>
                      <a:picLocks noChangeAspect="1"/>
                    </pic:cNvPicPr>
                  </pic:nvPicPr>
                  <pic:blipFill>
                    <a:blip r:embed="rId18"/>
                    <a:stretch>
                      <a:fillRect/>
                    </a:stretch>
                  </pic:blipFill>
                  <pic:spPr>
                    <a:xfrm>
                      <a:off x="0" y="0"/>
                      <a:ext cx="5269230" cy="7403465"/>
                    </a:xfrm>
                    <a:prstGeom prst="rect">
                      <a:avLst/>
                    </a:prstGeom>
                  </pic:spPr>
                </pic:pic>
              </a:graphicData>
            </a:graphic>
          </wp:anchor>
        </w:drawing>
      </w: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r>
        <w:rPr>
          <w:rFonts w:hint="eastAsia" w:eastAsiaTheme="minorEastAsia"/>
          <w:snapToGrid w:val="0"/>
          <w:color w:val="000000"/>
          <w:w w:val="0"/>
          <w:sz w:val="0"/>
          <w:szCs w:val="0"/>
          <w:u w:color="000000"/>
          <w:shd w:val="clear" w:color="000000" w:fill="000000"/>
          <w:lang w:eastAsia="zh-CN"/>
        </w:rPr>
        <w:drawing>
          <wp:anchor distT="0" distB="0" distL="114300" distR="114300" simplePos="0" relativeHeight="251668480" behindDoc="0" locked="0" layoutInCell="1" allowOverlap="1">
            <wp:simplePos x="0" y="0"/>
            <wp:positionH relativeFrom="column">
              <wp:posOffset>42545</wp:posOffset>
            </wp:positionH>
            <wp:positionV relativeFrom="paragraph">
              <wp:posOffset>153035</wp:posOffset>
            </wp:positionV>
            <wp:extent cx="5273675" cy="7368540"/>
            <wp:effectExtent l="0" t="0" r="3175" b="3810"/>
            <wp:wrapSquare wrapText="bothSides"/>
            <wp:docPr id="12" name="图片 1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4"/>
                    <pic:cNvPicPr>
                      <a:picLocks noChangeAspect="1"/>
                    </pic:cNvPicPr>
                  </pic:nvPicPr>
                  <pic:blipFill>
                    <a:blip r:embed="rId19"/>
                    <a:stretch>
                      <a:fillRect/>
                    </a:stretch>
                  </pic:blipFill>
                  <pic:spPr>
                    <a:xfrm>
                      <a:off x="0" y="0"/>
                      <a:ext cx="5273675" cy="7368540"/>
                    </a:xfrm>
                    <a:prstGeom prst="rect">
                      <a:avLst/>
                    </a:prstGeom>
                  </pic:spPr>
                </pic:pic>
              </a:graphicData>
            </a:graphic>
          </wp:anchor>
        </w:drawing>
      </w: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r>
        <w:rPr>
          <w:rFonts w:hint="eastAsia" w:eastAsiaTheme="minorEastAsia"/>
          <w:snapToGrid w:val="0"/>
          <w:color w:val="000000"/>
          <w:w w:val="0"/>
          <w:sz w:val="0"/>
          <w:szCs w:val="0"/>
          <w:u w:color="000000"/>
          <w:shd w:val="clear" w:color="000000" w:fill="000000"/>
          <w:lang w:eastAsia="zh-CN"/>
        </w:rPr>
        <w:drawing>
          <wp:anchor distT="0" distB="0" distL="114300" distR="114300" simplePos="0" relativeHeight="251670528" behindDoc="0" locked="0" layoutInCell="1" allowOverlap="1">
            <wp:simplePos x="0" y="0"/>
            <wp:positionH relativeFrom="column">
              <wp:posOffset>-32385</wp:posOffset>
            </wp:positionH>
            <wp:positionV relativeFrom="paragraph">
              <wp:posOffset>104775</wp:posOffset>
            </wp:positionV>
            <wp:extent cx="5269865" cy="7529830"/>
            <wp:effectExtent l="0" t="0" r="6985" b="13970"/>
            <wp:wrapSquare wrapText="bothSides"/>
            <wp:docPr id="16" name="图片 1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5"/>
                    <pic:cNvPicPr>
                      <a:picLocks noChangeAspect="1"/>
                    </pic:cNvPicPr>
                  </pic:nvPicPr>
                  <pic:blipFill>
                    <a:blip r:embed="rId20"/>
                    <a:stretch>
                      <a:fillRect/>
                    </a:stretch>
                  </pic:blipFill>
                  <pic:spPr>
                    <a:xfrm>
                      <a:off x="0" y="0"/>
                      <a:ext cx="5269865" cy="7529830"/>
                    </a:xfrm>
                    <a:prstGeom prst="rect">
                      <a:avLst/>
                    </a:prstGeom>
                  </pic:spPr>
                </pic:pic>
              </a:graphicData>
            </a:graphic>
          </wp:anchor>
        </w:drawing>
      </w:r>
    </w:p>
    <w:p>
      <w:pPr>
        <w:pStyle w:val="27"/>
        <w:rPr>
          <w:rFonts w:hint="eastAsia" w:eastAsiaTheme="minorEastAsia"/>
          <w:snapToGrid w:val="0"/>
          <w:color w:val="000000"/>
          <w:w w:val="0"/>
          <w:sz w:val="0"/>
          <w:szCs w:val="0"/>
          <w:u w:color="000000"/>
          <w:shd w:val="clear" w:color="000000" w:fill="000000"/>
          <w:lang w:eastAsia="zh-CN"/>
        </w:rPr>
      </w:pPr>
    </w:p>
    <w:p>
      <w:pPr>
        <w:pStyle w:val="27"/>
        <w:rPr>
          <w:rFonts w:hint="eastAsia" w:eastAsiaTheme="minorEastAsia"/>
          <w:snapToGrid w:val="0"/>
          <w:color w:val="000000"/>
          <w:w w:val="0"/>
          <w:sz w:val="0"/>
          <w:szCs w:val="0"/>
          <w:u w:color="000000"/>
          <w:shd w:val="clear" w:color="000000" w:fill="000000"/>
          <w:lang w:eastAsia="zh-CN"/>
        </w:rPr>
      </w:pPr>
    </w:p>
    <w:p>
      <w:pPr>
        <w:pStyle w:val="27"/>
        <w:rPr>
          <w:rFonts w:eastAsiaTheme="minorEastAsia"/>
          <w:snapToGrid w:val="0"/>
          <w:color w:val="000000"/>
          <w:w w:val="0"/>
          <w:sz w:val="0"/>
          <w:szCs w:val="0"/>
          <w:u w:color="000000"/>
          <w:shd w:val="clear" w:color="000000" w:fill="000000"/>
        </w:rPr>
      </w:pPr>
      <w:r>
        <w:rPr>
          <w:rFonts w:hint="eastAsia" w:eastAsiaTheme="minorEastAsia"/>
          <w:snapToGrid w:val="0"/>
          <w:color w:val="000000"/>
          <w:w w:val="0"/>
          <w:sz w:val="0"/>
          <w:szCs w:val="0"/>
          <w:u w:color="000000"/>
          <w:shd w:val="clear" w:color="000000" w:fill="000000"/>
          <w:lang w:eastAsia="zh-CN"/>
        </w:rPr>
        <w:drawing>
          <wp:anchor distT="0" distB="0" distL="114300" distR="114300" simplePos="0" relativeHeight="251669504" behindDoc="0" locked="0" layoutInCell="1" allowOverlap="1">
            <wp:simplePos x="0" y="0"/>
            <wp:positionH relativeFrom="column">
              <wp:posOffset>41910</wp:posOffset>
            </wp:positionH>
            <wp:positionV relativeFrom="paragraph">
              <wp:posOffset>501650</wp:posOffset>
            </wp:positionV>
            <wp:extent cx="5268595" cy="7295515"/>
            <wp:effectExtent l="0" t="0" r="8255" b="635"/>
            <wp:wrapSquare wrapText="bothSides"/>
            <wp:docPr id="15" name="图片 15"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6"/>
                    <pic:cNvPicPr>
                      <a:picLocks noChangeAspect="1"/>
                    </pic:cNvPicPr>
                  </pic:nvPicPr>
                  <pic:blipFill>
                    <a:blip r:embed="rId21"/>
                    <a:stretch>
                      <a:fillRect/>
                    </a:stretch>
                  </pic:blipFill>
                  <pic:spPr>
                    <a:xfrm>
                      <a:off x="0" y="0"/>
                      <a:ext cx="5268595" cy="7295515"/>
                    </a:xfrm>
                    <a:prstGeom prst="rect">
                      <a:avLst/>
                    </a:prstGeom>
                  </pic:spPr>
                </pic:pic>
              </a:graphicData>
            </a:graphic>
          </wp:anchor>
        </w:drawing>
      </w: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pStyle w:val="27"/>
        <w:rPr>
          <w:rFonts w:eastAsiaTheme="minorEastAsia"/>
          <w:snapToGrid w:val="0"/>
          <w:color w:val="000000"/>
          <w:w w:val="0"/>
          <w:sz w:val="0"/>
          <w:szCs w:val="0"/>
          <w:u w:color="000000"/>
          <w:shd w:val="clear" w:color="000000" w:fill="000000"/>
        </w:rPr>
      </w:pPr>
    </w:p>
    <w:p>
      <w:pPr>
        <w:spacing w:line="560" w:lineRule="exact"/>
        <w:jc w:val="center"/>
        <w:rPr>
          <w:rStyle w:val="115"/>
          <w:rFonts w:hint="eastAsia" w:ascii="方正小标宋简体" w:hAnsi="方正小标宋简体" w:eastAsia="方正小标宋简体" w:cs="方正小标宋简体"/>
          <w:sz w:val="44"/>
          <w:szCs w:val="44"/>
        </w:rPr>
      </w:pPr>
      <w:bookmarkStart w:id="232" w:name="OLE_LINK1"/>
      <w:r>
        <w:rPr>
          <w:rStyle w:val="115"/>
          <w:rFonts w:hint="eastAsia" w:ascii="方正小标宋简体" w:hAnsi="方正小标宋简体" w:eastAsia="方正小标宋简体" w:cs="方正小标宋简体"/>
          <w:sz w:val="44"/>
          <w:szCs w:val="44"/>
        </w:rPr>
        <w:t>交易主体疫情防控承诺书</w:t>
      </w:r>
      <w:bookmarkEnd w:id="232"/>
    </w:p>
    <w:p>
      <w:pPr>
        <w:spacing w:line="560" w:lineRule="exact"/>
        <w:jc w:val="center"/>
        <w:rPr>
          <w:rStyle w:val="115"/>
          <w:rFonts w:ascii="方正小标宋简体" w:hAnsi="方正小标宋简体" w:eastAsia="方正小标宋简体" w:cs="方正小标宋简体"/>
          <w:sz w:val="36"/>
          <w:szCs w:val="36"/>
        </w:rPr>
      </w:pP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Style w:val="115"/>
          <w:rFonts w:hint="eastAsia" w:ascii="仿宋" w:hAnsi="仿宋" w:eastAsia="仿宋" w:cs="仿宋"/>
          <w:sz w:val="28"/>
          <w:szCs w:val="28"/>
        </w:rPr>
      </w:pPr>
      <w:r>
        <w:rPr>
          <w:rStyle w:val="115"/>
          <w:rFonts w:hint="eastAsia" w:ascii="仿宋" w:hAnsi="仿宋" w:eastAsia="仿宋" w:cs="仿宋"/>
          <w:sz w:val="28"/>
          <w:szCs w:val="28"/>
        </w:rPr>
        <w:t>本人承诺严格落实党中央、国务院以及省委、省政府相关工作部署，遵守《中华人民共和国传染病防治法》相关要求，在参与开评标活动时承诺如下：</w:t>
      </w: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Style w:val="115"/>
          <w:rFonts w:hint="eastAsia" w:ascii="仿宋" w:hAnsi="仿宋" w:eastAsia="仿宋" w:cs="仿宋"/>
          <w:sz w:val="28"/>
          <w:szCs w:val="28"/>
        </w:rPr>
      </w:pPr>
      <w:r>
        <w:rPr>
          <w:rStyle w:val="115"/>
          <w:rFonts w:hint="eastAsia" w:ascii="仿宋" w:hAnsi="仿宋" w:eastAsia="仿宋" w:cs="仿宋"/>
          <w:sz w:val="28"/>
          <w:szCs w:val="28"/>
        </w:rPr>
        <w:t>1.本人近期均未去过高、中风险地区，满足</w:t>
      </w:r>
      <w:r>
        <w:rPr>
          <w:rFonts w:ascii="仿宋" w:hAnsi="仿宋" w:eastAsia="仿宋" w:cs="仿宋"/>
          <w:b/>
          <w:sz w:val="28"/>
          <w:szCs w:val="28"/>
        </w:rPr>
        <w:t>青海省人民政府通告（第2</w:t>
      </w:r>
      <w:r>
        <w:rPr>
          <w:rFonts w:hint="eastAsia" w:ascii="仿宋" w:hAnsi="仿宋" w:eastAsia="仿宋" w:cs="仿宋"/>
          <w:b/>
          <w:sz w:val="28"/>
          <w:szCs w:val="28"/>
        </w:rPr>
        <w:t>9</w:t>
      </w:r>
      <w:r>
        <w:rPr>
          <w:rFonts w:ascii="仿宋" w:hAnsi="仿宋" w:eastAsia="仿宋" w:cs="仿宋"/>
          <w:b/>
          <w:sz w:val="28"/>
          <w:szCs w:val="28"/>
        </w:rPr>
        <w:t>号）</w:t>
      </w:r>
      <w:r>
        <w:rPr>
          <w:rFonts w:hint="eastAsia" w:ascii="仿宋" w:hAnsi="仿宋" w:eastAsia="仿宋" w:cs="仿宋"/>
          <w:b/>
          <w:sz w:val="28"/>
          <w:szCs w:val="28"/>
          <w:lang w:val="en-US" w:eastAsia="zh-CN"/>
        </w:rPr>
        <w:t>以及</w:t>
      </w:r>
      <w:r>
        <w:rPr>
          <w:rFonts w:hint="eastAsia" w:ascii="仿宋" w:hAnsi="仿宋" w:eastAsia="仿宋" w:cs="仿宋"/>
          <w:b/>
          <w:sz w:val="28"/>
          <w:szCs w:val="28"/>
        </w:rPr>
        <w:t>青海省新型冠状病毒感染的肺炎疫情防控处置工作指挥部通告（第3号）</w:t>
      </w:r>
      <w:r>
        <w:rPr>
          <w:rStyle w:val="115"/>
          <w:rFonts w:hint="eastAsia" w:ascii="仿宋" w:hAnsi="仿宋" w:eastAsia="仿宋" w:cs="仿宋"/>
          <w:sz w:val="28"/>
          <w:szCs w:val="28"/>
        </w:rPr>
        <w:t>文件要求，未出现任何症状，目前身体状况良好。</w:t>
      </w: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Style w:val="115"/>
          <w:rFonts w:hint="eastAsia" w:ascii="仿宋" w:hAnsi="仿宋" w:eastAsia="仿宋" w:cs="仿宋"/>
          <w:sz w:val="28"/>
          <w:szCs w:val="28"/>
        </w:rPr>
      </w:pPr>
      <w:r>
        <w:rPr>
          <w:rStyle w:val="115"/>
          <w:rFonts w:hint="eastAsia" w:ascii="仿宋" w:hAnsi="仿宋" w:eastAsia="仿宋" w:cs="仿宋"/>
          <w:sz w:val="28"/>
          <w:szCs w:val="28"/>
        </w:rPr>
        <w:t>2.本人未与确诊或疑似病例有过接触史，未有发烧、发热、咳嗽等症状。</w:t>
      </w: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Style w:val="115"/>
          <w:rFonts w:hint="eastAsia" w:ascii="仿宋" w:hAnsi="仿宋" w:eastAsia="仿宋" w:cs="仿宋"/>
          <w:sz w:val="28"/>
          <w:szCs w:val="28"/>
        </w:rPr>
      </w:pPr>
      <w:r>
        <w:rPr>
          <w:rStyle w:val="115"/>
          <w:rFonts w:hint="eastAsia" w:ascii="仿宋" w:hAnsi="仿宋" w:eastAsia="仿宋" w:cs="仿宋"/>
          <w:sz w:val="28"/>
          <w:szCs w:val="28"/>
        </w:rPr>
        <w:t>3.本人配合招标公司工作人员进行身份信息核对、</w:t>
      </w:r>
      <w:r>
        <w:rPr>
          <w:rFonts w:hint="eastAsia" w:ascii="仿宋" w:hAnsi="仿宋" w:eastAsia="仿宋" w:cs="仿宋"/>
          <w:sz w:val="28"/>
          <w:szCs w:val="28"/>
          <w:lang w:val="en"/>
        </w:rPr>
        <w:t>双码绿码登记</w:t>
      </w:r>
      <w:r>
        <w:rPr>
          <w:rStyle w:val="115"/>
          <w:rFonts w:hint="eastAsia" w:ascii="仿宋" w:hAnsi="仿宋" w:eastAsia="仿宋" w:cs="仿宋"/>
          <w:sz w:val="28"/>
          <w:szCs w:val="28"/>
        </w:rPr>
        <w:t>、体温监测工作</w:t>
      </w:r>
      <w:r>
        <w:rPr>
          <w:rFonts w:hint="eastAsia" w:ascii="仿宋" w:hAnsi="仿宋" w:eastAsia="仿宋" w:cs="仿宋"/>
          <w:sz w:val="28"/>
          <w:szCs w:val="28"/>
        </w:rPr>
        <w:t>并询问近14 天内的旅行史，了解近一周的个人身体情况和发热病人接触史</w:t>
      </w:r>
      <w:r>
        <w:rPr>
          <w:rStyle w:val="115"/>
          <w:rFonts w:hint="eastAsia" w:ascii="仿宋" w:hAnsi="仿宋" w:eastAsia="仿宋" w:cs="仿宋"/>
          <w:sz w:val="28"/>
          <w:szCs w:val="28"/>
        </w:rPr>
        <w:t>。</w:t>
      </w: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Style w:val="115"/>
          <w:rFonts w:hint="eastAsia" w:ascii="仿宋" w:hAnsi="仿宋" w:eastAsia="仿宋" w:cs="仿宋"/>
          <w:sz w:val="28"/>
          <w:szCs w:val="28"/>
        </w:rPr>
      </w:pPr>
      <w:r>
        <w:rPr>
          <w:rStyle w:val="115"/>
          <w:rFonts w:hint="eastAsia" w:ascii="仿宋" w:hAnsi="仿宋" w:eastAsia="仿宋" w:cs="仿宋"/>
          <w:sz w:val="28"/>
          <w:szCs w:val="28"/>
        </w:rPr>
        <w:t>4.本人提前30分钟到达交易场所，按时参加交易活动，自觉做好个人防护，佩戴口罩，听从招标公司工作人员的引导。</w:t>
      </w: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Style w:val="115"/>
          <w:rFonts w:hint="eastAsia" w:ascii="仿宋" w:hAnsi="仿宋" w:eastAsia="仿宋" w:cs="仿宋"/>
          <w:sz w:val="28"/>
          <w:szCs w:val="28"/>
        </w:rPr>
      </w:pPr>
      <w:r>
        <w:rPr>
          <w:rStyle w:val="115"/>
          <w:rFonts w:hint="eastAsia" w:ascii="仿宋" w:hAnsi="仿宋" w:eastAsia="仿宋" w:cs="仿宋"/>
          <w:sz w:val="28"/>
          <w:szCs w:val="28"/>
        </w:rPr>
        <w:t>5.交易活动结束后，本人迅速离场，不在公共区域内停留。</w:t>
      </w: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Style w:val="115"/>
          <w:rFonts w:hint="eastAsia" w:ascii="仿宋" w:hAnsi="仿宋" w:eastAsia="仿宋" w:cs="仿宋"/>
          <w:sz w:val="28"/>
          <w:szCs w:val="28"/>
        </w:rPr>
      </w:pPr>
      <w:r>
        <w:rPr>
          <w:rStyle w:val="115"/>
          <w:rFonts w:hint="eastAsia" w:ascii="仿宋" w:hAnsi="仿宋" w:eastAsia="仿宋" w:cs="仿宋"/>
          <w:sz w:val="28"/>
          <w:szCs w:val="28"/>
        </w:rPr>
        <w:t>6.自本次活动结束后14天内，本人被确认为新冠肺炎或出现疑似症状被医学观察或采取其他强制隔离措施的，立即通知招标公司。</w:t>
      </w: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Style w:val="115"/>
          <w:rFonts w:hint="eastAsia" w:ascii="仿宋" w:hAnsi="仿宋" w:eastAsia="仿宋" w:cs="仿宋"/>
          <w:sz w:val="28"/>
          <w:szCs w:val="28"/>
        </w:rPr>
      </w:pPr>
      <w:r>
        <w:rPr>
          <w:rStyle w:val="115"/>
          <w:rFonts w:hint="eastAsia" w:ascii="仿宋" w:hAnsi="仿宋" w:eastAsia="仿宋" w:cs="仿宋"/>
          <w:sz w:val="28"/>
          <w:szCs w:val="28"/>
        </w:rPr>
        <w:t>7.本人所承诺情况属实，如若弄虚作假，自愿承担一切后果和责任。</w:t>
      </w:r>
    </w:p>
    <w:p>
      <w:pPr>
        <w:keepNext w:val="0"/>
        <w:keepLines w:val="0"/>
        <w:pageBreakBefore w:val="0"/>
        <w:widowControl w:val="0"/>
        <w:kinsoku/>
        <w:wordWrap/>
        <w:overflowPunct/>
        <w:topLinePunct w:val="0"/>
        <w:autoSpaceDE/>
        <w:autoSpaceDN/>
        <w:bidi w:val="0"/>
        <w:adjustRightInd/>
        <w:snapToGrid/>
        <w:spacing w:line="400" w:lineRule="exact"/>
        <w:ind w:firstLine="562" w:firstLineChars="200"/>
        <w:textAlignment w:val="auto"/>
        <w:rPr>
          <w:rFonts w:hint="eastAsia" w:ascii="仿宋" w:hAnsi="仿宋" w:eastAsia="仿宋" w:cs="仿宋"/>
          <w:b/>
          <w:sz w:val="28"/>
          <w:szCs w:val="28"/>
          <w:lang w:val="en"/>
        </w:rPr>
      </w:pPr>
      <w:r>
        <w:rPr>
          <w:rStyle w:val="115"/>
          <w:rFonts w:hint="eastAsia" w:ascii="仿宋" w:hAnsi="仿宋" w:eastAsia="仿宋" w:cs="仿宋"/>
          <w:b/>
          <w:sz w:val="28"/>
          <w:szCs w:val="28"/>
        </w:rPr>
        <w:t>8.</w:t>
      </w:r>
      <w:r>
        <w:rPr>
          <w:rStyle w:val="115"/>
          <w:rFonts w:hint="eastAsia" w:ascii="仿宋" w:hAnsi="仿宋" w:eastAsia="仿宋" w:cs="仿宋"/>
          <w:b/>
          <w:bCs/>
          <w:sz w:val="28"/>
          <w:szCs w:val="28"/>
        </w:rPr>
        <w:t xml:space="preserve"> 严格来青返青人员健康管理。</w:t>
      </w:r>
      <w:r>
        <w:rPr>
          <w:rStyle w:val="115"/>
          <w:rFonts w:hint="eastAsia" w:ascii="仿宋" w:hAnsi="仿宋" w:eastAsia="仿宋" w:cs="仿宋"/>
          <w:sz w:val="28"/>
          <w:szCs w:val="28"/>
        </w:rPr>
        <w:t>低风险地区来青返青人员，须严格落实“健康码”“行程码”双码联查和测温，</w:t>
      </w:r>
      <w:r>
        <w:rPr>
          <w:rStyle w:val="115"/>
          <w:rFonts w:hint="eastAsia" w:ascii="仿宋" w:hAnsi="仿宋" w:eastAsia="仿宋" w:cs="仿宋"/>
          <w:b/>
          <w:bCs/>
          <w:sz w:val="28"/>
          <w:szCs w:val="28"/>
        </w:rPr>
        <w:t>并持有48小时内的核酸检测阴性证明</w:t>
      </w:r>
      <w:r>
        <w:rPr>
          <w:rStyle w:val="115"/>
          <w:rFonts w:hint="eastAsia" w:ascii="仿宋" w:hAnsi="仿宋" w:eastAsia="仿宋" w:cs="仿宋"/>
          <w:sz w:val="28"/>
          <w:szCs w:val="28"/>
        </w:rPr>
        <w:t>；中高风险地区（以县区为范围）来青人员和有中高风险地区旅居史的返青人员，除需扫码、测温和</w:t>
      </w:r>
      <w:r>
        <w:rPr>
          <w:rStyle w:val="115"/>
          <w:rFonts w:hint="eastAsia" w:ascii="仿宋" w:hAnsi="仿宋" w:eastAsia="仿宋" w:cs="仿宋"/>
          <w:b/>
          <w:bCs/>
          <w:sz w:val="28"/>
          <w:szCs w:val="28"/>
        </w:rPr>
        <w:t>持有48小时内的核酸检测阴性证明外</w:t>
      </w:r>
      <w:r>
        <w:rPr>
          <w:rStyle w:val="115"/>
          <w:rFonts w:hint="eastAsia" w:ascii="仿宋" w:hAnsi="仿宋" w:eastAsia="仿宋" w:cs="仿宋"/>
          <w:sz w:val="28"/>
          <w:szCs w:val="28"/>
        </w:rPr>
        <w:t>，</w:t>
      </w:r>
      <w:r>
        <w:rPr>
          <w:rStyle w:val="115"/>
          <w:rFonts w:hint="eastAsia" w:ascii="仿宋" w:hAnsi="仿宋" w:eastAsia="仿宋" w:cs="仿宋"/>
          <w:b/>
          <w:bCs/>
          <w:sz w:val="28"/>
          <w:szCs w:val="28"/>
        </w:rPr>
        <w:t>须严格落实14天集中隔离医学观察。所有来青返青人员须第一时间主动向单位和社区报备，接受社区健康管理。</w:t>
      </w:r>
    </w:p>
    <w:p>
      <w:pPr>
        <w:keepNext w:val="0"/>
        <w:keepLines w:val="0"/>
        <w:pageBreakBefore w:val="0"/>
        <w:widowControl w:val="0"/>
        <w:kinsoku/>
        <w:wordWrap/>
        <w:overflowPunct/>
        <w:topLinePunct w:val="0"/>
        <w:autoSpaceDE/>
        <w:autoSpaceDN/>
        <w:bidi w:val="0"/>
        <w:adjustRightInd/>
        <w:snapToGrid/>
        <w:spacing w:line="400" w:lineRule="exact"/>
        <w:textAlignment w:val="auto"/>
        <w:rPr>
          <w:rStyle w:val="115"/>
          <w:rFonts w:hint="eastAsia" w:ascii="仿宋" w:hAnsi="仿宋" w:eastAsia="仿宋" w:cs="仿宋"/>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Style w:val="115"/>
          <w:rFonts w:hint="eastAsia" w:ascii="仿宋" w:hAnsi="仿宋" w:eastAsia="仿宋" w:cs="仿宋"/>
          <w:sz w:val="28"/>
          <w:szCs w:val="28"/>
        </w:rPr>
      </w:pPr>
      <w:r>
        <w:rPr>
          <w:rStyle w:val="115"/>
          <w:rFonts w:hint="eastAsia" w:ascii="仿宋" w:hAnsi="仿宋" w:eastAsia="仿宋" w:cs="仿宋"/>
          <w:sz w:val="28"/>
          <w:szCs w:val="28"/>
        </w:rPr>
        <w:t xml:space="preserve">承诺人：   </w:t>
      </w:r>
      <w:r>
        <w:rPr>
          <w:rStyle w:val="115"/>
          <w:rFonts w:hint="eastAsia" w:ascii="仿宋" w:hAnsi="仿宋" w:eastAsia="仿宋" w:cs="仿宋"/>
          <w:sz w:val="28"/>
          <w:szCs w:val="28"/>
          <w:lang w:val="en-US" w:eastAsia="zh-CN"/>
        </w:rPr>
        <w:t xml:space="preserve">      </w:t>
      </w:r>
      <w:r>
        <w:rPr>
          <w:rStyle w:val="115"/>
          <w:rFonts w:hint="eastAsia" w:ascii="仿宋" w:hAnsi="仿宋" w:eastAsia="仿宋" w:cs="仿宋"/>
          <w:sz w:val="28"/>
          <w:szCs w:val="28"/>
        </w:rPr>
        <w:t xml:space="preserve">  （签字</w:t>
      </w:r>
      <w:r>
        <w:rPr>
          <w:rStyle w:val="115"/>
          <w:rFonts w:hint="eastAsia" w:ascii="仿宋" w:hAnsi="仿宋" w:eastAsia="仿宋" w:cs="仿宋"/>
          <w:sz w:val="28"/>
          <w:szCs w:val="28"/>
          <w:lang w:val="en-US" w:eastAsia="zh-CN"/>
        </w:rPr>
        <w:t>或</w:t>
      </w:r>
      <w:r>
        <w:rPr>
          <w:rStyle w:val="115"/>
          <w:rFonts w:hint="eastAsia" w:ascii="仿宋" w:hAnsi="仿宋" w:eastAsia="仿宋" w:cs="仿宋"/>
          <w:sz w:val="28"/>
          <w:szCs w:val="28"/>
        </w:rPr>
        <w:t>盖章）</w:t>
      </w:r>
    </w:p>
    <w:p>
      <w:pPr>
        <w:keepNext w:val="0"/>
        <w:keepLines w:val="0"/>
        <w:pageBreakBefore w:val="0"/>
        <w:widowControl w:val="0"/>
        <w:kinsoku/>
        <w:wordWrap/>
        <w:overflowPunct/>
        <w:topLinePunct w:val="0"/>
        <w:autoSpaceDE/>
        <w:autoSpaceDN/>
        <w:bidi w:val="0"/>
        <w:adjustRightInd/>
        <w:snapToGrid/>
        <w:spacing w:line="400" w:lineRule="exact"/>
        <w:textAlignment w:val="auto"/>
        <w:rPr>
          <w:rStyle w:val="115"/>
          <w:rFonts w:hint="eastAsia" w:ascii="仿宋" w:hAnsi="仿宋" w:eastAsia="仿宋" w:cs="仿宋"/>
          <w:sz w:val="28"/>
          <w:szCs w:val="28"/>
        </w:rPr>
      </w:pPr>
      <w:r>
        <w:rPr>
          <w:rStyle w:val="115"/>
          <w:rFonts w:hint="eastAsia" w:ascii="仿宋" w:hAnsi="仿宋" w:eastAsia="仿宋" w:cs="仿宋"/>
          <w:sz w:val="28"/>
          <w:szCs w:val="28"/>
        </w:rPr>
        <w:t>单位</w:t>
      </w:r>
      <w:r>
        <w:rPr>
          <w:rStyle w:val="115"/>
          <w:rFonts w:hint="eastAsia" w:ascii="仿宋" w:hAnsi="仿宋" w:eastAsia="仿宋" w:cs="仿宋"/>
          <w:sz w:val="28"/>
          <w:szCs w:val="28"/>
          <w:lang w:val="en-US" w:eastAsia="zh-CN"/>
        </w:rPr>
        <w:t>名称</w:t>
      </w:r>
      <w:r>
        <w:rPr>
          <w:rStyle w:val="115"/>
          <w:rFonts w:hint="eastAsia" w:ascii="仿宋" w:hAnsi="仿宋" w:eastAsia="仿宋" w:cs="仿宋"/>
          <w:sz w:val="28"/>
          <w:szCs w:val="28"/>
        </w:rPr>
        <w:t>：</w:t>
      </w:r>
      <w:r>
        <w:rPr>
          <w:rStyle w:val="115"/>
          <w:rFonts w:hint="eastAsia" w:ascii="仿宋" w:hAnsi="仿宋" w:eastAsia="仿宋" w:cs="仿宋"/>
          <w:sz w:val="28"/>
          <w:szCs w:val="28"/>
          <w:lang w:val="en-US" w:eastAsia="zh-CN"/>
        </w:rPr>
        <w:t xml:space="preserve">          </w:t>
      </w:r>
      <w:r>
        <w:rPr>
          <w:rStyle w:val="115"/>
          <w:rFonts w:hint="eastAsia" w:ascii="仿宋" w:hAnsi="仿宋" w:eastAsia="仿宋" w:cs="仿宋"/>
          <w:sz w:val="28"/>
          <w:szCs w:val="28"/>
        </w:rPr>
        <w:t xml:space="preserve">             </w:t>
      </w:r>
      <w:r>
        <w:rPr>
          <w:rStyle w:val="115"/>
          <w:rFonts w:hint="eastAsia" w:ascii="仿宋" w:hAnsi="仿宋" w:eastAsia="仿宋" w:cs="仿宋"/>
          <w:sz w:val="28"/>
          <w:szCs w:val="28"/>
          <w:lang w:val="en-US" w:eastAsia="zh-CN"/>
        </w:rPr>
        <w:t xml:space="preserve">    </w:t>
      </w:r>
      <w:r>
        <w:rPr>
          <w:rStyle w:val="115"/>
          <w:rFonts w:hint="eastAsia" w:ascii="仿宋" w:hAnsi="仿宋" w:eastAsia="仿宋" w:cs="仿宋"/>
          <w:sz w:val="28"/>
          <w:szCs w:val="28"/>
        </w:rPr>
        <w:t xml:space="preserve">联系电话：              </w:t>
      </w:r>
    </w:p>
    <w:p>
      <w:pPr>
        <w:keepNext w:val="0"/>
        <w:keepLines w:val="0"/>
        <w:pageBreakBefore w:val="0"/>
        <w:widowControl w:val="0"/>
        <w:kinsoku/>
        <w:wordWrap/>
        <w:overflowPunct/>
        <w:topLinePunct w:val="0"/>
        <w:autoSpaceDE/>
        <w:autoSpaceDN/>
        <w:bidi w:val="0"/>
        <w:adjustRightInd/>
        <w:snapToGrid/>
        <w:spacing w:line="400" w:lineRule="exact"/>
        <w:ind w:left="3919" w:leftChars="266" w:hanging="3360" w:hangingChars="1200"/>
        <w:textAlignment w:val="auto"/>
        <w:rPr>
          <w:rStyle w:val="115"/>
          <w:rFonts w:hint="eastAsia" w:ascii="仿宋" w:hAnsi="仿宋" w:eastAsia="仿宋" w:cs="仿宋"/>
          <w:sz w:val="28"/>
          <w:szCs w:val="28"/>
        </w:rPr>
      </w:pPr>
      <w:r>
        <w:rPr>
          <w:rStyle w:val="115"/>
          <w:rFonts w:hint="eastAsia" w:ascii="仿宋" w:hAnsi="仿宋" w:eastAsia="仿宋" w:cs="仿宋"/>
          <w:sz w:val="28"/>
          <w:szCs w:val="28"/>
        </w:rPr>
        <w:t xml:space="preserve">                                 年   月   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eastAsiaTheme="minorEastAsia"/>
          <w:snapToGrid w:val="0"/>
          <w:color w:val="000000"/>
          <w:w w:val="0"/>
          <w:sz w:val="0"/>
          <w:szCs w:val="0"/>
          <w:u w:color="000000"/>
          <w:shd w:val="clear" w:color="000000" w:fill="000000"/>
        </w:rPr>
      </w:pPr>
      <w:r>
        <w:rPr>
          <w:rStyle w:val="115"/>
          <w:rFonts w:hint="eastAsia" w:ascii="仿宋" w:hAnsi="仿宋" w:eastAsia="仿宋" w:cs="仿宋"/>
          <w:b/>
          <w:sz w:val="28"/>
          <w:szCs w:val="28"/>
        </w:rPr>
        <w:t>注：此表开标时务必携带填写完整并盖章的原件及身份证原件否则不予受理（开标现场提交请不要装订在标书中）</w:t>
      </w:r>
    </w:p>
    <w:sectPr>
      <w:footerReference r:id="rId1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幼圆">
    <w:panose1 w:val="02010509060101010101"/>
    <w:charset w:val="86"/>
    <w:family w:val="modern"/>
    <w:pitch w:val="default"/>
    <w:sig w:usb0="00000001" w:usb1="080E0000" w:usb2="00000000" w:usb3="00000000" w:csb0="00040000" w:csb1="00000000"/>
  </w:font>
  <w:font w:name="??">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小标宋简体">
    <w:altName w:val="Arial Unicode MS"/>
    <w:panose1 w:val="02010601030101010101"/>
    <w:charset w:val="86"/>
    <w:family w:val="auto"/>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fldChar w:fldCharType="begin"/>
    </w:r>
    <w:r>
      <w:instrText xml:space="preserve"> PAGE   \* MERGEFORMAT </w:instrText>
    </w:r>
    <w:r>
      <w:fldChar w:fldCharType="separate"/>
    </w:r>
    <w:r>
      <w:rPr>
        <w:lang w:val="zh-CN"/>
      </w:rPr>
      <w:t>47</w:t>
    </w:r>
    <w:r>
      <w:rPr>
        <w:lang w:val="zh-CN"/>
      </w:rPr>
      <w:fldChar w:fldCharType="end"/>
    </w:r>
  </w:p>
  <w:p>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p>
    <w:pPr>
      <w:pStyle w:val="32"/>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2"/>
                            <w:jc w:val="center"/>
                          </w:pPr>
                          <w:r>
                            <w:fldChar w:fldCharType="begin"/>
                          </w:r>
                          <w:r>
                            <w:instrText xml:space="preserve"> PAGE   \* MERGEFORMAT </w:instrText>
                          </w:r>
                          <w:r>
                            <w:fldChar w:fldCharType="separate"/>
                          </w:r>
                          <w:r>
                            <w:rPr>
                              <w:lang w:val="zh-CN"/>
                            </w:rPr>
                            <w:t>2</w:t>
                          </w:r>
                          <w:r>
                            <w:rPr>
                              <w:lang w:val="zh-CN"/>
                            </w:rP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BUAe8kBAACZAwAADgAAAGRycy9lMm9Eb2MueG1srVPNjtMwEL4j8Q6W&#10;79Rph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NeUOG5x4Jfv3y4/fl1+fiWr&#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sFQB7yQEAAJkDAAAOAAAAAAAAAAEAIAAAAB4BAABkcnMvZTJvRG9j&#10;LnhtbFBLBQYAAAAABgAGAFkBAABZBQAAAAA=&#10;">
              <v:fill on="f" focussize="0,0"/>
              <v:stroke on="f"/>
              <v:imagedata o:title=""/>
              <o:lock v:ext="edit" aspectratio="f"/>
              <v:textbox inset="0mm,0mm,0mm,0mm" style="mso-fit-shape-to-text:t;">
                <w:txbxContent>
                  <w:p>
                    <w:pPr>
                      <w:pStyle w:val="32"/>
                      <w:jc w:val="center"/>
                    </w:pPr>
                    <w:r>
                      <w:fldChar w:fldCharType="begin"/>
                    </w:r>
                    <w:r>
                      <w:instrText xml:space="preserve"> PAGE   \* MERGEFORMAT </w:instrText>
                    </w:r>
                    <w:r>
                      <w:fldChar w:fldCharType="separate"/>
                    </w:r>
                    <w:r>
                      <w:rPr>
                        <w:lang w:val="zh-CN"/>
                      </w:rPr>
                      <w:t>2</w:t>
                    </w:r>
                    <w:r>
                      <w:rPr>
                        <w:lang w:val="zh-CN"/>
                      </w:rPr>
                      <w:fldChar w:fldCharType="end"/>
                    </w:r>
                  </w:p>
                </w:txbxContent>
              </v:textbox>
            </v:shape>
          </w:pict>
        </mc:Fallback>
      </mc:AlternateContent>
    </w:r>
  </w:p>
  <w:p>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2"/>
                            <w:jc w:val="center"/>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3EsDsgBAACZAwAADgAAAGRycy9lMm9Eb2MueG1srVPNjtMwEL4j8Q6W&#10;79RpD1BFTVe7qhYhIUBaeADXsRtL/pPHbdIXgDfgxIU7z9XnYOwkXVgue+DijGfG33zfzGRzM1hD&#10;TjKC9q6hy0VFiXTCt9odGvrl8/2rNSWQuGu58U429CyB3mxfvtj0oZYr33nTykgQxEHdh4Z2KYWa&#10;MRCdtBwWPkiHQeWj5Qmv8cDayHtEt4atquo1631sQ/RCAqB3NwbphBifA+iV0kLuvDha6dKIGqXh&#10;CSVBpwPQbWGrlBTpo1IgEzENRaWpnFgE7X0+2XbD60PkodNiosCfQ+GJJsu1w6JXqB1PnByj/gfK&#10;ahE9eJUWwls2CikdQRXL6klvHjoeZNGCrYZwbTr8P1jx4fQpEt029A0ljlsc+OX7t8uPX5efX8kq&#10;t6cPUGPWQ8C8NNz5AZdm9gM6s+pBRZu/qIdgHJt7vjZXDomI/Gi9Wq8rDAmMzRfEZ4/PQ4T0VnpL&#10;stHQiNMrTeWn95DG1DklV3P+XhtTJmjcXw7EzB6WuY8cs5WG/TAJ2vv2jHp6HHxDHe45Jeadw77m&#10;HZmNOBv72TiGqA8dUlsWXhBujwlJFG65wgg7FcaJFXXTduWV+PNesh7/qO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9xLA7IAQAAmQMAAA4AAAAAAAAAAQAgAAAAHgEAAGRycy9lMm9Eb2Mu&#10;eG1sUEsFBgAAAAAGAAYAWQEAAFgFAAAAAA==&#10;">
              <v:fill on="f" focussize="0,0"/>
              <v:stroke on="f"/>
              <v:imagedata o:title=""/>
              <o:lock v:ext="edit" aspectratio="f"/>
              <v:textbox inset="0mm,0mm,0mm,0mm" style="mso-fit-shape-to-text:t;">
                <w:txbxContent>
                  <w:p>
                    <w:pPr>
                      <w:pStyle w:val="32"/>
                      <w:jc w:val="center"/>
                    </w:pPr>
                    <w:r>
                      <w:fldChar w:fldCharType="begin"/>
                    </w:r>
                    <w:r>
                      <w:instrText xml:space="preserve"> PAGE  \* MERGEFORMAT </w:instrText>
                    </w:r>
                    <w:r>
                      <w:fldChar w:fldCharType="separate"/>
                    </w:r>
                    <w:r>
                      <w:t>5</w:t>
                    </w:r>
                    <w:r>
                      <w:fldChar w:fldCharType="end"/>
                    </w:r>
                  </w:p>
                </w:txbxContent>
              </v:textbox>
            </v:shape>
          </w:pict>
        </mc:Fallback>
      </mc:AlternateContent>
    </w:r>
  </w:p>
  <w:p>
    <w:pPr>
      <w:pStyle w:val="3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2"/>
                            <w:jc w:val="center"/>
                          </w:pPr>
                          <w:r>
                            <w:fldChar w:fldCharType="begin"/>
                          </w:r>
                          <w:r>
                            <w:instrText xml:space="preserve"> PAGE  \* MERGEFORMAT </w:instrText>
                          </w:r>
                          <w:r>
                            <w:fldChar w:fldCharType="separate"/>
                          </w:r>
                          <w:r>
                            <w:t>28</w:t>
                          </w:r>
                          <w:r>
                            <w:fldChar w:fldCharType="end"/>
                          </w:r>
                        </w:p>
                      </w:txbxContent>
                    </wps:txbx>
                    <wps:bodyPr wrap="none" lIns="0" tIns="0" rIns="0" bIns="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Gf6IckBAACZAwAADgAAAGRycy9lMm9Eb2MueG1srVPNjtMwEL4j8Q6W&#10;79RpJaCKmq5A1SIkBEjLPoDr2I0l/8njNukLwBtw4sKd5+pzMHaSLiyXPXBxxjPjb75vZrK5Gawh&#10;JxlBe9fQ5aKiRDrhW+0ODb3/cvtiTQkk7lpuvJMNPUugN9vnzzZ9qOXKd960MhIEcVD3oaFdSqFm&#10;DEQnLYeFD9JhUPloecJrPLA28h7RrWGrqnrFeh/bEL2QAOjdjUE6IcanAHqltJA7L45WujSiRml4&#10;QknQ6QB0W9gqJUX6pBTIRExDUWkqJxZBe59Ptt3w+hB56LSYKPCnUHikyXLtsOgVascTJ8eo/4Gy&#10;WkQPXqWF8JaNQkpHUMWyetSbu44HWbRgqyFcmw7/D1Z8PH2ORLcNfUmJ4xYHfvn+7fLj1+XnV/I6&#10;t6cPUGPWXcC8NLz1Ay7N7Ad0ZtWDijZ/UQ/BODb3fG2uHBIR+dF6tV5XGBIYmy+Izx6ehwjpnfSW&#10;ZKOhEadXmspPHyCNqXNKrub8rTamTNC4vxyImT0scx85ZisN+2EStPftGfX0OPiGOtxzSsx7h33N&#10;OzIbcTb2s3EMUR86pLYsvCC8OSYkUbjlCiPsVBgnVtRN25VX4s97yXr4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YZ/ohyQEAAJkDAAAOAAAAAAAAAAEAIAAAAB4BAABkcnMvZTJvRG9j&#10;LnhtbFBLBQYAAAAABgAGAFkBAABZBQAAAAA=&#10;">
              <v:fill on="f" focussize="0,0"/>
              <v:stroke on="f"/>
              <v:imagedata o:title=""/>
              <o:lock v:ext="edit" aspectratio="f"/>
              <v:textbox inset="0mm,0mm,0mm,0mm" style="mso-fit-shape-to-text:t;">
                <w:txbxContent>
                  <w:p>
                    <w:pPr>
                      <w:pStyle w:val="32"/>
                      <w:jc w:val="center"/>
                    </w:pPr>
                    <w:r>
                      <w:fldChar w:fldCharType="begin"/>
                    </w:r>
                    <w:r>
                      <w:instrText xml:space="preserve"> PAGE  \* MERGEFORMAT </w:instrText>
                    </w:r>
                    <w:r>
                      <w:fldChar w:fldCharType="separate"/>
                    </w:r>
                    <w:r>
                      <w:t>28</w:t>
                    </w:r>
                    <w:r>
                      <w:fldChar w:fldCharType="end"/>
                    </w:r>
                  </w:p>
                </w:txbxContent>
              </v:textbox>
            </v:shape>
          </w:pict>
        </mc:Fallback>
      </mc:AlternateContent>
    </w:r>
  </w:p>
  <w:p>
    <w:pPr>
      <w:pStyle w:val="3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2"/>
                          </w:pPr>
                          <w:r>
                            <w:fldChar w:fldCharType="begin"/>
                          </w:r>
                          <w:r>
                            <w:instrText xml:space="preserve"> PAGE  \* MERGEFORMAT </w:instrText>
                          </w:r>
                          <w:r>
                            <w:fldChar w:fldCharType="separate"/>
                          </w:r>
                          <w:r>
                            <w:t>27</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kaFT8gBAACZAwAADgAAAGRycy9lMm9Eb2MueG1srVNNrtMwEN4jcQfL&#10;e+q0i6qKmj6BqoeQECA9OIDr2I0l/8njNukF4Aas2LDnXD0HYyfpg8fmLdg445nxN983M9neDdaQ&#10;s4ygvWvoclFRIp3wrXbHhn75fP9qQwkk7lpuvJMNvUigd7uXL7Z9qOXKd960MhIEcVD3oaFdSqFm&#10;DEQnLYeFD9JhUPloecJrPLI28h7RrWGrqlqz3sc2RC8kAHr3Y5BOiPE5gF4pLeTei5OVLo2oURqe&#10;UBJ0OgDdFbZKSZE+KgUyEdNQVJrKiUXQPuST7ba8PkYeOi0mCvw5FJ5oslw7LHqD2vPEySnqf6Cs&#10;FtGDV2khvGWjkNIRVLGsnvTmoeNBFi3Yagi3psP/gxUfzp8i0W1D15Q4bnHg1+/frj9+XX9+Jevc&#10;nj5AjVkPAfPS8MYPuDSzH9CZVQ8q2vxFPQTj2NzLrblySETkR5vVZlNhSGBsviA+e3weIqS30luS&#10;jYZGnF5pKj+/hzSmzim5mvP32pgyQeP+ciBm9rDMfeSYrTQchknQwbcX1NPj4BvqcM8pMe8c9jXv&#10;yGzE2TjMxilEfeyQ2rLwgvD6lJBE4ZYrjLBTYZxYUTdtV16JP+8l6/GP2v0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pGhU/IAQAAmQMAAA4AAAAAAAAAAQAgAAAAHgEAAGRycy9lMm9Eb2Mu&#10;eG1sUEsFBgAAAAAGAAYAWQEAAFgFAAAAAA==&#10;">
              <v:fill on="f" focussize="0,0"/>
              <v:stroke on="f"/>
              <v:imagedata o:title=""/>
              <o:lock v:ext="edit" aspectratio="f"/>
              <v:textbox inset="0mm,0mm,0mm,0mm" style="mso-fit-shape-to-text:t;">
                <w:txbxContent>
                  <w:p>
                    <w:pPr>
                      <w:pStyle w:val="32"/>
                    </w:pPr>
                    <w:r>
                      <w:fldChar w:fldCharType="begin"/>
                    </w:r>
                    <w:r>
                      <w:instrText xml:space="preserve"> PAGE  \* MERGEFORMAT </w:instrText>
                    </w:r>
                    <w:r>
                      <w:fldChar w:fldCharType="separate"/>
                    </w:r>
                    <w:r>
                      <w:t>27</w:t>
                    </w:r>
                    <w:r>
                      <w:fldChar w:fldCharType="end"/>
                    </w:r>
                  </w:p>
                </w:txbxContent>
              </v:textbox>
            </v:shape>
          </w:pict>
        </mc:Fallback>
      </mc:AlternateContent>
    </w:r>
  </w:p>
  <w:p>
    <w:pPr>
      <w:pStyle w:val="32"/>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2"/>
                            <w:jc w:val="center"/>
                          </w:pPr>
                          <w:r>
                            <w:fldChar w:fldCharType="begin"/>
                          </w:r>
                          <w:r>
                            <w:instrText xml:space="preserve"> PAGE  \* MERGEFORMAT </w:instrText>
                          </w:r>
                          <w:r>
                            <w:fldChar w:fldCharType="separate"/>
                          </w:r>
                          <w:r>
                            <w:t>34</w:t>
                          </w:r>
                          <w: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FJkMkBAACZAwAADgAAAGRycy9lMm9Eb2MueG1srVPNjtMwEL4j8Q6W&#10;79Rpk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NeUOG5x4Jfv3y4/fl1+fiXL&#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4MUmQyQEAAJkDAAAOAAAAAAAAAAEAIAAAAB4BAABkcnMvZTJvRG9j&#10;LnhtbFBLBQYAAAAABgAGAFkBAABZBQAAAAA=&#10;">
              <v:fill on="f" focussize="0,0"/>
              <v:stroke on="f"/>
              <v:imagedata o:title=""/>
              <o:lock v:ext="edit" aspectratio="f"/>
              <v:textbox inset="0mm,0mm,0mm,0mm" style="mso-fit-shape-to-text:t;">
                <w:txbxContent>
                  <w:p>
                    <w:pPr>
                      <w:pStyle w:val="32"/>
                      <w:jc w:val="center"/>
                    </w:pPr>
                    <w:r>
                      <w:fldChar w:fldCharType="begin"/>
                    </w:r>
                    <w:r>
                      <w:instrText xml:space="preserve"> PAGE  \* MERGEFORMAT </w:instrText>
                    </w:r>
                    <w:r>
                      <w:fldChar w:fldCharType="separate"/>
                    </w:r>
                    <w:r>
                      <w:t>34</w:t>
                    </w:r>
                    <w:r>
                      <w:fldChar w:fldCharType="end"/>
                    </w:r>
                  </w:p>
                </w:txbxContent>
              </v:textbox>
            </v:shape>
          </w:pict>
        </mc:Fallback>
      </mc:AlternateContent>
    </w:r>
  </w:p>
  <w:p>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rPr>
        <w:rFonts w:hint="eastAsia" w:eastAsia="宋体"/>
        <w:lang w:eastAsia="zh-CN"/>
      </w:rPr>
    </w:pPr>
    <w:r>
      <w:drawing>
        <wp:inline distT="0" distB="0" distL="114300" distR="114300">
          <wp:extent cx="2400300" cy="257175"/>
          <wp:effectExtent l="0" t="0" r="0" b="9525"/>
          <wp:docPr id="1" name="图片 1" descr="公司图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图标5"/>
                  <pic:cNvPicPr>
                    <a:picLocks noChangeAspect="1"/>
                  </pic:cNvPicPr>
                </pic:nvPicPr>
                <pic:blipFill>
                  <a:blip r:embed="rId1"/>
                  <a:stretch>
                    <a:fillRect/>
                  </a:stretch>
                </pic:blipFill>
                <pic:spPr>
                  <a:xfrm>
                    <a:off x="0" y="0"/>
                    <a:ext cx="2400300" cy="257175"/>
                  </a:xfrm>
                  <a:prstGeom prst="rect">
                    <a:avLst/>
                  </a:prstGeom>
                  <a:noFill/>
                  <a:ln w="9525">
                    <a:noFill/>
                  </a:ln>
                </pic:spPr>
              </pic:pic>
            </a:graphicData>
          </a:graphic>
        </wp:inline>
      </w:drawing>
    </w:r>
    <w:r>
      <w:rPr>
        <w:rFonts w:hint="eastAsia"/>
        <w:sz w:val="21"/>
        <w:szCs w:val="21"/>
      </w:rPr>
      <w:t xml:space="preserve">               </w:t>
    </w:r>
    <w:r>
      <w:rPr>
        <w:rFonts w:hint="eastAsia"/>
        <w:sz w:val="21"/>
        <w:szCs w:val="21"/>
        <w:lang w:eastAsia="zh-CN"/>
      </w:rPr>
      <w:t>青海联祥竞谈（工程）2022-028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p>
    <w:pPr>
      <w:pStyle w:val="33"/>
      <w:rPr>
        <w:rFonts w:hint="eastAsia" w:eastAsia="宋体"/>
        <w:lang w:eastAsia="zh-CN"/>
      </w:rPr>
    </w:pPr>
    <w:r>
      <w:drawing>
        <wp:inline distT="0" distB="0" distL="114300" distR="114300">
          <wp:extent cx="2400300" cy="257175"/>
          <wp:effectExtent l="0" t="0" r="0" b="9525"/>
          <wp:docPr id="2" name="图片 2" descr="公司图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公司图标5"/>
                  <pic:cNvPicPr>
                    <a:picLocks noChangeAspect="1"/>
                  </pic:cNvPicPr>
                </pic:nvPicPr>
                <pic:blipFill>
                  <a:blip r:embed="rId1"/>
                  <a:stretch>
                    <a:fillRect/>
                  </a:stretch>
                </pic:blipFill>
                <pic:spPr>
                  <a:xfrm>
                    <a:off x="0" y="0"/>
                    <a:ext cx="2400300" cy="257175"/>
                  </a:xfrm>
                  <a:prstGeom prst="rect">
                    <a:avLst/>
                  </a:prstGeom>
                  <a:noFill/>
                  <a:ln w="9525">
                    <a:noFill/>
                  </a:ln>
                </pic:spPr>
              </pic:pic>
            </a:graphicData>
          </a:graphic>
        </wp:inline>
      </w:drawing>
    </w:r>
    <w:r>
      <w:rPr>
        <w:rFonts w:hint="eastAsia"/>
        <w:sz w:val="21"/>
        <w:szCs w:val="21"/>
      </w:rPr>
      <w:t xml:space="preserve">              </w:t>
    </w:r>
    <w:r>
      <w:rPr>
        <w:rFonts w:hint="eastAsia"/>
        <w:sz w:val="21"/>
        <w:szCs w:val="21"/>
        <w:lang w:eastAsia="zh-CN"/>
      </w:rPr>
      <w:t>青海联祥竞谈（工程）2022-028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A64FE"/>
    <w:multiLevelType w:val="singleLevel"/>
    <w:tmpl w:val="002A64FE"/>
    <w:lvl w:ilvl="0" w:tentative="0">
      <w:start w:val="6"/>
      <w:numFmt w:val="chineseCounting"/>
      <w:suff w:val="space"/>
      <w:lvlText w:val="第%1部分"/>
      <w:lvlJc w:val="left"/>
      <w:rPr>
        <w:rFonts w:hint="eastAsia"/>
      </w:rPr>
    </w:lvl>
  </w:abstractNum>
  <w:abstractNum w:abstractNumId="1">
    <w:nsid w:val="03796853"/>
    <w:multiLevelType w:val="multilevel"/>
    <w:tmpl w:val="03796853"/>
    <w:lvl w:ilvl="0" w:tentative="0">
      <w:start w:val="2"/>
      <w:numFmt w:val="japaneseCounting"/>
      <w:pStyle w:val="15"/>
      <w:lvlText w:val="（%1）"/>
      <w:lvlJc w:val="left"/>
      <w:pPr>
        <w:ind w:left="1125" w:hanging="765"/>
      </w:pPr>
      <w:rPr>
        <w:rFonts w:hint="default"/>
      </w:rPr>
    </w:lvl>
    <w:lvl w:ilvl="1" w:tentative="0">
      <w:start w:val="1"/>
      <w:numFmt w:val="japaneseCounting"/>
      <w:lvlText w:val="%2、"/>
      <w:lvlJc w:val="left"/>
      <w:pPr>
        <w:ind w:left="480" w:hanging="480"/>
      </w:pPr>
      <w:rPr>
        <w:rFonts w:hint="default"/>
      </w:r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2">
    <w:nsid w:val="22636338"/>
    <w:multiLevelType w:val="multilevel"/>
    <w:tmpl w:val="22636338"/>
    <w:lvl w:ilvl="0" w:tentative="0">
      <w:start w:val="1"/>
      <w:numFmt w:val="decimal"/>
      <w:pStyle w:val="21"/>
      <w:lvlText w:val="%1."/>
      <w:lvlJc w:val="left"/>
      <w:pPr>
        <w:ind w:left="360" w:hanging="360"/>
      </w:pPr>
      <w:rPr>
        <w:rFonts w:ascii="宋体" w:hAnsi="宋体" w:eastAsia="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54B73A6"/>
    <w:multiLevelType w:val="multilevel"/>
    <w:tmpl w:val="254B73A6"/>
    <w:lvl w:ilvl="0" w:tentative="0">
      <w:start w:val="1"/>
      <w:numFmt w:val="japaneseCounting"/>
      <w:pStyle w:val="24"/>
      <w:lvlText w:val="%1、"/>
      <w:lvlJc w:val="left"/>
      <w:pPr>
        <w:ind w:left="930" w:hanging="510"/>
      </w:pPr>
      <w:rPr>
        <w:rFonts w:hint="default"/>
        <w:b/>
        <w:bCs/>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4C8C3608"/>
    <w:multiLevelType w:val="singleLevel"/>
    <w:tmpl w:val="4C8C3608"/>
    <w:lvl w:ilvl="0" w:tentative="0">
      <w:start w:val="12"/>
      <w:numFmt w:val="decimal"/>
      <w:suff w:val="space"/>
      <w:lvlText w:val="%1、"/>
      <w:lvlJc w:val="left"/>
      <w:pPr>
        <w:ind w:left="210"/>
      </w:pPr>
    </w:lvl>
  </w:abstractNum>
  <w:abstractNum w:abstractNumId="5">
    <w:nsid w:val="615C5CBE"/>
    <w:multiLevelType w:val="multilevel"/>
    <w:tmpl w:val="615C5CBE"/>
    <w:lvl w:ilvl="0" w:tentative="0">
      <w:start w:val="1"/>
      <w:numFmt w:val="decimal"/>
      <w:pStyle w:val="16"/>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0A119A3"/>
    <w:multiLevelType w:val="multilevel"/>
    <w:tmpl w:val="70A119A3"/>
    <w:lvl w:ilvl="0" w:tentative="0">
      <w:start w:val="1"/>
      <w:numFmt w:val="decimal"/>
      <w:pStyle w:val="18"/>
      <w:lvlText w:val="%1."/>
      <w:lvlJc w:val="left"/>
      <w:pPr>
        <w:ind w:left="360" w:hanging="360"/>
      </w:pPr>
      <w:rPr>
        <w:rFonts w:hint="default"/>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5"/>
  </w:num>
  <w:num w:numId="3">
    <w:abstractNumId w:val="6"/>
  </w:num>
  <w:num w:numId="4">
    <w:abstractNumId w:val="2"/>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435"/>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0NTc2ODRjMTAyYWNlOTNkMTdiZjJhMDI5YWMyMjcifQ=="/>
  </w:docVars>
  <w:rsids>
    <w:rsidRoot w:val="260A144C"/>
    <w:rsid w:val="00001C9C"/>
    <w:rsid w:val="00004957"/>
    <w:rsid w:val="000050C3"/>
    <w:rsid w:val="000169C9"/>
    <w:rsid w:val="00020B70"/>
    <w:rsid w:val="00024560"/>
    <w:rsid w:val="00033489"/>
    <w:rsid w:val="00035C0A"/>
    <w:rsid w:val="00051E89"/>
    <w:rsid w:val="00052766"/>
    <w:rsid w:val="000569AE"/>
    <w:rsid w:val="00064B17"/>
    <w:rsid w:val="00090A46"/>
    <w:rsid w:val="00092385"/>
    <w:rsid w:val="00094F65"/>
    <w:rsid w:val="000A7078"/>
    <w:rsid w:val="000B48DA"/>
    <w:rsid w:val="000C1913"/>
    <w:rsid w:val="000C633E"/>
    <w:rsid w:val="000D5E00"/>
    <w:rsid w:val="000E751B"/>
    <w:rsid w:val="00107D61"/>
    <w:rsid w:val="00124BA5"/>
    <w:rsid w:val="00135E37"/>
    <w:rsid w:val="00143430"/>
    <w:rsid w:val="00144F3D"/>
    <w:rsid w:val="00144FAA"/>
    <w:rsid w:val="00145E88"/>
    <w:rsid w:val="00154303"/>
    <w:rsid w:val="001649E3"/>
    <w:rsid w:val="001664C3"/>
    <w:rsid w:val="00172C10"/>
    <w:rsid w:val="001A2445"/>
    <w:rsid w:val="001A2CB7"/>
    <w:rsid w:val="001A74BF"/>
    <w:rsid w:val="001B467A"/>
    <w:rsid w:val="001B4712"/>
    <w:rsid w:val="001D031B"/>
    <w:rsid w:val="002003F8"/>
    <w:rsid w:val="0022247D"/>
    <w:rsid w:val="00226682"/>
    <w:rsid w:val="002277B5"/>
    <w:rsid w:val="00273E87"/>
    <w:rsid w:val="00287F75"/>
    <w:rsid w:val="00292466"/>
    <w:rsid w:val="00296631"/>
    <w:rsid w:val="002A2EB0"/>
    <w:rsid w:val="002A3973"/>
    <w:rsid w:val="002B6406"/>
    <w:rsid w:val="002C3671"/>
    <w:rsid w:val="002C4579"/>
    <w:rsid w:val="002E514F"/>
    <w:rsid w:val="002F00B0"/>
    <w:rsid w:val="002F46F3"/>
    <w:rsid w:val="002F5FA0"/>
    <w:rsid w:val="002F6245"/>
    <w:rsid w:val="00306239"/>
    <w:rsid w:val="003108B2"/>
    <w:rsid w:val="00320F67"/>
    <w:rsid w:val="003278A2"/>
    <w:rsid w:val="003379FE"/>
    <w:rsid w:val="00337EE2"/>
    <w:rsid w:val="00340990"/>
    <w:rsid w:val="0034483C"/>
    <w:rsid w:val="00347A85"/>
    <w:rsid w:val="00356385"/>
    <w:rsid w:val="00356727"/>
    <w:rsid w:val="00357D20"/>
    <w:rsid w:val="0036733C"/>
    <w:rsid w:val="0037265E"/>
    <w:rsid w:val="003758C0"/>
    <w:rsid w:val="0037737E"/>
    <w:rsid w:val="003849A5"/>
    <w:rsid w:val="003860EB"/>
    <w:rsid w:val="00393727"/>
    <w:rsid w:val="00397BAB"/>
    <w:rsid w:val="003A27D5"/>
    <w:rsid w:val="003A4BB5"/>
    <w:rsid w:val="003A5C8B"/>
    <w:rsid w:val="003D0186"/>
    <w:rsid w:val="003D0C71"/>
    <w:rsid w:val="003D3D04"/>
    <w:rsid w:val="003E5EF6"/>
    <w:rsid w:val="003F1F74"/>
    <w:rsid w:val="00434551"/>
    <w:rsid w:val="00441EE3"/>
    <w:rsid w:val="0044233C"/>
    <w:rsid w:val="00446362"/>
    <w:rsid w:val="00446822"/>
    <w:rsid w:val="0045418D"/>
    <w:rsid w:val="004610ED"/>
    <w:rsid w:val="00470E2C"/>
    <w:rsid w:val="00494069"/>
    <w:rsid w:val="0049611F"/>
    <w:rsid w:val="004A3F42"/>
    <w:rsid w:val="004A5F0B"/>
    <w:rsid w:val="004B0A54"/>
    <w:rsid w:val="004B458F"/>
    <w:rsid w:val="004B7281"/>
    <w:rsid w:val="004C0184"/>
    <w:rsid w:val="004C1595"/>
    <w:rsid w:val="004C3757"/>
    <w:rsid w:val="004C5C9F"/>
    <w:rsid w:val="004D2C87"/>
    <w:rsid w:val="004D44FB"/>
    <w:rsid w:val="004E5B1D"/>
    <w:rsid w:val="004F0411"/>
    <w:rsid w:val="005030F3"/>
    <w:rsid w:val="00503EBA"/>
    <w:rsid w:val="00535977"/>
    <w:rsid w:val="00540E7A"/>
    <w:rsid w:val="005415FE"/>
    <w:rsid w:val="0054307C"/>
    <w:rsid w:val="00546091"/>
    <w:rsid w:val="00566120"/>
    <w:rsid w:val="00570F42"/>
    <w:rsid w:val="00575396"/>
    <w:rsid w:val="005804D8"/>
    <w:rsid w:val="00585F08"/>
    <w:rsid w:val="005A3DF4"/>
    <w:rsid w:val="005A6139"/>
    <w:rsid w:val="005D4F99"/>
    <w:rsid w:val="005E5429"/>
    <w:rsid w:val="00602648"/>
    <w:rsid w:val="0060634C"/>
    <w:rsid w:val="00607129"/>
    <w:rsid w:val="006303AC"/>
    <w:rsid w:val="0063075F"/>
    <w:rsid w:val="00640A06"/>
    <w:rsid w:val="00642123"/>
    <w:rsid w:val="0064573E"/>
    <w:rsid w:val="0065483B"/>
    <w:rsid w:val="0065772F"/>
    <w:rsid w:val="0067057D"/>
    <w:rsid w:val="00673B12"/>
    <w:rsid w:val="00682EA5"/>
    <w:rsid w:val="00691E07"/>
    <w:rsid w:val="006B145F"/>
    <w:rsid w:val="006E118E"/>
    <w:rsid w:val="006E2DE6"/>
    <w:rsid w:val="00721308"/>
    <w:rsid w:val="00723E05"/>
    <w:rsid w:val="007276EF"/>
    <w:rsid w:val="00731EF1"/>
    <w:rsid w:val="00734A08"/>
    <w:rsid w:val="007442B1"/>
    <w:rsid w:val="00751D2B"/>
    <w:rsid w:val="007527E8"/>
    <w:rsid w:val="0076229D"/>
    <w:rsid w:val="007633CA"/>
    <w:rsid w:val="007657A1"/>
    <w:rsid w:val="00767C4C"/>
    <w:rsid w:val="00771E98"/>
    <w:rsid w:val="00791CE1"/>
    <w:rsid w:val="00793504"/>
    <w:rsid w:val="007C2F31"/>
    <w:rsid w:val="007E695C"/>
    <w:rsid w:val="007F6686"/>
    <w:rsid w:val="00807480"/>
    <w:rsid w:val="00835F1F"/>
    <w:rsid w:val="0085283D"/>
    <w:rsid w:val="008533B5"/>
    <w:rsid w:val="00855C38"/>
    <w:rsid w:val="00856C18"/>
    <w:rsid w:val="00857524"/>
    <w:rsid w:val="00863D63"/>
    <w:rsid w:val="00870927"/>
    <w:rsid w:val="00876645"/>
    <w:rsid w:val="00882DD6"/>
    <w:rsid w:val="0088424C"/>
    <w:rsid w:val="00885A2E"/>
    <w:rsid w:val="00895DE2"/>
    <w:rsid w:val="008B0187"/>
    <w:rsid w:val="008C4FE0"/>
    <w:rsid w:val="008D3E32"/>
    <w:rsid w:val="008F46D0"/>
    <w:rsid w:val="008F59EE"/>
    <w:rsid w:val="00900E07"/>
    <w:rsid w:val="00922764"/>
    <w:rsid w:val="0093463D"/>
    <w:rsid w:val="009348C0"/>
    <w:rsid w:val="00945692"/>
    <w:rsid w:val="00945E70"/>
    <w:rsid w:val="00950A83"/>
    <w:rsid w:val="00951D25"/>
    <w:rsid w:val="00954399"/>
    <w:rsid w:val="009607F3"/>
    <w:rsid w:val="00961585"/>
    <w:rsid w:val="0096726B"/>
    <w:rsid w:val="0098574C"/>
    <w:rsid w:val="00996651"/>
    <w:rsid w:val="009A1956"/>
    <w:rsid w:val="009B05A6"/>
    <w:rsid w:val="009B371D"/>
    <w:rsid w:val="009C0A0B"/>
    <w:rsid w:val="009C2D55"/>
    <w:rsid w:val="009C50F9"/>
    <w:rsid w:val="009C515F"/>
    <w:rsid w:val="009E44E0"/>
    <w:rsid w:val="00A01307"/>
    <w:rsid w:val="00A02370"/>
    <w:rsid w:val="00A12D2A"/>
    <w:rsid w:val="00A173F5"/>
    <w:rsid w:val="00A177C5"/>
    <w:rsid w:val="00A22447"/>
    <w:rsid w:val="00A31BDA"/>
    <w:rsid w:val="00A42E0D"/>
    <w:rsid w:val="00A44490"/>
    <w:rsid w:val="00A57CB4"/>
    <w:rsid w:val="00A6083D"/>
    <w:rsid w:val="00A62816"/>
    <w:rsid w:val="00A65790"/>
    <w:rsid w:val="00A662F4"/>
    <w:rsid w:val="00A70442"/>
    <w:rsid w:val="00A723F1"/>
    <w:rsid w:val="00A72C0C"/>
    <w:rsid w:val="00A73A50"/>
    <w:rsid w:val="00A76685"/>
    <w:rsid w:val="00A77005"/>
    <w:rsid w:val="00A8315B"/>
    <w:rsid w:val="00A854BD"/>
    <w:rsid w:val="00A862A1"/>
    <w:rsid w:val="00A86B17"/>
    <w:rsid w:val="00A92D0B"/>
    <w:rsid w:val="00A92E4D"/>
    <w:rsid w:val="00AB2255"/>
    <w:rsid w:val="00AB3857"/>
    <w:rsid w:val="00AC4501"/>
    <w:rsid w:val="00AC6325"/>
    <w:rsid w:val="00AD2D05"/>
    <w:rsid w:val="00AE4921"/>
    <w:rsid w:val="00AE5766"/>
    <w:rsid w:val="00B0011B"/>
    <w:rsid w:val="00B20CF8"/>
    <w:rsid w:val="00B302FE"/>
    <w:rsid w:val="00B36C7A"/>
    <w:rsid w:val="00B46AAF"/>
    <w:rsid w:val="00B5649F"/>
    <w:rsid w:val="00B64631"/>
    <w:rsid w:val="00B66184"/>
    <w:rsid w:val="00B702AC"/>
    <w:rsid w:val="00B716BF"/>
    <w:rsid w:val="00B75877"/>
    <w:rsid w:val="00B76E38"/>
    <w:rsid w:val="00B82939"/>
    <w:rsid w:val="00B842AB"/>
    <w:rsid w:val="00B87004"/>
    <w:rsid w:val="00BA6D6A"/>
    <w:rsid w:val="00BB1E23"/>
    <w:rsid w:val="00BB3CB7"/>
    <w:rsid w:val="00BC3AFF"/>
    <w:rsid w:val="00BD20FC"/>
    <w:rsid w:val="00BD37D5"/>
    <w:rsid w:val="00BF08E6"/>
    <w:rsid w:val="00BF3F7B"/>
    <w:rsid w:val="00BF6792"/>
    <w:rsid w:val="00C03A50"/>
    <w:rsid w:val="00C06327"/>
    <w:rsid w:val="00C1417C"/>
    <w:rsid w:val="00C16EF6"/>
    <w:rsid w:val="00C22132"/>
    <w:rsid w:val="00C46092"/>
    <w:rsid w:val="00C57330"/>
    <w:rsid w:val="00C65536"/>
    <w:rsid w:val="00C70E58"/>
    <w:rsid w:val="00C7155A"/>
    <w:rsid w:val="00C8738B"/>
    <w:rsid w:val="00CA382D"/>
    <w:rsid w:val="00CA3E4D"/>
    <w:rsid w:val="00CA4C5E"/>
    <w:rsid w:val="00CA5984"/>
    <w:rsid w:val="00CB10DB"/>
    <w:rsid w:val="00CB1826"/>
    <w:rsid w:val="00CB65C4"/>
    <w:rsid w:val="00CC2935"/>
    <w:rsid w:val="00CC2F47"/>
    <w:rsid w:val="00CE5EFA"/>
    <w:rsid w:val="00CE63B5"/>
    <w:rsid w:val="00CF191D"/>
    <w:rsid w:val="00CF1CAD"/>
    <w:rsid w:val="00CF713C"/>
    <w:rsid w:val="00D04676"/>
    <w:rsid w:val="00D073CA"/>
    <w:rsid w:val="00D13D33"/>
    <w:rsid w:val="00D209A5"/>
    <w:rsid w:val="00D23DDC"/>
    <w:rsid w:val="00D366F0"/>
    <w:rsid w:val="00D44BEC"/>
    <w:rsid w:val="00D47E60"/>
    <w:rsid w:val="00D661B1"/>
    <w:rsid w:val="00D70E55"/>
    <w:rsid w:val="00D719E1"/>
    <w:rsid w:val="00D7202A"/>
    <w:rsid w:val="00D7585F"/>
    <w:rsid w:val="00D765AE"/>
    <w:rsid w:val="00D931E6"/>
    <w:rsid w:val="00D955A7"/>
    <w:rsid w:val="00D96381"/>
    <w:rsid w:val="00DA0BFE"/>
    <w:rsid w:val="00DB0439"/>
    <w:rsid w:val="00DB20D7"/>
    <w:rsid w:val="00DE2A69"/>
    <w:rsid w:val="00DF6A7E"/>
    <w:rsid w:val="00E006F3"/>
    <w:rsid w:val="00E023F7"/>
    <w:rsid w:val="00E1415C"/>
    <w:rsid w:val="00E203D6"/>
    <w:rsid w:val="00E20C7C"/>
    <w:rsid w:val="00E20F8A"/>
    <w:rsid w:val="00E342DE"/>
    <w:rsid w:val="00E44926"/>
    <w:rsid w:val="00E5310D"/>
    <w:rsid w:val="00E608CE"/>
    <w:rsid w:val="00E663F2"/>
    <w:rsid w:val="00E806D0"/>
    <w:rsid w:val="00E845E0"/>
    <w:rsid w:val="00E92B41"/>
    <w:rsid w:val="00E973D4"/>
    <w:rsid w:val="00EA3540"/>
    <w:rsid w:val="00EA6DD7"/>
    <w:rsid w:val="00EB0593"/>
    <w:rsid w:val="00EE0A23"/>
    <w:rsid w:val="00EE1445"/>
    <w:rsid w:val="00EE6EB6"/>
    <w:rsid w:val="00EE728B"/>
    <w:rsid w:val="00EE7804"/>
    <w:rsid w:val="00EF204B"/>
    <w:rsid w:val="00EF27E1"/>
    <w:rsid w:val="00EF29DF"/>
    <w:rsid w:val="00EF4604"/>
    <w:rsid w:val="00EF77D5"/>
    <w:rsid w:val="00F04DB2"/>
    <w:rsid w:val="00F13341"/>
    <w:rsid w:val="00F20C78"/>
    <w:rsid w:val="00F245AA"/>
    <w:rsid w:val="00F26D0E"/>
    <w:rsid w:val="00F3752C"/>
    <w:rsid w:val="00F479A7"/>
    <w:rsid w:val="00F52B16"/>
    <w:rsid w:val="00F60230"/>
    <w:rsid w:val="00F60428"/>
    <w:rsid w:val="00F645AF"/>
    <w:rsid w:val="00F906B3"/>
    <w:rsid w:val="00F910DD"/>
    <w:rsid w:val="00F91FCD"/>
    <w:rsid w:val="00F94FC6"/>
    <w:rsid w:val="00FB1FCC"/>
    <w:rsid w:val="00FC0BCC"/>
    <w:rsid w:val="00FC434B"/>
    <w:rsid w:val="00FC6C44"/>
    <w:rsid w:val="00FD13B9"/>
    <w:rsid w:val="00FE1813"/>
    <w:rsid w:val="00FF3FC0"/>
    <w:rsid w:val="0146142B"/>
    <w:rsid w:val="02045928"/>
    <w:rsid w:val="025837C0"/>
    <w:rsid w:val="031A4A2D"/>
    <w:rsid w:val="034557BE"/>
    <w:rsid w:val="04150C60"/>
    <w:rsid w:val="04DF1C12"/>
    <w:rsid w:val="04E75603"/>
    <w:rsid w:val="057C4440"/>
    <w:rsid w:val="06453FE6"/>
    <w:rsid w:val="06DA2093"/>
    <w:rsid w:val="06E72DD2"/>
    <w:rsid w:val="07C46A21"/>
    <w:rsid w:val="0822060B"/>
    <w:rsid w:val="08FD3CE7"/>
    <w:rsid w:val="09475891"/>
    <w:rsid w:val="09657A9F"/>
    <w:rsid w:val="09895087"/>
    <w:rsid w:val="0A845BDE"/>
    <w:rsid w:val="0A9D05DD"/>
    <w:rsid w:val="0AB14F96"/>
    <w:rsid w:val="0ACE04CE"/>
    <w:rsid w:val="0AE039FA"/>
    <w:rsid w:val="0AFA5F31"/>
    <w:rsid w:val="0BD11CF1"/>
    <w:rsid w:val="0BE80FF7"/>
    <w:rsid w:val="0C0F3E89"/>
    <w:rsid w:val="0C175973"/>
    <w:rsid w:val="0C28384C"/>
    <w:rsid w:val="0C8740E6"/>
    <w:rsid w:val="0CD744B9"/>
    <w:rsid w:val="0D2C28AF"/>
    <w:rsid w:val="0D637248"/>
    <w:rsid w:val="0DA426F4"/>
    <w:rsid w:val="0E0526CF"/>
    <w:rsid w:val="0E3E39EF"/>
    <w:rsid w:val="0E43490D"/>
    <w:rsid w:val="0EED088F"/>
    <w:rsid w:val="0F295E4A"/>
    <w:rsid w:val="0F4E4425"/>
    <w:rsid w:val="0F986210"/>
    <w:rsid w:val="0FCC2976"/>
    <w:rsid w:val="0FE757B0"/>
    <w:rsid w:val="10534D93"/>
    <w:rsid w:val="10810618"/>
    <w:rsid w:val="1110449E"/>
    <w:rsid w:val="11982563"/>
    <w:rsid w:val="11BD2512"/>
    <w:rsid w:val="124C02BD"/>
    <w:rsid w:val="127203E1"/>
    <w:rsid w:val="12A165D1"/>
    <w:rsid w:val="13772910"/>
    <w:rsid w:val="13B415AE"/>
    <w:rsid w:val="13C42037"/>
    <w:rsid w:val="14184FB8"/>
    <w:rsid w:val="143F7186"/>
    <w:rsid w:val="146D15CC"/>
    <w:rsid w:val="14C2355B"/>
    <w:rsid w:val="14D24AF6"/>
    <w:rsid w:val="14D5516F"/>
    <w:rsid w:val="15BB59C7"/>
    <w:rsid w:val="15F32C40"/>
    <w:rsid w:val="16630031"/>
    <w:rsid w:val="177C6906"/>
    <w:rsid w:val="178827C2"/>
    <w:rsid w:val="17AB39B1"/>
    <w:rsid w:val="18AD2751"/>
    <w:rsid w:val="195C6504"/>
    <w:rsid w:val="1A493DB4"/>
    <w:rsid w:val="1A683517"/>
    <w:rsid w:val="1AA66EF9"/>
    <w:rsid w:val="1B0D0CA7"/>
    <w:rsid w:val="1B561AAE"/>
    <w:rsid w:val="1B57197E"/>
    <w:rsid w:val="1BAC178A"/>
    <w:rsid w:val="1BB4401A"/>
    <w:rsid w:val="1BEE2E7C"/>
    <w:rsid w:val="1C6B4746"/>
    <w:rsid w:val="1C8A6CE8"/>
    <w:rsid w:val="1CBF4223"/>
    <w:rsid w:val="1D1F2F13"/>
    <w:rsid w:val="1D2618A6"/>
    <w:rsid w:val="1D6D1336"/>
    <w:rsid w:val="1DA3570F"/>
    <w:rsid w:val="1E636E30"/>
    <w:rsid w:val="1E7E4FD5"/>
    <w:rsid w:val="1ED50D47"/>
    <w:rsid w:val="1FC839CA"/>
    <w:rsid w:val="1FCB3F09"/>
    <w:rsid w:val="205D1C17"/>
    <w:rsid w:val="21023FC9"/>
    <w:rsid w:val="21871CE2"/>
    <w:rsid w:val="21EC5346"/>
    <w:rsid w:val="226F6FD8"/>
    <w:rsid w:val="23237FC2"/>
    <w:rsid w:val="23744344"/>
    <w:rsid w:val="24820706"/>
    <w:rsid w:val="24934A7C"/>
    <w:rsid w:val="25C01777"/>
    <w:rsid w:val="25F13286"/>
    <w:rsid w:val="260A144C"/>
    <w:rsid w:val="26280C9B"/>
    <w:rsid w:val="262F6333"/>
    <w:rsid w:val="26531171"/>
    <w:rsid w:val="26881CD4"/>
    <w:rsid w:val="26D10A24"/>
    <w:rsid w:val="26EE4083"/>
    <w:rsid w:val="27422EBF"/>
    <w:rsid w:val="27EA2BC7"/>
    <w:rsid w:val="284904D9"/>
    <w:rsid w:val="28FD6987"/>
    <w:rsid w:val="290B71B7"/>
    <w:rsid w:val="297C7889"/>
    <w:rsid w:val="29A267D7"/>
    <w:rsid w:val="2A193657"/>
    <w:rsid w:val="2A255761"/>
    <w:rsid w:val="2C6315EB"/>
    <w:rsid w:val="2C6F2846"/>
    <w:rsid w:val="2CF247DC"/>
    <w:rsid w:val="2D567B75"/>
    <w:rsid w:val="2DAC4FBE"/>
    <w:rsid w:val="2DB353CB"/>
    <w:rsid w:val="2DDE2C7E"/>
    <w:rsid w:val="2E310AF0"/>
    <w:rsid w:val="2E36680C"/>
    <w:rsid w:val="2E9D6D29"/>
    <w:rsid w:val="2F3B7B36"/>
    <w:rsid w:val="2F6B4169"/>
    <w:rsid w:val="2F7C1D46"/>
    <w:rsid w:val="30FF70CE"/>
    <w:rsid w:val="317536EC"/>
    <w:rsid w:val="31882F18"/>
    <w:rsid w:val="32C931BF"/>
    <w:rsid w:val="32EB1476"/>
    <w:rsid w:val="333403FD"/>
    <w:rsid w:val="34317EC5"/>
    <w:rsid w:val="34615804"/>
    <w:rsid w:val="34CC6E6A"/>
    <w:rsid w:val="3542559A"/>
    <w:rsid w:val="35A6649C"/>
    <w:rsid w:val="362D37D6"/>
    <w:rsid w:val="366E59FB"/>
    <w:rsid w:val="367C0D13"/>
    <w:rsid w:val="36AA1DC9"/>
    <w:rsid w:val="36C62476"/>
    <w:rsid w:val="37062612"/>
    <w:rsid w:val="371502D9"/>
    <w:rsid w:val="37353E2F"/>
    <w:rsid w:val="378837E4"/>
    <w:rsid w:val="37CD1565"/>
    <w:rsid w:val="38A76462"/>
    <w:rsid w:val="38F06A03"/>
    <w:rsid w:val="394006B0"/>
    <w:rsid w:val="394A62D2"/>
    <w:rsid w:val="396C031D"/>
    <w:rsid w:val="3986490E"/>
    <w:rsid w:val="3A34061B"/>
    <w:rsid w:val="3A7678F5"/>
    <w:rsid w:val="3AEA7692"/>
    <w:rsid w:val="3AF53652"/>
    <w:rsid w:val="3B8A12FF"/>
    <w:rsid w:val="3C2B6B87"/>
    <w:rsid w:val="3D577E43"/>
    <w:rsid w:val="3DE40051"/>
    <w:rsid w:val="3E2D5FA1"/>
    <w:rsid w:val="3E5F71E9"/>
    <w:rsid w:val="3E615FD4"/>
    <w:rsid w:val="3EA5396A"/>
    <w:rsid w:val="3F0E69A6"/>
    <w:rsid w:val="3F357BCE"/>
    <w:rsid w:val="3F7315E7"/>
    <w:rsid w:val="4009522B"/>
    <w:rsid w:val="404F049F"/>
    <w:rsid w:val="40A01283"/>
    <w:rsid w:val="40A6652D"/>
    <w:rsid w:val="40B679EA"/>
    <w:rsid w:val="40CF1D35"/>
    <w:rsid w:val="40DE1736"/>
    <w:rsid w:val="40E80A59"/>
    <w:rsid w:val="4158082F"/>
    <w:rsid w:val="41D31A3E"/>
    <w:rsid w:val="42110F03"/>
    <w:rsid w:val="42202812"/>
    <w:rsid w:val="422B6F68"/>
    <w:rsid w:val="427131C4"/>
    <w:rsid w:val="43EF1F22"/>
    <w:rsid w:val="44BA7436"/>
    <w:rsid w:val="4524350E"/>
    <w:rsid w:val="45420CAF"/>
    <w:rsid w:val="45F73A3F"/>
    <w:rsid w:val="469B3444"/>
    <w:rsid w:val="47001F44"/>
    <w:rsid w:val="4721375E"/>
    <w:rsid w:val="474C437E"/>
    <w:rsid w:val="474F285F"/>
    <w:rsid w:val="47A51A95"/>
    <w:rsid w:val="48A11BBB"/>
    <w:rsid w:val="48F12D94"/>
    <w:rsid w:val="49427104"/>
    <w:rsid w:val="49C73D73"/>
    <w:rsid w:val="4AFF4675"/>
    <w:rsid w:val="4B812030"/>
    <w:rsid w:val="4B8312ED"/>
    <w:rsid w:val="4C04135C"/>
    <w:rsid w:val="4C553EA3"/>
    <w:rsid w:val="4C742085"/>
    <w:rsid w:val="4C9B16EE"/>
    <w:rsid w:val="4CAB09C3"/>
    <w:rsid w:val="4D8E0693"/>
    <w:rsid w:val="4DF96CE5"/>
    <w:rsid w:val="4EB13B3B"/>
    <w:rsid w:val="4F1A4EE3"/>
    <w:rsid w:val="4F2171C2"/>
    <w:rsid w:val="4F573AEF"/>
    <w:rsid w:val="4F9865BC"/>
    <w:rsid w:val="50C67E4E"/>
    <w:rsid w:val="50FA79BF"/>
    <w:rsid w:val="51D345DD"/>
    <w:rsid w:val="52A319B7"/>
    <w:rsid w:val="52B72F2A"/>
    <w:rsid w:val="5363139A"/>
    <w:rsid w:val="53760BDF"/>
    <w:rsid w:val="53883A84"/>
    <w:rsid w:val="53C44C1D"/>
    <w:rsid w:val="53EF4A4E"/>
    <w:rsid w:val="53FD0BB2"/>
    <w:rsid w:val="5404450B"/>
    <w:rsid w:val="541C5D75"/>
    <w:rsid w:val="54A52F68"/>
    <w:rsid w:val="553E0CD6"/>
    <w:rsid w:val="55586D65"/>
    <w:rsid w:val="55FB5EF6"/>
    <w:rsid w:val="56432497"/>
    <w:rsid w:val="56E308BD"/>
    <w:rsid w:val="575B1354"/>
    <w:rsid w:val="579B5898"/>
    <w:rsid w:val="58D520FD"/>
    <w:rsid w:val="58E57E7A"/>
    <w:rsid w:val="593C5698"/>
    <w:rsid w:val="59A32CA9"/>
    <w:rsid w:val="5A632BAC"/>
    <w:rsid w:val="5A6F049B"/>
    <w:rsid w:val="5AC509ED"/>
    <w:rsid w:val="5AD71345"/>
    <w:rsid w:val="5B5014B9"/>
    <w:rsid w:val="5B596589"/>
    <w:rsid w:val="5B717A90"/>
    <w:rsid w:val="5B7372BD"/>
    <w:rsid w:val="5BDE0A0B"/>
    <w:rsid w:val="5BE630AD"/>
    <w:rsid w:val="5C29084D"/>
    <w:rsid w:val="5C3567B1"/>
    <w:rsid w:val="5C6473B7"/>
    <w:rsid w:val="5CA621D3"/>
    <w:rsid w:val="5CB16607"/>
    <w:rsid w:val="5CD64696"/>
    <w:rsid w:val="5DDB509F"/>
    <w:rsid w:val="5E2A050B"/>
    <w:rsid w:val="5E4044D8"/>
    <w:rsid w:val="5ED20777"/>
    <w:rsid w:val="5F4F0FB0"/>
    <w:rsid w:val="60322862"/>
    <w:rsid w:val="60BA7368"/>
    <w:rsid w:val="60BF3205"/>
    <w:rsid w:val="61912111"/>
    <w:rsid w:val="61974994"/>
    <w:rsid w:val="61CC14AA"/>
    <w:rsid w:val="627F15E4"/>
    <w:rsid w:val="63095580"/>
    <w:rsid w:val="638D6932"/>
    <w:rsid w:val="647C7D96"/>
    <w:rsid w:val="64D315EF"/>
    <w:rsid w:val="655C03EB"/>
    <w:rsid w:val="657A2EDF"/>
    <w:rsid w:val="65EF48B5"/>
    <w:rsid w:val="661430E1"/>
    <w:rsid w:val="6691336F"/>
    <w:rsid w:val="66D156C7"/>
    <w:rsid w:val="66F45EA2"/>
    <w:rsid w:val="677E6420"/>
    <w:rsid w:val="67A173EA"/>
    <w:rsid w:val="67F96E63"/>
    <w:rsid w:val="67FF741F"/>
    <w:rsid w:val="680C56E0"/>
    <w:rsid w:val="68266B11"/>
    <w:rsid w:val="6851554A"/>
    <w:rsid w:val="686B2F4B"/>
    <w:rsid w:val="687A05CB"/>
    <w:rsid w:val="68F87280"/>
    <w:rsid w:val="69177E38"/>
    <w:rsid w:val="695B39BB"/>
    <w:rsid w:val="696A17DD"/>
    <w:rsid w:val="69A61F8C"/>
    <w:rsid w:val="69AF0E0B"/>
    <w:rsid w:val="6A4C3C63"/>
    <w:rsid w:val="6A7B24E1"/>
    <w:rsid w:val="6AB96200"/>
    <w:rsid w:val="6B313022"/>
    <w:rsid w:val="6B9B0A09"/>
    <w:rsid w:val="6C602833"/>
    <w:rsid w:val="6C6C5AC1"/>
    <w:rsid w:val="6C766F62"/>
    <w:rsid w:val="6C85312A"/>
    <w:rsid w:val="6CC45993"/>
    <w:rsid w:val="6D2303B0"/>
    <w:rsid w:val="6DB767A0"/>
    <w:rsid w:val="6DF7170F"/>
    <w:rsid w:val="6E3C5426"/>
    <w:rsid w:val="6EA10B31"/>
    <w:rsid w:val="6ED60B46"/>
    <w:rsid w:val="6F135958"/>
    <w:rsid w:val="6F2B261F"/>
    <w:rsid w:val="6F3B7059"/>
    <w:rsid w:val="70087E6C"/>
    <w:rsid w:val="70135F49"/>
    <w:rsid w:val="70695882"/>
    <w:rsid w:val="706A7E7E"/>
    <w:rsid w:val="707A6BA8"/>
    <w:rsid w:val="70E823CD"/>
    <w:rsid w:val="713560E4"/>
    <w:rsid w:val="715B1691"/>
    <w:rsid w:val="71685D3C"/>
    <w:rsid w:val="72591AE3"/>
    <w:rsid w:val="728F47BC"/>
    <w:rsid w:val="72AA2306"/>
    <w:rsid w:val="72F2146A"/>
    <w:rsid w:val="73581988"/>
    <w:rsid w:val="73821734"/>
    <w:rsid w:val="74693FC0"/>
    <w:rsid w:val="74B43318"/>
    <w:rsid w:val="74F824D7"/>
    <w:rsid w:val="75BB601F"/>
    <w:rsid w:val="75BD3CE9"/>
    <w:rsid w:val="76055189"/>
    <w:rsid w:val="76293500"/>
    <w:rsid w:val="76A16B9D"/>
    <w:rsid w:val="76AB4A7E"/>
    <w:rsid w:val="76B059F5"/>
    <w:rsid w:val="76BC6E6C"/>
    <w:rsid w:val="76EE03D8"/>
    <w:rsid w:val="7780008C"/>
    <w:rsid w:val="77905715"/>
    <w:rsid w:val="77933457"/>
    <w:rsid w:val="77DD4C2B"/>
    <w:rsid w:val="78086ADC"/>
    <w:rsid w:val="78236C9A"/>
    <w:rsid w:val="783400A7"/>
    <w:rsid w:val="7848169A"/>
    <w:rsid w:val="78BD7BBD"/>
    <w:rsid w:val="78D81998"/>
    <w:rsid w:val="792673CB"/>
    <w:rsid w:val="793A1573"/>
    <w:rsid w:val="7966193A"/>
    <w:rsid w:val="798F51D3"/>
    <w:rsid w:val="79CD2C51"/>
    <w:rsid w:val="7AE93998"/>
    <w:rsid w:val="7AF778C1"/>
    <w:rsid w:val="7B2C12F3"/>
    <w:rsid w:val="7B8D3DC2"/>
    <w:rsid w:val="7BB53021"/>
    <w:rsid w:val="7C030480"/>
    <w:rsid w:val="7C2550AA"/>
    <w:rsid w:val="7C3F595C"/>
    <w:rsid w:val="7C790BA6"/>
    <w:rsid w:val="7D326DC1"/>
    <w:rsid w:val="7D330690"/>
    <w:rsid w:val="7D5C1E21"/>
    <w:rsid w:val="7DDB7C5A"/>
    <w:rsid w:val="7E594D71"/>
    <w:rsid w:val="7E753F9F"/>
    <w:rsid w:val="7E853E18"/>
    <w:rsid w:val="7E8835EA"/>
    <w:rsid w:val="7F214361"/>
    <w:rsid w:val="7F250E39"/>
    <w:rsid w:val="7FA20A47"/>
    <w:rsid w:val="7FB1705B"/>
    <w:rsid w:val="7FC57C91"/>
    <w:rsid w:val="7FFC705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9" w:semiHidden="0" w:name="heading 2"/>
    <w:lsdException w:qFormat="1"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99"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99" w:semiHidden="0" w:name="List Bullet"/>
    <w:lsdException w:qFormat="1" w:unhideWhenUsed="0" w:uiPriority="99"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99" w:semiHidden="0" w:name="Body Text Indent 2"/>
    <w:lsdException w:qFormat="1" w:unhideWhenUsed="0" w:uiPriority="99"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qFormat="1" w:unhideWhenUsed="0" w:uiPriority="99"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link w:val="75"/>
    <w:qFormat/>
    <w:uiPriority w:val="99"/>
    <w:pPr>
      <w:spacing w:before="400" w:after="60"/>
      <w:contextualSpacing/>
      <w:outlineLvl w:val="0"/>
    </w:pPr>
    <w:rPr>
      <w:rFonts w:asciiTheme="majorHAnsi" w:hAnsiTheme="majorHAnsi" w:eastAsiaTheme="majorEastAsia" w:cstheme="majorBidi"/>
      <w:smallCaps/>
      <w:color w:val="222A35" w:themeColor="text2" w:themeShade="80"/>
      <w:spacing w:val="20"/>
      <w:sz w:val="32"/>
      <w:szCs w:val="32"/>
    </w:rPr>
  </w:style>
  <w:style w:type="paragraph" w:styleId="5">
    <w:name w:val="heading 2"/>
    <w:basedOn w:val="1"/>
    <w:next w:val="1"/>
    <w:link w:val="76"/>
    <w:unhideWhenUsed/>
    <w:qFormat/>
    <w:uiPriority w:val="99"/>
    <w:pPr>
      <w:spacing w:before="120" w:after="60"/>
      <w:contextualSpacing/>
      <w:outlineLvl w:val="1"/>
    </w:pPr>
    <w:rPr>
      <w:rFonts w:asciiTheme="majorHAnsi" w:hAnsiTheme="majorHAnsi" w:eastAsiaTheme="majorEastAsia" w:cstheme="majorBidi"/>
      <w:smallCaps/>
      <w:color w:val="333F50" w:themeColor="text2" w:themeShade="BF"/>
      <w:spacing w:val="20"/>
      <w:sz w:val="28"/>
      <w:szCs w:val="28"/>
    </w:rPr>
  </w:style>
  <w:style w:type="paragraph" w:styleId="6">
    <w:name w:val="heading 3"/>
    <w:basedOn w:val="1"/>
    <w:next w:val="1"/>
    <w:link w:val="77"/>
    <w:unhideWhenUsed/>
    <w:qFormat/>
    <w:uiPriority w:val="99"/>
    <w:pPr>
      <w:spacing w:before="120" w:after="60"/>
      <w:contextualSpacing/>
      <w:outlineLvl w:val="2"/>
    </w:pPr>
    <w:rPr>
      <w:rFonts w:asciiTheme="majorHAnsi" w:hAnsiTheme="majorHAnsi" w:eastAsiaTheme="majorEastAsia" w:cstheme="majorBidi"/>
      <w:smallCaps/>
      <w:color w:val="44546A" w:themeColor="text2"/>
      <w:spacing w:val="20"/>
      <w14:textFill>
        <w14:solidFill>
          <w14:schemeClr w14:val="tx2"/>
        </w14:solidFill>
      </w14:textFill>
    </w:rPr>
  </w:style>
  <w:style w:type="paragraph" w:styleId="7">
    <w:name w:val="heading 4"/>
    <w:basedOn w:val="1"/>
    <w:next w:val="1"/>
    <w:link w:val="60"/>
    <w:qFormat/>
    <w:uiPriority w:val="99"/>
    <w:pPr>
      <w:keepNext/>
      <w:keepLines/>
      <w:spacing w:line="377" w:lineRule="auto"/>
      <w:outlineLvl w:val="3"/>
    </w:pPr>
    <w:rPr>
      <w:rFonts w:ascii="Arial" w:hAnsi="Arial" w:cs="Arial"/>
      <w:b/>
      <w:bCs/>
      <w:sz w:val="24"/>
      <w:szCs w:val="24"/>
    </w:rPr>
  </w:style>
  <w:style w:type="paragraph" w:styleId="8">
    <w:name w:val="heading 5"/>
    <w:basedOn w:val="1"/>
    <w:next w:val="2"/>
    <w:link w:val="61"/>
    <w:qFormat/>
    <w:uiPriority w:val="99"/>
    <w:pPr>
      <w:keepNext/>
      <w:keepLines/>
      <w:spacing w:before="100" w:after="40" w:line="377" w:lineRule="auto"/>
      <w:ind w:left="1008" w:hanging="1008"/>
      <w:outlineLvl w:val="4"/>
    </w:pPr>
    <w:rPr>
      <w:rFonts w:ascii="黑体" w:eastAsia="黑体" w:cs="黑体"/>
      <w:b/>
      <w:bCs/>
      <w:sz w:val="24"/>
      <w:szCs w:val="24"/>
    </w:rPr>
  </w:style>
  <w:style w:type="paragraph" w:styleId="9">
    <w:name w:val="heading 6"/>
    <w:basedOn w:val="1"/>
    <w:next w:val="2"/>
    <w:link w:val="62"/>
    <w:qFormat/>
    <w:uiPriority w:val="99"/>
    <w:pPr>
      <w:keepNext/>
      <w:keepLines/>
      <w:widowControl/>
      <w:spacing w:before="240" w:after="64" w:line="320" w:lineRule="auto"/>
      <w:ind w:left="1152" w:hanging="1152"/>
      <w:jc w:val="left"/>
      <w:outlineLvl w:val="5"/>
    </w:pPr>
    <w:rPr>
      <w:rFonts w:ascii="黑体" w:hAnsi="Arial" w:eastAsia="黑体" w:cs="黑体"/>
      <w:kern w:val="0"/>
      <w:sz w:val="24"/>
      <w:szCs w:val="24"/>
    </w:rPr>
  </w:style>
  <w:style w:type="paragraph" w:styleId="10">
    <w:name w:val="heading 7"/>
    <w:basedOn w:val="1"/>
    <w:next w:val="2"/>
    <w:link w:val="63"/>
    <w:qFormat/>
    <w:uiPriority w:val="99"/>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11">
    <w:name w:val="heading 8"/>
    <w:basedOn w:val="1"/>
    <w:next w:val="2"/>
    <w:link w:val="64"/>
    <w:qFormat/>
    <w:uiPriority w:val="99"/>
    <w:pPr>
      <w:keepNext/>
      <w:keepLines/>
      <w:widowControl/>
      <w:tabs>
        <w:tab w:val="left" w:pos="1440"/>
      </w:tabs>
      <w:spacing w:before="240" w:after="64" w:line="320" w:lineRule="auto"/>
      <w:ind w:left="1440" w:hanging="1440"/>
      <w:jc w:val="left"/>
      <w:outlineLvl w:val="7"/>
    </w:pPr>
    <w:rPr>
      <w:rFonts w:ascii="Arial" w:hAnsi="Arial" w:eastAsia="黑体" w:cs="Arial"/>
      <w:kern w:val="0"/>
      <w:sz w:val="24"/>
      <w:szCs w:val="24"/>
    </w:rPr>
  </w:style>
  <w:style w:type="paragraph" w:styleId="12">
    <w:name w:val="heading 9"/>
    <w:basedOn w:val="1"/>
    <w:next w:val="2"/>
    <w:link w:val="65"/>
    <w:qFormat/>
    <w:uiPriority w:val="99"/>
    <w:pPr>
      <w:keepNext/>
      <w:keepLines/>
      <w:widowControl/>
      <w:tabs>
        <w:tab w:val="left" w:pos="1584"/>
      </w:tabs>
      <w:spacing w:before="240" w:after="64" w:line="320" w:lineRule="auto"/>
      <w:ind w:left="1584" w:hanging="1584"/>
      <w:jc w:val="left"/>
      <w:outlineLvl w:val="8"/>
    </w:pPr>
    <w:rPr>
      <w:rFonts w:ascii="Arial" w:hAnsi="Arial" w:eastAsia="黑体" w:cs="Arial"/>
      <w:kern w:val="0"/>
      <w:sz w:val="24"/>
      <w:szCs w:val="24"/>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qFormat/>
    <w:uiPriority w:val="99"/>
    <w:pPr>
      <w:ind w:firstLine="420" w:firstLineChars="200"/>
    </w:pPr>
    <w:rPr>
      <w:szCs w:val="21"/>
    </w:rPr>
  </w:style>
  <w:style w:type="paragraph" w:customStyle="1" w:styleId="3">
    <w:name w:val="正文样式"/>
    <w:unhideWhenUsed/>
    <w:qFormat/>
    <w:uiPriority w:val="0"/>
    <w:pPr>
      <w:widowControl w:val="0"/>
      <w:adjustRightInd w:val="0"/>
      <w:snapToGrid w:val="0"/>
      <w:spacing w:line="360" w:lineRule="auto"/>
      <w:ind w:firstLine="200" w:firstLineChars="200"/>
      <w:jc w:val="both"/>
    </w:pPr>
    <w:rPr>
      <w:rFonts w:ascii="Times New Roman" w:hAnsi="Times New Roman" w:eastAsia="宋体" w:cs="Times New Roman"/>
      <w:bCs/>
      <w:snapToGrid w:val="0"/>
      <w:sz w:val="24"/>
      <w:szCs w:val="44"/>
      <w:lang w:val="en-US" w:eastAsia="zh-CN" w:bidi="ar-SA"/>
    </w:rPr>
  </w:style>
  <w:style w:type="paragraph" w:styleId="13">
    <w:name w:val="toc 7"/>
    <w:basedOn w:val="1"/>
    <w:next w:val="1"/>
    <w:qFormat/>
    <w:uiPriority w:val="99"/>
    <w:pPr>
      <w:ind w:left="1260"/>
      <w:jc w:val="left"/>
    </w:pPr>
    <w:rPr>
      <w:sz w:val="18"/>
      <w:szCs w:val="18"/>
    </w:rPr>
  </w:style>
  <w:style w:type="paragraph" w:styleId="14">
    <w:name w:val="table of authorities"/>
    <w:basedOn w:val="1"/>
    <w:next w:val="1"/>
    <w:qFormat/>
    <w:uiPriority w:val="0"/>
    <w:pPr>
      <w:ind w:left="420" w:leftChars="200"/>
    </w:pPr>
  </w:style>
  <w:style w:type="paragraph" w:styleId="15">
    <w:name w:val="List Bullet 4"/>
    <w:basedOn w:val="1"/>
    <w:qFormat/>
    <w:uiPriority w:val="99"/>
    <w:pPr>
      <w:numPr>
        <w:ilvl w:val="0"/>
        <w:numId w:val="1"/>
      </w:numPr>
      <w:tabs>
        <w:tab w:val="left" w:pos="1320"/>
      </w:tabs>
      <w:ind w:left="1320" w:hanging="420"/>
    </w:pPr>
    <w:rPr>
      <w:szCs w:val="21"/>
    </w:rPr>
  </w:style>
  <w:style w:type="paragraph" w:styleId="16">
    <w:name w:val="List Number"/>
    <w:basedOn w:val="1"/>
    <w:qFormat/>
    <w:uiPriority w:val="99"/>
    <w:pPr>
      <w:widowControl/>
      <w:numPr>
        <w:ilvl w:val="0"/>
        <w:numId w:val="2"/>
      </w:numPr>
      <w:tabs>
        <w:tab w:val="left" w:pos="360"/>
      </w:tabs>
      <w:ind w:firstLine="0"/>
      <w:jc w:val="left"/>
    </w:pPr>
    <w:rPr>
      <w:kern w:val="0"/>
      <w:sz w:val="20"/>
      <w:szCs w:val="20"/>
    </w:rPr>
  </w:style>
  <w:style w:type="paragraph" w:styleId="17">
    <w:name w:val="caption"/>
    <w:basedOn w:val="1"/>
    <w:next w:val="1"/>
    <w:qFormat/>
    <w:uiPriority w:val="99"/>
    <w:pPr>
      <w:keepNext/>
      <w:widowControl/>
      <w:spacing w:before="120" w:after="120"/>
      <w:jc w:val="left"/>
    </w:pPr>
    <w:rPr>
      <w:rFonts w:ascii="楷体" w:eastAsia="楷体" w:cs="楷体"/>
      <w:b/>
      <w:bCs/>
      <w:kern w:val="0"/>
      <w:sz w:val="20"/>
      <w:szCs w:val="20"/>
    </w:rPr>
  </w:style>
  <w:style w:type="paragraph" w:styleId="18">
    <w:name w:val="List Bullet"/>
    <w:basedOn w:val="1"/>
    <w:qFormat/>
    <w:uiPriority w:val="99"/>
    <w:pPr>
      <w:numPr>
        <w:ilvl w:val="0"/>
        <w:numId w:val="3"/>
      </w:numPr>
      <w:tabs>
        <w:tab w:val="left" w:pos="900"/>
      </w:tabs>
      <w:ind w:left="900" w:hanging="420"/>
    </w:pPr>
    <w:rPr>
      <w:rFonts w:ascii="宋体" w:cs="宋体"/>
      <w:szCs w:val="21"/>
    </w:rPr>
  </w:style>
  <w:style w:type="paragraph" w:styleId="19">
    <w:name w:val="Document Map"/>
    <w:basedOn w:val="1"/>
    <w:link w:val="68"/>
    <w:qFormat/>
    <w:uiPriority w:val="99"/>
    <w:pPr>
      <w:shd w:val="clear" w:color="auto" w:fill="000080"/>
    </w:pPr>
    <w:rPr>
      <w:szCs w:val="21"/>
    </w:rPr>
  </w:style>
  <w:style w:type="paragraph" w:styleId="20">
    <w:name w:val="annotation text"/>
    <w:basedOn w:val="1"/>
    <w:link w:val="69"/>
    <w:unhideWhenUsed/>
    <w:qFormat/>
    <w:uiPriority w:val="99"/>
    <w:pPr>
      <w:jc w:val="left"/>
    </w:pPr>
    <w:rPr>
      <w:szCs w:val="21"/>
    </w:rPr>
  </w:style>
  <w:style w:type="paragraph" w:styleId="21">
    <w:name w:val="List Bullet 3"/>
    <w:basedOn w:val="1"/>
    <w:next w:val="2"/>
    <w:qFormat/>
    <w:uiPriority w:val="99"/>
    <w:pPr>
      <w:numPr>
        <w:ilvl w:val="0"/>
        <w:numId w:val="4"/>
      </w:numPr>
      <w:tabs>
        <w:tab w:val="left" w:pos="900"/>
      </w:tabs>
      <w:spacing w:line="360" w:lineRule="auto"/>
      <w:ind w:left="900" w:hanging="420"/>
    </w:pPr>
    <w:rPr>
      <w:rFonts w:ascii="宋体" w:cs="宋体"/>
      <w:sz w:val="24"/>
      <w:szCs w:val="24"/>
    </w:rPr>
  </w:style>
  <w:style w:type="paragraph" w:styleId="22">
    <w:name w:val="Body Text"/>
    <w:basedOn w:val="1"/>
    <w:link w:val="66"/>
    <w:qFormat/>
    <w:uiPriority w:val="99"/>
    <w:pPr>
      <w:spacing w:after="120"/>
    </w:pPr>
  </w:style>
  <w:style w:type="paragraph" w:styleId="23">
    <w:name w:val="Body Text Indent"/>
    <w:basedOn w:val="1"/>
    <w:link w:val="70"/>
    <w:qFormat/>
    <w:uiPriority w:val="99"/>
    <w:pPr>
      <w:spacing w:line="360" w:lineRule="auto"/>
      <w:ind w:left="900" w:leftChars="375"/>
    </w:pPr>
    <w:rPr>
      <w:sz w:val="24"/>
      <w:szCs w:val="24"/>
    </w:rPr>
  </w:style>
  <w:style w:type="paragraph" w:styleId="24">
    <w:name w:val="List Bullet 2"/>
    <w:basedOn w:val="1"/>
    <w:qFormat/>
    <w:uiPriority w:val="99"/>
    <w:pPr>
      <w:numPr>
        <w:ilvl w:val="0"/>
        <w:numId w:val="5"/>
      </w:numPr>
      <w:tabs>
        <w:tab w:val="left" w:pos="780"/>
      </w:tabs>
      <w:ind w:left="0" w:firstLine="0"/>
    </w:pPr>
    <w:rPr>
      <w:szCs w:val="21"/>
    </w:rPr>
  </w:style>
  <w:style w:type="paragraph" w:styleId="25">
    <w:name w:val="toc 5"/>
    <w:basedOn w:val="1"/>
    <w:next w:val="1"/>
    <w:qFormat/>
    <w:uiPriority w:val="99"/>
    <w:pPr>
      <w:ind w:left="840"/>
      <w:jc w:val="left"/>
    </w:pPr>
    <w:rPr>
      <w:sz w:val="18"/>
      <w:szCs w:val="18"/>
    </w:rPr>
  </w:style>
  <w:style w:type="paragraph" w:styleId="26">
    <w:name w:val="toc 3"/>
    <w:basedOn w:val="1"/>
    <w:next w:val="1"/>
    <w:qFormat/>
    <w:uiPriority w:val="99"/>
    <w:pPr>
      <w:ind w:left="420"/>
      <w:jc w:val="left"/>
    </w:pPr>
    <w:rPr>
      <w:i/>
      <w:iCs/>
      <w:sz w:val="20"/>
      <w:szCs w:val="20"/>
    </w:rPr>
  </w:style>
  <w:style w:type="paragraph" w:styleId="27">
    <w:name w:val="Plain Text"/>
    <w:basedOn w:val="1"/>
    <w:link w:val="78"/>
    <w:qFormat/>
    <w:uiPriority w:val="0"/>
    <w:pPr>
      <w:spacing w:line="400" w:lineRule="exact"/>
      <w:ind w:firstLine="200" w:firstLineChars="200"/>
    </w:pPr>
    <w:rPr>
      <w:rFonts w:ascii="宋体" w:hAnsi="Courier New"/>
      <w:sz w:val="24"/>
    </w:rPr>
  </w:style>
  <w:style w:type="paragraph" w:styleId="28">
    <w:name w:val="toc 8"/>
    <w:basedOn w:val="1"/>
    <w:next w:val="1"/>
    <w:qFormat/>
    <w:uiPriority w:val="99"/>
    <w:pPr>
      <w:ind w:left="1470"/>
      <w:jc w:val="left"/>
    </w:pPr>
    <w:rPr>
      <w:sz w:val="18"/>
      <w:szCs w:val="18"/>
    </w:rPr>
  </w:style>
  <w:style w:type="paragraph" w:styleId="29">
    <w:name w:val="Date"/>
    <w:basedOn w:val="1"/>
    <w:next w:val="1"/>
    <w:link w:val="71"/>
    <w:qFormat/>
    <w:uiPriority w:val="99"/>
    <w:pPr>
      <w:ind w:left="100" w:leftChars="2500"/>
    </w:pPr>
    <w:rPr>
      <w:szCs w:val="21"/>
    </w:rPr>
  </w:style>
  <w:style w:type="paragraph" w:styleId="30">
    <w:name w:val="Body Text Indent 2"/>
    <w:basedOn w:val="1"/>
    <w:link w:val="56"/>
    <w:qFormat/>
    <w:uiPriority w:val="99"/>
    <w:pPr>
      <w:ind w:left="105" w:firstLine="614" w:firstLineChars="192"/>
    </w:pPr>
    <w:rPr>
      <w:sz w:val="32"/>
      <w:szCs w:val="24"/>
    </w:rPr>
  </w:style>
  <w:style w:type="paragraph" w:styleId="31">
    <w:name w:val="Balloon Text"/>
    <w:basedOn w:val="1"/>
    <w:link w:val="59"/>
    <w:qFormat/>
    <w:uiPriority w:val="99"/>
    <w:rPr>
      <w:sz w:val="18"/>
      <w:szCs w:val="18"/>
    </w:rPr>
  </w:style>
  <w:style w:type="paragraph" w:styleId="32">
    <w:name w:val="footer"/>
    <w:basedOn w:val="1"/>
    <w:link w:val="79"/>
    <w:qFormat/>
    <w:uiPriority w:val="99"/>
    <w:pPr>
      <w:tabs>
        <w:tab w:val="center" w:pos="4153"/>
        <w:tab w:val="right" w:pos="8306"/>
      </w:tabs>
      <w:snapToGrid w:val="0"/>
    </w:pPr>
    <w:rPr>
      <w:sz w:val="18"/>
      <w:szCs w:val="18"/>
    </w:rPr>
  </w:style>
  <w:style w:type="paragraph" w:styleId="33">
    <w:name w:val="header"/>
    <w:basedOn w:val="1"/>
    <w:link w:val="80"/>
    <w:qFormat/>
    <w:uiPriority w:val="99"/>
    <w:pPr>
      <w:pBdr>
        <w:bottom w:val="thinThickSmallGap" w:color="auto" w:sz="24" w:space="1"/>
      </w:pBdr>
      <w:tabs>
        <w:tab w:val="center" w:pos="4153"/>
        <w:tab w:val="right" w:pos="8647"/>
      </w:tabs>
      <w:snapToGrid w:val="0"/>
    </w:pPr>
    <w:rPr>
      <w:color w:val="000000" w:themeColor="text1"/>
      <w:sz w:val="18"/>
      <w:szCs w:val="18"/>
      <w14:textFill>
        <w14:solidFill>
          <w14:schemeClr w14:val="tx1"/>
        </w14:solidFill>
      </w14:textFill>
    </w:rPr>
  </w:style>
  <w:style w:type="paragraph" w:styleId="34">
    <w:name w:val="toc 1"/>
    <w:basedOn w:val="14"/>
    <w:next w:val="14"/>
    <w:qFormat/>
    <w:uiPriority w:val="39"/>
    <w:pPr>
      <w:tabs>
        <w:tab w:val="right" w:leader="dot" w:pos="9214"/>
      </w:tabs>
      <w:spacing w:before="120" w:after="120" w:line="276" w:lineRule="auto"/>
      <w:ind w:left="0" w:leftChars="0"/>
    </w:pPr>
    <w:rPr>
      <w:rFonts w:ascii="新宋体" w:hAnsi="新宋体" w:eastAsia="新宋体"/>
      <w:b/>
      <w:bCs/>
      <w:caps/>
      <w:kern w:val="28"/>
      <w:sz w:val="28"/>
      <w:szCs w:val="28"/>
    </w:rPr>
  </w:style>
  <w:style w:type="paragraph" w:styleId="35">
    <w:name w:val="toc 4"/>
    <w:basedOn w:val="1"/>
    <w:next w:val="1"/>
    <w:qFormat/>
    <w:uiPriority w:val="99"/>
    <w:pPr>
      <w:ind w:left="630"/>
      <w:jc w:val="left"/>
    </w:pPr>
    <w:rPr>
      <w:sz w:val="18"/>
      <w:szCs w:val="18"/>
    </w:rPr>
  </w:style>
  <w:style w:type="paragraph" w:styleId="36">
    <w:name w:val="toc 6"/>
    <w:basedOn w:val="1"/>
    <w:next w:val="1"/>
    <w:qFormat/>
    <w:uiPriority w:val="99"/>
    <w:pPr>
      <w:ind w:left="1050"/>
      <w:jc w:val="left"/>
    </w:pPr>
    <w:rPr>
      <w:sz w:val="18"/>
      <w:szCs w:val="18"/>
    </w:rPr>
  </w:style>
  <w:style w:type="paragraph" w:styleId="37">
    <w:name w:val="Body Text Indent 3"/>
    <w:basedOn w:val="1"/>
    <w:link w:val="72"/>
    <w:qFormat/>
    <w:uiPriority w:val="99"/>
    <w:pPr>
      <w:spacing w:after="120"/>
      <w:ind w:left="420" w:leftChars="200"/>
    </w:pPr>
    <w:rPr>
      <w:sz w:val="16"/>
      <w:szCs w:val="16"/>
    </w:rPr>
  </w:style>
  <w:style w:type="paragraph" w:styleId="38">
    <w:name w:val="toc 2"/>
    <w:basedOn w:val="1"/>
    <w:next w:val="1"/>
    <w:qFormat/>
    <w:uiPriority w:val="39"/>
    <w:pPr>
      <w:tabs>
        <w:tab w:val="right" w:leader="dot" w:pos="9214"/>
      </w:tabs>
      <w:spacing w:line="420" w:lineRule="auto"/>
      <w:ind w:left="318"/>
    </w:pPr>
    <w:rPr>
      <w:smallCaps/>
      <w:sz w:val="20"/>
    </w:rPr>
  </w:style>
  <w:style w:type="paragraph" w:styleId="39">
    <w:name w:val="toc 9"/>
    <w:basedOn w:val="1"/>
    <w:next w:val="1"/>
    <w:qFormat/>
    <w:uiPriority w:val="99"/>
    <w:pPr>
      <w:ind w:left="1680"/>
      <w:jc w:val="left"/>
    </w:pPr>
    <w:rPr>
      <w:sz w:val="18"/>
      <w:szCs w:val="18"/>
    </w:rPr>
  </w:style>
  <w:style w:type="paragraph" w:styleId="40">
    <w:name w:val="Body Text 2"/>
    <w:basedOn w:val="1"/>
    <w:link w:val="73"/>
    <w:qFormat/>
    <w:uiPriority w:val="99"/>
    <w:pPr>
      <w:spacing w:after="120" w:line="480" w:lineRule="auto"/>
    </w:pPr>
    <w:rPr>
      <w:szCs w:val="21"/>
    </w:rPr>
  </w:style>
  <w:style w:type="paragraph" w:styleId="41">
    <w:name w:val="HTML Preformatted"/>
    <w:basedOn w:val="1"/>
    <w:link w:val="7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黑体"/>
      <w:color w:val="000000"/>
      <w:kern w:val="0"/>
      <w:sz w:val="20"/>
      <w:szCs w:val="20"/>
    </w:rPr>
  </w:style>
  <w:style w:type="paragraph" w:styleId="42">
    <w:name w:val="Normal (Web)"/>
    <w:basedOn w:val="1"/>
    <w:qFormat/>
    <w:uiPriority w:val="99"/>
    <w:pPr>
      <w:widowControl/>
      <w:spacing w:before="100" w:beforeAutospacing="1" w:after="100" w:afterAutospacing="1"/>
      <w:jc w:val="left"/>
    </w:pPr>
    <w:rPr>
      <w:rFonts w:ascii="Arial" w:hAnsi="Arial" w:cs="Arial"/>
      <w:kern w:val="0"/>
      <w:sz w:val="24"/>
      <w:szCs w:val="24"/>
    </w:rPr>
  </w:style>
  <w:style w:type="paragraph" w:styleId="43">
    <w:name w:val="index 1"/>
    <w:basedOn w:val="1"/>
    <w:next w:val="1"/>
    <w:qFormat/>
    <w:uiPriority w:val="99"/>
    <w:pPr>
      <w:spacing w:line="360" w:lineRule="auto"/>
    </w:pPr>
    <w:rPr>
      <w:rFonts w:ascii="宋体" w:cs="宋体"/>
      <w:sz w:val="24"/>
      <w:szCs w:val="24"/>
    </w:rPr>
  </w:style>
  <w:style w:type="paragraph" w:styleId="44">
    <w:name w:val="Title"/>
    <w:basedOn w:val="1"/>
    <w:next w:val="1"/>
    <w:link w:val="81"/>
    <w:qFormat/>
    <w:uiPriority w:val="99"/>
    <w:pPr>
      <w:spacing w:before="240" w:after="60"/>
      <w:jc w:val="center"/>
      <w:outlineLvl w:val="0"/>
    </w:pPr>
    <w:rPr>
      <w:rFonts w:ascii="Cambria" w:hAnsi="Cambria"/>
      <w:b/>
      <w:bCs/>
      <w:sz w:val="36"/>
      <w:szCs w:val="32"/>
    </w:rPr>
  </w:style>
  <w:style w:type="paragraph" w:styleId="45">
    <w:name w:val="Body Text First Indent"/>
    <w:basedOn w:val="22"/>
    <w:link w:val="67"/>
    <w:qFormat/>
    <w:uiPriority w:val="99"/>
    <w:pPr>
      <w:ind w:firstLine="420" w:firstLineChars="100"/>
    </w:pPr>
    <w:rPr>
      <w:rFonts w:ascii="宋体" w:cs="宋体"/>
      <w:szCs w:val="21"/>
    </w:rPr>
  </w:style>
  <w:style w:type="table" w:styleId="47">
    <w:name w:val="Table Grid"/>
    <w:basedOn w:val="46"/>
    <w:qFormat/>
    <w:uiPriority w:val="99"/>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basedOn w:val="48"/>
    <w:qFormat/>
    <w:uiPriority w:val="99"/>
    <w:rPr>
      <w:b/>
      <w:bCs/>
    </w:rPr>
  </w:style>
  <w:style w:type="character" w:styleId="50">
    <w:name w:val="page number"/>
    <w:basedOn w:val="48"/>
    <w:qFormat/>
    <w:uiPriority w:val="99"/>
  </w:style>
  <w:style w:type="character" w:styleId="51">
    <w:name w:val="FollowedHyperlink"/>
    <w:basedOn w:val="48"/>
    <w:qFormat/>
    <w:uiPriority w:val="99"/>
    <w:rPr>
      <w:color w:val="800080"/>
      <w:u w:val="single"/>
    </w:rPr>
  </w:style>
  <w:style w:type="character" w:styleId="52">
    <w:name w:val="Emphasis"/>
    <w:basedOn w:val="48"/>
    <w:qFormat/>
    <w:uiPriority w:val="99"/>
    <w:rPr>
      <w:i/>
      <w:iCs/>
    </w:rPr>
  </w:style>
  <w:style w:type="character" w:styleId="53">
    <w:name w:val="HTML Typewriter"/>
    <w:basedOn w:val="48"/>
    <w:qFormat/>
    <w:uiPriority w:val="99"/>
    <w:rPr>
      <w:rFonts w:ascii="黑体" w:hAnsi="Courier New" w:eastAsia="黑体" w:cs="黑体"/>
      <w:sz w:val="20"/>
      <w:szCs w:val="20"/>
    </w:rPr>
  </w:style>
  <w:style w:type="character" w:styleId="54">
    <w:name w:val="Hyperlink"/>
    <w:qFormat/>
    <w:uiPriority w:val="99"/>
    <w:rPr>
      <w:rFonts w:ascii="Tahoma" w:hAnsi="Tahoma" w:eastAsia="宋体"/>
      <w:bCs/>
      <w:color w:val="0000FF"/>
      <w:kern w:val="2"/>
      <w:sz w:val="24"/>
      <w:szCs w:val="24"/>
      <w:u w:val="single"/>
      <w:lang w:val="en-US" w:eastAsia="zh-CN" w:bidi="ar-SA"/>
    </w:rPr>
  </w:style>
  <w:style w:type="paragraph" w:customStyle="1" w:styleId="55">
    <w:name w:val="列出段落1"/>
    <w:basedOn w:val="1"/>
    <w:qFormat/>
    <w:uiPriority w:val="99"/>
    <w:pPr>
      <w:ind w:left="720"/>
      <w:contextualSpacing/>
    </w:pPr>
    <w:rPr>
      <w:sz w:val="32"/>
      <w:szCs w:val="24"/>
    </w:rPr>
  </w:style>
  <w:style w:type="character" w:customStyle="1" w:styleId="56">
    <w:name w:val="正文文本缩进 2 Char"/>
    <w:basedOn w:val="48"/>
    <w:link w:val="30"/>
    <w:qFormat/>
    <w:uiPriority w:val="99"/>
    <w:rPr>
      <w:sz w:val="32"/>
      <w:szCs w:val="24"/>
    </w:rPr>
  </w:style>
  <w:style w:type="paragraph" w:customStyle="1" w:styleId="57">
    <w:name w:val="Char"/>
    <w:basedOn w:val="1"/>
    <w:qFormat/>
    <w:uiPriority w:val="0"/>
    <w:pPr>
      <w:spacing w:line="400" w:lineRule="exact"/>
      <w:ind w:firstLine="353" w:firstLineChars="147"/>
      <w:jc w:val="left"/>
    </w:pPr>
    <w:rPr>
      <w:rFonts w:ascii="宋体" w:hAnsi="宋体"/>
      <w:sz w:val="24"/>
      <w:szCs w:val="24"/>
    </w:rPr>
  </w:style>
  <w:style w:type="paragraph" w:styleId="58">
    <w:name w:val="List Paragraph"/>
    <w:basedOn w:val="1"/>
    <w:qFormat/>
    <w:uiPriority w:val="34"/>
    <w:pPr>
      <w:ind w:firstLine="420" w:firstLineChars="200"/>
    </w:pPr>
  </w:style>
  <w:style w:type="character" w:customStyle="1" w:styleId="59">
    <w:name w:val="批注框文本 Char"/>
    <w:basedOn w:val="48"/>
    <w:link w:val="31"/>
    <w:qFormat/>
    <w:uiPriority w:val="99"/>
    <w:rPr>
      <w:rFonts w:ascii="Times New Roman" w:hAnsi="Times New Roman" w:eastAsia="宋体" w:cs="Times New Roman"/>
      <w:kern w:val="2"/>
      <w:sz w:val="18"/>
      <w:szCs w:val="18"/>
    </w:rPr>
  </w:style>
  <w:style w:type="character" w:customStyle="1" w:styleId="60">
    <w:name w:val="标题 4 Char"/>
    <w:basedOn w:val="48"/>
    <w:link w:val="7"/>
    <w:qFormat/>
    <w:uiPriority w:val="99"/>
    <w:rPr>
      <w:rFonts w:ascii="Arial" w:hAnsi="Arial" w:eastAsia="宋体" w:cs="Arial"/>
      <w:b/>
      <w:bCs/>
      <w:kern w:val="2"/>
      <w:sz w:val="24"/>
      <w:szCs w:val="24"/>
    </w:rPr>
  </w:style>
  <w:style w:type="character" w:customStyle="1" w:styleId="61">
    <w:name w:val="标题 5 Char"/>
    <w:basedOn w:val="48"/>
    <w:link w:val="8"/>
    <w:qFormat/>
    <w:uiPriority w:val="99"/>
    <w:rPr>
      <w:rFonts w:ascii="黑体" w:hAnsi="Times New Roman" w:eastAsia="黑体" w:cs="黑体"/>
      <w:b/>
      <w:bCs/>
      <w:kern w:val="2"/>
      <w:sz w:val="24"/>
      <w:szCs w:val="24"/>
    </w:rPr>
  </w:style>
  <w:style w:type="character" w:customStyle="1" w:styleId="62">
    <w:name w:val="标题 6 Char"/>
    <w:basedOn w:val="48"/>
    <w:link w:val="9"/>
    <w:qFormat/>
    <w:uiPriority w:val="99"/>
    <w:rPr>
      <w:rFonts w:ascii="黑体" w:hAnsi="Arial" w:eastAsia="黑体" w:cs="黑体"/>
      <w:sz w:val="24"/>
      <w:szCs w:val="24"/>
    </w:rPr>
  </w:style>
  <w:style w:type="character" w:customStyle="1" w:styleId="63">
    <w:name w:val="标题 7 Char"/>
    <w:basedOn w:val="48"/>
    <w:link w:val="10"/>
    <w:qFormat/>
    <w:uiPriority w:val="99"/>
    <w:rPr>
      <w:rFonts w:ascii="Times New Roman" w:hAnsi="Times New Roman" w:eastAsia="宋体" w:cs="Times New Roman"/>
      <w:b/>
      <w:bCs/>
      <w:sz w:val="24"/>
      <w:szCs w:val="24"/>
    </w:rPr>
  </w:style>
  <w:style w:type="character" w:customStyle="1" w:styleId="64">
    <w:name w:val="标题 8 Char"/>
    <w:basedOn w:val="48"/>
    <w:link w:val="11"/>
    <w:qFormat/>
    <w:uiPriority w:val="99"/>
    <w:rPr>
      <w:rFonts w:ascii="Arial" w:hAnsi="Arial" w:eastAsia="黑体" w:cs="Arial"/>
      <w:sz w:val="24"/>
      <w:szCs w:val="24"/>
    </w:rPr>
  </w:style>
  <w:style w:type="character" w:customStyle="1" w:styleId="65">
    <w:name w:val="标题 9 Char"/>
    <w:basedOn w:val="48"/>
    <w:link w:val="12"/>
    <w:qFormat/>
    <w:uiPriority w:val="99"/>
    <w:rPr>
      <w:rFonts w:ascii="Arial" w:hAnsi="Arial" w:eastAsia="黑体" w:cs="Arial"/>
      <w:sz w:val="24"/>
      <w:szCs w:val="24"/>
    </w:rPr>
  </w:style>
  <w:style w:type="character" w:customStyle="1" w:styleId="66">
    <w:name w:val="正文文本 Char"/>
    <w:basedOn w:val="48"/>
    <w:link w:val="22"/>
    <w:qFormat/>
    <w:uiPriority w:val="99"/>
    <w:rPr>
      <w:rFonts w:ascii="Times New Roman" w:hAnsi="Times New Roman" w:eastAsia="宋体" w:cs="Times New Roman"/>
      <w:kern w:val="2"/>
      <w:sz w:val="21"/>
      <w:szCs w:val="22"/>
    </w:rPr>
  </w:style>
  <w:style w:type="character" w:customStyle="1" w:styleId="67">
    <w:name w:val="正文首行缩进 Char"/>
    <w:basedOn w:val="66"/>
    <w:link w:val="45"/>
    <w:qFormat/>
    <w:uiPriority w:val="99"/>
    <w:rPr>
      <w:rFonts w:ascii="宋体" w:cs="宋体"/>
      <w:szCs w:val="21"/>
    </w:rPr>
  </w:style>
  <w:style w:type="character" w:customStyle="1" w:styleId="68">
    <w:name w:val="文档结构图 Char"/>
    <w:basedOn w:val="48"/>
    <w:link w:val="19"/>
    <w:qFormat/>
    <w:uiPriority w:val="99"/>
    <w:rPr>
      <w:rFonts w:ascii="Times New Roman" w:hAnsi="Times New Roman" w:eastAsia="宋体" w:cs="Times New Roman"/>
      <w:kern w:val="2"/>
      <w:sz w:val="21"/>
      <w:szCs w:val="21"/>
      <w:shd w:val="clear" w:color="auto" w:fill="000080"/>
    </w:rPr>
  </w:style>
  <w:style w:type="character" w:customStyle="1" w:styleId="69">
    <w:name w:val="批注文字 Char"/>
    <w:basedOn w:val="48"/>
    <w:link w:val="20"/>
    <w:qFormat/>
    <w:uiPriority w:val="99"/>
    <w:rPr>
      <w:rFonts w:ascii="Times New Roman" w:hAnsi="Times New Roman" w:eastAsia="宋体" w:cs="Times New Roman"/>
      <w:kern w:val="2"/>
      <w:sz w:val="21"/>
      <w:szCs w:val="21"/>
    </w:rPr>
  </w:style>
  <w:style w:type="character" w:customStyle="1" w:styleId="70">
    <w:name w:val="正文文本缩进 Char"/>
    <w:basedOn w:val="48"/>
    <w:link w:val="23"/>
    <w:qFormat/>
    <w:uiPriority w:val="99"/>
    <w:rPr>
      <w:rFonts w:ascii="Times New Roman" w:hAnsi="Times New Roman" w:eastAsia="宋体" w:cs="Times New Roman"/>
      <w:kern w:val="2"/>
      <w:sz w:val="24"/>
      <w:szCs w:val="24"/>
    </w:rPr>
  </w:style>
  <w:style w:type="character" w:customStyle="1" w:styleId="71">
    <w:name w:val="日期 Char"/>
    <w:basedOn w:val="48"/>
    <w:link w:val="29"/>
    <w:qFormat/>
    <w:uiPriority w:val="99"/>
    <w:rPr>
      <w:rFonts w:ascii="Times New Roman" w:hAnsi="Times New Roman" w:eastAsia="宋体" w:cs="Times New Roman"/>
      <w:kern w:val="2"/>
      <w:sz w:val="21"/>
      <w:szCs w:val="21"/>
    </w:rPr>
  </w:style>
  <w:style w:type="character" w:customStyle="1" w:styleId="72">
    <w:name w:val="正文文本缩进 3 Char"/>
    <w:basedOn w:val="48"/>
    <w:link w:val="37"/>
    <w:qFormat/>
    <w:uiPriority w:val="99"/>
    <w:rPr>
      <w:rFonts w:ascii="Times New Roman" w:hAnsi="Times New Roman" w:eastAsia="宋体" w:cs="Times New Roman"/>
      <w:kern w:val="2"/>
      <w:sz w:val="16"/>
      <w:szCs w:val="16"/>
    </w:rPr>
  </w:style>
  <w:style w:type="character" w:customStyle="1" w:styleId="73">
    <w:name w:val="正文文本 2 Char"/>
    <w:basedOn w:val="48"/>
    <w:link w:val="40"/>
    <w:qFormat/>
    <w:uiPriority w:val="99"/>
    <w:rPr>
      <w:rFonts w:ascii="Times New Roman" w:hAnsi="Times New Roman" w:eastAsia="宋体" w:cs="Times New Roman"/>
      <w:kern w:val="2"/>
      <w:sz w:val="21"/>
      <w:szCs w:val="21"/>
    </w:rPr>
  </w:style>
  <w:style w:type="character" w:customStyle="1" w:styleId="74">
    <w:name w:val="HTML 预设格式 Char"/>
    <w:basedOn w:val="48"/>
    <w:link w:val="41"/>
    <w:qFormat/>
    <w:uiPriority w:val="99"/>
    <w:rPr>
      <w:rFonts w:ascii="黑体" w:hAnsi="Courier New" w:eastAsia="黑体" w:cs="黑体"/>
      <w:color w:val="000000"/>
    </w:rPr>
  </w:style>
  <w:style w:type="character" w:customStyle="1" w:styleId="75">
    <w:name w:val="标题 1 Char"/>
    <w:basedOn w:val="48"/>
    <w:link w:val="4"/>
    <w:qFormat/>
    <w:locked/>
    <w:uiPriority w:val="99"/>
    <w:rPr>
      <w:rFonts w:asciiTheme="majorHAnsi" w:hAnsiTheme="majorHAnsi" w:eastAsiaTheme="majorEastAsia" w:cstheme="majorBidi"/>
      <w:smallCaps/>
      <w:color w:val="222A35" w:themeColor="text2" w:themeShade="80"/>
      <w:spacing w:val="20"/>
      <w:kern w:val="2"/>
      <w:sz w:val="32"/>
      <w:szCs w:val="32"/>
    </w:rPr>
  </w:style>
  <w:style w:type="character" w:customStyle="1" w:styleId="76">
    <w:name w:val="标题 2 Char"/>
    <w:basedOn w:val="48"/>
    <w:link w:val="5"/>
    <w:qFormat/>
    <w:locked/>
    <w:uiPriority w:val="99"/>
    <w:rPr>
      <w:rFonts w:asciiTheme="majorHAnsi" w:hAnsiTheme="majorHAnsi" w:eastAsiaTheme="majorEastAsia" w:cstheme="majorBidi"/>
      <w:smallCaps/>
      <w:color w:val="333F50" w:themeColor="text2" w:themeShade="BF"/>
      <w:spacing w:val="20"/>
      <w:kern w:val="2"/>
      <w:sz w:val="28"/>
      <w:szCs w:val="28"/>
    </w:rPr>
  </w:style>
  <w:style w:type="character" w:customStyle="1" w:styleId="77">
    <w:name w:val="标题 3 Char"/>
    <w:basedOn w:val="48"/>
    <w:link w:val="6"/>
    <w:qFormat/>
    <w:locked/>
    <w:uiPriority w:val="99"/>
    <w:rPr>
      <w:rFonts w:asciiTheme="majorHAnsi" w:hAnsiTheme="majorHAnsi" w:eastAsiaTheme="majorEastAsia" w:cstheme="majorBidi"/>
      <w:smallCaps/>
      <w:color w:val="44546A" w:themeColor="text2"/>
      <w:spacing w:val="20"/>
      <w:kern w:val="2"/>
      <w:sz w:val="21"/>
      <w:szCs w:val="22"/>
      <w14:textFill>
        <w14:solidFill>
          <w14:schemeClr w14:val="tx2"/>
        </w14:solidFill>
      </w14:textFill>
    </w:rPr>
  </w:style>
  <w:style w:type="character" w:customStyle="1" w:styleId="78">
    <w:name w:val="纯文本 Char"/>
    <w:basedOn w:val="48"/>
    <w:link w:val="27"/>
    <w:qFormat/>
    <w:locked/>
    <w:uiPriority w:val="0"/>
    <w:rPr>
      <w:rFonts w:ascii="宋体" w:hAnsi="Courier New" w:eastAsia="宋体" w:cs="Times New Roman"/>
      <w:kern w:val="2"/>
      <w:sz w:val="24"/>
      <w:szCs w:val="22"/>
    </w:rPr>
  </w:style>
  <w:style w:type="character" w:customStyle="1" w:styleId="79">
    <w:name w:val="页脚 Char"/>
    <w:basedOn w:val="48"/>
    <w:link w:val="32"/>
    <w:qFormat/>
    <w:locked/>
    <w:uiPriority w:val="99"/>
    <w:rPr>
      <w:rFonts w:ascii="Times New Roman" w:hAnsi="Times New Roman" w:eastAsia="宋体" w:cs="Times New Roman"/>
      <w:kern w:val="2"/>
      <w:sz w:val="18"/>
      <w:szCs w:val="18"/>
    </w:rPr>
  </w:style>
  <w:style w:type="character" w:customStyle="1" w:styleId="80">
    <w:name w:val="页眉 Char"/>
    <w:basedOn w:val="48"/>
    <w:link w:val="33"/>
    <w:qFormat/>
    <w:locked/>
    <w:uiPriority w:val="99"/>
    <w:rPr>
      <w:rFonts w:ascii="Times New Roman" w:hAnsi="Times New Roman" w:eastAsia="宋体" w:cs="Times New Roman"/>
      <w:color w:val="000000" w:themeColor="text1"/>
      <w:kern w:val="2"/>
      <w:sz w:val="18"/>
      <w:szCs w:val="18"/>
      <w14:textFill>
        <w14:solidFill>
          <w14:schemeClr w14:val="tx1"/>
        </w14:solidFill>
      </w14:textFill>
    </w:rPr>
  </w:style>
  <w:style w:type="character" w:customStyle="1" w:styleId="81">
    <w:name w:val="标题 Char"/>
    <w:basedOn w:val="48"/>
    <w:link w:val="44"/>
    <w:qFormat/>
    <w:locked/>
    <w:uiPriority w:val="99"/>
    <w:rPr>
      <w:rFonts w:ascii="Cambria" w:hAnsi="Cambria" w:eastAsia="宋体" w:cs="Times New Roman"/>
      <w:b/>
      <w:bCs/>
      <w:kern w:val="2"/>
      <w:sz w:val="36"/>
      <w:szCs w:val="32"/>
    </w:rPr>
  </w:style>
  <w:style w:type="paragraph" w:customStyle="1" w:styleId="82">
    <w:name w:val="表格文本"/>
    <w:basedOn w:val="1"/>
    <w:qFormat/>
    <w:uiPriority w:val="99"/>
    <w:pPr>
      <w:tabs>
        <w:tab w:val="decimal" w:pos="0"/>
      </w:tabs>
      <w:autoSpaceDE w:val="0"/>
      <w:autoSpaceDN w:val="0"/>
      <w:adjustRightInd w:val="0"/>
      <w:jc w:val="left"/>
      <w:textAlignment w:val="baseline"/>
    </w:pPr>
    <w:rPr>
      <w:rFonts w:ascii="宋体" w:hAnsi="宋体" w:cs="宋体"/>
      <w:kern w:val="0"/>
      <w:szCs w:val="21"/>
    </w:rPr>
  </w:style>
  <w:style w:type="paragraph" w:customStyle="1" w:styleId="83">
    <w:name w:val="ZT"/>
    <w:basedOn w:val="1"/>
    <w:qFormat/>
    <w:uiPriority w:val="99"/>
    <w:pPr>
      <w:spacing w:line="300" w:lineRule="auto"/>
      <w:ind w:firstLine="454"/>
    </w:pPr>
    <w:rPr>
      <w:rFonts w:ascii="Tahoma" w:hAnsi="Tahoma" w:eastAsia="幼圆" w:cs="Tahoma"/>
      <w:spacing w:val="18"/>
      <w:szCs w:val="21"/>
    </w:rPr>
  </w:style>
  <w:style w:type="paragraph" w:customStyle="1" w:styleId="84">
    <w:name w:val="样式 样式 正文首行缩进 + 段后: 0.2 行1 + 四号 加粗"/>
    <w:basedOn w:val="85"/>
    <w:qFormat/>
    <w:uiPriority w:val="99"/>
    <w:pPr>
      <w:widowControl/>
      <w:spacing w:afterLines="20" w:line="312" w:lineRule="auto"/>
      <w:ind w:firstLine="200" w:firstLineChars="200"/>
    </w:pPr>
    <w:rPr>
      <w:b/>
      <w:bCs/>
      <w:sz w:val="28"/>
      <w:szCs w:val="28"/>
    </w:rPr>
  </w:style>
  <w:style w:type="paragraph" w:customStyle="1" w:styleId="85">
    <w:name w:val="样式 正文首行缩进 + 段后: 0.2 行1"/>
    <w:basedOn w:val="45"/>
    <w:qFormat/>
    <w:uiPriority w:val="99"/>
  </w:style>
  <w:style w:type="paragraph" w:customStyle="1" w:styleId="86">
    <w:name w:val="Z3"/>
    <w:basedOn w:val="1"/>
    <w:qFormat/>
    <w:uiPriority w:val="99"/>
    <w:pPr>
      <w:spacing w:before="180" w:after="120"/>
      <w:outlineLvl w:val="2"/>
    </w:pPr>
    <w:rPr>
      <w:rFonts w:ascii="宋体" w:hAnsi="宋体" w:cs="宋体"/>
      <w:b/>
      <w:bCs/>
      <w:caps/>
      <w:spacing w:val="18"/>
      <w:sz w:val="24"/>
      <w:szCs w:val="24"/>
    </w:rPr>
  </w:style>
  <w:style w:type="paragraph" w:customStyle="1" w:styleId="87">
    <w:name w:val="样式 列表项目符号 2 + 左侧:  2.25 厘米 行距: 多倍行距 1.75 字行"/>
    <w:basedOn w:val="24"/>
    <w:qFormat/>
    <w:uiPriority w:val="99"/>
    <w:pPr>
      <w:keepLines/>
      <w:spacing w:line="420" w:lineRule="auto"/>
      <w:ind w:left="1276" w:firstLine="200" w:firstLineChars="200"/>
    </w:pPr>
    <w:rPr>
      <w:rFonts w:ascii="宋体" w:cs="宋体"/>
      <w:sz w:val="24"/>
      <w:szCs w:val="24"/>
    </w:rPr>
  </w:style>
  <w:style w:type="paragraph" w:customStyle="1" w:styleId="88">
    <w:name w:val="??"/>
    <w:qFormat/>
    <w:uiPriority w:val="99"/>
    <w:pPr>
      <w:widowControl w:val="0"/>
      <w:autoSpaceDE w:val="0"/>
      <w:autoSpaceDN w:val="0"/>
      <w:adjustRightInd w:val="0"/>
      <w:spacing w:line="312" w:lineRule="atLeast"/>
      <w:jc w:val="both"/>
      <w:textAlignment w:val="baseline"/>
    </w:pPr>
    <w:rPr>
      <w:rFonts w:ascii="Times New Roman" w:hAnsi="Times New Roman" w:eastAsia="??" w:cs="Times New Roman"/>
      <w:sz w:val="21"/>
      <w:szCs w:val="21"/>
      <w:lang w:val="en-US" w:eastAsia="zh-CN" w:bidi="ar-SA"/>
    </w:rPr>
  </w:style>
  <w:style w:type="paragraph" w:customStyle="1" w:styleId="89">
    <w:name w:val="样式 正文首行缩进 + (西文) 华文中宋 (中文) 华文中宋 小三 加粗 居中 段后: 0.2 行"/>
    <w:basedOn w:val="45"/>
    <w:qFormat/>
    <w:uiPriority w:val="99"/>
  </w:style>
  <w:style w:type="paragraph" w:customStyle="1" w:styleId="90">
    <w:name w:val="样式 列表项目符号 2 + 加粗"/>
    <w:basedOn w:val="24"/>
    <w:qFormat/>
    <w:uiPriority w:val="99"/>
    <w:pPr>
      <w:keepLines/>
      <w:ind w:firstLine="200" w:firstLineChars="200"/>
    </w:pPr>
    <w:rPr>
      <w:rFonts w:ascii="宋体" w:cs="宋体"/>
      <w:b/>
      <w:bCs/>
      <w:sz w:val="24"/>
      <w:szCs w:val="24"/>
    </w:rPr>
  </w:style>
  <w:style w:type="paragraph" w:customStyle="1" w:styleId="91">
    <w:name w:val="Z2"/>
    <w:basedOn w:val="1"/>
    <w:qFormat/>
    <w:uiPriority w:val="99"/>
    <w:pPr>
      <w:spacing w:before="240" w:after="240"/>
      <w:jc w:val="left"/>
      <w:outlineLvl w:val="1"/>
    </w:pPr>
    <w:rPr>
      <w:rFonts w:ascii="宋体" w:hAnsi="宋体" w:cs="宋体"/>
      <w:b/>
      <w:bCs/>
      <w:caps/>
      <w:spacing w:val="18"/>
      <w:sz w:val="24"/>
      <w:szCs w:val="24"/>
    </w:rPr>
  </w:style>
  <w:style w:type="paragraph" w:customStyle="1" w:styleId="92">
    <w:name w:val="题头内容"/>
    <w:basedOn w:val="1"/>
    <w:qFormat/>
    <w:uiPriority w:val="99"/>
    <w:pPr>
      <w:adjustRightInd w:val="0"/>
      <w:spacing w:before="120" w:after="120" w:line="312" w:lineRule="atLeast"/>
      <w:ind w:right="879" w:firstLine="839"/>
      <w:jc w:val="center"/>
      <w:textAlignment w:val="baseline"/>
    </w:pPr>
    <w:rPr>
      <w:rFonts w:ascii="黑体" w:eastAsia="黑体" w:cs="黑体"/>
      <w:kern w:val="0"/>
      <w:sz w:val="32"/>
      <w:szCs w:val="32"/>
    </w:rPr>
  </w:style>
  <w:style w:type="paragraph" w:customStyle="1" w:styleId="93">
    <w:name w:val="样式 正文首行缩进 + 左侧:  2.25 厘米 首行缩进:  0 厘米 段后: 0.2 行 行距: 最小值 24 磅"/>
    <w:basedOn w:val="45"/>
    <w:qFormat/>
    <w:uiPriority w:val="99"/>
  </w:style>
  <w:style w:type="paragraph" w:customStyle="1" w:styleId="94">
    <w:name w:val="样式 正文首行缩进 + 居中 段后: 0.2 行"/>
    <w:basedOn w:val="45"/>
    <w:qFormat/>
    <w:uiPriority w:val="99"/>
  </w:style>
  <w:style w:type="paragraph" w:customStyle="1" w:styleId="95">
    <w:name w:val="样式 正文首行缩进 + 段后: 0.2 行"/>
    <w:basedOn w:val="45"/>
    <w:qFormat/>
    <w:uiPriority w:val="99"/>
  </w:style>
  <w:style w:type="paragraph" w:customStyle="1" w:styleId="96">
    <w:name w:val="缺省文本"/>
    <w:basedOn w:val="1"/>
    <w:qFormat/>
    <w:uiPriority w:val="99"/>
    <w:pPr>
      <w:autoSpaceDE w:val="0"/>
      <w:autoSpaceDN w:val="0"/>
      <w:adjustRightInd w:val="0"/>
      <w:jc w:val="left"/>
      <w:textAlignment w:val="baseline"/>
    </w:pPr>
    <w:rPr>
      <w:kern w:val="0"/>
      <w:sz w:val="24"/>
      <w:szCs w:val="24"/>
    </w:rPr>
  </w:style>
  <w:style w:type="paragraph" w:customStyle="1" w:styleId="97">
    <w:name w:val="Char Char1"/>
    <w:basedOn w:val="1"/>
    <w:qFormat/>
    <w:uiPriority w:val="99"/>
    <w:pPr>
      <w:widowControl/>
      <w:spacing w:after="160" w:line="240" w:lineRule="exact"/>
      <w:jc w:val="left"/>
    </w:pPr>
    <w:rPr>
      <w:rFonts w:ascii="Verdana" w:hAnsi="Verdana" w:cs="Verdana"/>
      <w:kern w:val="0"/>
      <w:sz w:val="20"/>
      <w:szCs w:val="20"/>
      <w:lang w:eastAsia="en-US"/>
    </w:rPr>
  </w:style>
  <w:style w:type="character" w:customStyle="1" w:styleId="98">
    <w:name w:val="group"/>
    <w:basedOn w:val="48"/>
    <w:qFormat/>
    <w:uiPriority w:val="99"/>
  </w:style>
  <w:style w:type="character" w:customStyle="1" w:styleId="99">
    <w:name w:val="Char Char"/>
    <w:qFormat/>
    <w:uiPriority w:val="99"/>
    <w:rPr>
      <w:rFonts w:ascii="宋体" w:eastAsia="宋体" w:cs="宋体"/>
      <w:kern w:val="2"/>
      <w:sz w:val="21"/>
      <w:szCs w:val="21"/>
      <w:lang w:val="en-US" w:eastAsia="zh-CN"/>
    </w:rPr>
  </w:style>
  <w:style w:type="character" w:customStyle="1" w:styleId="100">
    <w:name w:val="样式 列表项目符号 2 + 加粗 Char Char"/>
    <w:qFormat/>
    <w:uiPriority w:val="99"/>
    <w:rPr>
      <w:rFonts w:ascii="宋体" w:eastAsia="宋体" w:cs="宋体"/>
      <w:b/>
      <w:bCs/>
      <w:kern w:val="2"/>
      <w:sz w:val="24"/>
      <w:szCs w:val="24"/>
      <w:lang w:val="en-US" w:eastAsia="zh-CN"/>
    </w:rPr>
  </w:style>
  <w:style w:type="character" w:customStyle="1" w:styleId="101">
    <w:name w:val="列表项目符号 2 Char Char"/>
    <w:qFormat/>
    <w:uiPriority w:val="99"/>
    <w:rPr>
      <w:rFonts w:eastAsia="宋体"/>
      <w:kern w:val="2"/>
      <w:sz w:val="24"/>
      <w:szCs w:val="24"/>
      <w:lang w:val="en-US" w:eastAsia="zh-CN"/>
    </w:rPr>
  </w:style>
  <w:style w:type="character" w:customStyle="1" w:styleId="102">
    <w:name w:val="Char Char2"/>
    <w:qFormat/>
    <w:locked/>
    <w:uiPriority w:val="99"/>
    <w:rPr>
      <w:rFonts w:eastAsia="宋体"/>
      <w:kern w:val="2"/>
      <w:sz w:val="18"/>
      <w:szCs w:val="18"/>
      <w:lang w:val="en-US" w:eastAsia="zh-CN"/>
    </w:rPr>
  </w:style>
  <w:style w:type="paragraph" w:customStyle="1" w:styleId="103">
    <w:name w:val="列出段落2"/>
    <w:basedOn w:val="1"/>
    <w:unhideWhenUsed/>
    <w:qFormat/>
    <w:uiPriority w:val="99"/>
    <w:pPr>
      <w:ind w:firstLine="420" w:firstLineChars="200"/>
    </w:pPr>
    <w:rPr>
      <w:szCs w:val="21"/>
    </w:rPr>
  </w:style>
  <w:style w:type="paragraph" w:customStyle="1" w:styleId="104">
    <w:name w:val="_Style 16"/>
    <w:basedOn w:val="1"/>
    <w:qFormat/>
    <w:uiPriority w:val="0"/>
    <w:pPr>
      <w:spacing w:line="400" w:lineRule="exact"/>
      <w:ind w:firstLine="200" w:firstLineChars="200"/>
    </w:pPr>
    <w:rPr>
      <w:sz w:val="24"/>
      <w:szCs w:val="24"/>
    </w:rPr>
  </w:style>
  <w:style w:type="paragraph" w:customStyle="1" w:styleId="105">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 w:type="character" w:customStyle="1" w:styleId="106">
    <w:name w:val="不明显强调1"/>
    <w:basedOn w:val="48"/>
    <w:qFormat/>
    <w:uiPriority w:val="19"/>
    <w:rPr>
      <w:i/>
      <w:iCs/>
      <w:color w:val="808080" w:themeColor="text1" w:themeTint="80"/>
      <w14:textFill>
        <w14:solidFill>
          <w14:schemeClr w14:val="tx1">
            <w14:lumMod w14:val="50000"/>
            <w14:lumOff w14:val="50000"/>
          </w14:schemeClr>
        </w14:solidFill>
      </w14:textFill>
    </w:rPr>
  </w:style>
  <w:style w:type="character" w:customStyle="1" w:styleId="107">
    <w:name w:val="标题 1 Char1"/>
    <w:qFormat/>
    <w:uiPriority w:val="0"/>
    <w:rPr>
      <w:rFonts w:ascii="宋体"/>
      <w:b/>
      <w:kern w:val="28"/>
      <w:sz w:val="36"/>
      <w:lang w:val="en-US" w:eastAsia="zh-CN" w:bidi="ar-SA"/>
    </w:rPr>
  </w:style>
  <w:style w:type="paragraph" w:customStyle="1" w:styleId="108">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9">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0">
    <w:name w:val="列出段落11"/>
    <w:basedOn w:val="1"/>
    <w:qFormat/>
    <w:uiPriority w:val="99"/>
    <w:pPr>
      <w:spacing w:line="240" w:lineRule="auto"/>
      <w:ind w:firstLine="420"/>
    </w:pPr>
    <w:rPr>
      <w:rFonts w:ascii="Calibri" w:hAnsi="Calibri"/>
      <w:sz w:val="21"/>
      <w:szCs w:val="22"/>
    </w:rPr>
  </w:style>
  <w:style w:type="paragraph" w:customStyle="1" w:styleId="111">
    <w:name w:val="正文_0"/>
    <w:qFormat/>
    <w:uiPriority w:val="0"/>
    <w:pPr>
      <w:widowControl w:val="0"/>
      <w:spacing w:line="240" w:lineRule="auto"/>
      <w:jc w:val="both"/>
    </w:pPr>
    <w:rPr>
      <w:rFonts w:ascii="Times New Roman" w:hAnsi="Times New Roman" w:eastAsia="宋体" w:cs="Times New Roman"/>
      <w:kern w:val="2"/>
      <w:sz w:val="28"/>
      <w:szCs w:val="20"/>
      <w:lang w:val="en-US" w:eastAsia="zh-CN" w:bidi="ar-SA"/>
    </w:rPr>
  </w:style>
  <w:style w:type="paragraph" w:customStyle="1" w:styleId="112">
    <w:name w:val="TOC 标题_0"/>
    <w:basedOn w:val="113"/>
    <w:next w:val="111"/>
    <w:qFormat/>
    <w:uiPriority w:val="39"/>
    <w:pPr>
      <w:spacing w:line="576" w:lineRule="auto"/>
      <w:outlineLvl w:val="9"/>
    </w:pPr>
    <w:rPr>
      <w:rFonts w:ascii="Calibri" w:hAnsi="Calibri"/>
    </w:rPr>
  </w:style>
  <w:style w:type="paragraph" w:customStyle="1" w:styleId="113">
    <w:name w:val="标题 1_0"/>
    <w:basedOn w:val="111"/>
    <w:next w:val="111"/>
    <w:qFormat/>
    <w:uiPriority w:val="0"/>
    <w:pPr>
      <w:keepNext/>
      <w:keepLines/>
      <w:spacing w:before="340" w:after="330" w:line="578" w:lineRule="auto"/>
      <w:outlineLvl w:val="0"/>
    </w:pPr>
    <w:rPr>
      <w:b/>
      <w:bCs/>
      <w:kern w:val="44"/>
      <w:sz w:val="44"/>
      <w:szCs w:val="44"/>
    </w:rPr>
  </w:style>
  <w:style w:type="paragraph" w:customStyle="1" w:styleId="114">
    <w:name w:val="标题 2_0"/>
    <w:basedOn w:val="111"/>
    <w:next w:val="111"/>
    <w:qFormat/>
    <w:uiPriority w:val="0"/>
    <w:pPr>
      <w:keepNext/>
      <w:keepLines/>
      <w:spacing w:before="260" w:after="260" w:line="416" w:lineRule="auto"/>
      <w:outlineLvl w:val="1"/>
    </w:pPr>
    <w:rPr>
      <w:rFonts w:ascii="Arial" w:hAnsi="Arial" w:eastAsia="黑体"/>
      <w:b/>
      <w:bCs/>
      <w:kern w:val="0"/>
      <w:sz w:val="32"/>
      <w:szCs w:val="32"/>
    </w:rPr>
  </w:style>
  <w:style w:type="character" w:customStyle="1" w:styleId="115">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8.png"/><Relationship Id="rId20" Type="http://schemas.openxmlformats.org/officeDocument/2006/relationships/image" Target="media/image7.png"/><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jpeg"/><Relationship Id="rId16" Type="http://schemas.openxmlformats.org/officeDocument/2006/relationships/image" Target="media/image3.jpeg"/><Relationship Id="rId15" Type="http://schemas.openxmlformats.org/officeDocument/2006/relationships/image" Target="media/image2.jpeg"/><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FB8582-7856-4EA2-8350-7F5C1FE2840F}">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55</Pages>
  <Words>14710</Words>
  <Characters>15493</Characters>
  <Lines>123</Lines>
  <Paragraphs>34</Paragraphs>
  <TotalTime>2</TotalTime>
  <ScaleCrop>false</ScaleCrop>
  <LinksUpToDate>false</LinksUpToDate>
  <CharactersWithSpaces>17327</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2021-09-06T09:13:00Z</dcterms:created>
  <dc:creator>lenovo</dc:creator>
  <cp:lastModifiedBy>orange</cp:lastModifiedBy>
  <cp:lastPrinted>2021-03-23T01:25:00Z</cp:lastPrinted>
  <dcterms:modified xsi:type="dcterms:W3CDTF">2022-07-07T08:07:58Z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B7DE1481190441DF9440DC85556DA63A</vt:lpwstr>
  </property>
</Properties>
</file>