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Lines="50" w:line="560" w:lineRule="exact"/>
        <w:jc w:val="center"/>
        <w:rPr>
          <w:rFonts w:asciiTheme="minorEastAsia" w:hAnsiTheme="minorEastAsia" w:eastAsiaTheme="minorEastAsia"/>
          <w:sz w:val="84"/>
          <w:szCs w:val="84"/>
        </w:rPr>
      </w:pPr>
    </w:p>
    <w:p>
      <w:pPr>
        <w:pStyle w:val="2"/>
        <w:spacing w:beforeLines="50" w:line="560" w:lineRule="exact"/>
        <w:jc w:val="center"/>
        <w:rPr>
          <w:rFonts w:asciiTheme="minorEastAsia" w:hAnsiTheme="minorEastAsia" w:eastAsiaTheme="minorEastAsia"/>
          <w:sz w:val="84"/>
          <w:szCs w:val="84"/>
        </w:rPr>
      </w:pPr>
    </w:p>
    <w:p>
      <w:pPr>
        <w:pStyle w:val="2"/>
        <w:spacing w:beforeLines="50" w:line="560" w:lineRule="exact"/>
        <w:jc w:val="center"/>
        <w:rPr>
          <w:rFonts w:asciiTheme="minorEastAsia" w:hAnsiTheme="minorEastAsia" w:eastAsiaTheme="minorEastAsia"/>
          <w:sz w:val="84"/>
          <w:szCs w:val="84"/>
        </w:rPr>
      </w:pPr>
    </w:p>
    <w:p>
      <w:pPr>
        <w:pStyle w:val="2"/>
        <w:spacing w:beforeLines="100" w:line="560" w:lineRule="exact"/>
        <w:jc w:val="center"/>
        <w:rPr>
          <w:rFonts w:cs="华文中宋" w:asciiTheme="minorEastAsia" w:hAnsiTheme="minorEastAsia" w:eastAsiaTheme="minorEastAsia"/>
          <w:bCs/>
          <w:sz w:val="84"/>
          <w:szCs w:val="84"/>
        </w:rPr>
      </w:pPr>
      <w:r>
        <w:rPr>
          <w:rFonts w:hint="eastAsia" w:cs="华文中宋" w:asciiTheme="minorEastAsia" w:hAnsiTheme="minorEastAsia" w:eastAsiaTheme="minorEastAsia"/>
          <w:sz w:val="84"/>
          <w:szCs w:val="84"/>
        </w:rPr>
        <w:t>政府采购</w:t>
      </w:r>
    </w:p>
    <w:p>
      <w:pPr>
        <w:pStyle w:val="2"/>
        <w:adjustRightInd w:val="0"/>
        <w:snapToGrid w:val="0"/>
        <w:spacing w:beforeLines="100" w:line="560" w:lineRule="exact"/>
        <w:jc w:val="center"/>
        <w:rPr>
          <w:rFonts w:cs="华文中宋" w:asciiTheme="minorEastAsia" w:hAnsiTheme="minorEastAsia" w:eastAsiaTheme="minorEastAsia"/>
          <w:sz w:val="84"/>
          <w:szCs w:val="84"/>
        </w:rPr>
      </w:pPr>
      <w:r>
        <w:rPr>
          <w:rFonts w:hint="eastAsia" w:cs="华文中宋" w:asciiTheme="minorEastAsia" w:hAnsiTheme="minorEastAsia" w:eastAsiaTheme="minorEastAsia"/>
          <w:sz w:val="84"/>
          <w:szCs w:val="84"/>
        </w:rPr>
        <w:t>竞争性谈判文件</w:t>
      </w:r>
    </w:p>
    <w:p>
      <w:pPr>
        <w:pStyle w:val="2"/>
        <w:adjustRightInd w:val="0"/>
        <w:snapToGrid w:val="0"/>
        <w:spacing w:beforeLines="100" w:line="560" w:lineRule="exact"/>
        <w:ind w:left="7043" w:leftChars="554" w:hanging="5880" w:hangingChars="700"/>
        <w:rPr>
          <w:rFonts w:cs="华文中宋" w:asciiTheme="minorEastAsia" w:hAnsiTheme="minorEastAsia" w:eastAsiaTheme="minorEastAsia"/>
          <w:sz w:val="84"/>
          <w:szCs w:val="84"/>
        </w:rPr>
      </w:pPr>
    </w:p>
    <w:p>
      <w:pPr>
        <w:pStyle w:val="2"/>
        <w:adjustRightInd w:val="0"/>
        <w:snapToGrid w:val="0"/>
        <w:spacing w:beforeLines="100" w:line="560" w:lineRule="exact"/>
        <w:ind w:left="2563" w:leftChars="554" w:hanging="1400" w:hangingChars="700"/>
        <w:rPr>
          <w:rFonts w:cs="Tahoma" w:asciiTheme="minorEastAsia" w:hAnsiTheme="minorEastAsia" w:eastAsiaTheme="minorEastAsia"/>
          <w:sz w:val="20"/>
          <w:szCs w:val="20"/>
        </w:rPr>
      </w:pPr>
    </w:p>
    <w:p>
      <w:pPr>
        <w:adjustRightInd w:val="0"/>
        <w:snapToGrid w:val="0"/>
        <w:spacing w:beforeLines="50" w:line="560" w:lineRule="exact"/>
        <w:ind w:left="2240" w:hanging="2240" w:hangingChars="700"/>
        <w:rPr>
          <w:rFonts w:cs="华文中宋" w:asciiTheme="minorEastAsia" w:hAnsiTheme="minorEastAsia" w:eastAsiaTheme="minorEastAsia"/>
          <w:bCs/>
          <w:sz w:val="32"/>
          <w:szCs w:val="32"/>
        </w:rPr>
      </w:pPr>
      <w:r>
        <w:rPr>
          <w:rFonts w:hint="eastAsia" w:cs="华文中宋" w:asciiTheme="minorEastAsia" w:hAnsiTheme="minorEastAsia" w:eastAsiaTheme="minorEastAsia"/>
          <w:bCs/>
          <w:sz w:val="32"/>
          <w:szCs w:val="32"/>
        </w:rPr>
        <w:t>采购项目名称：</w:t>
      </w:r>
      <w:r>
        <w:rPr>
          <w:rFonts w:hint="eastAsia" w:cs="华文中宋" w:asciiTheme="minorEastAsia" w:hAnsiTheme="minorEastAsia" w:eastAsiaTheme="minorEastAsia"/>
          <w:bCs/>
          <w:sz w:val="32"/>
          <w:szCs w:val="32"/>
          <w:u w:val="single"/>
        </w:rPr>
        <w:t xml:space="preserve">西宁市博物馆临展改造项目  </w:t>
      </w:r>
    </w:p>
    <w:p>
      <w:pPr>
        <w:autoSpaceDE w:val="0"/>
        <w:autoSpaceDN w:val="0"/>
        <w:adjustRightInd w:val="0"/>
        <w:spacing w:beforeLines="50" w:line="560" w:lineRule="exact"/>
        <w:jc w:val="left"/>
        <w:rPr>
          <w:rFonts w:cs="华文中宋" w:asciiTheme="minorEastAsia" w:hAnsiTheme="minorEastAsia" w:eastAsiaTheme="minorEastAsia"/>
          <w:bCs/>
          <w:sz w:val="32"/>
          <w:szCs w:val="32"/>
        </w:rPr>
      </w:pPr>
      <w:r>
        <w:rPr>
          <w:rFonts w:hint="eastAsia" w:cs="华文中宋" w:asciiTheme="minorEastAsia" w:hAnsiTheme="minorEastAsia" w:eastAsiaTheme="minorEastAsia"/>
          <w:bCs/>
          <w:sz w:val="32"/>
          <w:szCs w:val="32"/>
        </w:rPr>
        <w:t>政府采购编号：</w:t>
      </w:r>
      <w:r>
        <w:rPr>
          <w:rFonts w:hint="eastAsia" w:cs="华文中宋" w:asciiTheme="minorEastAsia" w:hAnsiTheme="minorEastAsia" w:eastAsiaTheme="minorEastAsia"/>
          <w:bCs/>
          <w:color w:val="000000"/>
          <w:kern w:val="0"/>
          <w:sz w:val="32"/>
          <w:szCs w:val="32"/>
          <w:u w:val="single"/>
          <w:lang w:val="zh-CN"/>
        </w:rPr>
        <w:t>青海联祥竞谈（服务）202</w:t>
      </w:r>
      <w:r>
        <w:rPr>
          <w:rFonts w:hint="eastAsia" w:cs="华文中宋" w:asciiTheme="minorEastAsia" w:hAnsiTheme="minorEastAsia" w:eastAsiaTheme="minorEastAsia"/>
          <w:bCs/>
          <w:color w:val="000000"/>
          <w:kern w:val="0"/>
          <w:sz w:val="32"/>
          <w:szCs w:val="32"/>
          <w:u w:val="single"/>
          <w:lang w:val="en-US" w:eastAsia="zh-CN"/>
        </w:rPr>
        <w:t>2-014</w:t>
      </w:r>
      <w:r>
        <w:rPr>
          <w:rFonts w:hint="eastAsia" w:cs="华文中宋" w:asciiTheme="minorEastAsia" w:hAnsiTheme="minorEastAsia" w:eastAsiaTheme="minorEastAsia"/>
          <w:bCs/>
          <w:color w:val="000000"/>
          <w:kern w:val="0"/>
          <w:sz w:val="32"/>
          <w:szCs w:val="32"/>
          <w:u w:val="single"/>
          <w:lang w:val="zh-CN"/>
        </w:rPr>
        <w:t xml:space="preserve"> </w:t>
      </w:r>
      <w:r>
        <w:rPr>
          <w:rFonts w:hint="eastAsia" w:cs="华文中宋" w:asciiTheme="minorEastAsia" w:hAnsiTheme="minorEastAsia" w:eastAsiaTheme="minorEastAsia"/>
          <w:bCs/>
          <w:sz w:val="32"/>
          <w:szCs w:val="32"/>
          <w:u w:val="single"/>
        </w:rPr>
        <w:t xml:space="preserve">     </w:t>
      </w:r>
    </w:p>
    <w:p>
      <w:pPr>
        <w:adjustRightInd w:val="0"/>
        <w:snapToGrid w:val="0"/>
        <w:spacing w:beforeLines="50" w:line="560" w:lineRule="exact"/>
        <w:rPr>
          <w:rFonts w:cs="华文中宋" w:asciiTheme="minorEastAsia" w:hAnsiTheme="minorEastAsia" w:eastAsiaTheme="minorEastAsia"/>
          <w:bCs/>
          <w:sz w:val="32"/>
          <w:szCs w:val="32"/>
          <w:u w:val="single"/>
        </w:rPr>
      </w:pPr>
      <w:r>
        <w:rPr>
          <w:rFonts w:hint="eastAsia" w:cs="华文中宋" w:asciiTheme="minorEastAsia" w:hAnsiTheme="minorEastAsia" w:eastAsiaTheme="minorEastAsia"/>
          <w:bCs/>
          <w:sz w:val="32"/>
          <w:szCs w:val="32"/>
        </w:rPr>
        <w:t>采   购   人：</w:t>
      </w:r>
      <w:r>
        <w:rPr>
          <w:rFonts w:hint="eastAsia" w:cs="华文中宋" w:asciiTheme="minorEastAsia" w:hAnsiTheme="minorEastAsia" w:eastAsiaTheme="minorEastAsia"/>
          <w:bCs/>
          <w:sz w:val="32"/>
          <w:szCs w:val="32"/>
          <w:u w:val="single"/>
        </w:rPr>
        <w:t>西宁市</w:t>
      </w:r>
      <w:r>
        <w:rPr>
          <w:rFonts w:hint="eastAsia" w:cs="华文中宋" w:asciiTheme="minorEastAsia" w:hAnsiTheme="minorEastAsia" w:eastAsiaTheme="minorEastAsia"/>
          <w:bCs/>
          <w:sz w:val="32"/>
          <w:szCs w:val="32"/>
          <w:u w:val="single"/>
          <w:lang w:val="en-US" w:eastAsia="zh-CN"/>
        </w:rPr>
        <w:t>博物馆</w:t>
      </w:r>
      <w:r>
        <w:rPr>
          <w:rFonts w:hint="eastAsia" w:cs="华文中宋" w:asciiTheme="minorEastAsia" w:hAnsiTheme="minorEastAsia" w:eastAsiaTheme="minorEastAsia"/>
          <w:bCs/>
          <w:sz w:val="32"/>
          <w:szCs w:val="32"/>
          <w:u w:val="single"/>
        </w:rPr>
        <w:t xml:space="preserve">        </w:t>
      </w:r>
    </w:p>
    <w:p>
      <w:pPr>
        <w:adjustRightInd w:val="0"/>
        <w:snapToGrid w:val="0"/>
        <w:spacing w:beforeLines="50" w:line="560" w:lineRule="exact"/>
        <w:rPr>
          <w:rFonts w:cs="华文中宋" w:asciiTheme="minorEastAsia" w:hAnsiTheme="minorEastAsia" w:eastAsiaTheme="minorEastAsia"/>
          <w:bCs/>
          <w:sz w:val="32"/>
          <w:szCs w:val="32"/>
        </w:rPr>
      </w:pPr>
      <w:r>
        <w:rPr>
          <w:rFonts w:hint="eastAsia" w:cs="华文中宋" w:asciiTheme="minorEastAsia" w:hAnsiTheme="minorEastAsia" w:eastAsiaTheme="minorEastAsia"/>
          <w:bCs/>
          <w:sz w:val="32"/>
          <w:szCs w:val="32"/>
        </w:rPr>
        <w:t>采购代理机构：</w:t>
      </w:r>
      <w:r>
        <w:rPr>
          <w:rFonts w:hint="eastAsia" w:cs="华文中宋" w:asciiTheme="minorEastAsia" w:hAnsiTheme="minorEastAsia" w:eastAsiaTheme="minorEastAsia"/>
          <w:bCs/>
          <w:color w:val="000000"/>
          <w:kern w:val="0"/>
          <w:sz w:val="32"/>
          <w:szCs w:val="32"/>
          <w:u w:val="single"/>
          <w:lang w:val="zh-CN"/>
        </w:rPr>
        <w:t>青海联祥招标代理有限公司</w:t>
      </w:r>
      <w:r>
        <w:rPr>
          <w:rFonts w:hint="eastAsia" w:cs="华文中宋" w:asciiTheme="minorEastAsia" w:hAnsiTheme="minorEastAsia" w:eastAsiaTheme="minorEastAsia"/>
          <w:bCs/>
          <w:sz w:val="32"/>
          <w:szCs w:val="32"/>
          <w:u w:val="single"/>
        </w:rPr>
        <w:t xml:space="preserve">           </w:t>
      </w:r>
    </w:p>
    <w:p>
      <w:pPr>
        <w:autoSpaceDE w:val="0"/>
        <w:autoSpaceDN w:val="0"/>
        <w:adjustRightInd w:val="0"/>
        <w:spacing w:beforeLines="50" w:line="560" w:lineRule="exact"/>
        <w:jc w:val="left"/>
        <w:rPr>
          <w:rFonts w:cs="宋体" w:asciiTheme="minorEastAsia" w:hAnsiTheme="minorEastAsia" w:eastAsiaTheme="minorEastAsia"/>
          <w:color w:val="000000"/>
          <w:kern w:val="0"/>
          <w:sz w:val="30"/>
          <w:szCs w:val="30"/>
          <w:lang w:val="zh-CN"/>
        </w:rPr>
      </w:pPr>
    </w:p>
    <w:p>
      <w:pPr>
        <w:autoSpaceDE w:val="0"/>
        <w:autoSpaceDN w:val="0"/>
        <w:adjustRightInd w:val="0"/>
        <w:spacing w:beforeLines="50" w:line="560" w:lineRule="exact"/>
        <w:jc w:val="left"/>
        <w:rPr>
          <w:rFonts w:cs="宋体" w:asciiTheme="minorEastAsia" w:hAnsiTheme="minorEastAsia" w:eastAsiaTheme="minorEastAsia"/>
          <w:color w:val="000000"/>
          <w:kern w:val="0"/>
          <w:sz w:val="30"/>
          <w:szCs w:val="30"/>
          <w:lang w:val="zh-CN"/>
        </w:rPr>
      </w:pPr>
    </w:p>
    <w:p>
      <w:pPr>
        <w:autoSpaceDE w:val="0"/>
        <w:autoSpaceDN w:val="0"/>
        <w:adjustRightInd w:val="0"/>
        <w:spacing w:beforeLines="50" w:line="560" w:lineRule="exact"/>
        <w:jc w:val="left"/>
        <w:rPr>
          <w:rFonts w:cs="宋体" w:asciiTheme="minorEastAsia" w:hAnsiTheme="minorEastAsia" w:eastAsiaTheme="minorEastAsia"/>
          <w:color w:val="000000"/>
          <w:kern w:val="0"/>
          <w:sz w:val="30"/>
          <w:szCs w:val="30"/>
          <w:lang w:val="zh-CN"/>
        </w:rPr>
      </w:pPr>
    </w:p>
    <w:p>
      <w:pPr>
        <w:autoSpaceDE w:val="0"/>
        <w:autoSpaceDN w:val="0"/>
        <w:adjustRightInd w:val="0"/>
        <w:spacing w:beforeLines="50" w:line="560" w:lineRule="exact"/>
        <w:jc w:val="left"/>
        <w:rPr>
          <w:rFonts w:cs="宋体" w:asciiTheme="minorEastAsia" w:hAnsiTheme="minorEastAsia" w:eastAsiaTheme="minorEastAsia"/>
          <w:color w:val="000000"/>
          <w:kern w:val="0"/>
          <w:sz w:val="30"/>
          <w:szCs w:val="30"/>
          <w:lang w:val="zh-CN"/>
        </w:rPr>
      </w:pPr>
    </w:p>
    <w:p>
      <w:pPr>
        <w:spacing w:line="360" w:lineRule="auto"/>
        <w:ind w:firstLine="3240" w:firstLineChars="900"/>
        <w:rPr>
          <w:rFonts w:hint="eastAsia" w:asciiTheme="minorEastAsia" w:hAnsiTheme="minorEastAsia" w:eastAsiaTheme="minorEastAsia"/>
          <w:bCs/>
          <w:sz w:val="36"/>
          <w:szCs w:val="36"/>
          <w:lang w:val="zh-CN"/>
        </w:rPr>
      </w:pPr>
      <w:r>
        <w:rPr>
          <w:rFonts w:hint="eastAsia" w:asciiTheme="minorEastAsia" w:hAnsiTheme="minorEastAsia" w:eastAsiaTheme="minorEastAsia"/>
          <w:sz w:val="36"/>
          <w:szCs w:val="36"/>
        </w:rPr>
        <w:t>202</w:t>
      </w:r>
      <w:r>
        <w:rPr>
          <w:rFonts w:hint="eastAsia" w:asciiTheme="minorEastAsia" w:hAnsiTheme="minorEastAsia" w:eastAsiaTheme="minorEastAsia"/>
          <w:sz w:val="36"/>
          <w:szCs w:val="36"/>
          <w:lang w:val="en-US" w:eastAsia="zh-CN"/>
        </w:rPr>
        <w:t>2</w:t>
      </w:r>
      <w:r>
        <w:rPr>
          <w:rFonts w:hint="eastAsia" w:asciiTheme="minorEastAsia" w:hAnsiTheme="minorEastAsia" w:eastAsiaTheme="minorEastAsia"/>
          <w:bCs/>
          <w:sz w:val="36"/>
          <w:szCs w:val="36"/>
          <w:lang w:val="zh-CN"/>
        </w:rPr>
        <w:t>年</w:t>
      </w:r>
      <w:r>
        <w:rPr>
          <w:rFonts w:hint="eastAsia" w:asciiTheme="minorEastAsia" w:hAnsiTheme="minorEastAsia" w:eastAsiaTheme="minorEastAsia"/>
          <w:bCs/>
          <w:sz w:val="36"/>
          <w:szCs w:val="36"/>
          <w:lang w:val="en-US" w:eastAsia="zh-CN"/>
        </w:rPr>
        <w:t>6</w:t>
      </w:r>
      <w:r>
        <w:rPr>
          <w:rFonts w:hint="eastAsia" w:asciiTheme="minorEastAsia" w:hAnsiTheme="minorEastAsia" w:eastAsiaTheme="minorEastAsia"/>
          <w:bCs/>
          <w:sz w:val="36"/>
          <w:szCs w:val="36"/>
          <w:lang w:val="zh-CN"/>
        </w:rPr>
        <w:t>月</w:t>
      </w:r>
    </w:p>
    <w:p>
      <w:pPr>
        <w:spacing w:line="360" w:lineRule="auto"/>
        <w:ind w:firstLine="3240" w:firstLineChars="900"/>
        <w:rPr>
          <w:rFonts w:hint="eastAsia" w:asciiTheme="minorEastAsia" w:hAnsiTheme="minorEastAsia" w:eastAsiaTheme="minorEastAsia"/>
          <w:bCs/>
          <w:sz w:val="36"/>
          <w:szCs w:val="36"/>
          <w:lang w:val="zh-CN"/>
        </w:rPr>
      </w:pPr>
    </w:p>
    <w:p>
      <w:pPr>
        <w:jc w:val="center"/>
        <w:rPr>
          <w:rFonts w:asciiTheme="minorEastAsia" w:hAnsiTheme="minorEastAsia" w:eastAsiaTheme="minorEastAsia"/>
        </w:rPr>
      </w:pPr>
      <w:r>
        <w:rPr>
          <w:rFonts w:hint="eastAsia" w:cs="华文中宋" w:asciiTheme="minorEastAsia" w:hAnsiTheme="minorEastAsia" w:eastAsiaTheme="minorEastAsia"/>
          <w:sz w:val="44"/>
          <w:szCs w:val="44"/>
        </w:rPr>
        <w:t>目  录</w:t>
      </w:r>
    </w:p>
    <w:p>
      <w:pPr>
        <w:pStyle w:val="14"/>
        <w:tabs>
          <w:tab w:val="right" w:leader="dot" w:pos="8948"/>
        </w:tabs>
        <w:rPr>
          <w:rStyle w:val="24"/>
          <w:rFonts w:cs="华文中宋" w:asciiTheme="minorEastAsia" w:hAnsiTheme="minorEastAsia"/>
        </w:rPr>
      </w:pP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TOC \o "1-3" \h \u </w:instrText>
      </w:r>
      <w:r>
        <w:rPr>
          <w:rFonts w:asciiTheme="minorEastAsia" w:hAnsiTheme="minorEastAsia" w:eastAsiaTheme="minorEastAsia"/>
          <w:sz w:val="32"/>
          <w:szCs w:val="32"/>
        </w:rPr>
        <w:fldChar w:fldCharType="separate"/>
      </w:r>
      <w:r>
        <w:fldChar w:fldCharType="begin"/>
      </w:r>
      <w:r>
        <w:instrText xml:space="preserve"> HYPERLINK \l "_Toc76375205" </w:instrText>
      </w:r>
      <w:r>
        <w:fldChar w:fldCharType="separate"/>
      </w:r>
      <w:r>
        <w:rPr>
          <w:rStyle w:val="24"/>
          <w:rFonts w:hint="eastAsia" w:cs="华文中宋" w:asciiTheme="minorEastAsia" w:hAnsiTheme="minorEastAsia"/>
        </w:rPr>
        <w:t>第一部分 谈判邀请</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_Toc76375205 \h </w:instrText>
      </w:r>
      <w:r>
        <w:rPr>
          <w:rStyle w:val="24"/>
          <w:rFonts w:cs="华文中宋" w:asciiTheme="minorEastAsia" w:hAnsiTheme="minorEastAsia"/>
        </w:rPr>
        <w:fldChar w:fldCharType="separate"/>
      </w:r>
      <w:r>
        <w:rPr>
          <w:rStyle w:val="24"/>
          <w:rFonts w:cs="华文中宋" w:asciiTheme="minorEastAsia" w:hAnsiTheme="minorEastAsia"/>
        </w:rPr>
        <w:t>6</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4"/>
        <w:tabs>
          <w:tab w:val="right" w:leader="dot" w:pos="8948"/>
        </w:tabs>
        <w:rPr>
          <w:rStyle w:val="24"/>
          <w:rFonts w:cs="华文中宋" w:asciiTheme="minorEastAsia" w:hAnsiTheme="minorEastAsia"/>
        </w:rPr>
      </w:pPr>
      <w:r>
        <w:fldChar w:fldCharType="begin"/>
      </w:r>
      <w:r>
        <w:instrText xml:space="preserve"> HYPERLINK \l "_Toc76375206" </w:instrText>
      </w:r>
      <w:r>
        <w:fldChar w:fldCharType="separate"/>
      </w:r>
      <w:r>
        <w:rPr>
          <w:rStyle w:val="24"/>
          <w:rFonts w:hint="eastAsia" w:cs="华文中宋" w:asciiTheme="minorEastAsia" w:hAnsiTheme="minorEastAsia"/>
        </w:rPr>
        <w:t>第二部分</w:t>
      </w:r>
      <w:r>
        <w:rPr>
          <w:rStyle w:val="24"/>
          <w:rFonts w:cs="华文中宋" w:asciiTheme="minorEastAsia" w:hAnsiTheme="minorEastAsia"/>
        </w:rPr>
        <w:t xml:space="preserve">  </w:t>
      </w:r>
      <w:r>
        <w:rPr>
          <w:rStyle w:val="24"/>
          <w:rFonts w:hint="eastAsia" w:cs="华文中宋" w:asciiTheme="minorEastAsia" w:hAnsiTheme="minorEastAsia"/>
        </w:rPr>
        <w:t>谈判须知</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_Toc76375206 \h </w:instrText>
      </w:r>
      <w:r>
        <w:rPr>
          <w:rStyle w:val="24"/>
          <w:rFonts w:cs="华文中宋" w:asciiTheme="minorEastAsia" w:hAnsiTheme="minorEastAsia"/>
        </w:rPr>
        <w:fldChar w:fldCharType="separate"/>
      </w:r>
      <w:r>
        <w:rPr>
          <w:rStyle w:val="24"/>
          <w:rFonts w:cs="华文中宋" w:asciiTheme="minorEastAsia" w:hAnsiTheme="minorEastAsia"/>
        </w:rPr>
        <w:t>10</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"_Toc76375207" </w:instrText>
      </w:r>
      <w:r>
        <w:fldChar w:fldCharType="separate"/>
      </w:r>
      <w:r>
        <w:rPr>
          <w:rStyle w:val="24"/>
          <w:rFonts w:hint="eastAsia" w:cs="华文中宋" w:asciiTheme="minorEastAsia" w:hAnsiTheme="minorEastAsia"/>
        </w:rPr>
        <w:t>一、说明</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_Toc76375207 \h </w:instrText>
      </w:r>
      <w:r>
        <w:rPr>
          <w:rStyle w:val="24"/>
          <w:rFonts w:cs="华文中宋" w:asciiTheme="minorEastAsia" w:hAnsiTheme="minorEastAsia"/>
        </w:rPr>
        <w:fldChar w:fldCharType="separate"/>
      </w:r>
      <w:r>
        <w:rPr>
          <w:rStyle w:val="24"/>
          <w:rFonts w:cs="华文中宋" w:asciiTheme="minorEastAsia" w:hAnsiTheme="minorEastAsia"/>
        </w:rPr>
        <w:t>10</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"_Toc76375208" </w:instrText>
      </w:r>
      <w:r>
        <w:fldChar w:fldCharType="separate"/>
      </w:r>
      <w:r>
        <w:rPr>
          <w:rStyle w:val="24"/>
          <w:rFonts w:cs="华文中宋" w:asciiTheme="minorEastAsia" w:hAnsiTheme="minorEastAsia"/>
        </w:rPr>
        <w:t>1.</w:t>
      </w:r>
      <w:r>
        <w:rPr>
          <w:rStyle w:val="24"/>
          <w:rFonts w:hint="eastAsia" w:cs="华文中宋" w:asciiTheme="minorEastAsia" w:hAnsiTheme="minorEastAsia"/>
        </w:rPr>
        <w:t>适用范围</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_Toc76375208 \h </w:instrText>
      </w:r>
      <w:r>
        <w:rPr>
          <w:rStyle w:val="24"/>
          <w:rFonts w:cs="华文中宋" w:asciiTheme="minorEastAsia" w:hAnsiTheme="minorEastAsia"/>
        </w:rPr>
        <w:fldChar w:fldCharType="separate"/>
      </w:r>
      <w:r>
        <w:rPr>
          <w:rStyle w:val="24"/>
          <w:rFonts w:cs="华文中宋" w:asciiTheme="minorEastAsia" w:hAnsiTheme="minorEastAsia"/>
        </w:rPr>
        <w:t>10</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"_Toc76375209" </w:instrText>
      </w:r>
      <w:r>
        <w:fldChar w:fldCharType="separate"/>
      </w:r>
      <w:r>
        <w:rPr>
          <w:rStyle w:val="24"/>
          <w:rFonts w:cs="华文中宋" w:asciiTheme="minorEastAsia" w:hAnsiTheme="minorEastAsia"/>
        </w:rPr>
        <w:t>2.</w:t>
      </w:r>
      <w:r>
        <w:rPr>
          <w:rStyle w:val="24"/>
          <w:rFonts w:hint="eastAsia" w:cs="华文中宋" w:asciiTheme="minorEastAsia" w:hAnsiTheme="minorEastAsia"/>
        </w:rPr>
        <w:t>采购人及代理机构</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_Toc76375209 \h </w:instrText>
      </w:r>
      <w:r>
        <w:rPr>
          <w:rStyle w:val="24"/>
          <w:rFonts w:cs="华文中宋" w:asciiTheme="minorEastAsia" w:hAnsiTheme="minorEastAsia"/>
        </w:rPr>
        <w:fldChar w:fldCharType="separate"/>
      </w:r>
      <w:r>
        <w:rPr>
          <w:rStyle w:val="24"/>
          <w:rFonts w:cs="华文中宋" w:asciiTheme="minorEastAsia" w:hAnsiTheme="minorEastAsia"/>
        </w:rPr>
        <w:t>10</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"_Toc76375210" </w:instrText>
      </w:r>
      <w:r>
        <w:fldChar w:fldCharType="separate"/>
      </w:r>
      <w:r>
        <w:rPr>
          <w:rStyle w:val="24"/>
          <w:rFonts w:cs="华文中宋" w:asciiTheme="minorEastAsia" w:hAnsiTheme="minorEastAsia"/>
        </w:rPr>
        <w:t>3.</w:t>
      </w:r>
      <w:r>
        <w:rPr>
          <w:rStyle w:val="24"/>
          <w:rFonts w:hint="eastAsia" w:cs="华文中宋" w:asciiTheme="minorEastAsia" w:hAnsiTheme="minorEastAsia"/>
        </w:rPr>
        <w:t>供应商的资格要求</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_Toc76375210 \h </w:instrText>
      </w:r>
      <w:r>
        <w:rPr>
          <w:rStyle w:val="24"/>
          <w:rFonts w:cs="华文中宋" w:asciiTheme="minorEastAsia" w:hAnsiTheme="minorEastAsia"/>
        </w:rPr>
        <w:fldChar w:fldCharType="separate"/>
      </w:r>
      <w:r>
        <w:rPr>
          <w:rStyle w:val="24"/>
          <w:rFonts w:cs="华文中宋" w:asciiTheme="minorEastAsia" w:hAnsiTheme="minorEastAsia"/>
        </w:rPr>
        <w:t>10</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"_Toc76375211" </w:instrText>
      </w:r>
      <w:r>
        <w:fldChar w:fldCharType="separate"/>
      </w:r>
      <w:r>
        <w:rPr>
          <w:rStyle w:val="24"/>
          <w:rFonts w:cs="华文中宋" w:asciiTheme="minorEastAsia" w:hAnsiTheme="minorEastAsia"/>
        </w:rPr>
        <w:t>4.</w:t>
      </w:r>
      <w:r>
        <w:rPr>
          <w:rStyle w:val="24"/>
          <w:rFonts w:hint="eastAsia" w:cs="华文中宋" w:asciiTheme="minorEastAsia" w:hAnsiTheme="minorEastAsia"/>
        </w:rPr>
        <w:t>谈判费用</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_Toc76375211 \h </w:instrText>
      </w:r>
      <w:r>
        <w:rPr>
          <w:rStyle w:val="24"/>
          <w:rFonts w:cs="华文中宋" w:asciiTheme="minorEastAsia" w:hAnsiTheme="minorEastAsia"/>
        </w:rPr>
        <w:fldChar w:fldCharType="separate"/>
      </w:r>
      <w:r>
        <w:rPr>
          <w:rStyle w:val="24"/>
          <w:rFonts w:cs="华文中宋" w:asciiTheme="minorEastAsia" w:hAnsiTheme="minorEastAsia"/>
        </w:rPr>
        <w:t>11</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"_Toc76375212" </w:instrText>
      </w:r>
      <w:r>
        <w:fldChar w:fldCharType="separate"/>
      </w:r>
      <w:r>
        <w:rPr>
          <w:rStyle w:val="24"/>
          <w:rFonts w:hint="eastAsia" w:cs="华文中宋" w:asciiTheme="minorEastAsia" w:hAnsiTheme="minorEastAsia"/>
        </w:rPr>
        <w:t>二、谈判文件</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_Toc76375212 \h </w:instrText>
      </w:r>
      <w:r>
        <w:rPr>
          <w:rStyle w:val="24"/>
          <w:rFonts w:cs="华文中宋" w:asciiTheme="minorEastAsia" w:hAnsiTheme="minorEastAsia"/>
        </w:rPr>
        <w:fldChar w:fldCharType="separate"/>
      </w:r>
      <w:r>
        <w:rPr>
          <w:rStyle w:val="24"/>
          <w:rFonts w:cs="华文中宋" w:asciiTheme="minorEastAsia" w:hAnsiTheme="minorEastAsia"/>
        </w:rPr>
        <w:t>11</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"_Toc76375213" </w:instrText>
      </w:r>
      <w:r>
        <w:fldChar w:fldCharType="separate"/>
      </w:r>
      <w:r>
        <w:rPr>
          <w:rStyle w:val="24"/>
          <w:rFonts w:cs="华文中宋" w:asciiTheme="minorEastAsia" w:hAnsiTheme="minorEastAsia"/>
        </w:rPr>
        <w:t>5.</w:t>
      </w:r>
      <w:r>
        <w:rPr>
          <w:rStyle w:val="24"/>
          <w:rFonts w:hint="eastAsia" w:cs="华文中宋" w:asciiTheme="minorEastAsia" w:hAnsiTheme="minorEastAsia"/>
        </w:rPr>
        <w:t>谈判文件的组成</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_Toc76375213 \h </w:instrText>
      </w:r>
      <w:r>
        <w:rPr>
          <w:rStyle w:val="24"/>
          <w:rFonts w:cs="华文中宋" w:asciiTheme="minorEastAsia" w:hAnsiTheme="minorEastAsia"/>
        </w:rPr>
        <w:fldChar w:fldCharType="separate"/>
      </w:r>
      <w:r>
        <w:rPr>
          <w:rStyle w:val="24"/>
          <w:rFonts w:cs="华文中宋" w:asciiTheme="minorEastAsia" w:hAnsiTheme="minorEastAsia"/>
        </w:rPr>
        <w:t>11</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"_Toc76375214" </w:instrText>
      </w:r>
      <w:r>
        <w:fldChar w:fldCharType="separate"/>
      </w:r>
      <w:r>
        <w:rPr>
          <w:rStyle w:val="24"/>
          <w:rFonts w:cs="华文中宋" w:asciiTheme="minorEastAsia" w:hAnsiTheme="minorEastAsia"/>
        </w:rPr>
        <w:t>6.</w:t>
      </w:r>
      <w:r>
        <w:rPr>
          <w:rStyle w:val="24"/>
          <w:rFonts w:hint="eastAsia" w:cs="华文中宋" w:asciiTheme="minorEastAsia" w:hAnsiTheme="minorEastAsia"/>
        </w:rPr>
        <w:t>谈判文件的澄清或者修改</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_Toc76375214 \h </w:instrText>
      </w:r>
      <w:r>
        <w:rPr>
          <w:rStyle w:val="24"/>
          <w:rFonts w:cs="华文中宋" w:asciiTheme="minorEastAsia" w:hAnsiTheme="minorEastAsia"/>
        </w:rPr>
        <w:fldChar w:fldCharType="separate"/>
      </w:r>
      <w:r>
        <w:rPr>
          <w:rStyle w:val="24"/>
          <w:rFonts w:cs="华文中宋" w:asciiTheme="minorEastAsia" w:hAnsiTheme="minorEastAsia"/>
        </w:rPr>
        <w:t>11</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"_Toc76375215" </w:instrText>
      </w:r>
      <w:r>
        <w:fldChar w:fldCharType="separate"/>
      </w:r>
      <w:r>
        <w:rPr>
          <w:rStyle w:val="24"/>
          <w:rFonts w:cs="华文中宋" w:asciiTheme="minorEastAsia" w:hAnsiTheme="minorEastAsia"/>
        </w:rPr>
        <w:t>7.</w:t>
      </w:r>
      <w:r>
        <w:rPr>
          <w:rStyle w:val="24"/>
          <w:rFonts w:hint="eastAsia" w:cs="华文中宋" w:asciiTheme="minorEastAsia" w:hAnsiTheme="minorEastAsia"/>
        </w:rPr>
        <w:t>谈判文件的询问或质疑</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_Toc76375215 \h </w:instrText>
      </w:r>
      <w:r>
        <w:rPr>
          <w:rStyle w:val="24"/>
          <w:rFonts w:cs="华文中宋" w:asciiTheme="minorEastAsia" w:hAnsiTheme="minorEastAsia"/>
        </w:rPr>
        <w:fldChar w:fldCharType="separate"/>
      </w:r>
      <w:r>
        <w:rPr>
          <w:rStyle w:val="24"/>
          <w:rFonts w:cs="华文中宋" w:asciiTheme="minorEastAsia" w:hAnsiTheme="minorEastAsia"/>
        </w:rPr>
        <w:t>12</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"_Toc76375216" </w:instrText>
      </w:r>
      <w:r>
        <w:fldChar w:fldCharType="separate"/>
      </w:r>
      <w:r>
        <w:rPr>
          <w:rStyle w:val="24"/>
          <w:rFonts w:hint="eastAsia" w:cs="华文中宋" w:asciiTheme="minorEastAsia" w:hAnsiTheme="minorEastAsia"/>
        </w:rPr>
        <w:t>三、响应文件</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_Toc76375216 \h </w:instrText>
      </w:r>
      <w:r>
        <w:rPr>
          <w:rStyle w:val="24"/>
          <w:rFonts w:cs="华文中宋" w:asciiTheme="minorEastAsia" w:hAnsiTheme="minorEastAsia"/>
        </w:rPr>
        <w:fldChar w:fldCharType="separate"/>
      </w:r>
      <w:r>
        <w:rPr>
          <w:rStyle w:val="24"/>
          <w:rFonts w:cs="华文中宋" w:asciiTheme="minorEastAsia" w:hAnsiTheme="minorEastAsia"/>
        </w:rPr>
        <w:t>12</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"_Toc76375217" </w:instrText>
      </w:r>
      <w:r>
        <w:fldChar w:fldCharType="separate"/>
      </w:r>
      <w:r>
        <w:rPr>
          <w:rStyle w:val="24"/>
          <w:rFonts w:cs="华文中宋" w:asciiTheme="minorEastAsia" w:hAnsiTheme="minorEastAsia"/>
        </w:rPr>
        <w:t>8.</w:t>
      </w:r>
      <w:r>
        <w:rPr>
          <w:rStyle w:val="24"/>
          <w:rFonts w:hint="eastAsia" w:cs="华文中宋" w:asciiTheme="minorEastAsia" w:hAnsiTheme="minorEastAsia"/>
        </w:rPr>
        <w:t>一般要求</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_Toc76375217 \h </w:instrText>
      </w:r>
      <w:r>
        <w:rPr>
          <w:rStyle w:val="24"/>
          <w:rFonts w:cs="华文中宋" w:asciiTheme="minorEastAsia" w:hAnsiTheme="minorEastAsia"/>
        </w:rPr>
        <w:fldChar w:fldCharType="separate"/>
      </w:r>
      <w:r>
        <w:rPr>
          <w:rStyle w:val="24"/>
          <w:rFonts w:cs="华文中宋" w:asciiTheme="minorEastAsia" w:hAnsiTheme="minorEastAsia"/>
        </w:rPr>
        <w:t>12</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"_Toc76375218" </w:instrText>
      </w:r>
      <w:r>
        <w:fldChar w:fldCharType="separate"/>
      </w:r>
      <w:r>
        <w:rPr>
          <w:rStyle w:val="24"/>
          <w:rFonts w:cs="华文中宋" w:asciiTheme="minorEastAsia" w:hAnsiTheme="minorEastAsia"/>
        </w:rPr>
        <w:t>9.</w:t>
      </w:r>
      <w:r>
        <w:rPr>
          <w:rStyle w:val="24"/>
          <w:rFonts w:hint="eastAsia" w:cs="华文中宋" w:asciiTheme="minorEastAsia" w:hAnsiTheme="minorEastAsia"/>
        </w:rPr>
        <w:t>报价要求</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_Toc76375218 \h </w:instrText>
      </w:r>
      <w:r>
        <w:rPr>
          <w:rStyle w:val="24"/>
          <w:rFonts w:cs="华文中宋" w:asciiTheme="minorEastAsia" w:hAnsiTheme="minorEastAsia"/>
        </w:rPr>
        <w:fldChar w:fldCharType="separate"/>
      </w:r>
      <w:r>
        <w:rPr>
          <w:rStyle w:val="24"/>
          <w:rFonts w:cs="华文中宋" w:asciiTheme="minorEastAsia" w:hAnsiTheme="minorEastAsia"/>
        </w:rPr>
        <w:t>13</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"_Toc76375219" </w:instrText>
      </w:r>
      <w:r>
        <w:fldChar w:fldCharType="separate"/>
      </w:r>
      <w:r>
        <w:rPr>
          <w:rStyle w:val="24"/>
          <w:rFonts w:cs="华文中宋" w:asciiTheme="minorEastAsia" w:hAnsiTheme="minorEastAsia"/>
        </w:rPr>
        <w:t>10.</w:t>
      </w:r>
      <w:r>
        <w:rPr>
          <w:rStyle w:val="24"/>
          <w:rFonts w:hint="eastAsia" w:cs="华文中宋" w:asciiTheme="minorEastAsia" w:hAnsiTheme="minorEastAsia"/>
        </w:rPr>
        <w:t>响应文件的组成</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_Toc76375219 \h </w:instrText>
      </w:r>
      <w:r>
        <w:rPr>
          <w:rStyle w:val="24"/>
          <w:rFonts w:cs="华文中宋" w:asciiTheme="minorEastAsia" w:hAnsiTheme="minorEastAsia"/>
        </w:rPr>
        <w:fldChar w:fldCharType="separate"/>
      </w:r>
      <w:r>
        <w:rPr>
          <w:rStyle w:val="24"/>
          <w:rFonts w:cs="华文中宋" w:asciiTheme="minorEastAsia" w:hAnsiTheme="minorEastAsia"/>
        </w:rPr>
        <w:t>14</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"_Toc76375220" </w:instrText>
      </w:r>
      <w:r>
        <w:fldChar w:fldCharType="separate"/>
      </w:r>
      <w:r>
        <w:rPr>
          <w:rStyle w:val="24"/>
          <w:rFonts w:cs="华文中宋" w:asciiTheme="minorEastAsia" w:hAnsiTheme="minorEastAsia"/>
        </w:rPr>
        <w:t>11.</w:t>
      </w:r>
      <w:r>
        <w:rPr>
          <w:rStyle w:val="24"/>
          <w:rFonts w:hint="eastAsia" w:cs="华文中宋" w:asciiTheme="minorEastAsia" w:hAnsiTheme="minorEastAsia"/>
        </w:rPr>
        <w:t>响应文件有效期</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_Toc76375220 \h </w:instrText>
      </w:r>
      <w:r>
        <w:rPr>
          <w:rStyle w:val="24"/>
          <w:rFonts w:cs="华文中宋" w:asciiTheme="minorEastAsia" w:hAnsiTheme="minorEastAsia"/>
        </w:rPr>
        <w:fldChar w:fldCharType="separate"/>
      </w:r>
      <w:r>
        <w:rPr>
          <w:rStyle w:val="24"/>
          <w:rFonts w:cs="华文中宋" w:asciiTheme="minorEastAsia" w:hAnsiTheme="minorEastAsia"/>
        </w:rPr>
        <w:t>15</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"_Toc76375221" </w:instrText>
      </w:r>
      <w:r>
        <w:fldChar w:fldCharType="separate"/>
      </w:r>
      <w:r>
        <w:rPr>
          <w:rStyle w:val="24"/>
          <w:rFonts w:cs="华文中宋" w:asciiTheme="minorEastAsia" w:hAnsiTheme="minorEastAsia"/>
        </w:rPr>
        <w:t>12.</w:t>
      </w:r>
      <w:r>
        <w:rPr>
          <w:rStyle w:val="24"/>
          <w:rFonts w:hint="eastAsia" w:cs="华文中宋" w:asciiTheme="minorEastAsia" w:hAnsiTheme="minorEastAsia"/>
        </w:rPr>
        <w:t>响应文件的签署及规定</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_Toc76375221 \h </w:instrText>
      </w:r>
      <w:r>
        <w:rPr>
          <w:rStyle w:val="24"/>
          <w:rFonts w:cs="华文中宋" w:asciiTheme="minorEastAsia" w:hAnsiTheme="minorEastAsia"/>
        </w:rPr>
        <w:fldChar w:fldCharType="separate"/>
      </w:r>
      <w:r>
        <w:rPr>
          <w:rStyle w:val="24"/>
          <w:rFonts w:cs="华文中宋" w:asciiTheme="minorEastAsia" w:hAnsiTheme="minorEastAsia"/>
        </w:rPr>
        <w:t>15</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"_Toc76375222" </w:instrText>
      </w:r>
      <w:r>
        <w:fldChar w:fldCharType="separate"/>
      </w:r>
      <w:r>
        <w:rPr>
          <w:rStyle w:val="24"/>
          <w:rFonts w:hint="eastAsia" w:cs="华文中宋" w:asciiTheme="minorEastAsia" w:hAnsiTheme="minorEastAsia"/>
        </w:rPr>
        <w:t>四、响应文件的递交</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_Toc76375222 \h </w:instrText>
      </w:r>
      <w:r>
        <w:rPr>
          <w:rStyle w:val="24"/>
          <w:rFonts w:cs="华文中宋" w:asciiTheme="minorEastAsia" w:hAnsiTheme="minorEastAsia"/>
        </w:rPr>
        <w:fldChar w:fldCharType="separate"/>
      </w:r>
      <w:r>
        <w:rPr>
          <w:rStyle w:val="24"/>
          <w:rFonts w:cs="华文中宋" w:asciiTheme="minorEastAsia" w:hAnsiTheme="minorEastAsia"/>
        </w:rPr>
        <w:t>16</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"_Toc76375223" </w:instrText>
      </w:r>
      <w:r>
        <w:fldChar w:fldCharType="separate"/>
      </w:r>
      <w:r>
        <w:rPr>
          <w:rStyle w:val="24"/>
          <w:rFonts w:cs="华文中宋" w:asciiTheme="minorEastAsia" w:hAnsiTheme="minorEastAsia"/>
        </w:rPr>
        <w:t>13.</w:t>
      </w:r>
      <w:r>
        <w:rPr>
          <w:rStyle w:val="24"/>
          <w:rFonts w:hint="eastAsia" w:cs="华文中宋" w:asciiTheme="minorEastAsia" w:hAnsiTheme="minorEastAsia"/>
        </w:rPr>
        <w:t>响应文件的密封和标记</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_Toc76375223 \h </w:instrText>
      </w:r>
      <w:r>
        <w:rPr>
          <w:rStyle w:val="24"/>
          <w:rFonts w:cs="华文中宋" w:asciiTheme="minorEastAsia" w:hAnsiTheme="minorEastAsia"/>
        </w:rPr>
        <w:fldChar w:fldCharType="separate"/>
      </w:r>
      <w:r>
        <w:rPr>
          <w:rStyle w:val="24"/>
          <w:rFonts w:cs="华文中宋" w:asciiTheme="minorEastAsia" w:hAnsiTheme="minorEastAsia"/>
        </w:rPr>
        <w:t>16</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"_Toc76375224" </w:instrText>
      </w:r>
      <w:r>
        <w:fldChar w:fldCharType="separate"/>
      </w:r>
      <w:r>
        <w:rPr>
          <w:rStyle w:val="24"/>
          <w:rFonts w:cs="华文中宋" w:asciiTheme="minorEastAsia" w:hAnsiTheme="minorEastAsia"/>
        </w:rPr>
        <w:t>14.</w:t>
      </w:r>
      <w:r>
        <w:rPr>
          <w:rStyle w:val="24"/>
          <w:rFonts w:hint="eastAsia" w:cs="华文中宋" w:asciiTheme="minorEastAsia" w:hAnsiTheme="minorEastAsia"/>
        </w:rPr>
        <w:t>响应文件的递交与接收</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_Toc76375224 \h </w:instrText>
      </w:r>
      <w:r>
        <w:rPr>
          <w:rStyle w:val="24"/>
          <w:rFonts w:cs="华文中宋" w:asciiTheme="minorEastAsia" w:hAnsiTheme="minorEastAsia"/>
        </w:rPr>
        <w:fldChar w:fldCharType="separate"/>
      </w:r>
      <w:r>
        <w:rPr>
          <w:rStyle w:val="24"/>
          <w:rFonts w:cs="华文中宋" w:asciiTheme="minorEastAsia" w:hAnsiTheme="minorEastAsia"/>
        </w:rPr>
        <w:t>16</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"_Toc76375225" </w:instrText>
      </w:r>
      <w:r>
        <w:fldChar w:fldCharType="separate"/>
      </w:r>
      <w:r>
        <w:rPr>
          <w:rStyle w:val="24"/>
          <w:rFonts w:cs="华文中宋" w:asciiTheme="minorEastAsia" w:hAnsiTheme="minorEastAsia"/>
        </w:rPr>
        <w:t>15.</w:t>
      </w:r>
      <w:r>
        <w:rPr>
          <w:rStyle w:val="24"/>
          <w:rFonts w:hint="eastAsia" w:cs="华文中宋" w:asciiTheme="minorEastAsia" w:hAnsiTheme="minorEastAsia"/>
        </w:rPr>
        <w:t>响应文件的补充、修改或者撤回</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_Toc76375225 \h </w:instrText>
      </w:r>
      <w:r>
        <w:rPr>
          <w:rStyle w:val="24"/>
          <w:rFonts w:cs="华文中宋" w:asciiTheme="minorEastAsia" w:hAnsiTheme="minorEastAsia"/>
        </w:rPr>
        <w:fldChar w:fldCharType="separate"/>
      </w:r>
      <w:r>
        <w:rPr>
          <w:rStyle w:val="24"/>
          <w:rFonts w:cs="华文中宋" w:asciiTheme="minorEastAsia" w:hAnsiTheme="minorEastAsia"/>
        </w:rPr>
        <w:t>17</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"_Toc76375226" </w:instrText>
      </w:r>
      <w:r>
        <w:fldChar w:fldCharType="separate"/>
      </w:r>
      <w:r>
        <w:rPr>
          <w:rStyle w:val="24"/>
          <w:rFonts w:hint="eastAsia" w:cs="华文中宋" w:asciiTheme="minorEastAsia" w:hAnsiTheme="minorEastAsia"/>
        </w:rPr>
        <w:t>五、响应文件的评审与谈判</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_Toc76375226 \h </w:instrText>
      </w:r>
      <w:r>
        <w:rPr>
          <w:rStyle w:val="24"/>
          <w:rFonts w:cs="华文中宋" w:asciiTheme="minorEastAsia" w:hAnsiTheme="minorEastAsia"/>
        </w:rPr>
        <w:fldChar w:fldCharType="separate"/>
      </w:r>
      <w:r>
        <w:rPr>
          <w:rStyle w:val="24"/>
          <w:rFonts w:cs="华文中宋" w:asciiTheme="minorEastAsia" w:hAnsiTheme="minorEastAsia"/>
        </w:rPr>
        <w:t>17</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"_Toc76375227" </w:instrText>
      </w:r>
      <w:r>
        <w:fldChar w:fldCharType="separate"/>
      </w:r>
      <w:r>
        <w:rPr>
          <w:rStyle w:val="24"/>
          <w:rFonts w:cs="华文中宋" w:asciiTheme="minorEastAsia" w:hAnsiTheme="minorEastAsia"/>
        </w:rPr>
        <w:t>16.</w:t>
      </w:r>
      <w:r>
        <w:rPr>
          <w:rStyle w:val="24"/>
          <w:rFonts w:hint="eastAsia" w:cs="华文中宋" w:asciiTheme="minorEastAsia" w:hAnsiTheme="minorEastAsia"/>
        </w:rPr>
        <w:t>谈判小组</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_Toc76375227 \h </w:instrText>
      </w:r>
      <w:r>
        <w:rPr>
          <w:rStyle w:val="24"/>
          <w:rFonts w:cs="华文中宋" w:asciiTheme="minorEastAsia" w:hAnsiTheme="minorEastAsia"/>
        </w:rPr>
        <w:fldChar w:fldCharType="separate"/>
      </w:r>
      <w:r>
        <w:rPr>
          <w:rStyle w:val="24"/>
          <w:rFonts w:cs="华文中宋" w:asciiTheme="minorEastAsia" w:hAnsiTheme="minorEastAsia"/>
        </w:rPr>
        <w:t>17</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"_Toc76375228" </w:instrText>
      </w:r>
      <w:r>
        <w:fldChar w:fldCharType="separate"/>
      </w:r>
      <w:r>
        <w:rPr>
          <w:rStyle w:val="24"/>
          <w:rFonts w:cs="华文中宋" w:asciiTheme="minorEastAsia" w:hAnsiTheme="minorEastAsia"/>
        </w:rPr>
        <w:t>17.</w:t>
      </w:r>
      <w:r>
        <w:rPr>
          <w:rStyle w:val="24"/>
          <w:rFonts w:hint="eastAsia" w:cs="华文中宋" w:asciiTheme="minorEastAsia" w:hAnsiTheme="minorEastAsia"/>
        </w:rPr>
        <w:t>响应文件审查</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_Toc76375228 \h </w:instrText>
      </w:r>
      <w:r>
        <w:rPr>
          <w:rStyle w:val="24"/>
          <w:rFonts w:cs="华文中宋" w:asciiTheme="minorEastAsia" w:hAnsiTheme="minorEastAsia"/>
        </w:rPr>
        <w:fldChar w:fldCharType="separate"/>
      </w:r>
      <w:r>
        <w:rPr>
          <w:rStyle w:val="24"/>
          <w:rFonts w:cs="华文中宋" w:asciiTheme="minorEastAsia" w:hAnsiTheme="minorEastAsia"/>
        </w:rPr>
        <w:t>18</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"_Toc76375229" </w:instrText>
      </w:r>
      <w:r>
        <w:fldChar w:fldCharType="separate"/>
      </w:r>
      <w:r>
        <w:rPr>
          <w:rStyle w:val="24"/>
          <w:rFonts w:cs="华文中宋" w:asciiTheme="minorEastAsia" w:hAnsiTheme="minorEastAsia"/>
        </w:rPr>
        <w:t>18.</w:t>
      </w:r>
      <w:r>
        <w:rPr>
          <w:rStyle w:val="24"/>
          <w:rFonts w:hint="eastAsia" w:cs="华文中宋" w:asciiTheme="minorEastAsia" w:hAnsiTheme="minorEastAsia"/>
        </w:rPr>
        <w:t>谈判程序</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_Toc76375229 \h </w:instrText>
      </w:r>
      <w:r>
        <w:rPr>
          <w:rStyle w:val="24"/>
          <w:rFonts w:cs="华文中宋" w:asciiTheme="minorEastAsia" w:hAnsiTheme="minorEastAsia"/>
        </w:rPr>
        <w:fldChar w:fldCharType="separate"/>
      </w:r>
      <w:r>
        <w:rPr>
          <w:rStyle w:val="24"/>
          <w:rFonts w:cs="华文中宋" w:asciiTheme="minorEastAsia" w:hAnsiTheme="minorEastAsia"/>
        </w:rPr>
        <w:t>19</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"_Toc76375230" </w:instrText>
      </w:r>
      <w:r>
        <w:fldChar w:fldCharType="separate"/>
      </w:r>
      <w:r>
        <w:rPr>
          <w:rStyle w:val="24"/>
          <w:rFonts w:cs="华文中宋" w:asciiTheme="minorEastAsia" w:hAnsiTheme="minorEastAsia"/>
        </w:rPr>
        <w:t>19.</w:t>
      </w:r>
      <w:r>
        <w:rPr>
          <w:rStyle w:val="24"/>
          <w:rFonts w:hint="eastAsia" w:cs="华文中宋" w:asciiTheme="minorEastAsia" w:hAnsiTheme="minorEastAsia"/>
        </w:rPr>
        <w:t>澄清</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_Toc76375230 \h </w:instrText>
      </w:r>
      <w:r>
        <w:rPr>
          <w:rStyle w:val="24"/>
          <w:rFonts w:cs="华文中宋" w:asciiTheme="minorEastAsia" w:hAnsiTheme="minorEastAsia"/>
        </w:rPr>
        <w:fldChar w:fldCharType="separate"/>
      </w:r>
      <w:r>
        <w:rPr>
          <w:rStyle w:val="24"/>
          <w:rFonts w:cs="华文中宋" w:asciiTheme="minorEastAsia" w:hAnsiTheme="minorEastAsia"/>
        </w:rPr>
        <w:t>20</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"_Toc76375231" </w:instrText>
      </w:r>
      <w:r>
        <w:fldChar w:fldCharType="separate"/>
      </w:r>
      <w:r>
        <w:rPr>
          <w:rStyle w:val="24"/>
          <w:rFonts w:cs="华文中宋" w:asciiTheme="minorEastAsia" w:hAnsiTheme="minorEastAsia"/>
        </w:rPr>
        <w:t>20.</w:t>
      </w:r>
      <w:r>
        <w:rPr>
          <w:rStyle w:val="24"/>
          <w:rFonts w:hint="eastAsia" w:cs="华文中宋" w:asciiTheme="minorEastAsia" w:hAnsiTheme="minorEastAsia"/>
        </w:rPr>
        <w:t>退出谈判</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_Toc76375231 \h </w:instrText>
      </w:r>
      <w:r>
        <w:rPr>
          <w:rStyle w:val="24"/>
          <w:rFonts w:cs="华文中宋" w:asciiTheme="minorEastAsia" w:hAnsiTheme="minorEastAsia"/>
        </w:rPr>
        <w:fldChar w:fldCharType="separate"/>
      </w:r>
      <w:r>
        <w:rPr>
          <w:rStyle w:val="24"/>
          <w:rFonts w:cs="华文中宋" w:asciiTheme="minorEastAsia" w:hAnsiTheme="minorEastAsia"/>
        </w:rPr>
        <w:t>21</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"_Toc76375232" </w:instrText>
      </w:r>
      <w:r>
        <w:fldChar w:fldCharType="separate"/>
      </w:r>
      <w:r>
        <w:rPr>
          <w:rStyle w:val="24"/>
          <w:rFonts w:cs="华文中宋" w:asciiTheme="minorEastAsia" w:hAnsiTheme="minorEastAsia"/>
        </w:rPr>
        <w:t>21.</w:t>
      </w:r>
      <w:r>
        <w:rPr>
          <w:rStyle w:val="24"/>
          <w:rFonts w:hint="eastAsia" w:cs="华文中宋" w:asciiTheme="minorEastAsia" w:hAnsiTheme="minorEastAsia"/>
        </w:rPr>
        <w:t>最后报价</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_Toc76375232 \h </w:instrText>
      </w:r>
      <w:r>
        <w:rPr>
          <w:rStyle w:val="24"/>
          <w:rFonts w:cs="华文中宋" w:asciiTheme="minorEastAsia" w:hAnsiTheme="minorEastAsia"/>
        </w:rPr>
        <w:fldChar w:fldCharType="separate"/>
      </w:r>
      <w:r>
        <w:rPr>
          <w:rStyle w:val="24"/>
          <w:rFonts w:cs="华文中宋" w:asciiTheme="minorEastAsia" w:hAnsiTheme="minorEastAsia"/>
        </w:rPr>
        <w:t>21</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"_Toc76375233" </w:instrText>
      </w:r>
      <w:r>
        <w:fldChar w:fldCharType="separate"/>
      </w:r>
      <w:r>
        <w:rPr>
          <w:rStyle w:val="24"/>
          <w:rFonts w:cs="华文中宋" w:asciiTheme="minorEastAsia" w:hAnsiTheme="minorEastAsia"/>
        </w:rPr>
        <w:t>22.</w:t>
      </w:r>
      <w:r>
        <w:rPr>
          <w:rStyle w:val="24"/>
          <w:rFonts w:hint="eastAsia" w:cs="华文中宋" w:asciiTheme="minorEastAsia" w:hAnsiTheme="minorEastAsia"/>
        </w:rPr>
        <w:t>确定成交供应商</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_Toc76375233 \h </w:instrText>
      </w:r>
      <w:r>
        <w:rPr>
          <w:rStyle w:val="24"/>
          <w:rFonts w:cs="华文中宋" w:asciiTheme="minorEastAsia" w:hAnsiTheme="minorEastAsia"/>
        </w:rPr>
        <w:fldChar w:fldCharType="separate"/>
      </w:r>
      <w:r>
        <w:rPr>
          <w:rStyle w:val="24"/>
          <w:rFonts w:cs="华文中宋" w:asciiTheme="minorEastAsia" w:hAnsiTheme="minorEastAsia"/>
        </w:rPr>
        <w:t>22</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"_Toc76375234" </w:instrText>
      </w:r>
      <w:r>
        <w:fldChar w:fldCharType="separate"/>
      </w:r>
      <w:r>
        <w:rPr>
          <w:rStyle w:val="24"/>
          <w:rFonts w:cs="华文中宋" w:asciiTheme="minorEastAsia" w:hAnsiTheme="minorEastAsia"/>
        </w:rPr>
        <w:t>23.</w:t>
      </w:r>
      <w:r>
        <w:rPr>
          <w:rStyle w:val="24"/>
          <w:rFonts w:hint="eastAsia" w:cs="华文中宋" w:asciiTheme="minorEastAsia" w:hAnsiTheme="minorEastAsia"/>
        </w:rPr>
        <w:t>重新评审</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_Toc76375234 \h </w:instrText>
      </w:r>
      <w:r>
        <w:rPr>
          <w:rStyle w:val="24"/>
          <w:rFonts w:cs="华文中宋" w:asciiTheme="minorEastAsia" w:hAnsiTheme="minorEastAsia"/>
        </w:rPr>
        <w:fldChar w:fldCharType="separate"/>
      </w:r>
      <w:r>
        <w:rPr>
          <w:rStyle w:val="24"/>
          <w:rFonts w:cs="华文中宋" w:asciiTheme="minorEastAsia" w:hAnsiTheme="minorEastAsia"/>
        </w:rPr>
        <w:t>22</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"_Toc76375235" </w:instrText>
      </w:r>
      <w:r>
        <w:fldChar w:fldCharType="separate"/>
      </w:r>
      <w:r>
        <w:rPr>
          <w:rStyle w:val="24"/>
          <w:rFonts w:cs="华文中宋" w:asciiTheme="minorEastAsia" w:hAnsiTheme="minorEastAsia"/>
        </w:rPr>
        <w:t>24.</w:t>
      </w:r>
      <w:r>
        <w:rPr>
          <w:rStyle w:val="24"/>
          <w:rFonts w:hint="eastAsia" w:cs="华文中宋" w:asciiTheme="minorEastAsia" w:hAnsiTheme="minorEastAsia"/>
        </w:rPr>
        <w:t>谈判终止</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_Toc76375235 \h </w:instrText>
      </w:r>
      <w:r>
        <w:rPr>
          <w:rStyle w:val="24"/>
          <w:rFonts w:cs="华文中宋" w:asciiTheme="minorEastAsia" w:hAnsiTheme="minorEastAsia"/>
        </w:rPr>
        <w:fldChar w:fldCharType="separate"/>
      </w:r>
      <w:r>
        <w:rPr>
          <w:rStyle w:val="24"/>
          <w:rFonts w:cs="华文中宋" w:asciiTheme="minorEastAsia" w:hAnsiTheme="minorEastAsia"/>
        </w:rPr>
        <w:t>23</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"_Toc76375236" </w:instrText>
      </w:r>
      <w:r>
        <w:fldChar w:fldCharType="separate"/>
      </w:r>
      <w:r>
        <w:rPr>
          <w:rStyle w:val="24"/>
          <w:rFonts w:cs="华文中宋" w:asciiTheme="minorEastAsia" w:hAnsiTheme="minorEastAsia"/>
        </w:rPr>
        <w:t>25.</w:t>
      </w:r>
      <w:r>
        <w:rPr>
          <w:rStyle w:val="24"/>
          <w:rFonts w:hint="eastAsia" w:cs="华文中宋" w:asciiTheme="minorEastAsia" w:hAnsiTheme="minorEastAsia"/>
        </w:rPr>
        <w:t>串通情形认定及处理</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_Toc76375236 \h </w:instrText>
      </w:r>
      <w:r>
        <w:rPr>
          <w:rStyle w:val="24"/>
          <w:rFonts w:cs="华文中宋" w:asciiTheme="minorEastAsia" w:hAnsiTheme="minorEastAsia"/>
        </w:rPr>
        <w:fldChar w:fldCharType="separate"/>
      </w:r>
      <w:r>
        <w:rPr>
          <w:rStyle w:val="24"/>
          <w:rFonts w:cs="华文中宋" w:asciiTheme="minorEastAsia" w:hAnsiTheme="minorEastAsia"/>
        </w:rPr>
        <w:t>23</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"_Toc76375237" </w:instrText>
      </w:r>
      <w:r>
        <w:fldChar w:fldCharType="separate"/>
      </w:r>
      <w:r>
        <w:rPr>
          <w:rStyle w:val="24"/>
          <w:rFonts w:cs="华文中宋" w:asciiTheme="minorEastAsia" w:hAnsiTheme="minorEastAsia"/>
        </w:rPr>
        <w:t>26.</w:t>
      </w:r>
      <w:r>
        <w:rPr>
          <w:rStyle w:val="24"/>
          <w:rFonts w:hint="eastAsia" w:cs="华文中宋" w:asciiTheme="minorEastAsia" w:hAnsiTheme="minorEastAsia"/>
        </w:rPr>
        <w:t>成交信息的公布与通知</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_Toc76375237 \h </w:instrText>
      </w:r>
      <w:r>
        <w:rPr>
          <w:rStyle w:val="24"/>
          <w:rFonts w:cs="华文中宋" w:asciiTheme="minorEastAsia" w:hAnsiTheme="minorEastAsia"/>
        </w:rPr>
        <w:fldChar w:fldCharType="separate"/>
      </w:r>
      <w:r>
        <w:rPr>
          <w:rStyle w:val="24"/>
          <w:rFonts w:cs="华文中宋" w:asciiTheme="minorEastAsia" w:hAnsiTheme="minorEastAsia"/>
        </w:rPr>
        <w:t>24</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"_Toc76375238" </w:instrText>
      </w:r>
      <w:r>
        <w:fldChar w:fldCharType="separate"/>
      </w:r>
      <w:r>
        <w:rPr>
          <w:rStyle w:val="24"/>
          <w:rFonts w:cs="华文中宋" w:asciiTheme="minorEastAsia" w:hAnsiTheme="minorEastAsia"/>
        </w:rPr>
        <w:t>27.</w:t>
      </w:r>
      <w:r>
        <w:rPr>
          <w:rStyle w:val="24"/>
          <w:rFonts w:hint="eastAsia" w:cs="华文中宋" w:asciiTheme="minorEastAsia" w:hAnsiTheme="minorEastAsia"/>
        </w:rPr>
        <w:t>授予合同</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_Toc76375238 \h </w:instrText>
      </w:r>
      <w:r>
        <w:rPr>
          <w:rStyle w:val="24"/>
          <w:rFonts w:cs="华文中宋" w:asciiTheme="minorEastAsia" w:hAnsiTheme="minorEastAsia"/>
        </w:rPr>
        <w:fldChar w:fldCharType="separate"/>
      </w:r>
      <w:r>
        <w:rPr>
          <w:rStyle w:val="24"/>
          <w:rFonts w:cs="华文中宋" w:asciiTheme="minorEastAsia" w:hAnsiTheme="minorEastAsia"/>
        </w:rPr>
        <w:t>25</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"_Toc76375239" </w:instrText>
      </w:r>
      <w:r>
        <w:fldChar w:fldCharType="separate"/>
      </w:r>
      <w:r>
        <w:rPr>
          <w:rStyle w:val="24"/>
          <w:rFonts w:cs="华文中宋" w:asciiTheme="minorEastAsia" w:hAnsiTheme="minorEastAsia"/>
        </w:rPr>
        <w:t>28.</w:t>
      </w:r>
      <w:r>
        <w:rPr>
          <w:rStyle w:val="24"/>
          <w:rFonts w:hint="eastAsia" w:cs="华文中宋" w:asciiTheme="minorEastAsia" w:hAnsiTheme="minorEastAsia"/>
        </w:rPr>
        <w:t>履约验收</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_Toc76375239 \h </w:instrText>
      </w:r>
      <w:r>
        <w:rPr>
          <w:rStyle w:val="24"/>
          <w:rFonts w:cs="华文中宋" w:asciiTheme="minorEastAsia" w:hAnsiTheme="minorEastAsia"/>
        </w:rPr>
        <w:fldChar w:fldCharType="separate"/>
      </w:r>
      <w:r>
        <w:rPr>
          <w:rStyle w:val="24"/>
          <w:rFonts w:cs="华文中宋" w:asciiTheme="minorEastAsia" w:hAnsiTheme="minorEastAsia"/>
        </w:rPr>
        <w:t>25</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"_Toc76375240" </w:instrText>
      </w:r>
      <w:r>
        <w:fldChar w:fldCharType="separate"/>
      </w:r>
      <w:r>
        <w:rPr>
          <w:rStyle w:val="24"/>
          <w:rFonts w:hint="eastAsia" w:cs="华文中宋" w:asciiTheme="minorEastAsia" w:hAnsiTheme="minorEastAsia"/>
        </w:rPr>
        <w:t>七、询问与质疑</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_Toc76375240 \h </w:instrText>
      </w:r>
      <w:r>
        <w:rPr>
          <w:rStyle w:val="24"/>
          <w:rFonts w:cs="华文中宋" w:asciiTheme="minorEastAsia" w:hAnsiTheme="minorEastAsia"/>
        </w:rPr>
        <w:fldChar w:fldCharType="separate"/>
      </w:r>
      <w:r>
        <w:rPr>
          <w:rStyle w:val="24"/>
          <w:rFonts w:cs="华文中宋" w:asciiTheme="minorEastAsia" w:hAnsiTheme="minorEastAsia"/>
        </w:rPr>
        <w:t>26</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"_Toc76375241" </w:instrText>
      </w:r>
      <w:r>
        <w:fldChar w:fldCharType="separate"/>
      </w:r>
      <w:r>
        <w:rPr>
          <w:rStyle w:val="24"/>
          <w:rFonts w:cs="华文中宋" w:asciiTheme="minorEastAsia" w:hAnsiTheme="minorEastAsia"/>
        </w:rPr>
        <w:t>29.</w:t>
      </w:r>
      <w:r>
        <w:rPr>
          <w:rStyle w:val="24"/>
          <w:rFonts w:hint="eastAsia" w:cs="华文中宋" w:asciiTheme="minorEastAsia" w:hAnsiTheme="minorEastAsia"/>
        </w:rPr>
        <w:t>对采购过程、结果的询问及质疑</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_Toc76375241 \h </w:instrText>
      </w:r>
      <w:r>
        <w:rPr>
          <w:rStyle w:val="24"/>
          <w:rFonts w:cs="华文中宋" w:asciiTheme="minorEastAsia" w:hAnsiTheme="minorEastAsia"/>
        </w:rPr>
        <w:fldChar w:fldCharType="separate"/>
      </w:r>
      <w:r>
        <w:rPr>
          <w:rStyle w:val="24"/>
          <w:rFonts w:cs="华文中宋" w:asciiTheme="minorEastAsia" w:hAnsiTheme="minorEastAsia"/>
        </w:rPr>
        <w:t>26</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"_Toc76375242" </w:instrText>
      </w:r>
      <w:r>
        <w:fldChar w:fldCharType="separate"/>
      </w:r>
      <w:r>
        <w:rPr>
          <w:rStyle w:val="24"/>
          <w:rFonts w:hint="eastAsia" w:cs="华文中宋" w:asciiTheme="minorEastAsia" w:hAnsiTheme="minorEastAsia"/>
        </w:rPr>
        <w:t>八、政府采购政策</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_Toc76375242 \h </w:instrText>
      </w:r>
      <w:r>
        <w:rPr>
          <w:rStyle w:val="24"/>
          <w:rFonts w:cs="华文中宋" w:asciiTheme="minorEastAsia" w:hAnsiTheme="minorEastAsia"/>
        </w:rPr>
        <w:fldChar w:fldCharType="separate"/>
      </w:r>
      <w:r>
        <w:rPr>
          <w:rStyle w:val="24"/>
          <w:rFonts w:cs="华文中宋" w:asciiTheme="minorEastAsia" w:hAnsiTheme="minorEastAsia"/>
        </w:rPr>
        <w:t>26</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"_Toc76375243" </w:instrText>
      </w:r>
      <w:r>
        <w:fldChar w:fldCharType="separate"/>
      </w:r>
      <w:r>
        <w:rPr>
          <w:rStyle w:val="24"/>
          <w:rFonts w:cs="华文中宋" w:asciiTheme="minorEastAsia" w:hAnsiTheme="minorEastAsia"/>
        </w:rPr>
        <w:t>30.</w:t>
      </w:r>
      <w:r>
        <w:rPr>
          <w:rStyle w:val="24"/>
          <w:rFonts w:hint="eastAsia" w:cs="华文中宋" w:asciiTheme="minorEastAsia" w:hAnsiTheme="minorEastAsia"/>
        </w:rPr>
        <w:t>政府采购政策</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_Toc76375243 \h </w:instrText>
      </w:r>
      <w:r>
        <w:rPr>
          <w:rStyle w:val="24"/>
          <w:rFonts w:cs="华文中宋" w:asciiTheme="minorEastAsia" w:hAnsiTheme="minorEastAsia"/>
        </w:rPr>
        <w:fldChar w:fldCharType="separate"/>
      </w:r>
      <w:r>
        <w:rPr>
          <w:rStyle w:val="24"/>
          <w:rFonts w:cs="华文中宋" w:asciiTheme="minorEastAsia" w:hAnsiTheme="minorEastAsia"/>
        </w:rPr>
        <w:t>26</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"_Toc76375244" </w:instrText>
      </w:r>
      <w:r>
        <w:fldChar w:fldCharType="separate"/>
      </w:r>
      <w:r>
        <w:rPr>
          <w:rStyle w:val="24"/>
          <w:rFonts w:hint="eastAsia" w:cs="华文中宋" w:asciiTheme="minorEastAsia" w:hAnsiTheme="minorEastAsia"/>
        </w:rPr>
        <w:t>九、其他规定</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_Toc76375244 \h </w:instrText>
      </w:r>
      <w:r>
        <w:rPr>
          <w:rStyle w:val="24"/>
          <w:rFonts w:cs="华文中宋" w:asciiTheme="minorEastAsia" w:hAnsiTheme="minorEastAsia"/>
        </w:rPr>
        <w:fldChar w:fldCharType="separate"/>
      </w:r>
      <w:r>
        <w:rPr>
          <w:rStyle w:val="24"/>
          <w:rFonts w:cs="华文中宋" w:asciiTheme="minorEastAsia" w:hAnsiTheme="minorEastAsia"/>
        </w:rPr>
        <w:t>28</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"_Toc76375245" </w:instrText>
      </w:r>
      <w:r>
        <w:fldChar w:fldCharType="separate"/>
      </w:r>
      <w:r>
        <w:rPr>
          <w:rStyle w:val="24"/>
          <w:rFonts w:cs="华文中宋" w:asciiTheme="minorEastAsia" w:hAnsiTheme="minorEastAsia"/>
        </w:rPr>
        <w:t>31.</w:t>
      </w:r>
      <w:r>
        <w:rPr>
          <w:rStyle w:val="24"/>
          <w:rFonts w:hint="eastAsia" w:cs="华文中宋" w:asciiTheme="minorEastAsia" w:hAnsiTheme="minorEastAsia"/>
        </w:rPr>
        <w:t>代理服务费</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_Toc76375245 \h </w:instrText>
      </w:r>
      <w:r>
        <w:rPr>
          <w:rStyle w:val="24"/>
          <w:rFonts w:cs="华文中宋" w:asciiTheme="minorEastAsia" w:hAnsiTheme="minorEastAsia"/>
        </w:rPr>
        <w:fldChar w:fldCharType="separate"/>
      </w:r>
      <w:r>
        <w:rPr>
          <w:rStyle w:val="24"/>
          <w:rFonts w:cs="华文中宋" w:asciiTheme="minorEastAsia" w:hAnsiTheme="minorEastAsia"/>
        </w:rPr>
        <w:t>28</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"_Toc76375246" </w:instrText>
      </w:r>
      <w:r>
        <w:fldChar w:fldCharType="separate"/>
      </w:r>
      <w:r>
        <w:rPr>
          <w:rStyle w:val="24"/>
          <w:rFonts w:cs="华文中宋" w:asciiTheme="minorEastAsia" w:hAnsiTheme="minorEastAsia"/>
        </w:rPr>
        <w:t>32.</w:t>
      </w:r>
      <w:r>
        <w:rPr>
          <w:rStyle w:val="24"/>
          <w:rFonts w:hint="eastAsia" w:cs="华文中宋" w:asciiTheme="minorEastAsia" w:hAnsiTheme="minorEastAsia"/>
        </w:rPr>
        <w:t>其他规定</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_Toc76375246 \h </w:instrText>
      </w:r>
      <w:r>
        <w:rPr>
          <w:rStyle w:val="24"/>
          <w:rFonts w:cs="华文中宋" w:asciiTheme="minorEastAsia" w:hAnsiTheme="minorEastAsia"/>
        </w:rPr>
        <w:fldChar w:fldCharType="separate"/>
      </w:r>
      <w:r>
        <w:rPr>
          <w:rStyle w:val="24"/>
          <w:rFonts w:cs="华文中宋" w:asciiTheme="minorEastAsia" w:hAnsiTheme="minorEastAsia"/>
        </w:rPr>
        <w:t>28</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4"/>
        <w:tabs>
          <w:tab w:val="right" w:leader="dot" w:pos="8948"/>
        </w:tabs>
        <w:rPr>
          <w:rStyle w:val="24"/>
          <w:rFonts w:cs="华文中宋" w:asciiTheme="minorEastAsia" w:hAnsiTheme="minorEastAsia"/>
        </w:rPr>
      </w:pPr>
      <w:r>
        <w:fldChar w:fldCharType="begin"/>
      </w:r>
      <w:r>
        <w:instrText xml:space="preserve"> HYPERLINK \l "_Toc76375247" </w:instrText>
      </w:r>
      <w:r>
        <w:fldChar w:fldCharType="separate"/>
      </w:r>
      <w:r>
        <w:rPr>
          <w:rStyle w:val="24"/>
          <w:rFonts w:hint="eastAsia" w:cs="华文中宋" w:asciiTheme="minorEastAsia" w:hAnsiTheme="minorEastAsia"/>
        </w:rPr>
        <w:t>第三部分</w:t>
      </w:r>
      <w:r>
        <w:rPr>
          <w:rStyle w:val="24"/>
          <w:rFonts w:cs="华文中宋" w:asciiTheme="minorEastAsia" w:hAnsiTheme="minorEastAsia"/>
        </w:rPr>
        <w:t xml:space="preserve"> </w:t>
      </w:r>
      <w:r>
        <w:rPr>
          <w:rStyle w:val="24"/>
          <w:rFonts w:hint="eastAsia" w:cs="华文中宋" w:asciiTheme="minorEastAsia" w:hAnsiTheme="minorEastAsia"/>
        </w:rPr>
        <w:t>采购需求</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_Toc76375247 \h </w:instrText>
      </w:r>
      <w:r>
        <w:rPr>
          <w:rStyle w:val="24"/>
          <w:rFonts w:cs="华文中宋" w:asciiTheme="minorEastAsia" w:hAnsiTheme="minorEastAsia"/>
        </w:rPr>
        <w:fldChar w:fldCharType="separate"/>
      </w:r>
      <w:r>
        <w:rPr>
          <w:rStyle w:val="24"/>
          <w:rFonts w:cs="华文中宋" w:asciiTheme="minorEastAsia" w:hAnsiTheme="minorEastAsia"/>
        </w:rPr>
        <w:t>29</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"_Toc76375248" </w:instrText>
      </w:r>
      <w:r>
        <w:fldChar w:fldCharType="separate"/>
      </w:r>
      <w:r>
        <w:rPr>
          <w:rStyle w:val="24"/>
          <w:rFonts w:hint="eastAsia" w:cs="华文中宋" w:asciiTheme="minorEastAsia" w:hAnsiTheme="minorEastAsia"/>
        </w:rPr>
        <w:t>十、响应说明</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_Toc76375248 \h </w:instrText>
      </w:r>
      <w:r>
        <w:rPr>
          <w:rStyle w:val="24"/>
          <w:rFonts w:cs="华文中宋" w:asciiTheme="minorEastAsia" w:hAnsiTheme="minorEastAsia"/>
        </w:rPr>
        <w:fldChar w:fldCharType="separate"/>
      </w:r>
      <w:r>
        <w:rPr>
          <w:rStyle w:val="24"/>
          <w:rFonts w:cs="华文中宋" w:asciiTheme="minorEastAsia" w:hAnsiTheme="minorEastAsia"/>
        </w:rPr>
        <w:t>29</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"_Toc76375249" </w:instrText>
      </w:r>
      <w:r>
        <w:fldChar w:fldCharType="separate"/>
      </w:r>
      <w:r>
        <w:rPr>
          <w:rStyle w:val="24"/>
          <w:rFonts w:hint="eastAsia" w:cs="华文中宋" w:asciiTheme="minorEastAsia" w:hAnsiTheme="minorEastAsia"/>
        </w:rPr>
        <w:t>十一、重要指标</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_Toc76375249 \h </w:instrText>
      </w:r>
      <w:r>
        <w:rPr>
          <w:rStyle w:val="24"/>
          <w:rFonts w:cs="华文中宋" w:asciiTheme="minorEastAsia" w:hAnsiTheme="minorEastAsia"/>
        </w:rPr>
        <w:fldChar w:fldCharType="separate"/>
      </w:r>
      <w:r>
        <w:rPr>
          <w:rStyle w:val="24"/>
          <w:rFonts w:cs="华文中宋" w:asciiTheme="minorEastAsia" w:hAnsiTheme="minorEastAsia"/>
        </w:rPr>
        <w:t>29</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4"/>
        <w:tabs>
          <w:tab w:val="right" w:leader="dot" w:pos="8948"/>
        </w:tabs>
        <w:rPr>
          <w:rStyle w:val="24"/>
          <w:rFonts w:cs="华文中宋" w:asciiTheme="minorEastAsia" w:hAnsiTheme="minorEastAsia"/>
        </w:rPr>
      </w:pPr>
      <w:r>
        <w:fldChar w:fldCharType="begin"/>
      </w:r>
      <w:r>
        <w:instrText xml:space="preserve"> HYPERLINK \l "_Toc76375250" </w:instrText>
      </w:r>
      <w:r>
        <w:fldChar w:fldCharType="separate"/>
      </w:r>
      <w:r>
        <w:rPr>
          <w:rStyle w:val="24"/>
          <w:rFonts w:hint="eastAsia" w:cs="华文中宋" w:asciiTheme="minorEastAsia" w:hAnsiTheme="minorEastAsia"/>
        </w:rPr>
        <w:t>第四部分</w:t>
      </w:r>
      <w:r>
        <w:rPr>
          <w:rStyle w:val="24"/>
          <w:rFonts w:cs="华文中宋" w:asciiTheme="minorEastAsia" w:hAnsiTheme="minorEastAsia"/>
        </w:rPr>
        <w:t xml:space="preserve"> </w:t>
      </w:r>
      <w:r>
        <w:rPr>
          <w:rStyle w:val="24"/>
          <w:rFonts w:hint="eastAsia" w:cs="华文中宋" w:asciiTheme="minorEastAsia" w:hAnsiTheme="minorEastAsia"/>
        </w:rPr>
        <w:t>谈判响应文件格式</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_Toc76375250 \h </w:instrText>
      </w:r>
      <w:r>
        <w:rPr>
          <w:rStyle w:val="24"/>
          <w:rFonts w:cs="华文中宋" w:asciiTheme="minorEastAsia" w:hAnsiTheme="minorEastAsia"/>
        </w:rPr>
        <w:fldChar w:fldCharType="separate"/>
      </w:r>
      <w:r>
        <w:rPr>
          <w:rStyle w:val="24"/>
          <w:rFonts w:cs="华文中宋" w:asciiTheme="minorEastAsia" w:hAnsiTheme="minorEastAsia"/>
        </w:rPr>
        <w:t>33</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"_Toc76375251" </w:instrText>
      </w:r>
      <w:r>
        <w:fldChar w:fldCharType="separate"/>
      </w:r>
      <w:r>
        <w:rPr>
          <w:rStyle w:val="24"/>
          <w:rFonts w:hint="eastAsia" w:cs="华文中宋" w:asciiTheme="minorEastAsia" w:hAnsiTheme="minorEastAsia"/>
        </w:rPr>
        <w:t>十二、谈判响应文件的组成</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_Toc76375251 \h </w:instrText>
      </w:r>
      <w:r>
        <w:rPr>
          <w:rStyle w:val="24"/>
          <w:rFonts w:cs="华文中宋" w:asciiTheme="minorEastAsia" w:hAnsiTheme="minorEastAsia"/>
        </w:rPr>
        <w:fldChar w:fldCharType="separate"/>
      </w:r>
      <w:r>
        <w:rPr>
          <w:rStyle w:val="24"/>
          <w:rFonts w:cs="华文中宋" w:asciiTheme="minorEastAsia" w:hAnsiTheme="minorEastAsia"/>
        </w:rPr>
        <w:t>33</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"_Toc76375252" </w:instrText>
      </w:r>
      <w:r>
        <w:fldChar w:fldCharType="separate"/>
      </w:r>
      <w:r>
        <w:rPr>
          <w:rStyle w:val="24"/>
          <w:rFonts w:hint="eastAsia" w:cs="华文中宋" w:asciiTheme="minorEastAsia" w:hAnsiTheme="minorEastAsia"/>
        </w:rPr>
        <w:t>（一）资格审查部分</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_Toc76375252 \h </w:instrText>
      </w:r>
      <w:r>
        <w:rPr>
          <w:rStyle w:val="24"/>
          <w:rFonts w:cs="华文中宋" w:asciiTheme="minorEastAsia" w:hAnsiTheme="minorEastAsia"/>
        </w:rPr>
        <w:fldChar w:fldCharType="separate"/>
      </w:r>
      <w:r>
        <w:rPr>
          <w:rStyle w:val="24"/>
          <w:rFonts w:cs="华文中宋" w:asciiTheme="minorEastAsia" w:hAnsiTheme="minorEastAsia"/>
        </w:rPr>
        <w:t>33</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"_Toc76375253" </w:instrText>
      </w:r>
      <w:r>
        <w:fldChar w:fldCharType="separate"/>
      </w:r>
      <w:r>
        <w:rPr>
          <w:rStyle w:val="24"/>
          <w:rFonts w:hint="eastAsia" w:cs="华文中宋" w:asciiTheme="minorEastAsia" w:hAnsiTheme="minorEastAsia"/>
        </w:rPr>
        <w:t>（二）有效性、完整性、响应程度审查部分</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_Toc76375253 \h </w:instrText>
      </w:r>
      <w:r>
        <w:rPr>
          <w:rStyle w:val="24"/>
          <w:rFonts w:cs="华文中宋" w:asciiTheme="minorEastAsia" w:hAnsiTheme="minorEastAsia"/>
        </w:rPr>
        <w:fldChar w:fldCharType="separate"/>
      </w:r>
      <w:r>
        <w:rPr>
          <w:rStyle w:val="24"/>
          <w:rFonts w:cs="华文中宋" w:asciiTheme="minorEastAsia" w:hAnsiTheme="minorEastAsia"/>
        </w:rPr>
        <w:t>33</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"_Toc76375254" </w:instrText>
      </w:r>
      <w:r>
        <w:fldChar w:fldCharType="separate"/>
      </w:r>
      <w:r>
        <w:rPr>
          <w:rStyle w:val="24"/>
          <w:rFonts w:hint="eastAsia" w:cs="华文中宋" w:asciiTheme="minorEastAsia" w:hAnsiTheme="minorEastAsia"/>
        </w:rPr>
        <w:t>十三、谈判响应文件</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_Toc76375254 \h </w:instrText>
      </w:r>
      <w:r>
        <w:rPr>
          <w:rStyle w:val="24"/>
          <w:rFonts w:cs="华文中宋" w:asciiTheme="minorEastAsia" w:hAnsiTheme="minorEastAsia"/>
        </w:rPr>
        <w:fldChar w:fldCharType="separate"/>
      </w:r>
      <w:r>
        <w:rPr>
          <w:rStyle w:val="24"/>
          <w:rFonts w:cs="华文中宋" w:asciiTheme="minorEastAsia" w:hAnsiTheme="minorEastAsia"/>
        </w:rPr>
        <w:t>33</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"_Toc76375255"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1</w:t>
      </w:r>
      <w:r>
        <w:rPr>
          <w:rStyle w:val="24"/>
          <w:rFonts w:hint="eastAsia" w:cs="华文中宋" w:asciiTheme="minorEastAsia" w:hAnsiTheme="minorEastAsia"/>
        </w:rPr>
        <w:t>：响应函</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_Toc76375255 \h </w:instrText>
      </w:r>
      <w:r>
        <w:rPr>
          <w:rStyle w:val="24"/>
          <w:rFonts w:cs="华文中宋" w:asciiTheme="minorEastAsia" w:hAnsiTheme="minorEastAsia"/>
        </w:rPr>
        <w:fldChar w:fldCharType="separate"/>
      </w:r>
      <w:r>
        <w:rPr>
          <w:rStyle w:val="24"/>
          <w:rFonts w:cs="华文中宋" w:asciiTheme="minorEastAsia" w:hAnsiTheme="minorEastAsia"/>
        </w:rPr>
        <w:t>35</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"_Toc76375256"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2</w:t>
      </w:r>
      <w:r>
        <w:rPr>
          <w:rStyle w:val="24"/>
          <w:rFonts w:hint="eastAsia" w:cs="华文中宋" w:asciiTheme="minorEastAsia" w:hAnsiTheme="minorEastAsia"/>
        </w:rPr>
        <w:t>：法定代表人证明书</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_Toc76375256 \h </w:instrText>
      </w:r>
      <w:r>
        <w:rPr>
          <w:rStyle w:val="24"/>
          <w:rFonts w:cs="华文中宋" w:asciiTheme="minorEastAsia" w:hAnsiTheme="minorEastAsia"/>
        </w:rPr>
        <w:fldChar w:fldCharType="separate"/>
      </w:r>
      <w:r>
        <w:rPr>
          <w:rStyle w:val="24"/>
          <w:rFonts w:cs="华文中宋" w:asciiTheme="minorEastAsia" w:hAnsiTheme="minorEastAsia"/>
        </w:rPr>
        <w:t>36</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"_Toc76375257"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3</w:t>
      </w:r>
      <w:r>
        <w:rPr>
          <w:rStyle w:val="24"/>
          <w:rFonts w:hint="eastAsia" w:cs="华文中宋" w:asciiTheme="minorEastAsia" w:hAnsiTheme="minorEastAsia"/>
        </w:rPr>
        <w:t>：法定代表人授权书</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_Toc76375257 \h </w:instrText>
      </w:r>
      <w:r>
        <w:rPr>
          <w:rStyle w:val="24"/>
          <w:rFonts w:cs="华文中宋" w:asciiTheme="minorEastAsia" w:hAnsiTheme="minorEastAsia"/>
        </w:rPr>
        <w:fldChar w:fldCharType="separate"/>
      </w:r>
      <w:r>
        <w:rPr>
          <w:rStyle w:val="24"/>
          <w:rFonts w:cs="华文中宋" w:asciiTheme="minorEastAsia" w:hAnsiTheme="minorEastAsia"/>
        </w:rPr>
        <w:t>37</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0"/>
        <w:tabs>
          <w:tab w:val="right" w:leader="dot" w:pos="8948"/>
        </w:tabs>
        <w:rPr>
          <w:rStyle w:val="24"/>
          <w:rFonts w:cs="华文中宋" w:asciiTheme="minorEastAsia" w:hAnsiTheme="minorEastAsia"/>
        </w:rPr>
      </w:pPr>
      <w:r>
        <w:fldChar w:fldCharType="begin"/>
      </w:r>
      <w:r>
        <w:instrText xml:space="preserve"> HYPERLINK \l "_Toc76375258"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4</w:t>
      </w:r>
      <w:r>
        <w:rPr>
          <w:rStyle w:val="24"/>
          <w:rFonts w:hint="eastAsia" w:cs="华文中宋" w:asciiTheme="minorEastAsia" w:hAnsiTheme="minorEastAsia"/>
        </w:rPr>
        <w:t>：供应商承诺函</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_Toc76375258 \h </w:instrText>
      </w:r>
      <w:r>
        <w:rPr>
          <w:rStyle w:val="24"/>
          <w:rFonts w:cs="华文中宋" w:asciiTheme="minorEastAsia" w:hAnsiTheme="minorEastAsia"/>
        </w:rPr>
        <w:fldChar w:fldCharType="separate"/>
      </w:r>
      <w:r>
        <w:rPr>
          <w:rStyle w:val="24"/>
          <w:rFonts w:cs="华文中宋" w:asciiTheme="minorEastAsia" w:hAnsiTheme="minorEastAsia"/>
        </w:rPr>
        <w:t>38</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"_Toc76375259"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5</w:t>
      </w:r>
      <w:r>
        <w:rPr>
          <w:rStyle w:val="24"/>
          <w:rFonts w:hint="eastAsia" w:cs="华文中宋" w:asciiTheme="minorEastAsia" w:hAnsiTheme="minorEastAsia"/>
        </w:rPr>
        <w:t>：供应商诚信承诺书</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_Toc76375259 \h </w:instrText>
      </w:r>
      <w:r>
        <w:rPr>
          <w:rStyle w:val="24"/>
          <w:rFonts w:cs="华文中宋" w:asciiTheme="minorEastAsia" w:hAnsiTheme="minorEastAsia"/>
        </w:rPr>
        <w:fldChar w:fldCharType="separate"/>
      </w:r>
      <w:r>
        <w:rPr>
          <w:rStyle w:val="24"/>
          <w:rFonts w:cs="华文中宋" w:asciiTheme="minorEastAsia" w:hAnsiTheme="minorEastAsia"/>
        </w:rPr>
        <w:t>40</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"_Toc76375260"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6</w:t>
      </w:r>
      <w:r>
        <w:rPr>
          <w:rStyle w:val="24"/>
          <w:rFonts w:hint="eastAsia" w:cs="华文中宋" w:asciiTheme="minorEastAsia" w:hAnsiTheme="minorEastAsia"/>
        </w:rPr>
        <w:t>：供应商资格证明文件</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_Toc76375260 \h </w:instrText>
      </w:r>
      <w:r>
        <w:rPr>
          <w:rStyle w:val="24"/>
          <w:rFonts w:cs="华文中宋" w:asciiTheme="minorEastAsia" w:hAnsiTheme="minorEastAsia"/>
        </w:rPr>
        <w:fldChar w:fldCharType="separate"/>
      </w:r>
      <w:r>
        <w:rPr>
          <w:rStyle w:val="24"/>
          <w:rFonts w:cs="华文中宋" w:asciiTheme="minorEastAsia" w:hAnsiTheme="minorEastAsia"/>
        </w:rPr>
        <w:t>42</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"_Toc76375261"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7</w:t>
      </w:r>
      <w:r>
        <w:rPr>
          <w:rStyle w:val="24"/>
          <w:rFonts w:hint="eastAsia" w:cs="华文中宋" w:asciiTheme="minorEastAsia" w:hAnsiTheme="minorEastAsia"/>
        </w:rPr>
        <w:t>：财务状况、缴纳税收和社会保障资金证明</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_Toc76375261 \h </w:instrText>
      </w:r>
      <w:r>
        <w:rPr>
          <w:rStyle w:val="24"/>
          <w:rFonts w:cs="华文中宋" w:asciiTheme="minorEastAsia" w:hAnsiTheme="minorEastAsia"/>
        </w:rPr>
        <w:fldChar w:fldCharType="separate"/>
      </w:r>
      <w:r>
        <w:rPr>
          <w:rStyle w:val="24"/>
          <w:rFonts w:cs="华文中宋" w:asciiTheme="minorEastAsia" w:hAnsiTheme="minorEastAsia"/>
        </w:rPr>
        <w:t>43</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"_Toc76375262"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8</w:t>
      </w:r>
      <w:r>
        <w:rPr>
          <w:rStyle w:val="24"/>
          <w:rFonts w:hint="eastAsia" w:cs="华文中宋" w:asciiTheme="minorEastAsia" w:hAnsiTheme="minorEastAsia"/>
        </w:rPr>
        <w:t>：无重大违法记录声明</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_Toc76375262 \h </w:instrText>
      </w:r>
      <w:r>
        <w:rPr>
          <w:rStyle w:val="24"/>
          <w:rFonts w:cs="华文中宋" w:asciiTheme="minorEastAsia" w:hAnsiTheme="minorEastAsia"/>
        </w:rPr>
        <w:fldChar w:fldCharType="separate"/>
      </w:r>
      <w:r>
        <w:rPr>
          <w:rStyle w:val="24"/>
          <w:rFonts w:cs="华文中宋" w:asciiTheme="minorEastAsia" w:hAnsiTheme="minorEastAsia"/>
        </w:rPr>
        <w:t>44</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"_Toc76375263"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10</w:t>
      </w:r>
      <w:r>
        <w:rPr>
          <w:rStyle w:val="24"/>
          <w:rFonts w:hint="eastAsia" w:cs="华文中宋" w:asciiTheme="minorEastAsia" w:hAnsiTheme="minorEastAsia"/>
        </w:rPr>
        <w:t>：谈判首次报价表</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_Toc76375263 \h </w:instrText>
      </w:r>
      <w:r>
        <w:rPr>
          <w:rStyle w:val="24"/>
          <w:rFonts w:cs="华文中宋" w:asciiTheme="minorEastAsia" w:hAnsiTheme="minorEastAsia"/>
        </w:rPr>
        <w:fldChar w:fldCharType="separate"/>
      </w:r>
      <w:r>
        <w:rPr>
          <w:rStyle w:val="24"/>
          <w:rFonts w:cs="华文中宋" w:asciiTheme="minorEastAsia" w:hAnsiTheme="minorEastAsia"/>
        </w:rPr>
        <w:t>46</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"_Toc76375264"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11</w:t>
      </w:r>
      <w:r>
        <w:rPr>
          <w:rStyle w:val="24"/>
          <w:rFonts w:hint="eastAsia" w:cs="华文中宋" w:asciiTheme="minorEastAsia" w:hAnsiTheme="minorEastAsia"/>
        </w:rPr>
        <w:t>：分项报价表</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_Toc76375264 \h </w:instrText>
      </w:r>
      <w:r>
        <w:rPr>
          <w:rStyle w:val="24"/>
          <w:rFonts w:cs="华文中宋" w:asciiTheme="minorEastAsia" w:hAnsiTheme="minorEastAsia"/>
        </w:rPr>
        <w:fldChar w:fldCharType="separate"/>
      </w:r>
      <w:r>
        <w:rPr>
          <w:rStyle w:val="24"/>
          <w:rFonts w:cs="华文中宋" w:asciiTheme="minorEastAsia" w:hAnsiTheme="minorEastAsia"/>
        </w:rPr>
        <w:t>47</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"_Toc76375265"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12</w:t>
      </w:r>
      <w:r>
        <w:rPr>
          <w:rStyle w:val="24"/>
          <w:rFonts w:hint="eastAsia" w:cs="华文中宋" w:asciiTheme="minorEastAsia" w:hAnsiTheme="minorEastAsia"/>
        </w:rPr>
        <w:t>：服务条款偏离表</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_Toc76375265 \h </w:instrText>
      </w:r>
      <w:r>
        <w:rPr>
          <w:rStyle w:val="24"/>
          <w:rFonts w:cs="华文中宋" w:asciiTheme="minorEastAsia" w:hAnsiTheme="minorEastAsia"/>
        </w:rPr>
        <w:fldChar w:fldCharType="separate"/>
      </w:r>
      <w:r>
        <w:rPr>
          <w:rStyle w:val="24"/>
          <w:rFonts w:cs="华文中宋" w:asciiTheme="minorEastAsia" w:hAnsiTheme="minorEastAsia"/>
        </w:rPr>
        <w:t>48</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"_Toc76375266"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13</w:t>
      </w:r>
      <w:r>
        <w:rPr>
          <w:rStyle w:val="24"/>
          <w:rFonts w:hint="eastAsia" w:cs="华文中宋" w:asciiTheme="minorEastAsia" w:hAnsiTheme="minorEastAsia"/>
        </w:rPr>
        <w:t>：项目管理及实施方案</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_Toc76375266 \h </w:instrText>
      </w:r>
      <w:r>
        <w:rPr>
          <w:rStyle w:val="24"/>
          <w:rFonts w:cs="华文中宋" w:asciiTheme="minorEastAsia" w:hAnsiTheme="minorEastAsia"/>
        </w:rPr>
        <w:fldChar w:fldCharType="separate"/>
      </w:r>
      <w:r>
        <w:rPr>
          <w:rStyle w:val="24"/>
          <w:rFonts w:cs="华文中宋" w:asciiTheme="minorEastAsia" w:hAnsiTheme="minorEastAsia"/>
        </w:rPr>
        <w:t>49</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"_Toc76375267"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14</w:t>
      </w:r>
      <w:r>
        <w:rPr>
          <w:rStyle w:val="24"/>
          <w:rFonts w:hint="eastAsia" w:cs="华文中宋" w:asciiTheme="minorEastAsia" w:hAnsiTheme="minorEastAsia"/>
        </w:rPr>
        <w:t>：类似业绩证明材料</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_Toc76375267 \h </w:instrText>
      </w:r>
      <w:r>
        <w:rPr>
          <w:rStyle w:val="24"/>
          <w:rFonts w:cs="华文中宋" w:asciiTheme="minorEastAsia" w:hAnsiTheme="minorEastAsia"/>
        </w:rPr>
        <w:fldChar w:fldCharType="separate"/>
      </w:r>
      <w:r>
        <w:rPr>
          <w:rStyle w:val="24"/>
          <w:rFonts w:cs="华文中宋" w:asciiTheme="minorEastAsia" w:hAnsiTheme="minorEastAsia"/>
        </w:rPr>
        <w:t>50</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Style w:val="24"/>
          <w:rFonts w:cs="华文中宋" w:asciiTheme="minorEastAsia" w:hAnsiTheme="minorEastAsia"/>
        </w:rPr>
      </w:pPr>
      <w:r>
        <w:fldChar w:fldCharType="begin"/>
      </w:r>
      <w:r>
        <w:instrText xml:space="preserve"> HYPERLINK \l "_Toc76375268"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15</w:t>
      </w:r>
      <w:r>
        <w:rPr>
          <w:rStyle w:val="24"/>
          <w:rFonts w:hint="eastAsia" w:cs="华文中宋" w:asciiTheme="minorEastAsia" w:hAnsiTheme="minorEastAsia"/>
        </w:rPr>
        <w:t>：享受政府采购政策优惠的证明资料</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_Toc76375268 \h </w:instrText>
      </w:r>
      <w:r>
        <w:rPr>
          <w:rStyle w:val="24"/>
          <w:rFonts w:cs="华文中宋" w:asciiTheme="minorEastAsia" w:hAnsiTheme="minorEastAsia"/>
        </w:rPr>
        <w:fldChar w:fldCharType="separate"/>
      </w:r>
      <w:r>
        <w:rPr>
          <w:rStyle w:val="24"/>
          <w:rFonts w:cs="华文中宋" w:asciiTheme="minorEastAsia" w:hAnsiTheme="minorEastAsia"/>
        </w:rPr>
        <w:t>51</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5"/>
        <w:tabs>
          <w:tab w:val="right" w:leader="dot" w:pos="8948"/>
        </w:tabs>
        <w:rPr>
          <w:rFonts w:asciiTheme="minorHAnsi" w:hAnsiTheme="minorHAnsi" w:eastAsiaTheme="minorEastAsia" w:cstheme="minorBidi"/>
          <w:szCs w:val="22"/>
        </w:rPr>
      </w:pPr>
      <w:r>
        <w:fldChar w:fldCharType="begin"/>
      </w:r>
      <w:r>
        <w:instrText xml:space="preserve"> HYPERLINK \l "_Toc76375269" </w:instrText>
      </w:r>
      <w:r>
        <w:fldChar w:fldCharType="separate"/>
      </w:r>
      <w:r>
        <w:rPr>
          <w:rStyle w:val="24"/>
          <w:rFonts w:hint="eastAsia" w:cs="华文中宋" w:asciiTheme="minorEastAsia" w:hAnsiTheme="minorEastAsia"/>
        </w:rPr>
        <w:t>附件</w:t>
      </w:r>
      <w:r>
        <w:rPr>
          <w:rStyle w:val="24"/>
          <w:rFonts w:cs="华文中宋" w:asciiTheme="minorEastAsia" w:hAnsiTheme="minorEastAsia"/>
        </w:rPr>
        <w:t>16</w:t>
      </w:r>
      <w:r>
        <w:rPr>
          <w:rStyle w:val="24"/>
          <w:rFonts w:hint="eastAsia" w:cs="华文中宋" w:asciiTheme="minorEastAsia" w:hAnsiTheme="minorEastAsia"/>
        </w:rPr>
        <w:t>：最后报价表</w:t>
      </w:r>
      <w:r>
        <w:rPr>
          <w:rStyle w:val="24"/>
          <w:rFonts w:cs="华文中宋" w:asciiTheme="minorEastAsia" w:hAnsiTheme="minorEastAsia"/>
        </w:rPr>
        <w:tab/>
      </w:r>
      <w:r>
        <w:rPr>
          <w:rStyle w:val="24"/>
          <w:rFonts w:cs="华文中宋" w:asciiTheme="minorEastAsia" w:hAnsiTheme="minorEastAsia"/>
        </w:rPr>
        <w:fldChar w:fldCharType="begin"/>
      </w:r>
      <w:r>
        <w:rPr>
          <w:rStyle w:val="24"/>
          <w:rFonts w:cs="华文中宋" w:asciiTheme="minorEastAsia" w:hAnsiTheme="minorEastAsia"/>
        </w:rPr>
        <w:instrText xml:space="preserve"> PAGEREF _Toc76375269 \h </w:instrText>
      </w:r>
      <w:r>
        <w:rPr>
          <w:rStyle w:val="24"/>
          <w:rFonts w:cs="华文中宋" w:asciiTheme="minorEastAsia" w:hAnsiTheme="minorEastAsia"/>
        </w:rPr>
        <w:fldChar w:fldCharType="separate"/>
      </w:r>
      <w:r>
        <w:rPr>
          <w:rStyle w:val="24"/>
          <w:rFonts w:cs="华文中宋" w:asciiTheme="minorEastAsia" w:hAnsiTheme="minorEastAsia"/>
        </w:rPr>
        <w:t>54</w:t>
      </w:r>
      <w:r>
        <w:rPr>
          <w:rStyle w:val="24"/>
          <w:rFonts w:cs="华文中宋" w:asciiTheme="minorEastAsia" w:hAnsiTheme="minorEastAsia"/>
        </w:rPr>
        <w:fldChar w:fldCharType="end"/>
      </w:r>
      <w:r>
        <w:rPr>
          <w:rStyle w:val="24"/>
          <w:rFonts w:cs="华文中宋" w:asciiTheme="minorEastAsia" w:hAnsiTheme="minorEastAsia"/>
        </w:rPr>
        <w:fldChar w:fldCharType="end"/>
      </w:r>
    </w:p>
    <w:p>
      <w:pPr>
        <w:pStyle w:val="14"/>
        <w:tabs>
          <w:tab w:val="right" w:leader="dot" w:pos="8948"/>
        </w:tabs>
        <w:rPr>
          <w:rFonts w:asciiTheme="minorHAnsi" w:hAnsiTheme="minorHAnsi" w:eastAsiaTheme="minorEastAsia" w:cstheme="minorBidi"/>
          <w:szCs w:val="22"/>
        </w:rPr>
      </w:pPr>
      <w:r>
        <w:fldChar w:fldCharType="begin"/>
      </w:r>
      <w:r>
        <w:instrText xml:space="preserve"> HYPERLINK \l "_Toc76375270" </w:instrText>
      </w:r>
      <w:r>
        <w:fldChar w:fldCharType="separate"/>
      </w:r>
      <w:r>
        <w:rPr>
          <w:rStyle w:val="24"/>
          <w:rFonts w:hint="eastAsia" w:cs="华文中宋" w:asciiTheme="minorEastAsia" w:hAnsiTheme="minorEastAsia"/>
        </w:rPr>
        <w:t>第五部分</w:t>
      </w:r>
      <w:r>
        <w:rPr>
          <w:rStyle w:val="24"/>
          <w:rFonts w:cs="华文中宋" w:asciiTheme="minorEastAsia" w:hAnsiTheme="minorEastAsia"/>
        </w:rPr>
        <w:t xml:space="preserve"> </w:t>
      </w:r>
      <w:r>
        <w:rPr>
          <w:rStyle w:val="24"/>
          <w:rFonts w:hint="eastAsia" w:cs="华文中宋" w:asciiTheme="minorEastAsia" w:hAnsiTheme="minorEastAsia"/>
        </w:rPr>
        <w:t>青海省政府采购项目合同书范本</w:t>
      </w:r>
      <w:r>
        <w:tab/>
      </w:r>
      <w:r>
        <w:fldChar w:fldCharType="begin"/>
      </w:r>
      <w:r>
        <w:instrText xml:space="preserve"> PAGEREF _Toc76375270 \h </w:instrText>
      </w:r>
      <w:r>
        <w:fldChar w:fldCharType="separate"/>
      </w:r>
      <w:r>
        <w:t>57</w:t>
      </w:r>
      <w:r>
        <w:fldChar w:fldCharType="end"/>
      </w:r>
      <w:r>
        <w:fldChar w:fldCharType="end"/>
      </w:r>
    </w:p>
    <w:p>
      <w:pPr>
        <w:pStyle w:val="14"/>
        <w:tabs>
          <w:tab w:val="right" w:leader="dot" w:pos="8948"/>
        </w:tabs>
        <w:rPr>
          <w:rFonts w:asciiTheme="minorHAnsi" w:hAnsiTheme="minorHAnsi" w:eastAsiaTheme="minorEastAsia" w:cstheme="minorBidi"/>
          <w:szCs w:val="22"/>
        </w:rPr>
      </w:pPr>
      <w:r>
        <w:fldChar w:fldCharType="begin"/>
      </w:r>
      <w:r>
        <w:instrText xml:space="preserve"> HYPERLINK \l "_Toc76375271" </w:instrText>
      </w:r>
      <w:r>
        <w:fldChar w:fldCharType="separate"/>
      </w:r>
      <w:r>
        <w:rPr>
          <w:rStyle w:val="24"/>
          <w:rFonts w:hint="eastAsia" w:cs="华文中宋" w:asciiTheme="minorEastAsia" w:hAnsiTheme="minorEastAsia"/>
        </w:rPr>
        <w:t>（服务类）</w:t>
      </w:r>
      <w:r>
        <w:tab/>
      </w:r>
      <w:r>
        <w:fldChar w:fldCharType="begin"/>
      </w:r>
      <w:r>
        <w:instrText xml:space="preserve"> PAGEREF _Toc76375271 \h </w:instrText>
      </w:r>
      <w:r>
        <w:fldChar w:fldCharType="separate"/>
      </w:r>
      <w:r>
        <w:t>57</w:t>
      </w:r>
      <w:r>
        <w:fldChar w:fldCharType="end"/>
      </w:r>
      <w:r>
        <w:fldChar w:fldCharType="end"/>
      </w:r>
    </w:p>
    <w:p>
      <w:pPr>
        <w:pStyle w:val="3"/>
        <w:adjustRightInd w:val="0"/>
        <w:snapToGrid w:val="0"/>
        <w:spacing w:beforeLines="50" w:line="560" w:lineRule="exact"/>
        <w:jc w:val="both"/>
        <w:rPr>
          <w:rFonts w:asciiTheme="minorEastAsia" w:hAnsiTheme="minorEastAsia" w:eastAsiaTheme="minorEastAsia"/>
          <w:szCs w:val="32"/>
        </w:rPr>
      </w:pPr>
      <w:r>
        <w:rPr>
          <w:rFonts w:asciiTheme="minorEastAsia" w:hAnsiTheme="minorEastAsia" w:eastAsiaTheme="minorEastAsia"/>
          <w:szCs w:val="32"/>
        </w:rPr>
        <w:fldChar w:fldCharType="end"/>
      </w:r>
      <w:bookmarkStart w:id="0" w:name="_Toc20903"/>
    </w:p>
    <w:p>
      <w:pPr>
        <w:rPr>
          <w:sz w:val="24"/>
        </w:rPr>
      </w:pPr>
      <w:r>
        <w:br w:type="page"/>
      </w:r>
    </w:p>
    <w:p>
      <w:pPr>
        <w:pStyle w:val="3"/>
        <w:numPr>
          <w:ilvl w:val="0"/>
          <w:numId w:val="1"/>
        </w:numPr>
        <w:adjustRightInd w:val="0"/>
        <w:snapToGrid w:val="0"/>
        <w:spacing w:beforeLines="50" w:line="560" w:lineRule="exact"/>
        <w:rPr>
          <w:rFonts w:cs="华文中宋" w:asciiTheme="minorEastAsia" w:hAnsiTheme="minorEastAsia" w:eastAsiaTheme="minorEastAsia"/>
          <w:b w:val="0"/>
          <w:bCs w:val="0"/>
          <w:sz w:val="44"/>
          <w:szCs w:val="44"/>
        </w:rPr>
      </w:pPr>
      <w:bookmarkStart w:id="1" w:name="_Toc76375205"/>
      <w:r>
        <w:rPr>
          <w:rFonts w:hint="eastAsia" w:cs="华文中宋" w:asciiTheme="minorEastAsia" w:hAnsiTheme="minorEastAsia" w:eastAsiaTheme="minorEastAsia"/>
          <w:b w:val="0"/>
          <w:bCs w:val="0"/>
          <w:sz w:val="44"/>
          <w:szCs w:val="44"/>
        </w:rPr>
        <w:t>谈判</w:t>
      </w:r>
      <w:bookmarkEnd w:id="0"/>
      <w:r>
        <w:rPr>
          <w:rFonts w:hint="eastAsia" w:cs="华文中宋" w:asciiTheme="minorEastAsia" w:hAnsiTheme="minorEastAsia" w:eastAsiaTheme="minorEastAsia"/>
          <w:b w:val="0"/>
          <w:bCs w:val="0"/>
          <w:sz w:val="44"/>
          <w:szCs w:val="44"/>
        </w:rPr>
        <w:t>邀请</w:t>
      </w:r>
      <w:bookmarkEnd w:id="1"/>
    </w:p>
    <w:p>
      <w:pPr>
        <w:rPr>
          <w:rFonts w:asciiTheme="minorEastAsia" w:hAnsiTheme="minorEastAsia" w:eastAsiaTheme="minorEastAsia"/>
        </w:rPr>
      </w:pPr>
    </w:p>
    <w:tbl>
      <w:tblPr>
        <w:tblStyle w:val="19"/>
        <w:tblW w:w="9464"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2376"/>
        <w:gridCol w:w="708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09" w:hRule="atLeast"/>
        </w:trPr>
        <w:tc>
          <w:tcPr>
            <w:tcW w:w="2376" w:type="dxa"/>
            <w:tcBorders>
              <w:tl2br w:val="nil"/>
              <w:tr2bl w:val="nil"/>
            </w:tcBorders>
            <w:vAlign w:val="center"/>
          </w:tcPr>
          <w:p>
            <w:pPr>
              <w:adjustRightInd w:val="0"/>
              <w:snapToGrid w:val="0"/>
              <w:spacing w:beforeLines="50"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采购项目名称</w:t>
            </w:r>
          </w:p>
        </w:tc>
        <w:tc>
          <w:tcPr>
            <w:tcW w:w="7088" w:type="dxa"/>
            <w:tcBorders>
              <w:tl2br w:val="nil"/>
              <w:tr2bl w:val="nil"/>
            </w:tcBorders>
          </w:tcPr>
          <w:p>
            <w:pPr>
              <w:adjustRightInd w:val="0"/>
              <w:snapToGrid w:val="0"/>
              <w:spacing w:beforeLines="50" w:line="560" w:lineRule="exact"/>
              <w:jc w:val="left"/>
              <w:rPr>
                <w:rFonts w:cs="仿宋_GB2312" w:asciiTheme="minorEastAsia" w:hAnsiTheme="minorEastAsia" w:eastAsiaTheme="minorEastAsia"/>
                <w:sz w:val="28"/>
                <w:szCs w:val="28"/>
              </w:rPr>
            </w:pPr>
            <w:r>
              <w:rPr>
                <w:rFonts w:hint="eastAsia" w:cs="华文中宋" w:asciiTheme="minorEastAsia" w:hAnsiTheme="minorEastAsia" w:eastAsiaTheme="minorEastAsia"/>
                <w:bCs/>
                <w:sz w:val="28"/>
                <w:szCs w:val="28"/>
              </w:rPr>
              <w:t>西宁市博物馆临展改造项目</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采购项目编号</w:t>
            </w:r>
          </w:p>
        </w:tc>
        <w:tc>
          <w:tcPr>
            <w:tcW w:w="7088" w:type="dxa"/>
            <w:tcBorders>
              <w:tl2br w:val="nil"/>
              <w:tr2bl w:val="nil"/>
            </w:tcBorders>
          </w:tcPr>
          <w:p>
            <w:pPr>
              <w:adjustRightInd w:val="0"/>
              <w:snapToGrid w:val="0"/>
              <w:spacing w:beforeLines="50" w:line="560" w:lineRule="exact"/>
              <w:jc w:val="left"/>
              <w:rPr>
                <w:rFonts w:hint="default" w:cs="仿宋_GB2312" w:asciiTheme="minorEastAsia" w:hAnsiTheme="minorEastAsia" w:eastAsiaTheme="minorEastAsia"/>
                <w:sz w:val="28"/>
                <w:szCs w:val="28"/>
                <w:lang w:val="en-US" w:eastAsia="zh-CN"/>
              </w:rPr>
            </w:pPr>
            <w:r>
              <w:rPr>
                <w:rFonts w:hint="eastAsia" w:cs="仿宋_GB2312" w:asciiTheme="minorEastAsia" w:hAnsiTheme="minorEastAsia" w:eastAsiaTheme="minorEastAsia"/>
                <w:bCs/>
                <w:sz w:val="28"/>
                <w:szCs w:val="28"/>
                <w:lang w:val="zh-CN"/>
              </w:rPr>
              <w:t>青海联祥竞谈（服务）202</w:t>
            </w:r>
            <w:r>
              <w:rPr>
                <w:rFonts w:hint="eastAsia" w:cs="仿宋_GB2312" w:asciiTheme="minorEastAsia" w:hAnsiTheme="minorEastAsia" w:eastAsiaTheme="minorEastAsia"/>
                <w:bCs/>
                <w:sz w:val="28"/>
                <w:szCs w:val="28"/>
                <w:lang w:val="en-US" w:eastAsia="zh-CN"/>
              </w:rPr>
              <w:t>2-014</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采购方式</w:t>
            </w:r>
          </w:p>
        </w:tc>
        <w:tc>
          <w:tcPr>
            <w:tcW w:w="7088" w:type="dxa"/>
            <w:tcBorders>
              <w:tl2br w:val="nil"/>
              <w:tr2bl w:val="nil"/>
            </w:tcBorders>
          </w:tcPr>
          <w:p>
            <w:pPr>
              <w:adjustRightInd w:val="0"/>
              <w:snapToGrid w:val="0"/>
              <w:spacing w:beforeLines="50" w:line="560" w:lineRule="exact"/>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竞争性谈判</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采购预算额度</w:t>
            </w:r>
          </w:p>
        </w:tc>
        <w:tc>
          <w:tcPr>
            <w:tcW w:w="7088" w:type="dxa"/>
            <w:tcBorders>
              <w:tl2br w:val="nil"/>
              <w:tr2bl w:val="nil"/>
            </w:tcBorders>
          </w:tcPr>
          <w:p>
            <w:pPr>
              <w:adjustRightInd w:val="0"/>
              <w:snapToGrid w:val="0"/>
              <w:spacing w:beforeLines="50" w:line="560" w:lineRule="exact"/>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lang w:val="en-US" w:eastAsia="zh-CN"/>
              </w:rPr>
              <w:t>218520.31</w:t>
            </w:r>
            <w:r>
              <w:rPr>
                <w:rFonts w:hint="eastAsia" w:cs="仿宋_GB2312" w:asciiTheme="minorEastAsia" w:hAnsiTheme="minorEastAsia" w:eastAsiaTheme="minorEastAsia"/>
                <w:sz w:val="28"/>
                <w:szCs w:val="28"/>
              </w:rPr>
              <w:t>元</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项目分包个数</w:t>
            </w:r>
          </w:p>
        </w:tc>
        <w:tc>
          <w:tcPr>
            <w:tcW w:w="7088" w:type="dxa"/>
            <w:tcBorders>
              <w:tl2br w:val="nil"/>
              <w:tr2bl w:val="nil"/>
            </w:tcBorders>
          </w:tcPr>
          <w:p>
            <w:pPr>
              <w:adjustRightInd w:val="0"/>
              <w:snapToGrid w:val="0"/>
              <w:spacing w:beforeLines="50" w:line="560" w:lineRule="exact"/>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lang w:val="zh-CN"/>
              </w:rPr>
              <w:t>无分包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bCs/>
                <w:sz w:val="28"/>
                <w:szCs w:val="28"/>
              </w:rPr>
              <w:t>供应商</w:t>
            </w:r>
            <w:r>
              <w:rPr>
                <w:rFonts w:hint="eastAsia" w:cs="仿宋_GB2312" w:asciiTheme="minorEastAsia" w:hAnsiTheme="minorEastAsia" w:eastAsiaTheme="minorEastAsia"/>
                <w:sz w:val="28"/>
                <w:szCs w:val="28"/>
              </w:rPr>
              <w:t>资格条件</w:t>
            </w:r>
          </w:p>
        </w:tc>
        <w:tc>
          <w:tcPr>
            <w:tcW w:w="7088" w:type="dxa"/>
            <w:tcBorders>
              <w:tl2br w:val="nil"/>
              <w:tr2bl w:val="nil"/>
            </w:tcBorders>
          </w:tcPr>
          <w:p>
            <w:pPr>
              <w:autoSpaceDE w:val="0"/>
              <w:autoSpaceDN w:val="0"/>
              <w:spacing w:line="560" w:lineRule="exact"/>
              <w:rPr>
                <w:rFonts w:hint="eastAsia" w:cs="仿宋_GB2312" w:asciiTheme="minorEastAsia" w:hAnsiTheme="minorEastAsia" w:eastAsiaTheme="minorEastAsia"/>
                <w:color w:val="000000"/>
                <w:kern w:val="0"/>
                <w:sz w:val="28"/>
                <w:szCs w:val="28"/>
                <w:lang w:eastAsia="zh-CN"/>
              </w:rPr>
            </w:pPr>
            <w:r>
              <w:rPr>
                <w:rFonts w:hint="eastAsia" w:cs="仿宋_GB2312" w:asciiTheme="minorEastAsia" w:hAnsiTheme="minorEastAsia" w:eastAsiaTheme="minorEastAsia"/>
                <w:color w:val="000000"/>
                <w:kern w:val="0"/>
                <w:sz w:val="28"/>
                <w:szCs w:val="28"/>
                <w:lang w:val="en-US" w:eastAsia="zh-CN"/>
              </w:rPr>
              <w:t>1.</w:t>
            </w:r>
            <w:r>
              <w:rPr>
                <w:rFonts w:hint="eastAsia" w:cs="仿宋_GB2312" w:asciiTheme="minorEastAsia" w:hAnsiTheme="minorEastAsia" w:eastAsiaTheme="minorEastAsia"/>
                <w:color w:val="000000"/>
                <w:kern w:val="0"/>
                <w:sz w:val="28"/>
                <w:szCs w:val="28"/>
              </w:rPr>
              <w:t>符合《中华人民共和国政府采购法》第22条及政府采购法实施条例第17条的规定</w:t>
            </w:r>
            <w:r>
              <w:rPr>
                <w:rFonts w:hint="eastAsia" w:cs="仿宋_GB2312" w:asciiTheme="minorEastAsia" w:hAnsiTheme="minorEastAsia" w:eastAsiaTheme="minorEastAsia"/>
                <w:color w:val="000000"/>
                <w:kern w:val="0"/>
                <w:sz w:val="28"/>
                <w:szCs w:val="28"/>
                <w:lang w:eastAsia="zh-CN"/>
              </w:rPr>
              <w:t>；</w:t>
            </w:r>
          </w:p>
          <w:p>
            <w:pPr>
              <w:autoSpaceDE w:val="0"/>
              <w:autoSpaceDN w:val="0"/>
              <w:spacing w:line="560" w:lineRule="exact"/>
              <w:rPr>
                <w:rFonts w:cs="仿宋_GB2312" w:asciiTheme="minorEastAsia" w:hAnsiTheme="minorEastAsia" w:eastAsiaTheme="minorEastAsia"/>
                <w:kern w:val="0"/>
                <w:sz w:val="28"/>
                <w:szCs w:val="28"/>
              </w:rPr>
            </w:pPr>
            <w:r>
              <w:rPr>
                <w:rFonts w:hint="eastAsia" w:cs="仿宋_GB2312" w:asciiTheme="minorEastAsia" w:hAnsiTheme="minorEastAsia" w:eastAsiaTheme="minorEastAsia"/>
                <w:color w:val="000000"/>
                <w:kern w:val="0"/>
                <w:sz w:val="28"/>
                <w:szCs w:val="28"/>
                <w:lang w:val="en-US" w:eastAsia="zh-CN"/>
              </w:rPr>
              <w:t>2</w:t>
            </w:r>
            <w:r>
              <w:rPr>
                <w:rFonts w:hint="eastAsia" w:cs="仿宋_GB2312" w:asciiTheme="minorEastAsia" w:hAnsiTheme="minorEastAsia" w:eastAsiaTheme="minorEastAsia"/>
                <w:color w:val="000000"/>
                <w:kern w:val="0"/>
                <w:sz w:val="28"/>
                <w:szCs w:val="28"/>
              </w:rPr>
              <w:t>.</w:t>
            </w:r>
            <w:r>
              <w:rPr>
                <w:rFonts w:hint="eastAsia" w:cs="仿宋_GB2312" w:asciiTheme="minorEastAsia" w:hAnsiTheme="minorEastAsia" w:eastAsiaTheme="minorEastAsia"/>
                <w:color w:val="000000"/>
                <w:kern w:val="0"/>
                <w:sz w:val="28"/>
                <w:szCs w:val="28"/>
                <w:lang w:val="zh-CN"/>
              </w:rPr>
              <w:t>经信用中国</w:t>
            </w:r>
            <w:r>
              <w:rPr>
                <w:rFonts w:hint="eastAsia" w:cs="仿宋_GB2312" w:asciiTheme="minorEastAsia" w:hAnsiTheme="minorEastAsia" w:eastAsiaTheme="minorEastAsia"/>
                <w:color w:val="000000"/>
                <w:kern w:val="0"/>
                <w:sz w:val="28"/>
                <w:szCs w:val="28"/>
              </w:rPr>
              <w:t>（www.creditchina.gov.cn）</w:t>
            </w:r>
            <w:r>
              <w:rPr>
                <w:rFonts w:hint="eastAsia" w:cs="仿宋_GB2312" w:asciiTheme="minorEastAsia" w:hAnsiTheme="minorEastAsia" w:eastAsiaTheme="minorEastAsia"/>
                <w:color w:val="000000"/>
                <w:kern w:val="0"/>
                <w:sz w:val="28"/>
                <w:szCs w:val="28"/>
                <w:lang w:val="zh-CN"/>
              </w:rPr>
              <w:t>、</w:t>
            </w:r>
            <w:r>
              <w:rPr>
                <w:rFonts w:hint="eastAsia" w:cs="仿宋_GB2312" w:asciiTheme="minorEastAsia" w:hAnsiTheme="minorEastAsia" w:eastAsiaTheme="minorEastAsia"/>
                <w:kern w:val="0"/>
                <w:sz w:val="28"/>
                <w:szCs w:val="28"/>
              </w:rPr>
              <w:t>中国政府采购网（www.ccgp.gov.cn）等渠道查询后，列入失信被执行人、重大税收违法案件当事人名单、政府采购严重违法失信行为记录名单的，取消谈判资格。</w:t>
            </w:r>
          </w:p>
          <w:p>
            <w:pPr>
              <w:autoSpaceDE w:val="0"/>
              <w:autoSpaceDN w:val="0"/>
              <w:spacing w:line="560" w:lineRule="exact"/>
              <w:rPr>
                <w:rFonts w:cs="仿宋_GB2312" w:asciiTheme="minorEastAsia" w:hAnsiTheme="minorEastAsia" w:eastAsiaTheme="minorEastAsia"/>
                <w:color w:val="000000"/>
                <w:kern w:val="0"/>
                <w:sz w:val="28"/>
                <w:szCs w:val="28"/>
                <w:lang w:val="zh-CN"/>
              </w:rPr>
            </w:pPr>
            <w:r>
              <w:rPr>
                <w:rFonts w:hint="eastAsia" w:cs="仿宋_GB2312" w:asciiTheme="minorEastAsia" w:hAnsiTheme="minorEastAsia" w:eastAsiaTheme="minorEastAsia"/>
                <w:color w:val="000000"/>
                <w:kern w:val="0"/>
                <w:sz w:val="28"/>
                <w:szCs w:val="28"/>
                <w:lang w:val="en-US" w:eastAsia="zh-CN"/>
              </w:rPr>
              <w:t>3</w:t>
            </w:r>
            <w:r>
              <w:rPr>
                <w:rFonts w:hint="eastAsia" w:cs="仿宋_GB2312" w:asciiTheme="minorEastAsia" w:hAnsiTheme="minorEastAsia" w:eastAsiaTheme="minorEastAsia"/>
                <w:color w:val="000000"/>
                <w:kern w:val="0"/>
                <w:sz w:val="28"/>
                <w:szCs w:val="28"/>
              </w:rPr>
              <w:t>.</w:t>
            </w:r>
            <w:r>
              <w:rPr>
                <w:rFonts w:hint="eastAsia" w:cs="仿宋_GB2312" w:asciiTheme="minorEastAsia" w:hAnsiTheme="minorEastAsia" w:eastAsiaTheme="minorEastAsia"/>
                <w:color w:val="000000"/>
                <w:kern w:val="0"/>
                <w:sz w:val="28"/>
                <w:szCs w:val="28"/>
                <w:lang w:val="zh-CN"/>
              </w:rPr>
              <w:t>单位负责人为同一人或者存在直接控股、管理关系的不同供应商，不得参加同一合同项下的政府采购活动（提供承诺）。否则，取消谈判资格；</w:t>
            </w:r>
          </w:p>
          <w:p>
            <w:pPr>
              <w:autoSpaceDE w:val="0"/>
              <w:autoSpaceDN w:val="0"/>
              <w:spacing w:line="560" w:lineRule="exact"/>
              <w:rPr>
                <w:rFonts w:cs="仿宋_GB2312" w:asciiTheme="minorEastAsia" w:hAnsiTheme="minorEastAsia" w:eastAsiaTheme="minorEastAsia"/>
                <w:color w:val="000000"/>
                <w:kern w:val="0"/>
                <w:sz w:val="28"/>
                <w:szCs w:val="28"/>
                <w:lang w:val="zh-CN"/>
              </w:rPr>
            </w:pPr>
            <w:r>
              <w:rPr>
                <w:rFonts w:hint="eastAsia" w:cs="仿宋_GB2312" w:asciiTheme="minorEastAsia" w:hAnsiTheme="minorEastAsia" w:eastAsiaTheme="minorEastAsia"/>
                <w:color w:val="000000"/>
                <w:kern w:val="0"/>
                <w:sz w:val="28"/>
                <w:szCs w:val="28"/>
                <w:lang w:val="en-US" w:eastAsia="zh-CN"/>
              </w:rPr>
              <w:t>4</w:t>
            </w:r>
            <w:r>
              <w:rPr>
                <w:rFonts w:hint="eastAsia" w:cs="仿宋_GB2312" w:asciiTheme="minorEastAsia" w:hAnsiTheme="minorEastAsia" w:eastAsiaTheme="minorEastAsia"/>
                <w:color w:val="000000"/>
                <w:kern w:val="0"/>
                <w:sz w:val="28"/>
                <w:szCs w:val="28"/>
              </w:rPr>
              <w:t>.</w:t>
            </w:r>
            <w:r>
              <w:rPr>
                <w:rFonts w:hint="eastAsia" w:cs="仿宋_GB2312" w:asciiTheme="minorEastAsia" w:hAnsiTheme="minorEastAsia" w:eastAsiaTheme="minorEastAsia"/>
                <w:color w:val="000000"/>
                <w:kern w:val="0"/>
                <w:sz w:val="28"/>
                <w:szCs w:val="28"/>
                <w:lang w:val="zh-CN"/>
              </w:rPr>
              <w:t>为本采购项目提供整体设计、规范编制或者项目管理、监理、检测等服务的供应商，不得再参加该采购项目的其他采购活动；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tcPr>
          <w:p>
            <w:pPr>
              <w:adjustRightInd w:val="0"/>
              <w:snapToGrid w:val="0"/>
              <w:spacing w:beforeLines="50" w:line="560" w:lineRule="exact"/>
              <w:jc w:val="center"/>
              <w:rPr>
                <w:rFonts w:cs="仿宋_GB2312" w:asciiTheme="minorEastAsia" w:hAnsiTheme="minorEastAsia" w:eastAsiaTheme="minorEastAsia"/>
                <w:bCs/>
                <w:sz w:val="28"/>
                <w:szCs w:val="28"/>
              </w:rPr>
            </w:pPr>
            <w:r>
              <w:rPr>
                <w:rFonts w:hint="eastAsia" w:cs="仿宋_GB2312" w:asciiTheme="minorEastAsia" w:hAnsiTheme="minorEastAsia" w:eastAsiaTheme="minorEastAsia"/>
                <w:sz w:val="28"/>
                <w:szCs w:val="28"/>
              </w:rPr>
              <w:t>是否接收联合体形式</w:t>
            </w:r>
          </w:p>
        </w:tc>
        <w:tc>
          <w:tcPr>
            <w:tcW w:w="7088" w:type="dxa"/>
            <w:tcBorders>
              <w:tl2br w:val="nil"/>
              <w:tr2bl w:val="nil"/>
            </w:tcBorders>
          </w:tcPr>
          <w:p>
            <w:pPr>
              <w:adjustRightInd w:val="0"/>
              <w:snapToGrid w:val="0"/>
              <w:spacing w:line="560" w:lineRule="exact"/>
              <w:rPr>
                <w:rFonts w:cs="仿宋_GB2312" w:asciiTheme="minorEastAsia" w:hAnsiTheme="minorEastAsia" w:eastAsiaTheme="minorEastAsia"/>
                <w:color w:val="000000"/>
                <w:kern w:val="0"/>
                <w:sz w:val="28"/>
                <w:szCs w:val="28"/>
                <w:lang w:val="zh-CN"/>
              </w:rPr>
            </w:pPr>
            <w:r>
              <w:rPr>
                <w:rFonts w:hint="eastAsia" w:cs="仿宋_GB2312" w:asciiTheme="minorEastAsia" w:hAnsiTheme="minorEastAsia" w:eastAsiaTheme="minorEastAsia"/>
                <w:color w:val="000000"/>
                <w:kern w:val="0"/>
                <w:sz w:val="28"/>
                <w:szCs w:val="28"/>
                <w:lang w:val="zh-CN"/>
              </w:rPr>
              <w:t>本项目</w:t>
            </w:r>
            <w:r>
              <w:rPr>
                <w:rFonts w:hint="eastAsia" w:cs="仿宋_GB2312" w:asciiTheme="minorEastAsia" w:hAnsiTheme="minorEastAsia" w:eastAsiaTheme="minorEastAsia"/>
                <w:color w:val="000000"/>
                <w:kern w:val="0"/>
                <w:sz w:val="28"/>
                <w:szCs w:val="28"/>
                <w:u w:val="single"/>
              </w:rPr>
              <w:t>不接受</w:t>
            </w:r>
            <w:r>
              <w:rPr>
                <w:rFonts w:hint="eastAsia" w:cs="仿宋_GB2312" w:asciiTheme="minorEastAsia" w:hAnsiTheme="minorEastAsia" w:eastAsiaTheme="minorEastAsia"/>
                <w:color w:val="000000"/>
                <w:kern w:val="0"/>
                <w:sz w:val="28"/>
                <w:szCs w:val="28"/>
                <w:lang w:val="zh-CN"/>
              </w:rPr>
              <w:t>供应商以联合体方式进行谈判；</w:t>
            </w:r>
          </w:p>
          <w:p>
            <w:p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color w:val="000000"/>
                <w:kern w:val="0"/>
                <w:sz w:val="28"/>
                <w:szCs w:val="28"/>
                <w:lang w:val="zh-CN"/>
              </w:rPr>
              <w:t>接受联合体形式的，联合体应当具备下列条件：</w:t>
            </w:r>
            <w:r>
              <w:rPr>
                <w:rFonts w:hint="eastAsia" w:cs="仿宋_GB2312" w:asciiTheme="minorEastAsia" w:hAnsiTheme="minorEastAsia" w:eastAsiaTheme="minorEastAsia"/>
                <w:color w:val="000000"/>
                <w:kern w:val="0"/>
                <w:sz w:val="28"/>
                <w:szCs w:val="28"/>
                <w:u w:val="single"/>
                <w:lang w:val="zh-CN"/>
              </w:rPr>
              <w:t xml:space="preserve">  \  </w:t>
            </w:r>
            <w:r>
              <w:rPr>
                <w:rFonts w:hint="eastAsia" w:cs="仿宋_GB2312" w:asciiTheme="minorEastAsia" w:hAnsiTheme="minorEastAsia" w:eastAsiaTheme="minorEastAsia"/>
                <w:color w:val="000000"/>
                <w:kern w:val="0"/>
                <w:sz w:val="28"/>
                <w:szCs w:val="28"/>
                <w:lang w:val="zh-CN"/>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进口产品</w:t>
            </w:r>
          </w:p>
        </w:tc>
        <w:tc>
          <w:tcPr>
            <w:tcW w:w="7088" w:type="dxa"/>
            <w:tcBorders>
              <w:tl2br w:val="nil"/>
              <w:tr2bl w:val="nil"/>
            </w:tcBorders>
            <w:vAlign w:val="center"/>
          </w:tcPr>
          <w:p>
            <w:pPr>
              <w:adjustRightInd w:val="0"/>
              <w:snapToGrid w:val="0"/>
              <w:spacing w:line="560" w:lineRule="exact"/>
              <w:rPr>
                <w:rFonts w:cs="仿宋_GB2312" w:asciiTheme="minorEastAsia" w:hAnsiTheme="minorEastAsia" w:eastAsiaTheme="minorEastAsia"/>
                <w:color w:val="000000"/>
                <w:kern w:val="0"/>
                <w:sz w:val="28"/>
                <w:szCs w:val="28"/>
                <w:lang w:val="zh-CN"/>
              </w:rPr>
            </w:pPr>
            <w:r>
              <w:rPr>
                <w:rFonts w:hint="eastAsia" w:cs="仿宋_GB2312" w:asciiTheme="minorEastAsia" w:hAnsiTheme="minorEastAsia" w:eastAsiaTheme="minorEastAsia"/>
                <w:bCs/>
                <w:sz w:val="28"/>
                <w:szCs w:val="28"/>
              </w:rPr>
              <w:t>本项目</w:t>
            </w:r>
            <w:r>
              <w:rPr>
                <w:rFonts w:hint="eastAsia" w:cs="仿宋_GB2312" w:asciiTheme="minorEastAsia" w:hAnsiTheme="minorEastAsia" w:eastAsiaTheme="minorEastAsia"/>
                <w:bCs/>
                <w:sz w:val="28"/>
                <w:szCs w:val="28"/>
                <w:u w:val="single"/>
              </w:rPr>
              <w:t xml:space="preserve"> 拒绝 </w:t>
            </w:r>
            <w:r>
              <w:rPr>
                <w:rFonts w:hint="eastAsia" w:cs="仿宋_GB2312" w:asciiTheme="minorEastAsia" w:hAnsiTheme="minorEastAsia" w:eastAsiaTheme="minorEastAsia"/>
                <w:bCs/>
                <w:sz w:val="28"/>
                <w:szCs w:val="28"/>
              </w:rPr>
              <w:t>（接受/拒绝）进</w:t>
            </w:r>
            <w:r>
              <w:rPr>
                <w:rFonts w:hint="eastAsia" w:cs="仿宋_GB2312" w:asciiTheme="minorEastAsia" w:hAnsiTheme="minorEastAsia" w:eastAsiaTheme="minorEastAsia"/>
                <w:sz w:val="28"/>
                <w:szCs w:val="28"/>
              </w:rPr>
              <w:t>口产品参加谈判采购。</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bCs/>
                <w:sz w:val="28"/>
                <w:szCs w:val="28"/>
              </w:rPr>
              <w:t>谈判文件的实质性变动内容</w:t>
            </w:r>
          </w:p>
        </w:tc>
        <w:tc>
          <w:tcPr>
            <w:tcW w:w="7088" w:type="dxa"/>
            <w:tcBorders>
              <w:tl2br w:val="nil"/>
              <w:tr2bl w:val="nil"/>
            </w:tcBorders>
            <w:vAlign w:val="center"/>
          </w:tcPr>
          <w:p>
            <w:pPr>
              <w:adjustRightInd w:val="0"/>
              <w:snapToGrid w:val="0"/>
              <w:spacing w:line="560" w:lineRule="exact"/>
              <w:rPr>
                <w:rFonts w:cs="仿宋_GB2312" w:asciiTheme="minorEastAsia" w:hAnsiTheme="minorEastAsia" w:eastAsiaTheme="minorEastAsia"/>
                <w:bCs/>
                <w:sz w:val="28"/>
                <w:szCs w:val="28"/>
              </w:rPr>
            </w:pPr>
            <w:r>
              <w:rPr>
                <w:rFonts w:hint="eastAsia" w:cs="仿宋_GB2312" w:asciiTheme="minorEastAsia" w:hAnsiTheme="minorEastAsia" w:eastAsiaTheme="minorEastAsia"/>
                <w:sz w:val="28"/>
                <w:szCs w:val="28"/>
              </w:rPr>
              <w:t>允许根据谈判工作实际情况，对</w:t>
            </w:r>
            <w:r>
              <w:rPr>
                <w:rFonts w:hint="eastAsia" w:cs="仿宋_GB2312" w:asciiTheme="minorEastAsia" w:hAnsiTheme="minorEastAsia" w:eastAsiaTheme="minorEastAsia"/>
                <w:sz w:val="28"/>
                <w:szCs w:val="28"/>
                <w:u w:val="single"/>
              </w:rPr>
              <w:t xml:space="preserve"> 合同条款 </w:t>
            </w:r>
            <w:r>
              <w:rPr>
                <w:rFonts w:hint="eastAsia" w:cs="仿宋_GB2312" w:asciiTheme="minorEastAsia" w:hAnsiTheme="minorEastAsia" w:eastAsiaTheme="minorEastAsia"/>
                <w:sz w:val="28"/>
                <w:szCs w:val="28"/>
              </w:rPr>
              <w:t>内容进行实质性修改（包括技术、服务和合同条款）。</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rPr>
                <w:rFonts w:cs="仿宋_GB2312" w:asciiTheme="minorEastAsia" w:hAnsiTheme="minorEastAsia" w:eastAsiaTheme="minorEastAsia"/>
                <w:bCs/>
                <w:sz w:val="28"/>
                <w:szCs w:val="28"/>
              </w:rPr>
            </w:pPr>
            <w:r>
              <w:rPr>
                <w:rFonts w:hint="eastAsia" w:cs="仿宋_GB2312" w:asciiTheme="minorEastAsia" w:hAnsiTheme="minorEastAsia" w:eastAsiaTheme="minorEastAsia"/>
                <w:bCs/>
                <w:sz w:val="28"/>
                <w:szCs w:val="28"/>
              </w:rPr>
              <w:t>公告发布时间</w:t>
            </w:r>
          </w:p>
        </w:tc>
        <w:tc>
          <w:tcPr>
            <w:tcW w:w="7088" w:type="dxa"/>
            <w:tcBorders>
              <w:tl2br w:val="nil"/>
              <w:tr2bl w:val="nil"/>
            </w:tcBorders>
          </w:tcPr>
          <w:p>
            <w:p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color w:val="000000"/>
                <w:kern w:val="0"/>
                <w:sz w:val="28"/>
                <w:szCs w:val="28"/>
              </w:rPr>
              <w:t xml:space="preserve"> </w:t>
            </w:r>
            <w:r>
              <w:rPr>
                <w:rFonts w:hint="eastAsia" w:cs="仿宋_GB2312" w:asciiTheme="minorEastAsia" w:hAnsiTheme="minorEastAsia" w:eastAsiaTheme="minorEastAsia"/>
                <w:color w:val="000000"/>
                <w:kern w:val="0"/>
                <w:sz w:val="28"/>
                <w:szCs w:val="28"/>
                <w:u w:val="single"/>
              </w:rPr>
              <w:t>202</w:t>
            </w:r>
            <w:r>
              <w:rPr>
                <w:rFonts w:hint="eastAsia" w:cs="仿宋_GB2312" w:asciiTheme="minorEastAsia" w:hAnsiTheme="minorEastAsia" w:eastAsiaTheme="minorEastAsia"/>
                <w:color w:val="000000"/>
                <w:kern w:val="0"/>
                <w:sz w:val="28"/>
                <w:szCs w:val="28"/>
                <w:u w:val="single"/>
                <w:lang w:val="en-US" w:eastAsia="zh-CN"/>
              </w:rPr>
              <w:t>2</w:t>
            </w:r>
            <w:r>
              <w:rPr>
                <w:rFonts w:hint="eastAsia" w:cs="仿宋_GB2312" w:asciiTheme="minorEastAsia" w:hAnsiTheme="minorEastAsia" w:eastAsiaTheme="minorEastAsia"/>
                <w:color w:val="000000"/>
                <w:kern w:val="0"/>
                <w:sz w:val="28"/>
                <w:szCs w:val="28"/>
                <w:u w:val="single"/>
              </w:rPr>
              <w:t xml:space="preserve"> </w:t>
            </w:r>
            <w:r>
              <w:rPr>
                <w:rFonts w:hint="eastAsia" w:cs="仿宋_GB2312" w:asciiTheme="minorEastAsia" w:hAnsiTheme="minorEastAsia" w:eastAsiaTheme="minorEastAsia"/>
                <w:color w:val="000000"/>
                <w:kern w:val="0"/>
                <w:sz w:val="28"/>
                <w:szCs w:val="28"/>
              </w:rPr>
              <w:t>年</w:t>
            </w:r>
            <w:r>
              <w:rPr>
                <w:rFonts w:hint="eastAsia" w:cs="仿宋_GB2312" w:asciiTheme="minorEastAsia" w:hAnsiTheme="minorEastAsia" w:eastAsiaTheme="minorEastAsia"/>
                <w:color w:val="000000"/>
                <w:kern w:val="0"/>
                <w:sz w:val="28"/>
                <w:szCs w:val="28"/>
                <w:u w:val="single"/>
                <w:lang w:val="en-US" w:eastAsia="zh-CN"/>
              </w:rPr>
              <w:t>6</w:t>
            </w:r>
            <w:r>
              <w:rPr>
                <w:rFonts w:hint="eastAsia" w:cs="仿宋_GB2312" w:asciiTheme="minorEastAsia" w:hAnsiTheme="minorEastAsia" w:eastAsiaTheme="minorEastAsia"/>
                <w:color w:val="000000"/>
                <w:kern w:val="0"/>
                <w:sz w:val="28"/>
                <w:szCs w:val="28"/>
              </w:rPr>
              <w:t>月</w:t>
            </w:r>
            <w:r>
              <w:rPr>
                <w:rFonts w:hint="eastAsia" w:cs="仿宋_GB2312" w:asciiTheme="minorEastAsia" w:hAnsiTheme="minorEastAsia" w:eastAsiaTheme="minorEastAsia"/>
                <w:color w:val="000000"/>
                <w:kern w:val="0"/>
                <w:sz w:val="28"/>
                <w:szCs w:val="28"/>
                <w:u w:val="single"/>
              </w:rPr>
              <w:t xml:space="preserve"> </w:t>
            </w:r>
            <w:r>
              <w:rPr>
                <w:rFonts w:hint="eastAsia" w:cs="仿宋_GB2312" w:asciiTheme="minorEastAsia" w:hAnsiTheme="minorEastAsia" w:eastAsiaTheme="minorEastAsia"/>
                <w:color w:val="000000"/>
                <w:kern w:val="0"/>
                <w:sz w:val="28"/>
                <w:szCs w:val="28"/>
                <w:u w:val="single"/>
                <w:lang w:val="en-US" w:eastAsia="zh-CN"/>
              </w:rPr>
              <w:t>6</w:t>
            </w:r>
            <w:r>
              <w:rPr>
                <w:rFonts w:hint="eastAsia" w:cs="仿宋_GB2312" w:asciiTheme="minorEastAsia" w:hAnsiTheme="minorEastAsia" w:eastAsiaTheme="minorEastAsia"/>
                <w:color w:val="000000"/>
                <w:kern w:val="0"/>
                <w:sz w:val="28"/>
                <w:szCs w:val="28"/>
                <w:u w:val="single"/>
              </w:rPr>
              <w:t xml:space="preserve"> </w:t>
            </w:r>
            <w:r>
              <w:rPr>
                <w:rFonts w:hint="eastAsia" w:cs="仿宋_GB2312" w:asciiTheme="minorEastAsia" w:hAnsiTheme="minorEastAsia" w:eastAsiaTheme="minorEastAsia"/>
                <w:color w:val="000000"/>
                <w:kern w:val="0"/>
                <w:sz w:val="28"/>
                <w:szCs w:val="28"/>
              </w:rPr>
              <w:t>日（北京时间）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spacing w:beforeLines="50" w:line="560" w:lineRule="exact"/>
              <w:jc w:val="center"/>
              <w:rPr>
                <w:rFonts w:cs="仿宋_GB2312" w:asciiTheme="minorEastAsia" w:hAnsiTheme="minorEastAsia" w:eastAsiaTheme="minorEastAsia"/>
                <w:bCs/>
                <w:sz w:val="28"/>
                <w:szCs w:val="28"/>
              </w:rPr>
            </w:pPr>
            <w:r>
              <w:rPr>
                <w:rFonts w:hint="eastAsia" w:cs="仿宋_GB2312" w:asciiTheme="minorEastAsia" w:hAnsiTheme="minorEastAsia" w:eastAsiaTheme="minorEastAsia"/>
                <w:sz w:val="28"/>
                <w:szCs w:val="28"/>
              </w:rPr>
              <w:t>文件发售起止时间</w:t>
            </w:r>
          </w:p>
        </w:tc>
        <w:tc>
          <w:tcPr>
            <w:tcW w:w="7088" w:type="dxa"/>
            <w:tcBorders>
              <w:tl2br w:val="nil"/>
              <w:tr2bl w:val="nil"/>
            </w:tcBorders>
          </w:tcPr>
          <w:p>
            <w:pPr>
              <w:spacing w:line="560" w:lineRule="exact"/>
              <w:rPr>
                <w:rFonts w:cs="仿宋_GB2312" w:asciiTheme="minorEastAsia" w:hAnsiTheme="minorEastAsia" w:eastAsiaTheme="minorEastAsia"/>
                <w:color w:val="000000"/>
                <w:kern w:val="0"/>
                <w:sz w:val="28"/>
                <w:szCs w:val="28"/>
              </w:rPr>
            </w:pPr>
            <w:r>
              <w:rPr>
                <w:rFonts w:hint="eastAsia" w:cs="仿宋_GB2312" w:asciiTheme="minorEastAsia" w:hAnsiTheme="minorEastAsia" w:eastAsiaTheme="minorEastAsia"/>
                <w:color w:val="000000"/>
                <w:kern w:val="0"/>
                <w:sz w:val="28"/>
                <w:szCs w:val="28"/>
              </w:rPr>
              <w:t xml:space="preserve"> </w:t>
            </w:r>
            <w:r>
              <w:rPr>
                <w:rFonts w:hint="eastAsia" w:cs="仿宋_GB2312" w:asciiTheme="minorEastAsia" w:hAnsiTheme="minorEastAsia" w:eastAsiaTheme="minorEastAsia"/>
                <w:color w:val="000000"/>
                <w:kern w:val="0"/>
                <w:sz w:val="28"/>
                <w:szCs w:val="28"/>
                <w:u w:val="single"/>
              </w:rPr>
              <w:t>202</w:t>
            </w:r>
            <w:r>
              <w:rPr>
                <w:rFonts w:hint="eastAsia" w:cs="仿宋_GB2312" w:asciiTheme="minorEastAsia" w:hAnsiTheme="minorEastAsia" w:eastAsiaTheme="minorEastAsia"/>
                <w:color w:val="000000"/>
                <w:kern w:val="0"/>
                <w:sz w:val="28"/>
                <w:szCs w:val="28"/>
                <w:u w:val="single"/>
                <w:lang w:val="en-US" w:eastAsia="zh-CN"/>
              </w:rPr>
              <w:t>2</w:t>
            </w:r>
            <w:r>
              <w:rPr>
                <w:rFonts w:hint="eastAsia" w:cs="仿宋_GB2312" w:asciiTheme="minorEastAsia" w:hAnsiTheme="minorEastAsia" w:eastAsiaTheme="minorEastAsia"/>
                <w:color w:val="000000"/>
                <w:kern w:val="0"/>
                <w:sz w:val="28"/>
                <w:szCs w:val="28"/>
              </w:rPr>
              <w:t>年</w:t>
            </w:r>
            <w:r>
              <w:rPr>
                <w:rFonts w:hint="eastAsia" w:cs="仿宋_GB2312" w:asciiTheme="minorEastAsia" w:hAnsiTheme="minorEastAsia" w:eastAsiaTheme="minorEastAsia"/>
                <w:color w:val="000000"/>
                <w:kern w:val="0"/>
                <w:sz w:val="28"/>
                <w:szCs w:val="28"/>
                <w:u w:val="single"/>
              </w:rPr>
              <w:t xml:space="preserve"> </w:t>
            </w:r>
            <w:r>
              <w:rPr>
                <w:rFonts w:hint="eastAsia" w:cs="仿宋_GB2312" w:asciiTheme="minorEastAsia" w:hAnsiTheme="minorEastAsia" w:eastAsiaTheme="minorEastAsia"/>
                <w:color w:val="000000"/>
                <w:kern w:val="0"/>
                <w:sz w:val="28"/>
                <w:szCs w:val="28"/>
                <w:u w:val="single"/>
                <w:lang w:val="en-US" w:eastAsia="zh-CN"/>
              </w:rPr>
              <w:t>6</w:t>
            </w:r>
            <w:r>
              <w:rPr>
                <w:rFonts w:hint="eastAsia" w:cs="仿宋_GB2312" w:asciiTheme="minorEastAsia" w:hAnsiTheme="minorEastAsia" w:eastAsiaTheme="minorEastAsia"/>
                <w:color w:val="000000"/>
                <w:kern w:val="0"/>
                <w:sz w:val="28"/>
                <w:szCs w:val="28"/>
              </w:rPr>
              <w:t>月</w:t>
            </w:r>
            <w:r>
              <w:rPr>
                <w:rFonts w:hint="eastAsia" w:cs="仿宋_GB2312" w:asciiTheme="minorEastAsia" w:hAnsiTheme="minorEastAsia" w:eastAsiaTheme="minorEastAsia"/>
                <w:color w:val="000000"/>
                <w:kern w:val="0"/>
                <w:sz w:val="28"/>
                <w:szCs w:val="28"/>
                <w:u w:val="single"/>
              </w:rPr>
              <w:t xml:space="preserve"> </w:t>
            </w:r>
            <w:r>
              <w:rPr>
                <w:rFonts w:hint="eastAsia" w:cs="仿宋_GB2312" w:asciiTheme="minorEastAsia" w:hAnsiTheme="minorEastAsia" w:eastAsiaTheme="minorEastAsia"/>
                <w:color w:val="000000"/>
                <w:kern w:val="0"/>
                <w:sz w:val="28"/>
                <w:szCs w:val="28"/>
                <w:u w:val="single"/>
                <w:lang w:val="en-US" w:eastAsia="zh-CN"/>
              </w:rPr>
              <w:t>7</w:t>
            </w:r>
            <w:r>
              <w:rPr>
                <w:rFonts w:hint="eastAsia" w:cs="仿宋_GB2312" w:asciiTheme="minorEastAsia" w:hAnsiTheme="minorEastAsia" w:eastAsiaTheme="minorEastAsia"/>
                <w:color w:val="000000"/>
                <w:kern w:val="0"/>
                <w:sz w:val="28"/>
                <w:szCs w:val="28"/>
              </w:rPr>
              <w:t>日至</w:t>
            </w:r>
            <w:r>
              <w:rPr>
                <w:rFonts w:hint="eastAsia" w:cs="仿宋_GB2312" w:asciiTheme="minorEastAsia" w:hAnsiTheme="minorEastAsia" w:eastAsiaTheme="minorEastAsia"/>
                <w:color w:val="000000"/>
                <w:kern w:val="0"/>
                <w:sz w:val="28"/>
                <w:szCs w:val="28"/>
                <w:u w:val="single"/>
              </w:rPr>
              <w:t xml:space="preserve"> 202</w:t>
            </w:r>
            <w:r>
              <w:rPr>
                <w:rFonts w:hint="eastAsia" w:cs="仿宋_GB2312" w:asciiTheme="minorEastAsia" w:hAnsiTheme="minorEastAsia" w:eastAsiaTheme="minorEastAsia"/>
                <w:color w:val="000000"/>
                <w:kern w:val="0"/>
                <w:sz w:val="28"/>
                <w:szCs w:val="28"/>
                <w:u w:val="single"/>
                <w:lang w:val="en-US" w:eastAsia="zh-CN"/>
              </w:rPr>
              <w:t>2</w:t>
            </w:r>
            <w:r>
              <w:rPr>
                <w:rFonts w:hint="eastAsia" w:cs="仿宋_GB2312" w:asciiTheme="minorEastAsia" w:hAnsiTheme="minorEastAsia" w:eastAsiaTheme="minorEastAsia"/>
                <w:color w:val="000000"/>
                <w:kern w:val="0"/>
                <w:sz w:val="28"/>
                <w:szCs w:val="28"/>
                <w:u w:val="single"/>
              </w:rPr>
              <w:t xml:space="preserve"> </w:t>
            </w:r>
            <w:r>
              <w:rPr>
                <w:rFonts w:hint="eastAsia" w:cs="仿宋_GB2312" w:asciiTheme="minorEastAsia" w:hAnsiTheme="minorEastAsia" w:eastAsiaTheme="minorEastAsia"/>
                <w:color w:val="000000"/>
                <w:kern w:val="0"/>
                <w:sz w:val="28"/>
                <w:szCs w:val="28"/>
              </w:rPr>
              <w:t>年</w:t>
            </w:r>
            <w:r>
              <w:rPr>
                <w:rFonts w:hint="eastAsia" w:cs="仿宋_GB2312" w:asciiTheme="minorEastAsia" w:hAnsiTheme="minorEastAsia" w:eastAsiaTheme="minorEastAsia"/>
                <w:color w:val="000000"/>
                <w:kern w:val="0"/>
                <w:sz w:val="28"/>
                <w:szCs w:val="28"/>
                <w:u w:val="single"/>
                <w:lang w:val="en-US" w:eastAsia="zh-CN"/>
              </w:rPr>
              <w:t>6</w:t>
            </w:r>
            <w:r>
              <w:rPr>
                <w:rFonts w:hint="eastAsia" w:cs="仿宋_GB2312" w:asciiTheme="minorEastAsia" w:hAnsiTheme="minorEastAsia" w:eastAsiaTheme="minorEastAsia"/>
                <w:color w:val="000000"/>
                <w:kern w:val="0"/>
                <w:sz w:val="28"/>
                <w:szCs w:val="28"/>
                <w:u w:val="single"/>
              </w:rPr>
              <w:t xml:space="preserve"> </w:t>
            </w:r>
            <w:r>
              <w:rPr>
                <w:rFonts w:hint="eastAsia" w:cs="仿宋_GB2312" w:asciiTheme="minorEastAsia" w:hAnsiTheme="minorEastAsia" w:eastAsiaTheme="minorEastAsia"/>
                <w:color w:val="000000"/>
                <w:kern w:val="0"/>
                <w:sz w:val="28"/>
                <w:szCs w:val="28"/>
              </w:rPr>
              <w:t>月</w:t>
            </w:r>
            <w:r>
              <w:rPr>
                <w:rFonts w:hint="eastAsia" w:cs="仿宋_GB2312" w:asciiTheme="minorEastAsia" w:hAnsiTheme="minorEastAsia" w:eastAsiaTheme="minorEastAsia"/>
                <w:color w:val="000000"/>
                <w:kern w:val="0"/>
                <w:sz w:val="28"/>
                <w:szCs w:val="28"/>
                <w:u w:val="single"/>
              </w:rPr>
              <w:t xml:space="preserve"> </w:t>
            </w:r>
            <w:r>
              <w:rPr>
                <w:rFonts w:hint="eastAsia" w:cs="仿宋_GB2312" w:asciiTheme="minorEastAsia" w:hAnsiTheme="minorEastAsia" w:eastAsiaTheme="minorEastAsia"/>
                <w:color w:val="000000"/>
                <w:kern w:val="0"/>
                <w:sz w:val="28"/>
                <w:szCs w:val="28"/>
                <w:u w:val="single"/>
                <w:lang w:val="en-US" w:eastAsia="zh-CN"/>
              </w:rPr>
              <w:t>9</w:t>
            </w:r>
            <w:r>
              <w:rPr>
                <w:rFonts w:hint="eastAsia" w:cs="仿宋_GB2312" w:asciiTheme="minorEastAsia" w:hAnsiTheme="minorEastAsia" w:eastAsiaTheme="minorEastAsia"/>
                <w:color w:val="000000"/>
                <w:kern w:val="0"/>
                <w:sz w:val="28"/>
                <w:szCs w:val="28"/>
              </w:rPr>
              <w:t xml:space="preserve">日（北京时间）          </w:t>
            </w:r>
          </w:p>
          <w:p>
            <w:pPr>
              <w:spacing w:line="560" w:lineRule="exact"/>
              <w:rPr>
                <w:rFonts w:cs="仿宋_GB2312" w:asciiTheme="minorEastAsia" w:hAnsiTheme="minorEastAsia" w:eastAsiaTheme="minorEastAsia"/>
                <w:color w:val="000000"/>
                <w:kern w:val="0"/>
                <w:sz w:val="28"/>
                <w:szCs w:val="28"/>
              </w:rPr>
            </w:pPr>
            <w:r>
              <w:rPr>
                <w:rFonts w:hint="eastAsia" w:cs="仿宋_GB2312" w:asciiTheme="minorEastAsia" w:hAnsiTheme="minorEastAsia" w:eastAsiaTheme="minorEastAsia"/>
                <w:color w:val="000000"/>
                <w:kern w:val="0"/>
                <w:sz w:val="28"/>
                <w:szCs w:val="28"/>
              </w:rPr>
              <w:t>上午：</w:t>
            </w:r>
            <w:r>
              <w:rPr>
                <w:rFonts w:hint="eastAsia" w:cs="仿宋_GB2312" w:asciiTheme="minorEastAsia" w:hAnsiTheme="minorEastAsia" w:eastAsiaTheme="minorEastAsia"/>
                <w:color w:val="000000"/>
                <w:kern w:val="0"/>
                <w:sz w:val="28"/>
                <w:szCs w:val="28"/>
                <w:u w:val="single"/>
              </w:rPr>
              <w:t xml:space="preserve"> 8</w:t>
            </w:r>
            <w:r>
              <w:rPr>
                <w:rFonts w:hint="eastAsia" w:cs="仿宋_GB2312" w:asciiTheme="minorEastAsia" w:hAnsiTheme="minorEastAsia" w:eastAsiaTheme="minorEastAsia"/>
                <w:color w:val="000000"/>
                <w:kern w:val="0"/>
                <w:sz w:val="28"/>
                <w:szCs w:val="28"/>
              </w:rPr>
              <w:t>时</w:t>
            </w:r>
            <w:r>
              <w:rPr>
                <w:rFonts w:hint="eastAsia" w:cs="仿宋_GB2312" w:asciiTheme="minorEastAsia" w:hAnsiTheme="minorEastAsia" w:eastAsiaTheme="minorEastAsia"/>
                <w:color w:val="000000"/>
                <w:kern w:val="0"/>
                <w:sz w:val="28"/>
                <w:szCs w:val="28"/>
                <w:u w:val="single"/>
              </w:rPr>
              <w:t xml:space="preserve"> 30 </w:t>
            </w:r>
            <w:r>
              <w:rPr>
                <w:rFonts w:hint="eastAsia" w:cs="仿宋_GB2312" w:asciiTheme="minorEastAsia" w:hAnsiTheme="minorEastAsia" w:eastAsiaTheme="minorEastAsia"/>
                <w:color w:val="000000"/>
                <w:kern w:val="0"/>
                <w:sz w:val="28"/>
                <w:szCs w:val="28"/>
              </w:rPr>
              <w:t>分至</w:t>
            </w:r>
            <w:r>
              <w:rPr>
                <w:rFonts w:hint="eastAsia" w:cs="仿宋_GB2312" w:asciiTheme="minorEastAsia" w:hAnsiTheme="minorEastAsia" w:eastAsiaTheme="minorEastAsia"/>
                <w:color w:val="000000"/>
                <w:kern w:val="0"/>
                <w:sz w:val="28"/>
                <w:szCs w:val="28"/>
                <w:u w:val="single"/>
              </w:rPr>
              <w:t xml:space="preserve"> 12 </w:t>
            </w:r>
            <w:r>
              <w:rPr>
                <w:rFonts w:hint="eastAsia" w:cs="仿宋_GB2312" w:asciiTheme="minorEastAsia" w:hAnsiTheme="minorEastAsia" w:eastAsiaTheme="minorEastAsia"/>
                <w:color w:val="000000"/>
                <w:kern w:val="0"/>
                <w:sz w:val="28"/>
                <w:szCs w:val="28"/>
              </w:rPr>
              <w:t>时</w:t>
            </w:r>
            <w:r>
              <w:rPr>
                <w:rFonts w:hint="eastAsia" w:cs="仿宋_GB2312" w:asciiTheme="minorEastAsia" w:hAnsiTheme="minorEastAsia" w:eastAsiaTheme="minorEastAsia"/>
                <w:color w:val="000000"/>
                <w:kern w:val="0"/>
                <w:sz w:val="28"/>
                <w:szCs w:val="28"/>
                <w:u w:val="single"/>
              </w:rPr>
              <w:t xml:space="preserve"> 00 </w:t>
            </w:r>
            <w:r>
              <w:rPr>
                <w:rFonts w:hint="eastAsia" w:cs="仿宋_GB2312" w:asciiTheme="minorEastAsia" w:hAnsiTheme="minorEastAsia" w:eastAsiaTheme="minorEastAsia"/>
                <w:color w:val="000000"/>
                <w:kern w:val="0"/>
                <w:sz w:val="28"/>
                <w:szCs w:val="28"/>
              </w:rPr>
              <w:t>分（北京时间）</w:t>
            </w:r>
          </w:p>
          <w:p>
            <w:pPr>
              <w:spacing w:line="560" w:lineRule="exact"/>
              <w:rPr>
                <w:rFonts w:cs="仿宋_GB2312" w:asciiTheme="minorEastAsia" w:hAnsiTheme="minorEastAsia" w:eastAsiaTheme="minorEastAsia"/>
                <w:color w:val="000000"/>
                <w:kern w:val="0"/>
                <w:sz w:val="28"/>
                <w:szCs w:val="28"/>
              </w:rPr>
            </w:pPr>
            <w:r>
              <w:rPr>
                <w:rFonts w:hint="eastAsia" w:cs="仿宋_GB2312" w:asciiTheme="minorEastAsia" w:hAnsiTheme="minorEastAsia" w:eastAsiaTheme="minorEastAsia"/>
                <w:color w:val="000000"/>
                <w:kern w:val="0"/>
                <w:sz w:val="28"/>
                <w:szCs w:val="28"/>
              </w:rPr>
              <w:t>下午：</w:t>
            </w:r>
            <w:r>
              <w:rPr>
                <w:rFonts w:hint="eastAsia" w:cs="仿宋_GB2312" w:asciiTheme="minorEastAsia" w:hAnsiTheme="minorEastAsia" w:eastAsiaTheme="minorEastAsia"/>
                <w:color w:val="000000"/>
                <w:kern w:val="0"/>
                <w:sz w:val="28"/>
                <w:szCs w:val="28"/>
                <w:u w:val="single"/>
              </w:rPr>
              <w:t xml:space="preserve">14 </w:t>
            </w:r>
            <w:r>
              <w:rPr>
                <w:rFonts w:hint="eastAsia" w:cs="仿宋_GB2312" w:asciiTheme="minorEastAsia" w:hAnsiTheme="minorEastAsia" w:eastAsiaTheme="minorEastAsia"/>
                <w:color w:val="000000"/>
                <w:kern w:val="0"/>
                <w:sz w:val="28"/>
                <w:szCs w:val="28"/>
              </w:rPr>
              <w:t>时</w:t>
            </w:r>
            <w:r>
              <w:rPr>
                <w:rFonts w:hint="eastAsia" w:cs="仿宋_GB2312" w:asciiTheme="minorEastAsia" w:hAnsiTheme="minorEastAsia" w:eastAsiaTheme="minorEastAsia"/>
                <w:color w:val="000000"/>
                <w:kern w:val="0"/>
                <w:sz w:val="28"/>
                <w:szCs w:val="28"/>
                <w:u w:val="single"/>
              </w:rPr>
              <w:t xml:space="preserve"> 30</w:t>
            </w:r>
            <w:r>
              <w:rPr>
                <w:rFonts w:hint="eastAsia" w:cs="仿宋_GB2312" w:asciiTheme="minorEastAsia" w:hAnsiTheme="minorEastAsia" w:eastAsiaTheme="minorEastAsia"/>
                <w:color w:val="000000"/>
                <w:kern w:val="0"/>
                <w:sz w:val="28"/>
                <w:szCs w:val="28"/>
              </w:rPr>
              <w:t>分至</w:t>
            </w:r>
            <w:r>
              <w:rPr>
                <w:rFonts w:hint="eastAsia" w:cs="仿宋_GB2312" w:asciiTheme="minorEastAsia" w:hAnsiTheme="minorEastAsia" w:eastAsiaTheme="minorEastAsia"/>
                <w:color w:val="000000"/>
                <w:kern w:val="0"/>
                <w:sz w:val="28"/>
                <w:szCs w:val="28"/>
                <w:u w:val="single"/>
              </w:rPr>
              <w:t xml:space="preserve"> 17 </w:t>
            </w:r>
            <w:r>
              <w:rPr>
                <w:rFonts w:hint="eastAsia" w:cs="仿宋_GB2312" w:asciiTheme="minorEastAsia" w:hAnsiTheme="minorEastAsia" w:eastAsiaTheme="minorEastAsia"/>
                <w:color w:val="000000"/>
                <w:kern w:val="0"/>
                <w:sz w:val="28"/>
                <w:szCs w:val="28"/>
              </w:rPr>
              <w:t>时</w:t>
            </w:r>
            <w:r>
              <w:rPr>
                <w:rFonts w:hint="eastAsia" w:cs="仿宋_GB2312" w:asciiTheme="minorEastAsia" w:hAnsiTheme="minorEastAsia" w:eastAsiaTheme="minorEastAsia"/>
                <w:color w:val="000000"/>
                <w:kern w:val="0"/>
                <w:sz w:val="28"/>
                <w:szCs w:val="28"/>
                <w:u w:val="single"/>
              </w:rPr>
              <w:t xml:space="preserve"> 30 </w:t>
            </w:r>
            <w:r>
              <w:rPr>
                <w:rFonts w:hint="eastAsia" w:cs="仿宋_GB2312" w:asciiTheme="minorEastAsia" w:hAnsiTheme="minorEastAsia" w:eastAsiaTheme="minorEastAsia"/>
                <w:color w:val="000000"/>
                <w:kern w:val="0"/>
                <w:sz w:val="28"/>
                <w:szCs w:val="28"/>
              </w:rPr>
              <w:t>分（北京时间）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bCs/>
                <w:sz w:val="28"/>
                <w:szCs w:val="28"/>
              </w:rPr>
            </w:pPr>
            <w:r>
              <w:rPr>
                <w:rFonts w:hint="eastAsia" w:cs="仿宋_GB2312" w:asciiTheme="minorEastAsia" w:hAnsiTheme="minorEastAsia" w:eastAsiaTheme="minorEastAsia"/>
                <w:bCs/>
                <w:sz w:val="28"/>
                <w:szCs w:val="28"/>
              </w:rPr>
              <w:t>获取方式</w:t>
            </w:r>
          </w:p>
        </w:tc>
        <w:tc>
          <w:tcPr>
            <w:tcW w:w="7088" w:type="dxa"/>
            <w:tcBorders>
              <w:tl2br w:val="nil"/>
              <w:tr2bl w:val="nil"/>
            </w:tcBorders>
            <w:vAlign w:val="center"/>
          </w:tcPr>
          <w:p>
            <w:pPr>
              <w:tabs>
                <w:tab w:val="left" w:pos="320"/>
              </w:tabs>
              <w:adjustRightInd w:val="0"/>
              <w:snapToGrid w:val="0"/>
              <w:spacing w:line="560" w:lineRule="exact"/>
              <w:rPr>
                <w:rFonts w:hint="eastAsia" w:cs="仿宋_GB2312" w:asciiTheme="minorEastAsia" w:hAnsiTheme="minorEastAsia" w:eastAsiaTheme="minorEastAsia"/>
                <w:color w:val="000000"/>
                <w:kern w:val="0"/>
                <w:sz w:val="28"/>
                <w:szCs w:val="28"/>
                <w:lang w:eastAsia="zh-CN"/>
              </w:rPr>
            </w:pPr>
            <w:r>
              <w:rPr>
                <w:rFonts w:hint="eastAsia" w:cs="仿宋_GB2312" w:asciiTheme="minorEastAsia" w:hAnsiTheme="minorEastAsia" w:eastAsiaTheme="minorEastAsia"/>
                <w:sz w:val="28"/>
                <w:szCs w:val="28"/>
              </w:rPr>
              <w:t>邮箱购买</w:t>
            </w:r>
            <w:r>
              <w:rPr>
                <w:rFonts w:hint="eastAsia" w:cs="仿宋_GB2312" w:asciiTheme="minorEastAsia" w:hAnsiTheme="minorEastAsia" w:eastAsiaTheme="minorEastAsia"/>
                <w:sz w:val="28"/>
                <w:szCs w:val="28"/>
                <w:lang w:eastAsia="zh-CN"/>
              </w:rPr>
              <w:t>（</w:t>
            </w:r>
            <w:r>
              <w:rPr>
                <w:rFonts w:hint="eastAsia" w:cs="仿宋_GB2312" w:asciiTheme="minorEastAsia" w:hAnsiTheme="minorEastAsia" w:eastAsiaTheme="minorEastAsia"/>
                <w:sz w:val="28"/>
                <w:szCs w:val="28"/>
                <w:lang w:val="en-US" w:eastAsia="zh-CN"/>
              </w:rPr>
              <w:t>qinghailianxiang@163.com</w:t>
            </w:r>
            <w:r>
              <w:rPr>
                <w:rFonts w:hint="eastAsia" w:cs="仿宋_GB2312" w:asciiTheme="minorEastAsia" w:hAnsiTheme="minorEastAsia" w:eastAsiaTheme="minorEastAsia"/>
                <w:sz w:val="28"/>
                <w:szCs w:val="28"/>
                <w:lang w:eastAsia="zh-CN"/>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spacing w:beforeLines="50" w:line="560" w:lineRule="exact"/>
              <w:jc w:val="center"/>
              <w:rPr>
                <w:rFonts w:cs="仿宋_GB2312" w:asciiTheme="minorEastAsia" w:hAnsiTheme="minorEastAsia" w:eastAsiaTheme="minorEastAsia"/>
                <w:bCs/>
                <w:sz w:val="28"/>
                <w:szCs w:val="28"/>
              </w:rPr>
            </w:pPr>
            <w:r>
              <w:rPr>
                <w:rFonts w:hint="eastAsia" w:cs="仿宋_GB2312" w:asciiTheme="minorEastAsia" w:hAnsiTheme="minorEastAsia" w:eastAsiaTheme="minorEastAsia"/>
                <w:sz w:val="28"/>
                <w:szCs w:val="28"/>
              </w:rPr>
              <w:t>文件售价</w:t>
            </w:r>
          </w:p>
        </w:tc>
        <w:tc>
          <w:tcPr>
            <w:tcW w:w="7088" w:type="dxa"/>
            <w:tcBorders>
              <w:tl2br w:val="nil"/>
              <w:tr2bl w:val="nil"/>
            </w:tcBorders>
            <w:vAlign w:val="center"/>
          </w:tcPr>
          <w:p>
            <w:pPr>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u w:val="single"/>
              </w:rPr>
              <w:t xml:space="preserve"> 500 </w:t>
            </w:r>
            <w:r>
              <w:rPr>
                <w:rFonts w:hint="eastAsia" w:cs="仿宋_GB2312" w:asciiTheme="minorEastAsia" w:hAnsiTheme="minorEastAsia" w:eastAsiaTheme="minorEastAsia"/>
                <w:sz w:val="28"/>
                <w:szCs w:val="28"/>
              </w:rPr>
              <w:t>元/份（谈判文件售后不退, 谈判资格不能转让）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文件发售地点</w:t>
            </w:r>
          </w:p>
        </w:tc>
        <w:tc>
          <w:tcPr>
            <w:tcW w:w="7088" w:type="dxa"/>
            <w:tcBorders>
              <w:tl2br w:val="nil"/>
              <w:tr2bl w:val="nil"/>
            </w:tcBorders>
            <w:vAlign w:val="center"/>
          </w:tcPr>
          <w:p>
            <w:pPr>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西宁市城西区胜利路21号蓝宝石大酒店写字楼18楼</w:t>
            </w:r>
          </w:p>
          <w:p>
            <w:pPr>
              <w:spacing w:line="560" w:lineRule="exact"/>
              <w:rPr>
                <w:rFonts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文件购买联系人：王女士     </w:t>
            </w:r>
            <w:r>
              <w:rPr>
                <w:rFonts w:hint="eastAsia" w:asciiTheme="minorEastAsia" w:hAnsiTheme="minorEastAsia" w:eastAsiaTheme="minorEastAsia"/>
                <w:sz w:val="28"/>
                <w:szCs w:val="28"/>
              </w:rPr>
              <w:t xml:space="preserve"> </w:t>
            </w:r>
          </w:p>
          <w:p>
            <w:pPr>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联系电话：0971-6511500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购买谈判文件时应提供的材料</w:t>
            </w:r>
          </w:p>
        </w:tc>
        <w:tc>
          <w:tcPr>
            <w:tcW w:w="7088" w:type="dxa"/>
            <w:tcBorders>
              <w:tl2br w:val="nil"/>
              <w:tr2bl w:val="nil"/>
            </w:tcBorders>
            <w:vAlign w:val="center"/>
          </w:tcPr>
          <w:p>
            <w:pPr>
              <w:numPr>
                <w:ilvl w:val="0"/>
                <w:numId w:val="2"/>
              </w:num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购买竞争性谈判文件时</w:t>
            </w:r>
            <w:r>
              <w:rPr>
                <w:rFonts w:hint="eastAsia" w:cs="仿宋_GB2312" w:asciiTheme="minorEastAsia" w:hAnsiTheme="minorEastAsia" w:eastAsiaTheme="minorEastAsia"/>
                <w:sz w:val="28"/>
                <w:szCs w:val="28"/>
                <w:u w:val="single"/>
              </w:rPr>
              <w:t xml:space="preserve"> 是 </w:t>
            </w:r>
            <w:r>
              <w:rPr>
                <w:rFonts w:hint="eastAsia" w:cs="仿宋_GB2312" w:asciiTheme="minorEastAsia" w:hAnsiTheme="minorEastAsia" w:eastAsiaTheme="minorEastAsia"/>
                <w:sz w:val="28"/>
                <w:szCs w:val="28"/>
              </w:rPr>
              <w:t>（是/否）需要提交相关文件资料。</w:t>
            </w:r>
          </w:p>
          <w:p>
            <w:p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2.若确需提交，供应商应该准备以下文件资料：</w:t>
            </w:r>
            <w:r>
              <w:rPr>
                <w:rFonts w:hint="eastAsia" w:cs="仿宋_GB2312" w:asciiTheme="minorEastAsia" w:hAnsiTheme="minorEastAsia" w:eastAsiaTheme="minorEastAsia"/>
                <w:sz w:val="28"/>
                <w:szCs w:val="28"/>
                <w:lang w:val="zh-CN"/>
              </w:rPr>
              <w:t>法定代表人授权委托书（参考</w:t>
            </w:r>
            <w:r>
              <w:rPr>
                <w:rFonts w:hint="eastAsia" w:cs="仿宋_GB2312" w:asciiTheme="minorEastAsia" w:hAnsiTheme="minorEastAsia" w:eastAsiaTheme="minorEastAsia"/>
                <w:sz w:val="28"/>
                <w:szCs w:val="28"/>
              </w:rPr>
              <w:t>采购文件</w:t>
            </w:r>
            <w:r>
              <w:rPr>
                <w:rFonts w:hint="eastAsia" w:cs="仿宋_GB2312" w:asciiTheme="minorEastAsia" w:hAnsiTheme="minorEastAsia" w:eastAsiaTheme="minorEastAsia"/>
                <w:sz w:val="28"/>
                <w:szCs w:val="28"/>
                <w:lang w:val="zh-CN"/>
              </w:rPr>
              <w:t>格式</w:t>
            </w:r>
            <w:r>
              <w:rPr>
                <w:rFonts w:hint="eastAsia" w:cs="仿宋_GB2312" w:asciiTheme="minorEastAsia" w:hAnsiTheme="minorEastAsia" w:eastAsiaTheme="minorEastAsia"/>
                <w:sz w:val="28"/>
                <w:szCs w:val="28"/>
              </w:rPr>
              <w:t>3</w:t>
            </w:r>
            <w:r>
              <w:rPr>
                <w:rFonts w:hint="eastAsia" w:cs="仿宋_GB2312" w:asciiTheme="minorEastAsia" w:hAnsiTheme="minorEastAsia" w:eastAsiaTheme="minorEastAsia"/>
                <w:sz w:val="28"/>
                <w:szCs w:val="28"/>
                <w:lang w:val="zh-CN"/>
              </w:rPr>
              <w:t>）</w:t>
            </w:r>
            <w:r>
              <w:rPr>
                <w:rFonts w:hint="eastAsia" w:cs="仿宋_GB2312" w:asciiTheme="minorEastAsia" w:hAnsiTheme="minorEastAsia" w:eastAsiaTheme="minorEastAsia"/>
                <w:sz w:val="28"/>
                <w:szCs w:val="28"/>
              </w:rPr>
              <w:t xml:space="preserve">     </w:t>
            </w:r>
          </w:p>
          <w:p>
            <w:pPr>
              <w:adjustRightInd w:val="0"/>
              <w:snapToGrid w:val="0"/>
              <w:spacing w:line="560" w:lineRule="exact"/>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注：需网上购买谈判文件的供应商应将以上材料扫描后发送至</w:t>
            </w:r>
            <w:r>
              <w:rPr>
                <w:rFonts w:hint="eastAsia" w:cs="仿宋_GB2312" w:asciiTheme="minorEastAsia" w:hAnsiTheme="minorEastAsia" w:eastAsiaTheme="minorEastAsia"/>
                <w:sz w:val="28"/>
                <w:szCs w:val="28"/>
                <w:u w:val="single"/>
              </w:rPr>
              <w:t>qinghailianxiang@163.com （</w:t>
            </w:r>
            <w:r>
              <w:rPr>
                <w:rFonts w:hint="eastAsia" w:cs="仿宋_GB2312" w:asciiTheme="minorEastAsia" w:hAnsiTheme="minorEastAsia" w:eastAsiaTheme="minorEastAsia"/>
                <w:sz w:val="28"/>
                <w:szCs w:val="28"/>
              </w:rPr>
              <w:t>代理机构）联系邮箱，在邮件中标明谈判项目名称、项目编号、联系人及联系方式，并与代理机构工作人员进行联系确认。</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tcPr>
          <w:p>
            <w:pPr>
              <w:adjustRightInd w:val="0"/>
              <w:snapToGrid w:val="0"/>
              <w:spacing w:beforeLines="50" w:line="560" w:lineRule="exact"/>
              <w:rPr>
                <w:rFonts w:cs="仿宋_GB2312" w:asciiTheme="minorEastAsia" w:hAnsiTheme="minorEastAsia" w:eastAsiaTheme="minorEastAsia"/>
                <w:bCs/>
                <w:sz w:val="28"/>
                <w:szCs w:val="28"/>
              </w:rPr>
            </w:pPr>
            <w:r>
              <w:rPr>
                <w:rFonts w:hint="eastAsia" w:cs="仿宋_GB2312" w:asciiTheme="minorEastAsia" w:hAnsiTheme="minorEastAsia" w:eastAsiaTheme="minorEastAsia"/>
                <w:sz w:val="28"/>
                <w:szCs w:val="28"/>
              </w:rPr>
              <w:t>采购人名称、地址、电话、联系人</w:t>
            </w:r>
          </w:p>
        </w:tc>
        <w:tc>
          <w:tcPr>
            <w:tcW w:w="7088" w:type="dxa"/>
            <w:tcBorders>
              <w:tl2br w:val="nil"/>
              <w:tr2bl w:val="nil"/>
            </w:tcBorders>
          </w:tcPr>
          <w:p>
            <w:pPr>
              <w:adjustRightInd w:val="0"/>
              <w:snapToGrid w:val="0"/>
              <w:spacing w:line="560" w:lineRule="exact"/>
              <w:rPr>
                <w:rFonts w:cs="仿宋_GB2312" w:asciiTheme="minorEastAsia" w:hAnsiTheme="minorEastAsia" w:eastAsiaTheme="minorEastAsia"/>
                <w:sz w:val="28"/>
                <w:szCs w:val="28"/>
                <w:u w:val="single"/>
              </w:rPr>
            </w:pPr>
            <w:r>
              <w:rPr>
                <w:rFonts w:hint="eastAsia" w:cs="仿宋_GB2312" w:asciiTheme="minorEastAsia" w:hAnsiTheme="minorEastAsia" w:eastAsiaTheme="minorEastAsia"/>
                <w:sz w:val="28"/>
                <w:szCs w:val="28"/>
              </w:rPr>
              <w:t>名称：</w:t>
            </w:r>
            <w:r>
              <w:rPr>
                <w:rFonts w:hint="eastAsia" w:asciiTheme="majorEastAsia" w:hAnsiTheme="majorEastAsia" w:eastAsiaTheme="majorEastAsia"/>
                <w:sz w:val="28"/>
                <w:szCs w:val="28"/>
              </w:rPr>
              <w:t>西宁市</w:t>
            </w:r>
            <w:r>
              <w:rPr>
                <w:rFonts w:hint="eastAsia" w:asciiTheme="majorEastAsia" w:hAnsiTheme="majorEastAsia" w:eastAsiaTheme="majorEastAsia"/>
                <w:sz w:val="28"/>
                <w:szCs w:val="28"/>
                <w:lang w:val="en-US" w:eastAsia="zh-CN"/>
              </w:rPr>
              <w:t>博物馆</w:t>
            </w:r>
            <w:r>
              <w:rPr>
                <w:rFonts w:hint="eastAsia" w:cs="仿宋_GB2312" w:asciiTheme="minorEastAsia" w:hAnsiTheme="minorEastAsia" w:eastAsiaTheme="minorEastAsia"/>
                <w:kern w:val="0"/>
                <w:sz w:val="28"/>
                <w:szCs w:val="28"/>
              </w:rPr>
              <w:t xml:space="preserve">             </w:t>
            </w:r>
          </w:p>
          <w:p>
            <w:pPr>
              <w:adjustRightInd w:val="0"/>
              <w:snapToGrid w:val="0"/>
              <w:spacing w:line="560" w:lineRule="exact"/>
              <w:rPr>
                <w:rFonts w:cs="仿宋_GB2312" w:asciiTheme="minorEastAsia" w:hAnsiTheme="minorEastAsia" w:eastAsiaTheme="minorEastAsia"/>
                <w:kern w:val="0"/>
                <w:sz w:val="28"/>
                <w:szCs w:val="28"/>
              </w:rPr>
            </w:pPr>
            <w:r>
              <w:rPr>
                <w:rFonts w:hint="eastAsia" w:cs="仿宋_GB2312" w:asciiTheme="minorEastAsia" w:hAnsiTheme="minorEastAsia" w:eastAsiaTheme="minorEastAsia"/>
                <w:sz w:val="28"/>
                <w:szCs w:val="28"/>
              </w:rPr>
              <w:t>地址：西宁市城北区门源路</w:t>
            </w:r>
            <w:r>
              <w:rPr>
                <w:rFonts w:hint="eastAsia" w:cs="仿宋_GB2312" w:asciiTheme="minorEastAsia" w:hAnsiTheme="minorEastAsia" w:eastAsiaTheme="minorEastAsia"/>
                <w:sz w:val="28"/>
                <w:szCs w:val="28"/>
                <w:lang w:val="en-US" w:eastAsia="zh-CN"/>
              </w:rPr>
              <w:t>与</w:t>
            </w:r>
            <w:r>
              <w:rPr>
                <w:rFonts w:hint="eastAsia" w:cs="仿宋_GB2312" w:asciiTheme="minorEastAsia" w:hAnsiTheme="minorEastAsia" w:eastAsiaTheme="minorEastAsia"/>
                <w:sz w:val="28"/>
                <w:szCs w:val="28"/>
              </w:rPr>
              <w:t xml:space="preserve">小桥大街交汇处 </w:t>
            </w:r>
            <w:r>
              <w:rPr>
                <w:rFonts w:hint="eastAsia" w:cs="仿宋_GB2312" w:asciiTheme="minorEastAsia" w:hAnsiTheme="minorEastAsia" w:eastAsiaTheme="minorEastAsia"/>
                <w:kern w:val="0"/>
                <w:sz w:val="28"/>
                <w:szCs w:val="28"/>
              </w:rPr>
              <w:t xml:space="preserve">      </w:t>
            </w:r>
          </w:p>
          <w:p>
            <w:pPr>
              <w:adjustRightInd w:val="0"/>
              <w:snapToGrid w:val="0"/>
              <w:spacing w:line="560" w:lineRule="exact"/>
              <w:rPr>
                <w:rFonts w:hint="default" w:cs="仿宋_GB2312" w:asciiTheme="minorEastAsia" w:hAnsiTheme="minorEastAsia" w:eastAsiaTheme="minorEastAsia"/>
                <w:kern w:val="0"/>
                <w:sz w:val="28"/>
                <w:szCs w:val="28"/>
                <w:highlight w:val="none"/>
                <w:lang w:val="en-US" w:eastAsia="zh-CN"/>
              </w:rPr>
            </w:pPr>
            <w:r>
              <w:rPr>
                <w:rFonts w:hint="eastAsia" w:cs="仿宋_GB2312" w:asciiTheme="minorEastAsia" w:hAnsiTheme="minorEastAsia" w:eastAsiaTheme="minorEastAsia"/>
                <w:sz w:val="28"/>
                <w:szCs w:val="28"/>
                <w:highlight w:val="none"/>
              </w:rPr>
              <w:t>联系人：</w:t>
            </w:r>
            <w:r>
              <w:rPr>
                <w:rFonts w:hint="eastAsia" w:cs="仿宋_GB2312" w:asciiTheme="minorEastAsia" w:hAnsiTheme="minorEastAsia" w:eastAsiaTheme="minorEastAsia"/>
                <w:sz w:val="28"/>
                <w:szCs w:val="28"/>
                <w:highlight w:val="none"/>
                <w:lang w:val="en-US" w:eastAsia="zh-CN"/>
              </w:rPr>
              <w:t>孙老师</w:t>
            </w:r>
          </w:p>
          <w:p>
            <w:pPr>
              <w:adjustRightInd w:val="0"/>
              <w:snapToGrid w:val="0"/>
              <w:spacing w:line="560" w:lineRule="exact"/>
              <w:rPr>
                <w:rFonts w:cs="仿宋_GB2312" w:asciiTheme="minorEastAsia" w:hAnsiTheme="minorEastAsia" w:eastAsiaTheme="minorEastAsia"/>
                <w:sz w:val="28"/>
                <w:szCs w:val="28"/>
                <w:u w:val="single"/>
                <w:lang w:val="zh-CN"/>
              </w:rPr>
            </w:pPr>
            <w:r>
              <w:rPr>
                <w:rFonts w:hint="eastAsia" w:cs="仿宋_GB2312" w:asciiTheme="minorEastAsia" w:hAnsiTheme="minorEastAsia" w:eastAsiaTheme="minorEastAsia"/>
                <w:sz w:val="28"/>
                <w:szCs w:val="28"/>
                <w:highlight w:val="none"/>
              </w:rPr>
              <w:t>联系电话：</w:t>
            </w:r>
            <w:r>
              <w:rPr>
                <w:rFonts w:ascii="仿宋" w:hAnsi="仿宋" w:eastAsia="仿宋" w:cs="仿宋"/>
                <w:i w:val="0"/>
                <w:iCs w:val="0"/>
                <w:caps w:val="0"/>
                <w:color w:val="000000"/>
                <w:spacing w:val="0"/>
                <w:sz w:val="27"/>
                <w:szCs w:val="27"/>
              </w:rPr>
              <w:t>0971-6366701</w:t>
            </w:r>
            <w:r>
              <w:rPr>
                <w:rFonts w:hint="eastAsia" w:cs="仿宋_GB2312" w:asciiTheme="minorEastAsia" w:hAnsiTheme="minorEastAsia" w:eastAsiaTheme="minorEastAsia"/>
                <w:kern w:val="0"/>
                <w:sz w:val="28"/>
                <w:szCs w:val="28"/>
              </w:rPr>
              <w:t xml:space="preserve">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tcPr>
          <w:p>
            <w:pPr>
              <w:adjustRightInd w:val="0"/>
              <w:snapToGrid w:val="0"/>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采购代理机构及联系人电话</w:t>
            </w:r>
          </w:p>
        </w:tc>
        <w:tc>
          <w:tcPr>
            <w:tcW w:w="7088" w:type="dxa"/>
            <w:tcBorders>
              <w:tl2br w:val="nil"/>
              <w:tr2bl w:val="nil"/>
            </w:tcBorders>
          </w:tcPr>
          <w:p>
            <w:pPr>
              <w:autoSpaceDE w:val="0"/>
              <w:autoSpaceDN w:val="0"/>
              <w:adjustRightInd w:val="0"/>
              <w:spacing w:line="560" w:lineRule="exact"/>
              <w:rPr>
                <w:rFonts w:cs="仿宋_GB2312" w:asciiTheme="minorEastAsia" w:hAnsiTheme="minorEastAsia" w:eastAsiaTheme="minorEastAsia"/>
                <w:kern w:val="0"/>
                <w:sz w:val="28"/>
                <w:szCs w:val="28"/>
              </w:rPr>
            </w:pPr>
            <w:r>
              <w:rPr>
                <w:rFonts w:hint="eastAsia" w:cs="仿宋_GB2312" w:asciiTheme="minorEastAsia" w:hAnsiTheme="minorEastAsia" w:eastAsiaTheme="minorEastAsia"/>
                <w:kern w:val="0"/>
                <w:sz w:val="28"/>
                <w:szCs w:val="28"/>
              </w:rPr>
              <w:t>采购代理机构：青海联祥招标代理有限公司</w:t>
            </w:r>
          </w:p>
          <w:p>
            <w:pPr>
              <w:autoSpaceDE w:val="0"/>
              <w:autoSpaceDN w:val="0"/>
              <w:adjustRightInd w:val="0"/>
              <w:spacing w:line="560" w:lineRule="exact"/>
              <w:rPr>
                <w:rFonts w:cs="仿宋_GB2312" w:asciiTheme="minorEastAsia" w:hAnsiTheme="minorEastAsia" w:eastAsiaTheme="minorEastAsia"/>
                <w:kern w:val="0"/>
                <w:sz w:val="28"/>
                <w:szCs w:val="28"/>
              </w:rPr>
            </w:pPr>
            <w:r>
              <w:rPr>
                <w:rFonts w:hint="eastAsia" w:cs="仿宋_GB2312" w:asciiTheme="minorEastAsia" w:hAnsiTheme="minorEastAsia" w:eastAsiaTheme="minorEastAsia"/>
                <w:kern w:val="0"/>
                <w:sz w:val="28"/>
                <w:szCs w:val="28"/>
              </w:rPr>
              <w:t>联系人：王女士</w:t>
            </w:r>
          </w:p>
          <w:p>
            <w:pPr>
              <w:autoSpaceDE w:val="0"/>
              <w:autoSpaceDN w:val="0"/>
              <w:adjustRightInd w:val="0"/>
              <w:spacing w:line="560" w:lineRule="exact"/>
              <w:rPr>
                <w:rFonts w:cs="仿宋_GB2312" w:asciiTheme="minorEastAsia" w:hAnsiTheme="minorEastAsia" w:eastAsiaTheme="minorEastAsia"/>
                <w:kern w:val="0"/>
                <w:sz w:val="28"/>
                <w:szCs w:val="28"/>
              </w:rPr>
            </w:pPr>
            <w:r>
              <w:rPr>
                <w:rFonts w:hint="eastAsia" w:cs="仿宋_GB2312" w:asciiTheme="minorEastAsia" w:hAnsiTheme="minorEastAsia" w:eastAsiaTheme="minorEastAsia"/>
                <w:kern w:val="0"/>
                <w:sz w:val="28"/>
                <w:szCs w:val="28"/>
              </w:rPr>
              <w:t>联系电话：0971-6511500</w:t>
            </w:r>
          </w:p>
          <w:p>
            <w:pPr>
              <w:autoSpaceDE w:val="0"/>
              <w:autoSpaceDN w:val="0"/>
              <w:adjustRightInd w:val="0"/>
              <w:spacing w:line="560" w:lineRule="exact"/>
              <w:rPr>
                <w:rFonts w:cs="仿宋_GB2312" w:asciiTheme="minorEastAsia" w:hAnsiTheme="minorEastAsia" w:eastAsiaTheme="minorEastAsia"/>
                <w:kern w:val="0"/>
                <w:sz w:val="28"/>
                <w:szCs w:val="28"/>
              </w:rPr>
            </w:pPr>
            <w:r>
              <w:rPr>
                <w:rFonts w:hint="eastAsia" w:cs="仿宋_GB2312" w:asciiTheme="minorEastAsia" w:hAnsiTheme="minorEastAsia" w:eastAsiaTheme="minorEastAsia"/>
                <w:kern w:val="0"/>
                <w:sz w:val="28"/>
                <w:szCs w:val="28"/>
              </w:rPr>
              <w:t>邮箱地址：</w:t>
            </w:r>
            <w:r>
              <w:rPr>
                <w:rFonts w:hint="eastAsia" w:cs="仿宋_GB2312" w:asciiTheme="minorEastAsia" w:hAnsiTheme="minorEastAsia" w:eastAsiaTheme="minorEastAsia"/>
                <w:sz w:val="28"/>
                <w:szCs w:val="28"/>
              </w:rPr>
              <w:t>qinghailianxiang@163.com</w:t>
            </w:r>
          </w:p>
          <w:p>
            <w:p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kern w:val="0"/>
                <w:sz w:val="28"/>
                <w:szCs w:val="28"/>
              </w:rPr>
              <w:t>联系地址：西宁市城西区蓝宝石大酒店写字楼18楼1803室</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bCs/>
                <w:sz w:val="28"/>
                <w:szCs w:val="28"/>
              </w:rPr>
              <w:t>响应文件有效期</w:t>
            </w:r>
          </w:p>
        </w:tc>
        <w:tc>
          <w:tcPr>
            <w:tcW w:w="7088" w:type="dxa"/>
            <w:tcBorders>
              <w:tl2br w:val="nil"/>
              <w:tr2bl w:val="nil"/>
            </w:tcBorders>
            <w:vAlign w:val="center"/>
          </w:tcPr>
          <w:p>
            <w:p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自谈判提交响应文件截止之日起不少于60天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95" w:hRule="atLeast"/>
        </w:trPr>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bCs/>
                <w:sz w:val="28"/>
                <w:szCs w:val="28"/>
              </w:rPr>
              <w:t>响应</w:t>
            </w:r>
            <w:r>
              <w:rPr>
                <w:rFonts w:hint="eastAsia" w:cs="仿宋_GB2312" w:asciiTheme="minorEastAsia" w:hAnsiTheme="minorEastAsia" w:eastAsiaTheme="minorEastAsia"/>
                <w:sz w:val="28"/>
                <w:szCs w:val="28"/>
              </w:rPr>
              <w:t>文件份数</w:t>
            </w:r>
          </w:p>
        </w:tc>
        <w:tc>
          <w:tcPr>
            <w:tcW w:w="7088" w:type="dxa"/>
            <w:tcBorders>
              <w:tl2br w:val="nil"/>
              <w:tr2bl w:val="nil"/>
            </w:tcBorders>
            <w:vAlign w:val="center"/>
          </w:tcPr>
          <w:p>
            <w:p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一份正本、两份副本、一份电子文档</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bCs/>
                <w:sz w:val="28"/>
                <w:szCs w:val="28"/>
              </w:rPr>
            </w:pPr>
            <w:r>
              <w:rPr>
                <w:rFonts w:hint="eastAsia" w:cs="仿宋_GB2312" w:asciiTheme="minorEastAsia" w:hAnsiTheme="minorEastAsia" w:eastAsiaTheme="minorEastAsia"/>
                <w:sz w:val="28"/>
                <w:szCs w:val="28"/>
              </w:rPr>
              <w:t>封套上应载明的信息</w:t>
            </w:r>
          </w:p>
        </w:tc>
        <w:tc>
          <w:tcPr>
            <w:tcW w:w="7088" w:type="dxa"/>
            <w:tcBorders>
              <w:tl2br w:val="nil"/>
              <w:tr2bl w:val="nil"/>
            </w:tcBorders>
            <w:vAlign w:val="center"/>
          </w:tcPr>
          <w:p>
            <w:p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1.项目名称、采购项目编号；</w:t>
            </w:r>
          </w:p>
          <w:p>
            <w:p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2.供应商名称；</w:t>
            </w:r>
          </w:p>
          <w:p>
            <w:p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3.响应文件送达时间、地址；</w:t>
            </w:r>
          </w:p>
          <w:p>
            <w:p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4.响应文件密封情况；</w:t>
            </w:r>
          </w:p>
          <w:p>
            <w:pPr>
              <w:adjustRightInd w:val="0"/>
              <w:snapToGrid w:val="0"/>
              <w:spacing w:line="560" w:lineRule="exact"/>
              <w:rPr>
                <w:rFonts w:cs="仿宋_GB2312" w:asciiTheme="minorEastAsia" w:hAnsiTheme="minorEastAsia" w:eastAsiaTheme="minorEastAsia"/>
                <w:sz w:val="28"/>
                <w:szCs w:val="28"/>
                <w:u w:val="single"/>
              </w:rPr>
            </w:pPr>
            <w:r>
              <w:rPr>
                <w:rFonts w:hint="eastAsia" w:cs="仿宋_GB2312" w:asciiTheme="minorEastAsia" w:hAnsiTheme="minorEastAsia" w:eastAsiaTheme="minorEastAsia"/>
                <w:sz w:val="28"/>
                <w:szCs w:val="28"/>
              </w:rPr>
              <w:t>5.采购人、采购代理机构名称；</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bCs/>
                <w:sz w:val="28"/>
                <w:szCs w:val="28"/>
              </w:rPr>
            </w:pPr>
            <w:r>
              <w:rPr>
                <w:rFonts w:hint="eastAsia" w:cs="仿宋_GB2312" w:asciiTheme="minorEastAsia" w:hAnsiTheme="minorEastAsia" w:eastAsiaTheme="minorEastAsia"/>
                <w:sz w:val="28"/>
                <w:szCs w:val="28"/>
              </w:rPr>
              <w:t>响应文件的递交截止时间</w:t>
            </w:r>
          </w:p>
        </w:tc>
        <w:tc>
          <w:tcPr>
            <w:tcW w:w="7088" w:type="dxa"/>
            <w:tcBorders>
              <w:tl2br w:val="nil"/>
              <w:tr2bl w:val="nil"/>
            </w:tcBorders>
            <w:vAlign w:val="center"/>
          </w:tcPr>
          <w:p>
            <w:pPr>
              <w:adjustRightInd w:val="0"/>
              <w:snapToGrid w:val="0"/>
              <w:spacing w:line="560" w:lineRule="exact"/>
              <w:rPr>
                <w:rFonts w:cs="仿宋_GB2312" w:asciiTheme="minorEastAsia" w:hAnsiTheme="minorEastAsia" w:eastAsiaTheme="minorEastAsia"/>
                <w:sz w:val="28"/>
                <w:szCs w:val="28"/>
                <w:u w:val="single"/>
              </w:rPr>
            </w:pPr>
            <w:r>
              <w:rPr>
                <w:rFonts w:hint="eastAsia" w:cs="仿宋_GB2312" w:asciiTheme="minorEastAsia" w:hAnsiTheme="minorEastAsia" w:eastAsiaTheme="minorEastAsia"/>
                <w:sz w:val="28"/>
                <w:szCs w:val="28"/>
                <w:u w:val="single"/>
              </w:rPr>
              <w:t>202</w:t>
            </w:r>
            <w:r>
              <w:rPr>
                <w:rFonts w:hint="eastAsia" w:cs="仿宋_GB2312" w:asciiTheme="minorEastAsia" w:hAnsiTheme="minorEastAsia" w:eastAsiaTheme="minorEastAsia"/>
                <w:sz w:val="28"/>
                <w:szCs w:val="28"/>
                <w:u w:val="single"/>
                <w:lang w:val="en-US" w:eastAsia="zh-CN"/>
              </w:rPr>
              <w:t>2</w:t>
            </w:r>
            <w:r>
              <w:rPr>
                <w:rFonts w:hint="eastAsia" w:cs="仿宋_GB2312" w:asciiTheme="minorEastAsia" w:hAnsiTheme="minorEastAsia" w:eastAsiaTheme="minorEastAsia"/>
                <w:sz w:val="28"/>
                <w:szCs w:val="28"/>
                <w:u w:val="single"/>
              </w:rPr>
              <w:t xml:space="preserve"> </w:t>
            </w:r>
            <w:r>
              <w:rPr>
                <w:rFonts w:hint="eastAsia" w:cs="仿宋_GB2312" w:asciiTheme="minorEastAsia" w:hAnsiTheme="minorEastAsia" w:eastAsiaTheme="minorEastAsia"/>
                <w:sz w:val="28"/>
                <w:szCs w:val="28"/>
              </w:rPr>
              <w:t>年</w:t>
            </w:r>
            <w:r>
              <w:rPr>
                <w:rFonts w:hint="eastAsia" w:cs="仿宋_GB2312" w:asciiTheme="minorEastAsia" w:hAnsiTheme="minorEastAsia" w:eastAsiaTheme="minorEastAsia"/>
                <w:sz w:val="28"/>
                <w:szCs w:val="28"/>
                <w:u w:val="single"/>
              </w:rPr>
              <w:t xml:space="preserve"> </w:t>
            </w:r>
            <w:r>
              <w:rPr>
                <w:rFonts w:hint="eastAsia" w:cs="仿宋_GB2312" w:asciiTheme="minorEastAsia" w:hAnsiTheme="minorEastAsia" w:eastAsiaTheme="minorEastAsia"/>
                <w:sz w:val="28"/>
                <w:szCs w:val="28"/>
                <w:u w:val="single"/>
                <w:lang w:val="en-US" w:eastAsia="zh-CN"/>
              </w:rPr>
              <w:t>6</w:t>
            </w:r>
            <w:r>
              <w:rPr>
                <w:rFonts w:hint="eastAsia" w:cs="仿宋_GB2312" w:asciiTheme="minorEastAsia" w:hAnsiTheme="minorEastAsia" w:eastAsiaTheme="minorEastAsia"/>
                <w:sz w:val="28"/>
                <w:szCs w:val="28"/>
              </w:rPr>
              <w:t>月</w:t>
            </w:r>
            <w:r>
              <w:rPr>
                <w:rFonts w:hint="eastAsia" w:cs="仿宋_GB2312" w:asciiTheme="minorEastAsia" w:hAnsiTheme="minorEastAsia" w:eastAsiaTheme="minorEastAsia"/>
                <w:sz w:val="28"/>
                <w:szCs w:val="28"/>
                <w:u w:val="single"/>
                <w:lang w:val="en-US" w:eastAsia="zh-CN"/>
              </w:rPr>
              <w:t>13</w:t>
            </w:r>
            <w:r>
              <w:rPr>
                <w:rFonts w:hint="eastAsia" w:cs="仿宋_GB2312" w:asciiTheme="minorEastAsia" w:hAnsiTheme="minorEastAsia" w:eastAsiaTheme="minorEastAsia"/>
                <w:sz w:val="28"/>
                <w:szCs w:val="28"/>
              </w:rPr>
              <w:t>日</w:t>
            </w:r>
            <w:r>
              <w:rPr>
                <w:rFonts w:hint="eastAsia" w:cs="仿宋_GB2312" w:asciiTheme="minorEastAsia" w:hAnsiTheme="minorEastAsia" w:eastAsiaTheme="minorEastAsia"/>
                <w:color w:val="auto"/>
                <w:sz w:val="28"/>
                <w:szCs w:val="28"/>
                <w:u w:val="single"/>
                <w:lang w:val="en-US" w:eastAsia="zh-CN"/>
              </w:rPr>
              <w:t>15</w:t>
            </w:r>
            <w:r>
              <w:rPr>
                <w:rFonts w:hint="eastAsia" w:cs="仿宋_GB2312" w:asciiTheme="minorEastAsia" w:hAnsiTheme="minorEastAsia" w:eastAsiaTheme="minorEastAsia"/>
                <w:color w:val="auto"/>
                <w:sz w:val="28"/>
                <w:szCs w:val="28"/>
                <w:u w:val="single"/>
              </w:rPr>
              <w:t xml:space="preserve"> </w:t>
            </w:r>
            <w:r>
              <w:rPr>
                <w:rFonts w:hint="eastAsia" w:cs="仿宋_GB2312" w:asciiTheme="minorEastAsia" w:hAnsiTheme="minorEastAsia" w:eastAsiaTheme="minorEastAsia"/>
                <w:color w:val="auto"/>
                <w:sz w:val="28"/>
                <w:szCs w:val="28"/>
              </w:rPr>
              <w:t>时</w:t>
            </w:r>
            <w:r>
              <w:rPr>
                <w:rFonts w:hint="eastAsia" w:cs="仿宋_GB2312" w:asciiTheme="minorEastAsia" w:hAnsiTheme="minorEastAsia" w:eastAsiaTheme="minorEastAsia"/>
                <w:color w:val="auto"/>
                <w:sz w:val="28"/>
                <w:szCs w:val="28"/>
                <w:u w:val="single"/>
              </w:rPr>
              <w:t xml:space="preserve"> </w:t>
            </w:r>
            <w:r>
              <w:rPr>
                <w:rFonts w:hint="eastAsia" w:cs="仿宋_GB2312" w:asciiTheme="minorEastAsia" w:hAnsiTheme="minorEastAsia" w:eastAsiaTheme="minorEastAsia"/>
                <w:color w:val="auto"/>
                <w:sz w:val="28"/>
                <w:szCs w:val="28"/>
                <w:u w:val="single"/>
                <w:lang w:val="en-US" w:eastAsia="zh-CN"/>
              </w:rPr>
              <w:t>0</w:t>
            </w:r>
            <w:r>
              <w:rPr>
                <w:rFonts w:hint="eastAsia" w:cs="仿宋_GB2312" w:asciiTheme="minorEastAsia" w:hAnsiTheme="minorEastAsia" w:eastAsiaTheme="minorEastAsia"/>
                <w:color w:val="auto"/>
                <w:sz w:val="28"/>
                <w:szCs w:val="28"/>
                <w:u w:val="single"/>
              </w:rPr>
              <w:t>0</w:t>
            </w:r>
            <w:r>
              <w:rPr>
                <w:rFonts w:hint="eastAsia" w:cs="仿宋_GB2312" w:asciiTheme="minorEastAsia" w:hAnsiTheme="minorEastAsia" w:eastAsiaTheme="minorEastAsia"/>
                <w:color w:val="auto"/>
                <w:sz w:val="28"/>
                <w:szCs w:val="28"/>
              </w:rPr>
              <w:t>分</w:t>
            </w:r>
            <w:r>
              <w:rPr>
                <w:rFonts w:hint="eastAsia" w:cs="仿宋_GB2312" w:asciiTheme="minorEastAsia" w:hAnsiTheme="minorEastAsia" w:eastAsiaTheme="minorEastAsia"/>
                <w:color w:val="000000"/>
                <w:kern w:val="0"/>
                <w:sz w:val="28"/>
                <w:szCs w:val="28"/>
                <w:lang w:val="zh-CN"/>
              </w:rPr>
              <w:t>（北京时间）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66" w:hRule="atLeast"/>
        </w:trPr>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开启时间及</w:t>
            </w:r>
          </w:p>
          <w:p>
            <w:pPr>
              <w:adjustRightInd w:val="0"/>
              <w:snapToGrid w:val="0"/>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谈判地点</w:t>
            </w:r>
          </w:p>
        </w:tc>
        <w:tc>
          <w:tcPr>
            <w:tcW w:w="7088" w:type="dxa"/>
            <w:tcBorders>
              <w:tl2br w:val="nil"/>
              <w:tr2bl w:val="nil"/>
            </w:tcBorders>
            <w:vAlign w:val="center"/>
          </w:tcPr>
          <w:p>
            <w:pPr>
              <w:numPr>
                <w:ilvl w:val="0"/>
                <w:numId w:val="3"/>
              </w:num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响应文件开启时间：</w:t>
            </w:r>
            <w:r>
              <w:rPr>
                <w:rFonts w:hint="eastAsia" w:cs="仿宋_GB2312" w:asciiTheme="minorEastAsia" w:hAnsiTheme="minorEastAsia" w:eastAsiaTheme="minorEastAsia"/>
                <w:sz w:val="28"/>
                <w:szCs w:val="28"/>
                <w:u w:val="single"/>
              </w:rPr>
              <w:t xml:space="preserve"> 202</w:t>
            </w:r>
            <w:r>
              <w:rPr>
                <w:rFonts w:hint="eastAsia" w:cs="仿宋_GB2312" w:asciiTheme="minorEastAsia" w:hAnsiTheme="minorEastAsia" w:eastAsiaTheme="minorEastAsia"/>
                <w:sz w:val="28"/>
                <w:szCs w:val="28"/>
                <w:u w:val="single"/>
                <w:lang w:val="en-US" w:eastAsia="zh-CN"/>
              </w:rPr>
              <w:t>2</w:t>
            </w:r>
            <w:r>
              <w:rPr>
                <w:rFonts w:hint="eastAsia" w:cs="仿宋_GB2312" w:asciiTheme="minorEastAsia" w:hAnsiTheme="minorEastAsia" w:eastAsiaTheme="minorEastAsia"/>
                <w:sz w:val="28"/>
                <w:szCs w:val="28"/>
              </w:rPr>
              <w:t>年</w:t>
            </w:r>
            <w:r>
              <w:rPr>
                <w:rFonts w:hint="eastAsia" w:cs="仿宋_GB2312" w:asciiTheme="minorEastAsia" w:hAnsiTheme="minorEastAsia" w:eastAsiaTheme="minorEastAsia"/>
                <w:sz w:val="28"/>
                <w:szCs w:val="28"/>
                <w:u w:val="single"/>
              </w:rPr>
              <w:t xml:space="preserve"> </w:t>
            </w:r>
            <w:r>
              <w:rPr>
                <w:rFonts w:hint="eastAsia" w:cs="仿宋_GB2312" w:asciiTheme="minorEastAsia" w:hAnsiTheme="minorEastAsia" w:eastAsiaTheme="minorEastAsia"/>
                <w:sz w:val="28"/>
                <w:szCs w:val="28"/>
                <w:u w:val="single"/>
                <w:lang w:val="en-US" w:eastAsia="zh-CN"/>
              </w:rPr>
              <w:t>6</w:t>
            </w:r>
            <w:r>
              <w:rPr>
                <w:rFonts w:hint="eastAsia" w:cs="仿宋_GB2312" w:asciiTheme="minorEastAsia" w:hAnsiTheme="minorEastAsia" w:eastAsiaTheme="minorEastAsia"/>
                <w:sz w:val="28"/>
                <w:szCs w:val="28"/>
                <w:u w:val="single"/>
              </w:rPr>
              <w:t xml:space="preserve"> </w:t>
            </w:r>
            <w:r>
              <w:rPr>
                <w:rFonts w:hint="eastAsia" w:cs="仿宋_GB2312" w:asciiTheme="minorEastAsia" w:hAnsiTheme="minorEastAsia" w:eastAsiaTheme="minorEastAsia"/>
                <w:sz w:val="28"/>
                <w:szCs w:val="28"/>
              </w:rPr>
              <w:t>月</w:t>
            </w:r>
            <w:r>
              <w:rPr>
                <w:rFonts w:hint="eastAsia" w:cs="仿宋_GB2312" w:asciiTheme="minorEastAsia" w:hAnsiTheme="minorEastAsia" w:eastAsiaTheme="minorEastAsia"/>
                <w:sz w:val="28"/>
                <w:szCs w:val="28"/>
                <w:u w:val="single"/>
              </w:rPr>
              <w:t xml:space="preserve"> </w:t>
            </w:r>
            <w:r>
              <w:rPr>
                <w:rFonts w:hint="eastAsia" w:cs="仿宋_GB2312" w:asciiTheme="minorEastAsia" w:hAnsiTheme="minorEastAsia" w:eastAsiaTheme="minorEastAsia"/>
                <w:sz w:val="28"/>
                <w:szCs w:val="28"/>
                <w:u w:val="single"/>
                <w:lang w:val="en-US" w:eastAsia="zh-CN"/>
              </w:rPr>
              <w:t>13</w:t>
            </w:r>
            <w:r>
              <w:rPr>
                <w:rFonts w:hint="eastAsia" w:cs="仿宋_GB2312" w:asciiTheme="minorEastAsia" w:hAnsiTheme="minorEastAsia" w:eastAsiaTheme="minorEastAsia"/>
                <w:sz w:val="28"/>
                <w:szCs w:val="28"/>
                <w:u w:val="single"/>
              </w:rPr>
              <w:t xml:space="preserve"> </w:t>
            </w:r>
            <w:r>
              <w:rPr>
                <w:rFonts w:hint="eastAsia" w:cs="仿宋_GB2312" w:asciiTheme="minorEastAsia" w:hAnsiTheme="minorEastAsia" w:eastAsiaTheme="minorEastAsia"/>
                <w:sz w:val="28"/>
                <w:szCs w:val="28"/>
              </w:rPr>
              <w:t>日</w:t>
            </w:r>
            <w:r>
              <w:rPr>
                <w:rFonts w:hint="eastAsia" w:cs="仿宋_GB2312" w:asciiTheme="minorEastAsia" w:hAnsiTheme="minorEastAsia" w:eastAsiaTheme="minorEastAsia"/>
                <w:color w:val="auto"/>
                <w:sz w:val="28"/>
                <w:szCs w:val="28"/>
                <w:u w:val="single"/>
              </w:rPr>
              <w:t xml:space="preserve"> </w:t>
            </w:r>
            <w:r>
              <w:rPr>
                <w:rFonts w:hint="eastAsia" w:cs="仿宋_GB2312" w:asciiTheme="minorEastAsia" w:hAnsiTheme="minorEastAsia" w:eastAsiaTheme="minorEastAsia"/>
                <w:color w:val="auto"/>
                <w:sz w:val="28"/>
                <w:szCs w:val="28"/>
                <w:u w:val="single"/>
                <w:lang w:val="en-US" w:eastAsia="zh-CN"/>
              </w:rPr>
              <w:t>15</w:t>
            </w:r>
            <w:r>
              <w:rPr>
                <w:rFonts w:hint="eastAsia" w:cs="仿宋_GB2312" w:asciiTheme="minorEastAsia" w:hAnsiTheme="minorEastAsia" w:eastAsiaTheme="minorEastAsia"/>
                <w:color w:val="auto"/>
                <w:sz w:val="28"/>
                <w:szCs w:val="28"/>
              </w:rPr>
              <w:t>时</w:t>
            </w:r>
            <w:r>
              <w:rPr>
                <w:rFonts w:hint="eastAsia" w:cs="仿宋_GB2312" w:asciiTheme="minorEastAsia" w:hAnsiTheme="minorEastAsia" w:eastAsiaTheme="minorEastAsia"/>
                <w:color w:val="auto"/>
                <w:sz w:val="28"/>
                <w:szCs w:val="28"/>
                <w:u w:val="single"/>
              </w:rPr>
              <w:t xml:space="preserve"> </w:t>
            </w:r>
            <w:r>
              <w:rPr>
                <w:rFonts w:hint="eastAsia" w:cs="仿宋_GB2312" w:asciiTheme="minorEastAsia" w:hAnsiTheme="minorEastAsia" w:eastAsiaTheme="minorEastAsia"/>
                <w:color w:val="auto"/>
                <w:sz w:val="28"/>
                <w:szCs w:val="28"/>
                <w:u w:val="single"/>
                <w:lang w:val="en-US" w:eastAsia="zh-CN"/>
              </w:rPr>
              <w:t>0</w:t>
            </w:r>
            <w:r>
              <w:rPr>
                <w:rFonts w:hint="eastAsia" w:cs="仿宋_GB2312" w:asciiTheme="minorEastAsia" w:hAnsiTheme="minorEastAsia" w:eastAsiaTheme="minorEastAsia"/>
                <w:color w:val="auto"/>
                <w:sz w:val="28"/>
                <w:szCs w:val="28"/>
                <w:u w:val="single"/>
              </w:rPr>
              <w:t>0</w:t>
            </w:r>
            <w:r>
              <w:rPr>
                <w:rFonts w:hint="eastAsia" w:cs="仿宋_GB2312" w:asciiTheme="minorEastAsia" w:hAnsiTheme="minorEastAsia" w:eastAsiaTheme="minorEastAsia"/>
                <w:color w:val="auto"/>
                <w:sz w:val="28"/>
                <w:szCs w:val="28"/>
              </w:rPr>
              <w:t>分</w:t>
            </w:r>
            <w:r>
              <w:rPr>
                <w:rFonts w:hint="eastAsia" w:cs="仿宋_GB2312" w:asciiTheme="minorEastAsia" w:hAnsiTheme="minorEastAsia" w:eastAsiaTheme="minorEastAsia"/>
                <w:sz w:val="28"/>
                <w:szCs w:val="28"/>
              </w:rPr>
              <w:t>（北京时间）</w:t>
            </w:r>
          </w:p>
          <w:p>
            <w:pPr>
              <w:numPr>
                <w:ilvl w:val="0"/>
                <w:numId w:val="3"/>
              </w:numPr>
              <w:adjustRightInd w:val="0"/>
              <w:snapToGrid w:val="0"/>
              <w:spacing w:line="560" w:lineRule="exact"/>
              <w:rPr>
                <w:rFonts w:cs="仿宋_GB2312" w:asciiTheme="minorEastAsia" w:hAnsiTheme="minorEastAsia" w:eastAsiaTheme="minorEastAsia"/>
                <w:sz w:val="28"/>
                <w:szCs w:val="28"/>
                <w:u w:val="single"/>
              </w:rPr>
            </w:pPr>
            <w:r>
              <w:rPr>
                <w:rFonts w:hint="eastAsia" w:cs="仿宋_GB2312" w:asciiTheme="minorEastAsia" w:hAnsiTheme="minorEastAsia" w:eastAsiaTheme="minorEastAsia"/>
                <w:sz w:val="28"/>
                <w:szCs w:val="28"/>
              </w:rPr>
              <w:t>谈判地点：</w:t>
            </w:r>
            <w:r>
              <w:rPr>
                <w:rFonts w:hint="eastAsia" w:cs="仿宋_GB2312" w:asciiTheme="minorEastAsia" w:hAnsiTheme="minorEastAsia" w:eastAsiaTheme="minorEastAsia"/>
                <w:kern w:val="0"/>
                <w:sz w:val="28"/>
                <w:szCs w:val="28"/>
              </w:rPr>
              <w:t>西宁市城西区蓝宝石大酒店写字楼18楼1803室</w:t>
            </w:r>
            <w:r>
              <w:rPr>
                <w:rFonts w:hint="eastAsia" w:cs="仿宋_GB2312" w:asciiTheme="minorEastAsia" w:hAnsiTheme="minorEastAsia" w:eastAsiaTheme="minorEastAsia"/>
                <w:sz w:val="28"/>
                <w:szCs w:val="28"/>
              </w:rPr>
              <w:t xml:space="preserve">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jc w:val="center"/>
              <w:rPr>
                <w:rFonts w:cs="仿宋_GB2312" w:asciiTheme="minorEastAsia" w:hAnsiTheme="minorEastAsia" w:eastAsiaTheme="minorEastAsia"/>
                <w:bCs/>
                <w:sz w:val="28"/>
                <w:szCs w:val="28"/>
              </w:rPr>
            </w:pPr>
            <w:r>
              <w:rPr>
                <w:rFonts w:hint="eastAsia" w:cs="仿宋_GB2312" w:asciiTheme="minorEastAsia" w:hAnsiTheme="minorEastAsia" w:eastAsiaTheme="minorEastAsia"/>
                <w:sz w:val="28"/>
                <w:szCs w:val="28"/>
              </w:rPr>
              <w:t>财政部门指定的媒体</w:t>
            </w:r>
          </w:p>
        </w:tc>
        <w:tc>
          <w:tcPr>
            <w:tcW w:w="7088" w:type="dxa"/>
            <w:tcBorders>
              <w:tl2br w:val="nil"/>
              <w:tr2bl w:val="nil"/>
            </w:tcBorders>
            <w:vAlign w:val="center"/>
          </w:tcPr>
          <w:p>
            <w:pPr>
              <w:adjustRightInd w:val="0"/>
              <w:snapToGrid w:val="0"/>
              <w:spacing w:line="560" w:lineRule="exact"/>
              <w:rPr>
                <w:rFonts w:hint="default" w:cs="仿宋_GB2312" w:asciiTheme="minorEastAsia" w:hAnsiTheme="minorEastAsia" w:eastAsiaTheme="minorEastAsia"/>
                <w:sz w:val="28"/>
                <w:szCs w:val="28"/>
                <w:u w:val="single"/>
                <w:lang w:val="en-US" w:eastAsia="zh-CN"/>
              </w:rPr>
            </w:pPr>
            <w:r>
              <w:rPr>
                <w:rFonts w:hint="eastAsia" w:cs="仿宋_GB2312" w:asciiTheme="minorEastAsia" w:hAnsiTheme="minorEastAsia" w:eastAsiaTheme="minorEastAsia"/>
                <w:sz w:val="28"/>
                <w:szCs w:val="28"/>
              </w:rPr>
              <w:t>青海</w:t>
            </w:r>
            <w:r>
              <w:rPr>
                <w:rFonts w:hint="eastAsia" w:cs="仿宋_GB2312" w:asciiTheme="minorEastAsia" w:hAnsiTheme="minorEastAsia" w:eastAsiaTheme="minorEastAsia"/>
                <w:sz w:val="28"/>
                <w:szCs w:val="28"/>
                <w:lang w:val="en-US" w:eastAsia="zh-CN"/>
              </w:rPr>
              <w:t>项目信息</w:t>
            </w:r>
            <w:r>
              <w:rPr>
                <w:rFonts w:hint="eastAsia" w:cs="仿宋_GB2312" w:asciiTheme="minorEastAsia" w:hAnsiTheme="minorEastAsia" w:eastAsiaTheme="minorEastAsia"/>
                <w:sz w:val="28"/>
                <w:szCs w:val="28"/>
              </w:rPr>
              <w:t>网</w:t>
            </w:r>
            <w:r>
              <w:rPr>
                <w:rFonts w:hint="eastAsia" w:cs="仿宋_GB2312" w:asciiTheme="minorEastAsia" w:hAnsiTheme="minorEastAsia" w:eastAsiaTheme="minorEastAsia"/>
                <w:sz w:val="28"/>
                <w:szCs w:val="28"/>
                <w:lang w:eastAsia="zh-CN"/>
              </w:rPr>
              <w:t>、</w:t>
            </w:r>
            <w:r>
              <w:rPr>
                <w:rFonts w:hint="eastAsia" w:cs="仿宋_GB2312" w:asciiTheme="minorEastAsia" w:hAnsiTheme="minorEastAsia" w:eastAsiaTheme="minorEastAsia"/>
                <w:sz w:val="28"/>
                <w:szCs w:val="28"/>
                <w:lang w:val="en-US" w:eastAsia="zh-CN"/>
              </w:rPr>
              <w:t>中国采购与招标网</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025" w:hRule="atLeast"/>
        </w:trPr>
        <w:tc>
          <w:tcPr>
            <w:tcW w:w="2376" w:type="dxa"/>
            <w:tcBorders>
              <w:tl2br w:val="nil"/>
              <w:tr2bl w:val="nil"/>
            </w:tcBorders>
          </w:tcPr>
          <w:p>
            <w:pPr>
              <w:spacing w:beforeLines="50" w:line="560" w:lineRule="exact"/>
              <w:jc w:val="center"/>
              <w:rPr>
                <w:rFonts w:cs="仿宋_GB2312" w:asciiTheme="minorEastAsia" w:hAnsiTheme="minorEastAsia" w:eastAsiaTheme="minorEastAsia"/>
                <w:sz w:val="28"/>
                <w:szCs w:val="28"/>
              </w:rPr>
            </w:pPr>
          </w:p>
          <w:p>
            <w:pPr>
              <w:spacing w:beforeLines="50" w:line="560" w:lineRule="exact"/>
              <w:ind w:firstLine="280" w:firstLineChars="100"/>
              <w:rPr>
                <w:rFonts w:cs="仿宋_GB2312" w:asciiTheme="minorEastAsia" w:hAnsiTheme="minorEastAsia" w:eastAsiaTheme="minorEastAsia"/>
                <w:sz w:val="28"/>
                <w:szCs w:val="28"/>
              </w:rPr>
            </w:pPr>
          </w:p>
          <w:p>
            <w:pPr>
              <w:spacing w:beforeLines="50" w:line="560" w:lineRule="exact"/>
              <w:jc w:val="center"/>
              <w:rPr>
                <w:rFonts w:cs="仿宋_GB2312" w:asciiTheme="minorEastAsia" w:hAnsiTheme="minorEastAsia" w:eastAsiaTheme="minorEastAsia"/>
                <w:sz w:val="28"/>
                <w:szCs w:val="28"/>
              </w:rPr>
            </w:pPr>
          </w:p>
          <w:p>
            <w:pPr>
              <w:spacing w:beforeLines="50" w:line="560" w:lineRule="exact"/>
              <w:jc w:val="center"/>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政策功能</w:t>
            </w:r>
          </w:p>
        </w:tc>
        <w:tc>
          <w:tcPr>
            <w:tcW w:w="7088" w:type="dxa"/>
            <w:tcBorders>
              <w:tl2br w:val="nil"/>
              <w:tr2bl w:val="nil"/>
            </w:tcBorders>
            <w:vAlign w:val="center"/>
          </w:tcPr>
          <w:p>
            <w:pPr>
              <w:adjustRightInd w:val="0"/>
              <w:snapToGrid w:val="0"/>
              <w:spacing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对于提供节能、环保标志产品，采购人及其委托的采购代理机构应当依据国家确定的认证机构出具的、处于有效期之内的节能产品、环境标志产品认证证书，对获得证书的产品实施政府优先采购或强制采购。对属于小型、微型企业，监狱企业，残疾人福利性单位的供应商，按照国家相关规定给予</w:t>
            </w:r>
            <w:r>
              <w:rPr>
                <w:rFonts w:hint="eastAsia" w:cs="仿宋_GB2312" w:asciiTheme="minorEastAsia" w:hAnsiTheme="minorEastAsia" w:eastAsiaTheme="minorEastAsia"/>
                <w:sz w:val="28"/>
                <w:szCs w:val="28"/>
                <w:u w:val="single"/>
              </w:rPr>
              <w:t xml:space="preserve"> 6 </w:t>
            </w:r>
            <w:r>
              <w:rPr>
                <w:rFonts w:hint="eastAsia" w:cs="仿宋_GB2312" w:asciiTheme="minorEastAsia" w:hAnsiTheme="minorEastAsia" w:eastAsiaTheme="minorEastAsia"/>
                <w:sz w:val="28"/>
                <w:szCs w:val="28"/>
              </w:rPr>
              <w:t>%的价格扣除。（</w:t>
            </w:r>
            <w:r>
              <w:rPr>
                <w:rFonts w:hint="eastAsia" w:cs="仿宋_GB2312" w:asciiTheme="minorEastAsia" w:hAnsiTheme="minorEastAsia" w:eastAsiaTheme="minorEastAsia"/>
                <w:sz w:val="28"/>
                <w:szCs w:val="28"/>
                <w:u w:val="single"/>
              </w:rPr>
              <w:t>具体扣除比例由采购人与代理机构根据相关行业平均利润率、市场竞争状况等情况，在6%-10%的范围内自行商定，并在谈判文件中做出具体规定</w:t>
            </w:r>
            <w:r>
              <w:rPr>
                <w:rFonts w:hint="eastAsia" w:cs="仿宋_GB2312" w:asciiTheme="minorEastAsia" w:hAnsiTheme="minorEastAsia" w:eastAsiaTheme="minorEastAsia"/>
                <w:sz w:val="28"/>
                <w:szCs w:val="28"/>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c>
          <w:tcPr>
            <w:tcW w:w="2376" w:type="dxa"/>
            <w:tcBorders>
              <w:tl2br w:val="nil"/>
              <w:tr2bl w:val="nil"/>
            </w:tcBorders>
            <w:vAlign w:val="center"/>
          </w:tcPr>
          <w:p>
            <w:pPr>
              <w:adjustRightInd w:val="0"/>
              <w:snapToGrid w:val="0"/>
              <w:spacing w:beforeLines="50"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代理服务费</w:t>
            </w:r>
          </w:p>
        </w:tc>
        <w:tc>
          <w:tcPr>
            <w:tcW w:w="7088" w:type="dxa"/>
            <w:tcBorders>
              <w:tl2br w:val="nil"/>
              <w:tr2bl w:val="nil"/>
            </w:tcBorders>
            <w:vAlign w:val="center"/>
          </w:tcPr>
          <w:p>
            <w:pPr>
              <w:adjustRightInd w:val="0"/>
              <w:snapToGrid w:val="0"/>
              <w:spacing w:line="560" w:lineRule="exact"/>
              <w:rPr>
                <w:rFonts w:cs="仿宋_GB2312" w:asciiTheme="minorEastAsia" w:hAnsiTheme="minorEastAsia" w:eastAsiaTheme="minorEastAsia"/>
                <w:color w:val="000000"/>
                <w:kern w:val="0"/>
                <w:sz w:val="28"/>
                <w:szCs w:val="28"/>
              </w:rPr>
            </w:pPr>
            <w:r>
              <w:rPr>
                <w:rFonts w:hint="eastAsia" w:cs="仿宋_GB2312" w:asciiTheme="minorEastAsia" w:hAnsiTheme="minorEastAsia" w:eastAsiaTheme="minorEastAsia"/>
                <w:color w:val="000000"/>
                <w:kern w:val="0"/>
                <w:sz w:val="28"/>
                <w:szCs w:val="28"/>
                <w:lang w:val="zh-CN"/>
              </w:rPr>
              <w:t>收取对象：成交人</w:t>
            </w:r>
          </w:p>
          <w:p>
            <w:pPr>
              <w:adjustRightInd w:val="0"/>
              <w:snapToGrid w:val="0"/>
              <w:spacing w:line="560" w:lineRule="exact"/>
              <w:rPr>
                <w:rFonts w:cs="仿宋_GB2312" w:asciiTheme="minorEastAsia" w:hAnsiTheme="minorEastAsia" w:eastAsiaTheme="minorEastAsia"/>
                <w:color w:val="000000"/>
                <w:kern w:val="0"/>
                <w:sz w:val="28"/>
                <w:szCs w:val="28"/>
              </w:rPr>
            </w:pPr>
            <w:r>
              <w:rPr>
                <w:rFonts w:hint="eastAsia" w:cs="仿宋_GB2312" w:asciiTheme="minorEastAsia" w:hAnsiTheme="minorEastAsia" w:eastAsiaTheme="minorEastAsia"/>
                <w:color w:val="000000"/>
                <w:kern w:val="0"/>
                <w:sz w:val="28"/>
                <w:szCs w:val="28"/>
                <w:lang w:val="en-US" w:eastAsia="zh-CN"/>
              </w:rPr>
              <w:t>收费标准：</w:t>
            </w:r>
            <w:r>
              <w:rPr>
                <w:rFonts w:hint="eastAsia" w:cs="仿宋_GB2312" w:asciiTheme="minorEastAsia" w:hAnsiTheme="minorEastAsia" w:eastAsiaTheme="minorEastAsia"/>
                <w:b/>
                <w:bCs/>
                <w:color w:val="000000"/>
                <w:kern w:val="0"/>
                <w:sz w:val="28"/>
                <w:szCs w:val="28"/>
                <w:lang w:val="en-US" w:eastAsia="zh-CN"/>
              </w:rPr>
              <w:t>定额</w:t>
            </w:r>
            <w:r>
              <w:rPr>
                <w:rFonts w:hint="eastAsia" w:cs="仿宋_GB2312" w:asciiTheme="minorEastAsia" w:hAnsiTheme="minorEastAsia" w:eastAsiaTheme="minorEastAsia"/>
                <w:b/>
                <w:bCs/>
                <w:color w:val="000000"/>
                <w:kern w:val="0"/>
                <w:sz w:val="28"/>
                <w:szCs w:val="28"/>
              </w:rPr>
              <w:t>收取</w:t>
            </w:r>
            <w:r>
              <w:rPr>
                <w:rFonts w:cs="仿宋_GB2312" w:asciiTheme="minorEastAsia" w:hAnsiTheme="minorEastAsia" w:eastAsiaTheme="minorEastAsia"/>
                <w:b/>
                <w:bCs/>
                <w:color w:val="000000"/>
                <w:kern w:val="0"/>
                <w:sz w:val="28"/>
                <w:szCs w:val="28"/>
              </w:rPr>
              <w:t>5000</w:t>
            </w:r>
            <w:r>
              <w:rPr>
                <w:rFonts w:hint="eastAsia" w:cs="仿宋_GB2312" w:asciiTheme="minorEastAsia" w:hAnsiTheme="minorEastAsia" w:eastAsiaTheme="minorEastAsia"/>
                <w:b/>
                <w:bCs/>
                <w:color w:val="000000"/>
                <w:kern w:val="0"/>
                <w:sz w:val="28"/>
                <w:szCs w:val="28"/>
              </w:rPr>
              <w:t>元</w:t>
            </w:r>
            <w:r>
              <w:rPr>
                <w:rFonts w:hint="eastAsia" w:cs="仿宋_GB2312" w:asciiTheme="minorEastAsia" w:hAnsiTheme="minorEastAsia" w:eastAsiaTheme="minorEastAsia"/>
                <w:b/>
                <w:bCs/>
                <w:color w:val="000000"/>
                <w:kern w:val="0"/>
                <w:sz w:val="28"/>
                <w:szCs w:val="28"/>
                <w:lang w:val="en-US" w:eastAsia="zh-CN"/>
              </w:rPr>
              <w:t>整</w:t>
            </w:r>
            <w:r>
              <w:rPr>
                <w:rFonts w:hint="eastAsia" w:cs="仿宋_GB2312" w:asciiTheme="minorEastAsia" w:hAnsiTheme="minorEastAsia" w:eastAsiaTheme="minorEastAsia"/>
                <w:b/>
                <w:bCs/>
                <w:color w:val="000000"/>
                <w:kern w:val="0"/>
                <w:sz w:val="28"/>
                <w:szCs w:val="28"/>
              </w:rPr>
              <w:t>。</w:t>
            </w:r>
            <w:r>
              <w:rPr>
                <w:rFonts w:hint="eastAsia" w:cs="仿宋_GB2312" w:asciiTheme="minorEastAsia" w:hAnsiTheme="minorEastAsia" w:eastAsiaTheme="minorEastAsia"/>
                <w:b/>
                <w:bCs/>
                <w:color w:val="000000"/>
                <w:kern w:val="0"/>
                <w:sz w:val="28"/>
                <w:szCs w:val="28"/>
                <w:lang w:eastAsia="zh-CN"/>
              </w:rPr>
              <w:t>（</w:t>
            </w:r>
            <w:r>
              <w:rPr>
                <w:rFonts w:hint="eastAsia" w:cs="仿宋_GB2312" w:asciiTheme="minorEastAsia" w:hAnsiTheme="minorEastAsia" w:eastAsiaTheme="minorEastAsia"/>
                <w:b/>
                <w:bCs/>
                <w:color w:val="000000"/>
                <w:kern w:val="0"/>
                <w:sz w:val="28"/>
                <w:szCs w:val="28"/>
                <w:lang w:val="en-US" w:eastAsia="zh-CN"/>
              </w:rPr>
              <w:t>大写：伍仟元整</w:t>
            </w:r>
            <w:r>
              <w:rPr>
                <w:rFonts w:hint="eastAsia" w:cs="仿宋_GB2312" w:asciiTheme="minorEastAsia" w:hAnsiTheme="minorEastAsia" w:eastAsiaTheme="minorEastAsia"/>
                <w:b/>
                <w:bCs/>
                <w:color w:val="000000"/>
                <w:kern w:val="0"/>
                <w:sz w:val="28"/>
                <w:szCs w:val="28"/>
                <w:lang w:eastAsia="zh-CN"/>
              </w:rPr>
              <w:t>）</w:t>
            </w:r>
            <w:r>
              <w:rPr>
                <w:rFonts w:hint="eastAsia" w:cs="仿宋_GB2312" w:asciiTheme="minorEastAsia" w:hAnsiTheme="minorEastAsia" w:eastAsiaTheme="minorEastAsia"/>
                <w:color w:val="000000"/>
                <w:kern w:val="0"/>
                <w:sz w:val="28"/>
                <w:szCs w:val="28"/>
              </w:rPr>
              <w:t xml:space="preserve">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95" w:hRule="atLeast"/>
        </w:trPr>
        <w:tc>
          <w:tcPr>
            <w:tcW w:w="2376" w:type="dxa"/>
            <w:tcBorders>
              <w:tl2br w:val="nil"/>
              <w:tr2bl w:val="nil"/>
            </w:tcBorders>
            <w:vAlign w:val="center"/>
          </w:tcPr>
          <w:p>
            <w:pPr>
              <w:adjustRightInd w:val="0"/>
              <w:snapToGrid w:val="0"/>
              <w:spacing w:beforeLines="50" w:line="560" w:lineRule="exac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其他规定</w:t>
            </w:r>
          </w:p>
        </w:tc>
        <w:tc>
          <w:tcPr>
            <w:tcW w:w="7088" w:type="dxa"/>
            <w:tcBorders>
              <w:tl2br w:val="nil"/>
              <w:tr2bl w:val="nil"/>
            </w:tcBorders>
            <w:vAlign w:val="center"/>
          </w:tcPr>
          <w:p>
            <w:pPr>
              <w:adjustRightInd w:val="0"/>
              <w:snapToGrid w:val="0"/>
              <w:spacing w:line="560" w:lineRule="exact"/>
              <w:rPr>
                <w:rFonts w:hint="eastAsia" w:cs="仿宋_GB2312" w:asciiTheme="minorEastAsia" w:hAnsiTheme="minorEastAsia" w:eastAsiaTheme="minorEastAsia"/>
                <w:sz w:val="28"/>
                <w:szCs w:val="28"/>
                <w:lang w:val="en-US" w:eastAsia="zh-CN"/>
              </w:rPr>
            </w:pPr>
            <w:r>
              <w:rPr>
                <w:rFonts w:hint="eastAsia" w:cs="仿宋_GB2312" w:asciiTheme="minorEastAsia" w:hAnsiTheme="minorEastAsia" w:eastAsiaTheme="minorEastAsia"/>
                <w:sz w:val="28"/>
                <w:szCs w:val="28"/>
                <w:lang w:val="en-US" w:eastAsia="zh-CN"/>
              </w:rPr>
              <w:t>无</w:t>
            </w:r>
          </w:p>
        </w:tc>
      </w:tr>
    </w:tbl>
    <w:p>
      <w:pPr>
        <w:pStyle w:val="3"/>
        <w:adjustRightInd w:val="0"/>
        <w:snapToGrid w:val="0"/>
        <w:spacing w:beforeLines="50" w:line="560" w:lineRule="exact"/>
        <w:jc w:val="center"/>
        <w:rPr>
          <w:rFonts w:cs="华文中宋" w:asciiTheme="minorEastAsia" w:hAnsiTheme="minorEastAsia" w:eastAsiaTheme="minorEastAsia"/>
          <w:b w:val="0"/>
          <w:bCs w:val="0"/>
          <w:sz w:val="32"/>
          <w:szCs w:val="32"/>
        </w:rPr>
      </w:pPr>
      <w:bookmarkStart w:id="2" w:name="_Toc7063_WPSOffice_Level1"/>
      <w:bookmarkStart w:id="3" w:name="_Toc17554"/>
      <w:bookmarkStart w:id="4" w:name="_Toc68"/>
      <w:bookmarkStart w:id="5" w:name="_Toc26774_WPSOffice_Level1"/>
      <w:bookmarkStart w:id="6" w:name="_Toc13430_WPSOffice_Level1"/>
      <w:bookmarkStart w:id="7" w:name="_Toc19849"/>
      <w:bookmarkStart w:id="8" w:name="_Toc25918_WPSOffice_Level1"/>
      <w:bookmarkStart w:id="9" w:name="_Toc76375206"/>
      <w:bookmarkStart w:id="10" w:name="_Toc29806_WPSOffice_Level1"/>
      <w:bookmarkStart w:id="11" w:name="_Toc29348_WPSOffice_Level1"/>
      <w:r>
        <w:rPr>
          <w:rFonts w:hint="eastAsia" w:cs="华文中宋" w:asciiTheme="minorEastAsia" w:hAnsiTheme="minorEastAsia" w:eastAsiaTheme="minorEastAsia"/>
          <w:b w:val="0"/>
          <w:bCs w:val="0"/>
          <w:sz w:val="44"/>
          <w:szCs w:val="44"/>
        </w:rPr>
        <w:t>第二部分  谈判须知</w:t>
      </w:r>
      <w:bookmarkEnd w:id="2"/>
      <w:bookmarkEnd w:id="3"/>
      <w:bookmarkEnd w:id="4"/>
      <w:bookmarkEnd w:id="5"/>
      <w:bookmarkEnd w:id="6"/>
      <w:bookmarkEnd w:id="7"/>
      <w:bookmarkEnd w:id="8"/>
      <w:bookmarkEnd w:id="9"/>
      <w:bookmarkEnd w:id="10"/>
      <w:bookmarkEnd w:id="11"/>
    </w:p>
    <w:p>
      <w:pPr>
        <w:adjustRightInd w:val="0"/>
        <w:snapToGrid w:val="0"/>
        <w:spacing w:beforeLines="50" w:line="560" w:lineRule="exact"/>
        <w:jc w:val="center"/>
        <w:outlineLvl w:val="1"/>
        <w:rPr>
          <w:rFonts w:cs="黑体" w:asciiTheme="minorEastAsia" w:hAnsiTheme="minorEastAsia" w:eastAsiaTheme="minorEastAsia"/>
          <w:sz w:val="28"/>
          <w:szCs w:val="28"/>
        </w:rPr>
      </w:pPr>
      <w:bookmarkStart w:id="12" w:name="_Toc27795"/>
      <w:bookmarkStart w:id="13" w:name="_Toc76375207"/>
      <w:bookmarkStart w:id="14" w:name="_Toc34637765"/>
      <w:bookmarkStart w:id="15" w:name="_Toc7063_WPSOffice_Level2"/>
      <w:bookmarkStart w:id="16" w:name="_Toc9336"/>
      <w:bookmarkStart w:id="17" w:name="_Toc29348_WPSOffice_Level2"/>
      <w:bookmarkStart w:id="18" w:name="_Toc17019_WPSOffice_Level2"/>
      <w:bookmarkStart w:id="19" w:name="_Toc16562"/>
      <w:r>
        <w:rPr>
          <w:rFonts w:hint="eastAsia" w:cs="黑体" w:asciiTheme="minorEastAsia" w:hAnsiTheme="minorEastAsia" w:eastAsiaTheme="minorEastAsia"/>
          <w:sz w:val="28"/>
          <w:szCs w:val="28"/>
        </w:rPr>
        <w:t>一、说明</w:t>
      </w:r>
      <w:bookmarkEnd w:id="12"/>
      <w:bookmarkEnd w:id="13"/>
      <w:bookmarkEnd w:id="14"/>
      <w:bookmarkEnd w:id="15"/>
      <w:bookmarkEnd w:id="16"/>
      <w:bookmarkEnd w:id="17"/>
      <w:bookmarkEnd w:id="18"/>
      <w:bookmarkEnd w:id="19"/>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20" w:name="_Toc29026"/>
      <w:bookmarkStart w:id="21" w:name="_Toc7063_WPSOffice_Level3"/>
      <w:bookmarkStart w:id="22" w:name="_Toc11775_WPSOffice_Level3"/>
      <w:bookmarkStart w:id="23" w:name="_Toc13645"/>
      <w:bookmarkStart w:id="24" w:name="_Toc76375208"/>
      <w:r>
        <w:rPr>
          <w:rFonts w:hint="eastAsia" w:cs="楷体_GB2312" w:asciiTheme="minorEastAsia" w:hAnsiTheme="minorEastAsia" w:eastAsiaTheme="minorEastAsia"/>
          <w:sz w:val="28"/>
          <w:szCs w:val="28"/>
        </w:rPr>
        <w:t>1.适用范围</w:t>
      </w:r>
      <w:bookmarkEnd w:id="20"/>
      <w:bookmarkEnd w:id="21"/>
      <w:bookmarkEnd w:id="22"/>
      <w:bookmarkEnd w:id="23"/>
      <w:bookmarkEnd w:id="24"/>
    </w:p>
    <w:p>
      <w:pPr>
        <w:adjustRightInd w:val="0"/>
        <w:snapToGrid w:val="0"/>
        <w:spacing w:beforeLines="50"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1.1本竞争性谈判文件仅适用于前述</w:t>
      </w:r>
      <w:r>
        <w:rPr>
          <w:rFonts w:hint="eastAsia" w:cs="仿宋_GB2312" w:asciiTheme="minorEastAsia" w:hAnsiTheme="minorEastAsia" w:eastAsiaTheme="minorEastAsia"/>
          <w:b w:val="0"/>
          <w:bCs/>
          <w:sz w:val="28"/>
          <w:szCs w:val="28"/>
        </w:rPr>
        <w:t>【谈判邀请】</w:t>
      </w:r>
      <w:r>
        <w:rPr>
          <w:rFonts w:hint="eastAsia" w:cs="仿宋_GB2312" w:asciiTheme="minorEastAsia" w:hAnsiTheme="minorEastAsia" w:eastAsiaTheme="minorEastAsia"/>
          <w:sz w:val="28"/>
          <w:szCs w:val="28"/>
        </w:rPr>
        <w:t>中所叙述的采购项目。</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25" w:name="_Toc2404_WPSOffice_Level3"/>
      <w:bookmarkStart w:id="26" w:name="_Toc12080"/>
      <w:bookmarkStart w:id="27" w:name="_Toc15754_WPSOffice_Level3"/>
      <w:bookmarkStart w:id="28" w:name="_Toc1646"/>
      <w:bookmarkStart w:id="29" w:name="_Toc76375209"/>
      <w:r>
        <w:rPr>
          <w:rFonts w:hint="eastAsia" w:cs="楷体_GB2312" w:asciiTheme="minorEastAsia" w:hAnsiTheme="minorEastAsia" w:eastAsiaTheme="minorEastAsia"/>
          <w:sz w:val="28"/>
          <w:szCs w:val="28"/>
        </w:rPr>
        <w:t>2.采购人及代理机构</w:t>
      </w:r>
      <w:bookmarkEnd w:id="25"/>
      <w:bookmarkEnd w:id="26"/>
      <w:bookmarkEnd w:id="27"/>
      <w:bookmarkEnd w:id="28"/>
      <w:bookmarkEnd w:id="29"/>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2.2采购人名称、地址、电话、联系人见【谈判邀请】。</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2.3采购代理机构名称、地址、电话、联系人、邮箱见【谈判邀请】。</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30" w:name="_Toc21695"/>
      <w:bookmarkStart w:id="31" w:name="_Toc955_WPSOffice_Level3"/>
      <w:bookmarkStart w:id="32" w:name="_Toc76375210"/>
      <w:bookmarkStart w:id="33" w:name="_Toc8089_WPSOffice_Level3"/>
      <w:bookmarkStart w:id="34" w:name="_Toc31395"/>
      <w:r>
        <w:rPr>
          <w:rFonts w:hint="eastAsia" w:cs="楷体_GB2312" w:asciiTheme="minorEastAsia" w:hAnsiTheme="minorEastAsia" w:eastAsiaTheme="minorEastAsia"/>
          <w:sz w:val="28"/>
          <w:szCs w:val="28"/>
        </w:rPr>
        <w:t>3.供应商的资格要求</w:t>
      </w:r>
      <w:bookmarkEnd w:id="30"/>
      <w:bookmarkEnd w:id="31"/>
      <w:bookmarkEnd w:id="32"/>
      <w:bookmarkEnd w:id="33"/>
      <w:bookmarkEnd w:id="34"/>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3.1供应商是指响应谈判文件要求、参加竞争性谈判采购的法人、其他组织或者自然人。</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3.2供应商应当符合【谈判邀请】规定的供应商资格条件。</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3.3【谈判邀请】规定接受联合体形式的，供应商除应符合上述资格条件的规定外，还应遵守以下规定： </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（l）联合体中有同类资质的供应商按照联合体分工承担相同工作的，应当按照资质等级较低的供应商确定资质等级。</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（2）联合体各方应按谈判文件提供的格式签订联合体协议书，明确联合体牵头人和各方的权利义务、合同工作量比例；</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rPr>
        <w:t>（3）联合体各方签订联合体协议书后，</w:t>
      </w:r>
      <w:r>
        <w:rPr>
          <w:rFonts w:hint="eastAsia" w:cs="仿宋_GB2312" w:asciiTheme="minorEastAsia" w:hAnsiTheme="minorEastAsia" w:eastAsiaTheme="minorEastAsia"/>
          <w:sz w:val="28"/>
          <w:szCs w:val="28"/>
          <w:lang w:val="zh-CN"/>
        </w:rPr>
        <w:t>不得再单独参加或者与其他供应商组成新的联合体参加同一合同项下的采购活动。</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35" w:name="_Toc18921"/>
      <w:bookmarkStart w:id="36" w:name="_Toc24112_WPSOffice_Level3"/>
      <w:bookmarkStart w:id="37" w:name="_Toc15386"/>
      <w:bookmarkStart w:id="38" w:name="_Toc76375211"/>
      <w:bookmarkStart w:id="39" w:name="_Toc29322_WPSOffice_Level3"/>
      <w:r>
        <w:rPr>
          <w:rFonts w:hint="eastAsia" w:cs="楷体_GB2312" w:asciiTheme="minorEastAsia" w:hAnsiTheme="minorEastAsia" w:eastAsiaTheme="minorEastAsia"/>
          <w:sz w:val="28"/>
          <w:szCs w:val="28"/>
        </w:rPr>
        <w:t>4.谈判费用</w:t>
      </w:r>
      <w:bookmarkEnd w:id="35"/>
      <w:bookmarkEnd w:id="36"/>
      <w:bookmarkEnd w:id="37"/>
      <w:bookmarkEnd w:id="38"/>
      <w:bookmarkEnd w:id="39"/>
      <w:r>
        <w:rPr>
          <w:rFonts w:hint="eastAsia" w:cs="楷体_GB2312" w:asciiTheme="minorEastAsia" w:hAnsiTheme="minorEastAsia" w:eastAsiaTheme="minorEastAsia"/>
          <w:sz w:val="28"/>
          <w:szCs w:val="28"/>
        </w:rPr>
        <w:t xml:space="preserve"> </w:t>
      </w:r>
    </w:p>
    <w:p>
      <w:pPr>
        <w:adjustRightInd w:val="0"/>
        <w:snapToGrid w:val="0"/>
        <w:spacing w:beforeLines="50"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无论谈判的结果如何，供应商应自行承担所有与竞争性谈判采购活动有关的全部费用。</w:t>
      </w:r>
    </w:p>
    <w:p>
      <w:pPr>
        <w:adjustRightInd w:val="0"/>
        <w:snapToGrid w:val="0"/>
        <w:spacing w:beforeLines="50" w:line="560" w:lineRule="exact"/>
        <w:jc w:val="center"/>
        <w:outlineLvl w:val="1"/>
        <w:rPr>
          <w:rFonts w:cs="黑体" w:asciiTheme="minorEastAsia" w:hAnsiTheme="minorEastAsia" w:eastAsiaTheme="minorEastAsia"/>
          <w:sz w:val="28"/>
          <w:szCs w:val="28"/>
        </w:rPr>
      </w:pPr>
      <w:bookmarkStart w:id="40" w:name="_Toc19663_WPSOffice_Level2"/>
      <w:bookmarkStart w:id="41" w:name="_Toc34637766"/>
      <w:bookmarkStart w:id="42" w:name="_Toc24182"/>
      <w:bookmarkStart w:id="43" w:name="_Toc4912_WPSOffice_Level2"/>
      <w:bookmarkStart w:id="44" w:name="_Toc2404_WPSOffice_Level2"/>
      <w:bookmarkStart w:id="45" w:name="_Toc76375212"/>
      <w:bookmarkStart w:id="46" w:name="_Toc24356"/>
      <w:bookmarkStart w:id="47" w:name="_Toc28758"/>
      <w:r>
        <w:rPr>
          <w:rFonts w:hint="eastAsia" w:cs="黑体" w:asciiTheme="minorEastAsia" w:hAnsiTheme="minorEastAsia" w:eastAsiaTheme="minorEastAsia"/>
          <w:sz w:val="28"/>
          <w:szCs w:val="28"/>
        </w:rPr>
        <w:t>二、谈判文件</w:t>
      </w:r>
      <w:bookmarkEnd w:id="40"/>
      <w:bookmarkEnd w:id="41"/>
      <w:bookmarkEnd w:id="42"/>
      <w:bookmarkEnd w:id="43"/>
      <w:bookmarkEnd w:id="44"/>
      <w:bookmarkEnd w:id="45"/>
      <w:bookmarkEnd w:id="46"/>
      <w:bookmarkEnd w:id="47"/>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48" w:name="_Toc76375213"/>
      <w:bookmarkStart w:id="49" w:name="_Toc14464"/>
      <w:bookmarkStart w:id="50" w:name="_Toc1826"/>
      <w:bookmarkStart w:id="51" w:name="_Toc29785_WPSOffice_Level3"/>
      <w:bookmarkStart w:id="52" w:name="_Toc18786_WPSOffice_Level3"/>
      <w:r>
        <w:rPr>
          <w:rFonts w:hint="eastAsia" w:cs="楷体_GB2312" w:asciiTheme="minorEastAsia" w:hAnsiTheme="minorEastAsia" w:eastAsiaTheme="minorEastAsia"/>
          <w:sz w:val="28"/>
          <w:szCs w:val="28"/>
        </w:rPr>
        <w:t>5.谈判文件的组成</w:t>
      </w:r>
      <w:bookmarkEnd w:id="48"/>
      <w:bookmarkEnd w:id="49"/>
      <w:bookmarkEnd w:id="50"/>
      <w:bookmarkEnd w:id="51"/>
      <w:bookmarkEnd w:id="52"/>
    </w:p>
    <w:p>
      <w:pPr>
        <w:pStyle w:val="2"/>
        <w:adjustRightInd w:val="0"/>
        <w:snapToGrid w:val="0"/>
        <w:spacing w:line="560" w:lineRule="exact"/>
        <w:ind w:firstLine="560" w:firstLineChars="200"/>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5.1谈判文件由下列文件组成：</w:t>
      </w:r>
    </w:p>
    <w:p>
      <w:pPr>
        <w:pStyle w:val="2"/>
        <w:numPr>
          <w:ilvl w:val="0"/>
          <w:numId w:val="4"/>
        </w:numPr>
        <w:adjustRightInd w:val="0"/>
        <w:snapToGrid w:val="0"/>
        <w:spacing w:line="560" w:lineRule="exact"/>
        <w:ind w:firstLine="560" w:firstLineChars="200"/>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谈判邀请</w:t>
      </w:r>
    </w:p>
    <w:p>
      <w:pPr>
        <w:pStyle w:val="2"/>
        <w:adjustRightInd w:val="0"/>
        <w:snapToGrid w:val="0"/>
        <w:spacing w:line="560" w:lineRule="exact"/>
        <w:ind w:firstLine="560" w:firstLineChars="200"/>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（2）谈判须知</w:t>
      </w:r>
    </w:p>
    <w:p>
      <w:pPr>
        <w:pStyle w:val="2"/>
        <w:adjustRightInd w:val="0"/>
        <w:snapToGrid w:val="0"/>
        <w:spacing w:line="560" w:lineRule="exact"/>
        <w:ind w:firstLine="560" w:firstLineChars="200"/>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（3）采购需求</w:t>
      </w:r>
    </w:p>
    <w:p>
      <w:pPr>
        <w:pStyle w:val="2"/>
        <w:adjustRightInd w:val="0"/>
        <w:snapToGrid w:val="0"/>
        <w:spacing w:line="560" w:lineRule="exact"/>
        <w:ind w:firstLine="560" w:firstLineChars="200"/>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（4）谈判响应文件格式</w:t>
      </w:r>
    </w:p>
    <w:p>
      <w:pPr>
        <w:pStyle w:val="2"/>
        <w:adjustRightInd w:val="0"/>
        <w:snapToGrid w:val="0"/>
        <w:spacing w:line="560" w:lineRule="exact"/>
        <w:ind w:firstLine="560" w:firstLineChars="200"/>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（5）政府采购项目合同书范本</w:t>
      </w:r>
    </w:p>
    <w:p>
      <w:pPr>
        <w:pStyle w:val="2"/>
        <w:adjustRightInd w:val="0"/>
        <w:snapToGrid w:val="0"/>
        <w:spacing w:line="560" w:lineRule="exact"/>
        <w:ind w:firstLine="560" w:firstLineChars="200"/>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5.2采购人、采购代理机构或者谈判小组在提交首次响应文件截止之日前对已发出的谈判文件进行的澄清或者修改，构成谈判文件的组成部分。</w:t>
      </w:r>
    </w:p>
    <w:p>
      <w:pPr>
        <w:pStyle w:val="2"/>
        <w:adjustRightInd w:val="0"/>
        <w:snapToGrid w:val="0"/>
        <w:spacing w:line="560" w:lineRule="exact"/>
        <w:ind w:firstLine="560" w:firstLineChars="200"/>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5.3谈判文件中，谈判小组根据与供应商谈判情况可能实质性变动的内容见【谈判邀请】。对谈判文件作出的实质性变动是谈判文件的有效组成部分。</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53" w:name="_Toc18056"/>
      <w:bookmarkStart w:id="54" w:name="_Toc31604_WPSOffice_Level3"/>
      <w:bookmarkStart w:id="55" w:name="_Toc1317"/>
      <w:bookmarkStart w:id="56" w:name="_Toc25455_WPSOffice_Level3"/>
      <w:bookmarkStart w:id="57" w:name="_Toc76375214"/>
      <w:r>
        <w:rPr>
          <w:rFonts w:hint="eastAsia" w:cs="楷体_GB2312" w:asciiTheme="minorEastAsia" w:hAnsiTheme="minorEastAsia" w:eastAsiaTheme="minorEastAsia"/>
          <w:sz w:val="28"/>
          <w:szCs w:val="28"/>
        </w:rPr>
        <w:t>6.谈判文件的澄清</w:t>
      </w:r>
      <w:r>
        <w:rPr>
          <w:rFonts w:hint="eastAsia" w:cs="楷体_GB2312" w:asciiTheme="minorEastAsia" w:hAnsiTheme="minorEastAsia" w:eastAsiaTheme="minorEastAsia"/>
          <w:sz w:val="28"/>
          <w:szCs w:val="28"/>
          <w:lang w:val="zh-CN"/>
        </w:rPr>
        <w:t>或者</w:t>
      </w:r>
      <w:r>
        <w:rPr>
          <w:rFonts w:hint="eastAsia" w:cs="楷体_GB2312" w:asciiTheme="minorEastAsia" w:hAnsiTheme="minorEastAsia" w:eastAsiaTheme="minorEastAsia"/>
          <w:sz w:val="28"/>
          <w:szCs w:val="28"/>
        </w:rPr>
        <w:t>修改</w:t>
      </w:r>
      <w:bookmarkEnd w:id="53"/>
      <w:bookmarkEnd w:id="54"/>
      <w:bookmarkEnd w:id="55"/>
      <w:bookmarkEnd w:id="56"/>
      <w:bookmarkEnd w:id="57"/>
    </w:p>
    <w:p>
      <w:pPr>
        <w:pStyle w:val="2"/>
        <w:adjustRightInd w:val="0"/>
        <w:snapToGrid w:val="0"/>
        <w:spacing w:line="560" w:lineRule="exact"/>
        <w:ind w:firstLine="560" w:firstLineChars="200"/>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6.1在提交首次响应文件截止之日前，采购人、采购代理机构或者谈判小组可以对已发出的谈判文件进行必要的澄清或者修改。</w:t>
      </w:r>
    </w:p>
    <w:p>
      <w:pPr>
        <w:pStyle w:val="2"/>
        <w:adjustRightInd w:val="0"/>
        <w:snapToGrid w:val="0"/>
        <w:spacing w:line="560" w:lineRule="exact"/>
        <w:ind w:firstLine="560" w:firstLineChars="200"/>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6.2澄清或者修改的内容可能影响响应文件编制的，采购人、采购代理机构或者谈判小组应当在提交首次响应文件截止之日3个工作日前，以书面形式通知所有接收谈判文件的供应商，不足3个工作日的，顺延供应商提交首次响应文件截止时间。</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58" w:name="_Toc4138_WPSOffice_Level3"/>
      <w:bookmarkStart w:id="59" w:name="_Toc27004"/>
      <w:bookmarkStart w:id="60" w:name="_Toc76375215"/>
      <w:bookmarkStart w:id="61" w:name="_Toc6866_WPSOffice_Level3"/>
      <w:bookmarkStart w:id="62" w:name="_Toc30"/>
      <w:bookmarkStart w:id="63" w:name="_Toc25126"/>
      <w:bookmarkStart w:id="64" w:name="_Toc34637767"/>
      <w:r>
        <w:rPr>
          <w:rFonts w:hint="eastAsia" w:cs="楷体_GB2312" w:asciiTheme="minorEastAsia" w:hAnsiTheme="minorEastAsia" w:eastAsiaTheme="minorEastAsia"/>
          <w:sz w:val="28"/>
          <w:szCs w:val="28"/>
        </w:rPr>
        <w:t>7.谈判文件的询问或质疑</w:t>
      </w:r>
      <w:bookmarkEnd w:id="58"/>
      <w:bookmarkEnd w:id="59"/>
      <w:bookmarkEnd w:id="60"/>
      <w:bookmarkEnd w:id="61"/>
      <w:bookmarkEnd w:id="62"/>
      <w:bookmarkEnd w:id="63"/>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7.1供应商对谈判文件有疑问的，可以向采购人、采购代理机构提出询问。</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7.2提出质疑的供应商应当符合《中华人民共和国政府采购法》第二十二条的相关规定，对谈判文件提出质疑的，应当在获取采购文件或者采购文件公告期限届满之日起7个工作日内，按法律法规及其规章的规定向采购人、采购代理机构书面提出质疑。</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7.3供应商认为谈判文件使自己的权益受到损害的，应以书面形式提出质疑（不接受匿名质疑），供应商须在法定质疑期内一次性提出针对同一采购程序环节的质疑。</w:t>
      </w:r>
    </w:p>
    <w:p>
      <w:pPr>
        <w:adjustRightInd w:val="0"/>
        <w:snapToGrid w:val="0"/>
        <w:spacing w:beforeLines="50" w:line="560" w:lineRule="exact"/>
        <w:ind w:firstLine="560" w:firstLineChars="200"/>
        <w:jc w:val="center"/>
        <w:outlineLvl w:val="1"/>
        <w:rPr>
          <w:rFonts w:cs="黑体" w:asciiTheme="minorEastAsia" w:hAnsiTheme="minorEastAsia" w:eastAsiaTheme="minorEastAsia"/>
          <w:sz w:val="28"/>
          <w:szCs w:val="28"/>
        </w:rPr>
      </w:pPr>
      <w:bookmarkStart w:id="65" w:name="_Toc28815"/>
      <w:bookmarkStart w:id="66" w:name="_Toc955_WPSOffice_Level2"/>
      <w:bookmarkStart w:id="67" w:name="_Toc5732_WPSOffice_Level2"/>
      <w:bookmarkStart w:id="68" w:name="_Toc16902"/>
      <w:bookmarkStart w:id="69" w:name="_Toc23235_WPSOffice_Level2"/>
      <w:bookmarkStart w:id="70" w:name="_Toc76375216"/>
      <w:r>
        <w:rPr>
          <w:rFonts w:hint="eastAsia" w:cs="黑体" w:asciiTheme="minorEastAsia" w:hAnsiTheme="minorEastAsia" w:eastAsiaTheme="minorEastAsia"/>
          <w:sz w:val="28"/>
          <w:szCs w:val="28"/>
        </w:rPr>
        <w:t>三、响应文件</w:t>
      </w:r>
      <w:bookmarkEnd w:id="64"/>
      <w:bookmarkEnd w:id="65"/>
      <w:bookmarkEnd w:id="66"/>
      <w:bookmarkEnd w:id="67"/>
      <w:bookmarkEnd w:id="68"/>
      <w:bookmarkEnd w:id="69"/>
      <w:bookmarkEnd w:id="70"/>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71" w:name="_Toc2475"/>
      <w:bookmarkStart w:id="72" w:name="_Toc1096_WPSOffice_Level3"/>
      <w:bookmarkStart w:id="73" w:name="_Toc22063"/>
      <w:bookmarkStart w:id="74" w:name="_Toc10843_WPSOffice_Level3"/>
      <w:bookmarkStart w:id="75" w:name="_Toc76375217"/>
      <w:bookmarkStart w:id="76" w:name="_Toc17983"/>
      <w:r>
        <w:rPr>
          <w:rFonts w:hint="eastAsia" w:cs="楷体_GB2312" w:asciiTheme="minorEastAsia" w:hAnsiTheme="minorEastAsia" w:eastAsiaTheme="minorEastAsia"/>
          <w:sz w:val="28"/>
          <w:szCs w:val="28"/>
        </w:rPr>
        <w:t>8.一般要求</w:t>
      </w:r>
      <w:bookmarkEnd w:id="71"/>
      <w:bookmarkEnd w:id="72"/>
      <w:bookmarkEnd w:id="73"/>
      <w:bookmarkEnd w:id="74"/>
      <w:bookmarkEnd w:id="75"/>
      <w:bookmarkEnd w:id="76"/>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8.1供应商应仔细阅读谈判文件的所有内容，按谈判文件的要求编制响应文件，并保证所提供的全部资料的真实性，以使其响应文件对谈判文件做出实质性的响应。任何对谈判文件的忽略或误解不能作为响应文件存在缺陷或瑕疵的理由，其风险由供应商承担。</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8.2供应商提交的响应文件及供应商与采购人或采购代理机构、谈判小组就有关谈判的所有来往函电均使用中文。附有外文资料的，须翻译成中文并加盖供应商公章，若翻译的中文资料与外文资料存在差异和矛盾，则以中文资料为准。其准确性由供应商负责。</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8.3除谈判文件中另有规定外，谈判响应文件所使用的度量衡单位，均须采用国家法定计量单位。未列明时应默认为我国法定计量单位。</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8.4响应文件应采用书面形式，电报、传真、电子邮件形式的响应文件概不接受。</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8.5供应商应按谈判文件中提供的响应文件格式进行填写。</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77" w:name="_Toc12007"/>
      <w:bookmarkStart w:id="78" w:name="_Toc16030"/>
      <w:bookmarkStart w:id="79" w:name="_Toc20423_WPSOffice_Level3"/>
      <w:bookmarkStart w:id="80" w:name="_Toc76375218"/>
      <w:bookmarkStart w:id="81" w:name="_Toc14527_WPSOffice_Level3"/>
      <w:r>
        <w:rPr>
          <w:rFonts w:hint="eastAsia" w:cs="楷体_GB2312" w:asciiTheme="minorEastAsia" w:hAnsiTheme="minorEastAsia" w:eastAsiaTheme="minorEastAsia"/>
          <w:sz w:val="28"/>
          <w:szCs w:val="28"/>
        </w:rPr>
        <w:t>9.报价要求</w:t>
      </w:r>
      <w:bookmarkEnd w:id="77"/>
      <w:bookmarkEnd w:id="78"/>
      <w:bookmarkEnd w:id="79"/>
      <w:bookmarkEnd w:id="80"/>
      <w:bookmarkEnd w:id="81"/>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9.1供应商应当根据谈判文件“分项报价表”逐一报价；</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9.2在首次报价表、分项报价表、最后报价表填写报价时应注意下列要求：</w:t>
      </w:r>
    </w:p>
    <w:p>
      <w:pPr>
        <w:autoSpaceDE w:val="0"/>
        <w:autoSpaceDN w:val="0"/>
        <w:spacing w:line="360" w:lineRule="auto"/>
        <w:ind w:firstLine="560" w:firstLineChars="200"/>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（1）采购需求要求的</w:t>
      </w:r>
      <w:r>
        <w:rPr>
          <w:rFonts w:hint="eastAsia" w:cs="仿宋_GB2312" w:asciiTheme="minorEastAsia" w:hAnsiTheme="minorEastAsia" w:eastAsiaTheme="minorEastAsia"/>
          <w:color w:val="000000"/>
          <w:sz w:val="28"/>
          <w:szCs w:val="28"/>
        </w:rPr>
        <w:t>包括</w:t>
      </w:r>
      <w:r>
        <w:rPr>
          <w:rFonts w:hint="eastAsia" w:cs="仿宋_GB2312" w:asciiTheme="minorEastAsia" w:hAnsiTheme="minorEastAsia" w:eastAsiaTheme="minorEastAsia"/>
          <w:sz w:val="28"/>
          <w:szCs w:val="28"/>
        </w:rPr>
        <w:t>业务费、服务费、</w:t>
      </w:r>
      <w:r>
        <w:rPr>
          <w:rFonts w:hint="eastAsia" w:cs="仿宋_GB2312" w:asciiTheme="minorEastAsia" w:hAnsiTheme="minorEastAsia" w:eastAsiaTheme="minorEastAsia"/>
          <w:sz w:val="28"/>
          <w:szCs w:val="28"/>
          <w:lang w:val="en-US" w:eastAsia="zh-CN"/>
        </w:rPr>
        <w:t>材料费、</w:t>
      </w:r>
      <w:r>
        <w:rPr>
          <w:rFonts w:hint="eastAsia" w:cs="仿宋_GB2312" w:asciiTheme="minorEastAsia" w:hAnsiTheme="minorEastAsia" w:eastAsiaTheme="minorEastAsia"/>
          <w:sz w:val="28"/>
          <w:szCs w:val="28"/>
        </w:rPr>
        <w:t>人员差旅费、税费、招标代理费及其他不可预见费等全部费用。</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（2）所有根据合同或其它原因应由供应商交纳和支付的税款和费用。</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（3）供应商报价应为完成本竞争性谈判文件中所要求的货物/服务/工程所应包括内容的所有价格。</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9.3</w:t>
      </w:r>
      <w:r>
        <w:rPr>
          <w:rFonts w:hint="eastAsia" w:cs="仿宋_GB2312" w:asciiTheme="minorEastAsia" w:hAnsiTheme="minorEastAsia" w:eastAsiaTheme="minorEastAsia"/>
          <w:sz w:val="28"/>
          <w:szCs w:val="28"/>
          <w:lang w:val="zh-CN"/>
        </w:rPr>
        <w:t>供应商</w:t>
      </w:r>
      <w:r>
        <w:rPr>
          <w:rFonts w:hint="eastAsia" w:cs="仿宋_GB2312" w:asciiTheme="minorEastAsia" w:hAnsiTheme="minorEastAsia" w:eastAsiaTheme="minorEastAsia"/>
          <w:sz w:val="28"/>
          <w:szCs w:val="28"/>
        </w:rPr>
        <w:t>的每次报价均不得超过采购项目预算，否则视为无效响应。采购项目预算见【谈判邀请】。</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9.4供应商提交的最后报价在合同执行过程中是固定不变的，不得以任何理由予以变更。以可变动价格提交的报价将被认为是非实质响应而被拒绝。</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9.5谈判报价为总价。供应商须按要求填写谈判总报价，最后报价不得出现两个或两个以上的报价方案。 </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9.6报价币种为人民币。</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82" w:name="_Toc4945_WPSOffice_Level3"/>
      <w:bookmarkStart w:id="83" w:name="_Toc76375219"/>
      <w:bookmarkStart w:id="84" w:name="_Toc5897"/>
      <w:bookmarkStart w:id="85" w:name="_Toc18765_WPSOffice_Level3"/>
      <w:bookmarkStart w:id="86" w:name="_Toc14144"/>
      <w:r>
        <w:rPr>
          <w:rFonts w:hint="eastAsia" w:cs="楷体_GB2312" w:asciiTheme="minorEastAsia" w:hAnsiTheme="minorEastAsia" w:eastAsiaTheme="minorEastAsia"/>
          <w:sz w:val="28"/>
          <w:szCs w:val="28"/>
        </w:rPr>
        <w:t>10.响应文件的组成</w:t>
      </w:r>
      <w:bookmarkEnd w:id="82"/>
      <w:bookmarkEnd w:id="83"/>
      <w:bookmarkEnd w:id="84"/>
      <w:bookmarkEnd w:id="85"/>
      <w:bookmarkEnd w:id="86"/>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10.1响应文件包括下列内容： </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供应商应提交相关证明材料，作为其参加谈判和成交后有能力履行合同的证明。编写的谈判响应文件须包括以下内容（格式详见谈判文件第四部分内容）：</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rPr>
        <w:t>10.1.1</w:t>
      </w:r>
      <w:r>
        <w:rPr>
          <w:rFonts w:hint="eastAsia" w:cs="仿宋_GB2312" w:asciiTheme="minorEastAsia" w:hAnsiTheme="minorEastAsia" w:eastAsiaTheme="minorEastAsia"/>
          <w:sz w:val="28"/>
          <w:szCs w:val="28"/>
          <w:lang w:val="zh-CN"/>
        </w:rPr>
        <w:t>资格审查部分</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zh-CN"/>
        </w:rPr>
        <w:t>1、响应函</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zh-CN"/>
        </w:rPr>
        <w:t>2、法定代表人证明书</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zh-CN"/>
        </w:rPr>
        <w:t>3、法定代表人授权书</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zh-CN"/>
        </w:rPr>
        <w:t>4、供应商承诺函</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zh-CN"/>
        </w:rPr>
        <w:t>5、供应商诚信承诺书</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zh-CN"/>
        </w:rPr>
        <w:t>6、供应商资格证明文件</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zh-CN"/>
        </w:rPr>
        <w:t>7、财务状况、缴纳税收和社会保障资金证明</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zh-CN"/>
        </w:rPr>
        <w:t>8、无重大违法记录声明</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rPr>
        <w:t>10.1.2有效性、完整性、响应程度审查</w:t>
      </w:r>
      <w:r>
        <w:rPr>
          <w:rFonts w:hint="eastAsia" w:cs="仿宋_GB2312" w:asciiTheme="minorEastAsia" w:hAnsiTheme="minorEastAsia" w:eastAsiaTheme="minorEastAsia"/>
          <w:sz w:val="28"/>
          <w:szCs w:val="28"/>
          <w:lang w:val="zh-CN"/>
        </w:rPr>
        <w:t>部分</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en-US" w:eastAsia="zh-CN"/>
        </w:rPr>
        <w:t>10</w:t>
      </w:r>
      <w:r>
        <w:rPr>
          <w:rFonts w:hint="eastAsia" w:cs="仿宋_GB2312" w:asciiTheme="minorEastAsia" w:hAnsiTheme="minorEastAsia" w:eastAsiaTheme="minorEastAsia"/>
          <w:sz w:val="28"/>
          <w:szCs w:val="28"/>
          <w:lang w:val="zh-CN"/>
        </w:rPr>
        <w:t>、谈判首次报价表</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en-US" w:eastAsia="zh-CN"/>
        </w:rPr>
        <w:t>11</w:t>
      </w:r>
      <w:r>
        <w:rPr>
          <w:rFonts w:hint="eastAsia" w:cs="仿宋_GB2312" w:asciiTheme="minorEastAsia" w:hAnsiTheme="minorEastAsia" w:eastAsiaTheme="minorEastAsia"/>
          <w:sz w:val="28"/>
          <w:szCs w:val="28"/>
          <w:lang w:val="zh-CN"/>
        </w:rPr>
        <w:t>、分项报价表</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en-US" w:eastAsia="zh-CN"/>
        </w:rPr>
        <w:t>12</w:t>
      </w:r>
      <w:r>
        <w:rPr>
          <w:rFonts w:hint="eastAsia" w:cs="仿宋_GB2312" w:asciiTheme="minorEastAsia" w:hAnsiTheme="minorEastAsia" w:eastAsiaTheme="minorEastAsia"/>
          <w:sz w:val="28"/>
          <w:szCs w:val="28"/>
          <w:lang w:val="zh-CN"/>
        </w:rPr>
        <w:t>、</w:t>
      </w:r>
      <w:r>
        <w:rPr>
          <w:rFonts w:hint="eastAsia" w:cs="仿宋_GB2312" w:asciiTheme="minorEastAsia" w:hAnsiTheme="minorEastAsia" w:eastAsiaTheme="minorEastAsia"/>
          <w:sz w:val="28"/>
          <w:szCs w:val="28"/>
          <w:lang w:val="en-US" w:eastAsia="zh-CN"/>
        </w:rPr>
        <w:t>服务条款偏离</w:t>
      </w:r>
      <w:r>
        <w:rPr>
          <w:rFonts w:hint="eastAsia" w:cs="仿宋_GB2312" w:asciiTheme="minorEastAsia" w:hAnsiTheme="minorEastAsia" w:eastAsiaTheme="minorEastAsia"/>
          <w:sz w:val="28"/>
          <w:szCs w:val="28"/>
          <w:lang w:val="zh-CN"/>
        </w:rPr>
        <w:t>表</w:t>
      </w:r>
    </w:p>
    <w:p>
      <w:pPr>
        <w:adjustRightInd w:val="0"/>
        <w:snapToGrid w:val="0"/>
        <w:spacing w:line="560" w:lineRule="exact"/>
        <w:ind w:firstLine="560" w:firstLineChars="200"/>
        <w:jc w:val="left"/>
        <w:rPr>
          <w:rFonts w:hint="eastAsia" w:cs="仿宋_GB2312" w:asciiTheme="minorEastAsia" w:hAnsiTheme="minorEastAsia" w:eastAsiaTheme="minorEastAsia"/>
          <w:sz w:val="28"/>
          <w:szCs w:val="28"/>
          <w:lang w:val="en-US" w:eastAsia="zh-CN"/>
        </w:rPr>
      </w:pPr>
      <w:r>
        <w:rPr>
          <w:rFonts w:hint="eastAsia" w:cs="仿宋_GB2312" w:asciiTheme="minorEastAsia" w:hAnsiTheme="minorEastAsia" w:eastAsiaTheme="minorEastAsia"/>
          <w:sz w:val="28"/>
          <w:szCs w:val="28"/>
          <w:lang w:val="en-US" w:eastAsia="zh-CN"/>
        </w:rPr>
        <w:t>13</w:t>
      </w:r>
      <w:r>
        <w:rPr>
          <w:rFonts w:hint="eastAsia" w:cs="仿宋_GB2312" w:asciiTheme="minorEastAsia" w:hAnsiTheme="minorEastAsia" w:eastAsiaTheme="minorEastAsia"/>
          <w:sz w:val="28"/>
          <w:szCs w:val="28"/>
          <w:lang w:val="zh-CN"/>
        </w:rPr>
        <w:t>、</w:t>
      </w:r>
      <w:r>
        <w:rPr>
          <w:rFonts w:hint="eastAsia" w:cs="仿宋_GB2312" w:asciiTheme="minorEastAsia" w:hAnsiTheme="minorEastAsia" w:eastAsiaTheme="minorEastAsia"/>
          <w:sz w:val="28"/>
          <w:szCs w:val="28"/>
          <w:lang w:val="en-US" w:eastAsia="zh-CN"/>
        </w:rPr>
        <w:t>项目管理及实施方案</w:t>
      </w:r>
    </w:p>
    <w:p>
      <w:pPr>
        <w:adjustRightInd w:val="0"/>
        <w:snapToGrid w:val="0"/>
        <w:spacing w:line="560" w:lineRule="exact"/>
        <w:ind w:firstLine="560" w:firstLineChars="200"/>
        <w:jc w:val="left"/>
        <w:rPr>
          <w:rFonts w:hint="eastAsia" w:cs="仿宋_GB2312" w:asciiTheme="minorEastAsia" w:hAnsiTheme="minorEastAsia" w:eastAsiaTheme="minorEastAsia"/>
          <w:sz w:val="28"/>
          <w:szCs w:val="28"/>
          <w:lang w:val="en-US" w:eastAsia="zh-CN"/>
        </w:rPr>
      </w:pPr>
      <w:r>
        <w:rPr>
          <w:rFonts w:hint="eastAsia" w:cs="仿宋_GB2312" w:asciiTheme="minorEastAsia" w:hAnsiTheme="minorEastAsia" w:eastAsiaTheme="minorEastAsia"/>
          <w:sz w:val="28"/>
          <w:szCs w:val="28"/>
          <w:lang w:val="en-US" w:eastAsia="zh-CN"/>
        </w:rPr>
        <w:t>14</w:t>
      </w:r>
      <w:r>
        <w:rPr>
          <w:rFonts w:hint="eastAsia" w:cs="仿宋_GB2312" w:asciiTheme="minorEastAsia" w:hAnsiTheme="minorEastAsia" w:eastAsiaTheme="minorEastAsia"/>
          <w:sz w:val="28"/>
          <w:szCs w:val="28"/>
          <w:lang w:val="zh-CN"/>
        </w:rPr>
        <w:t>、</w:t>
      </w:r>
      <w:r>
        <w:rPr>
          <w:rFonts w:hint="eastAsia" w:cs="仿宋_GB2312" w:asciiTheme="minorEastAsia" w:hAnsiTheme="minorEastAsia" w:eastAsiaTheme="minorEastAsia"/>
          <w:sz w:val="28"/>
          <w:szCs w:val="28"/>
          <w:lang w:val="en-US" w:eastAsia="zh-CN"/>
        </w:rPr>
        <w:t>类似业绩</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en-US" w:eastAsia="zh-CN"/>
        </w:rPr>
        <w:t>15</w:t>
      </w:r>
      <w:r>
        <w:rPr>
          <w:rFonts w:hint="eastAsia" w:cs="仿宋_GB2312" w:asciiTheme="minorEastAsia" w:hAnsiTheme="minorEastAsia" w:eastAsiaTheme="minorEastAsia"/>
          <w:sz w:val="28"/>
          <w:szCs w:val="28"/>
          <w:lang w:val="zh-CN"/>
        </w:rPr>
        <w:t>、享受政府采购政策优惠的证明资料</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lang w:val="en-US" w:eastAsia="zh-CN"/>
        </w:rPr>
        <w:t>16</w:t>
      </w:r>
      <w:r>
        <w:rPr>
          <w:rFonts w:hint="eastAsia" w:cs="仿宋_GB2312" w:asciiTheme="minorEastAsia" w:hAnsiTheme="minorEastAsia" w:eastAsiaTheme="minorEastAsia"/>
          <w:sz w:val="28"/>
          <w:szCs w:val="28"/>
        </w:rPr>
        <w:t>、谈判最后报价表</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lang w:val="zh-CN"/>
        </w:rPr>
        <w:t>供应商须按上述内容、顺序和格式编制响应文件，并按要求编制目录、页码，并保证所提供的全部资料真实可信，自愿承担相应责任。</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10.2在谈判过程中，供应商根据谈判小组书面形式要求提交的最后报价(</w:t>
      </w:r>
      <w:r>
        <w:rPr>
          <w:rFonts w:hint="eastAsia" w:cs="仿宋_GB2312" w:asciiTheme="minorEastAsia" w:hAnsiTheme="minorEastAsia" w:eastAsiaTheme="minorEastAsia"/>
          <w:sz w:val="28"/>
          <w:szCs w:val="28"/>
          <w:u w:val="single"/>
        </w:rPr>
        <w:t>或者重新提交的响应文件和最后报价</w:t>
      </w:r>
      <w:r>
        <w:rPr>
          <w:rFonts w:hint="eastAsia" w:cs="仿宋_GB2312" w:asciiTheme="minorEastAsia" w:hAnsiTheme="minorEastAsia" w:eastAsiaTheme="minorEastAsia"/>
          <w:sz w:val="28"/>
          <w:szCs w:val="28"/>
        </w:rPr>
        <w:t>)是响应文件的有效组成部分。</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87" w:name="_Toc26621"/>
      <w:bookmarkStart w:id="88" w:name="_Toc14930_WPSOffice_Level3"/>
      <w:bookmarkStart w:id="89" w:name="_Toc11674"/>
      <w:bookmarkStart w:id="90" w:name="_Toc3694_WPSOffice_Level3"/>
      <w:bookmarkStart w:id="91" w:name="_Toc76375220"/>
      <w:r>
        <w:rPr>
          <w:rFonts w:hint="eastAsia" w:cs="楷体_GB2312" w:asciiTheme="minorEastAsia" w:hAnsiTheme="minorEastAsia" w:eastAsiaTheme="minorEastAsia"/>
          <w:sz w:val="28"/>
          <w:szCs w:val="28"/>
        </w:rPr>
        <w:t>11.响应文件有效期</w:t>
      </w:r>
      <w:bookmarkEnd w:id="87"/>
      <w:bookmarkEnd w:id="88"/>
      <w:bookmarkEnd w:id="89"/>
      <w:bookmarkEnd w:id="90"/>
      <w:bookmarkEnd w:id="91"/>
    </w:p>
    <w:p>
      <w:pPr>
        <w:adjustRightInd w:val="0"/>
        <w:snapToGrid w:val="0"/>
        <w:spacing w:beforeLines="50"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lang w:val="zh-CN"/>
        </w:rPr>
        <w:t>响应文件有效期见【谈判邀请】，在此期间响应文件对供应商具有法律约束力，从提交首次响应文件截止时间之日起计算。响应文件有效期不足的将被视为无效响应。</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92" w:name="_Toc8507_WPSOffice_Level3"/>
      <w:bookmarkStart w:id="93" w:name="_Toc31682_WPSOffice_Level3"/>
      <w:bookmarkStart w:id="94" w:name="_Toc20265"/>
      <w:bookmarkStart w:id="95" w:name="_Toc76375221"/>
      <w:bookmarkStart w:id="96" w:name="_Toc21033"/>
      <w:r>
        <w:rPr>
          <w:rFonts w:hint="eastAsia" w:cs="楷体_GB2312" w:asciiTheme="minorEastAsia" w:hAnsiTheme="minorEastAsia" w:eastAsiaTheme="minorEastAsia"/>
          <w:sz w:val="28"/>
          <w:szCs w:val="28"/>
        </w:rPr>
        <w:t>12.响应文件的签署及规定</w:t>
      </w:r>
      <w:bookmarkEnd w:id="92"/>
      <w:bookmarkEnd w:id="93"/>
      <w:bookmarkEnd w:id="94"/>
      <w:bookmarkEnd w:id="95"/>
      <w:bookmarkEnd w:id="96"/>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12.1响应文件应按谈判文件要求签字盖章。供应商代表可为供应商法定代表人(非法人组织为负责人或合伙人、个体工商户为负责人，谈判文件统称单位负责人)；供应商代表不是供应商的法定代表人（单位负责人）的，应提供法定代表人（单位负责人）授权委托书。</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12.2 </w:t>
      </w:r>
      <w:r>
        <w:rPr>
          <w:rFonts w:hint="eastAsia" w:cs="仿宋_GB2312" w:asciiTheme="minorEastAsia" w:hAnsiTheme="minorEastAsia" w:eastAsiaTheme="minorEastAsia"/>
          <w:sz w:val="28"/>
          <w:szCs w:val="28"/>
          <w:lang w:val="zh-CN"/>
        </w:rPr>
        <w:t>供应商应按照谈判文件所提供的文件格式，分别填写谈判文件第四部分的内容，应分别注明所提供货物的名称、技术配置及参数、数量和价格等内容；谈判文件要求签字、盖章的地方必须由供应商的法定代表人或委托代理人签字、盖章。</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12.3响应文件正本一份，副本份数见【谈判邀请】；响应文件电子文档（U盘或光盘形式）：一份。纸质响应文件须清楚地注明“正本”或“副本”的字样。</w:t>
      </w:r>
      <w:r>
        <w:rPr>
          <w:rFonts w:hint="eastAsia" w:cs="仿宋_GB2312" w:asciiTheme="minorEastAsia" w:hAnsiTheme="minorEastAsia" w:eastAsiaTheme="minorEastAsia"/>
          <w:sz w:val="28"/>
          <w:szCs w:val="28"/>
          <w:lang w:val="zh-CN"/>
        </w:rPr>
        <w:t>电子文档用光盘或U盘制作，采用不可修改文档格式（如PDF格式），内容必须和纸质响应文件正本完全一致，包括封面、页码、签字、盖章等，</w:t>
      </w:r>
      <w:r>
        <w:rPr>
          <w:rFonts w:hint="eastAsia" w:cs="仿宋_GB2312" w:asciiTheme="minorEastAsia" w:hAnsiTheme="minorEastAsia" w:eastAsiaTheme="minorEastAsia"/>
          <w:sz w:val="28"/>
          <w:szCs w:val="28"/>
        </w:rPr>
        <w:t>若副本和正本不一致或电子版文件和纸质正本文件不一致时，以纸质正本文件为准。</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rPr>
        <w:t>12.4 响应</w:t>
      </w:r>
      <w:r>
        <w:rPr>
          <w:rFonts w:hint="eastAsia" w:cs="仿宋_GB2312" w:asciiTheme="minorEastAsia" w:hAnsiTheme="minorEastAsia" w:eastAsiaTheme="minorEastAsia"/>
          <w:sz w:val="28"/>
          <w:szCs w:val="28"/>
          <w:lang w:val="zh-CN"/>
        </w:rPr>
        <w:t>文件统一使用A4幅面的纸张印制，必须胶装成册并编制目录，其他方式装订的响应文件一概不予接受。响应文件的正本需打印或用不褪色、不变质的墨水书写，副本可采用正本的复印件。</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12.5 响应文件不得行间插字，若有修改错漏处，应由供应商法定代表人或者其委托代理人签字、加盖公章。否则，将导致响应文件无效。</w:t>
      </w:r>
      <w:r>
        <w:rPr>
          <w:rFonts w:hint="eastAsia" w:cs="仿宋_GB2312" w:asciiTheme="minorEastAsia" w:hAnsiTheme="minorEastAsia" w:eastAsiaTheme="minorEastAsia"/>
          <w:sz w:val="28"/>
          <w:szCs w:val="28"/>
          <w:lang w:val="zh-CN"/>
        </w:rPr>
        <w:t xml:space="preserve"> </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12.6在谈判过程中，供应商按谈判文件规定和谈判小组要求提交的最后报价(或者重新提交的响应文件和最后报价)，须打印或用不褪色材料书写，并经供应商代表签字，或者加盖供应商单位公章。否则，将导致响应文件无效。</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12.7供应商无论成交与否，其响应文件不予退还。</w:t>
      </w:r>
    </w:p>
    <w:p>
      <w:pPr>
        <w:adjustRightInd w:val="0"/>
        <w:snapToGrid w:val="0"/>
        <w:spacing w:beforeLines="50" w:line="560" w:lineRule="exact"/>
        <w:jc w:val="center"/>
        <w:outlineLvl w:val="1"/>
        <w:rPr>
          <w:rFonts w:cs="黑体" w:asciiTheme="minorEastAsia" w:hAnsiTheme="minorEastAsia" w:eastAsiaTheme="minorEastAsia"/>
          <w:sz w:val="28"/>
          <w:szCs w:val="28"/>
        </w:rPr>
      </w:pPr>
      <w:bookmarkStart w:id="97" w:name="_Toc8361"/>
      <w:bookmarkStart w:id="98" w:name="_Toc32627_WPSOffice_Level2"/>
      <w:bookmarkStart w:id="99" w:name="_Toc30575"/>
      <w:bookmarkStart w:id="100" w:name="_Toc31349_WPSOffice_Level2"/>
      <w:bookmarkStart w:id="101" w:name="_Toc76375222"/>
      <w:bookmarkStart w:id="102" w:name="_Toc24112_WPSOffice_Level2"/>
      <w:bookmarkStart w:id="103" w:name="_Toc25869"/>
      <w:bookmarkStart w:id="104" w:name="_Toc34637768"/>
      <w:r>
        <w:rPr>
          <w:rFonts w:hint="eastAsia" w:cs="黑体" w:asciiTheme="minorEastAsia" w:hAnsiTheme="minorEastAsia" w:eastAsiaTheme="minorEastAsia"/>
          <w:sz w:val="28"/>
          <w:szCs w:val="28"/>
        </w:rPr>
        <w:t>四、响应文件的递交</w:t>
      </w:r>
      <w:bookmarkEnd w:id="97"/>
      <w:bookmarkEnd w:id="98"/>
      <w:bookmarkEnd w:id="99"/>
      <w:bookmarkEnd w:id="100"/>
      <w:bookmarkEnd w:id="101"/>
      <w:bookmarkEnd w:id="102"/>
      <w:bookmarkEnd w:id="103"/>
      <w:bookmarkEnd w:id="104"/>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05" w:name="_Toc76375223"/>
      <w:bookmarkStart w:id="106" w:name="_Toc23622_WPSOffice_Level3"/>
      <w:bookmarkStart w:id="107" w:name="_Toc20825_WPSOffice_Level3"/>
      <w:bookmarkStart w:id="108" w:name="_Toc6095"/>
      <w:bookmarkStart w:id="109" w:name="_Toc4459"/>
      <w:r>
        <w:rPr>
          <w:rFonts w:hint="eastAsia" w:cs="楷体_GB2312" w:asciiTheme="minorEastAsia" w:hAnsiTheme="minorEastAsia" w:eastAsiaTheme="minorEastAsia"/>
          <w:sz w:val="28"/>
          <w:szCs w:val="28"/>
        </w:rPr>
        <w:t>13.响应文件的密封和标记</w:t>
      </w:r>
      <w:bookmarkEnd w:id="105"/>
      <w:bookmarkEnd w:id="106"/>
      <w:bookmarkEnd w:id="107"/>
      <w:bookmarkEnd w:id="108"/>
      <w:bookmarkEnd w:id="109"/>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13.1响应文件应密封包装，以保证其响应文件信息在提交首次响应文件截止时间前不被透露。</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13.2</w:t>
      </w:r>
      <w:r>
        <w:rPr>
          <w:rFonts w:hint="eastAsia" w:cs="仿宋" w:asciiTheme="minorEastAsia" w:hAnsiTheme="minorEastAsia" w:eastAsiaTheme="minorEastAsia"/>
          <w:sz w:val="28"/>
          <w:szCs w:val="28"/>
        </w:rPr>
        <w:t>响应文件正本、所有副本应密封包装</w:t>
      </w:r>
      <w:r>
        <w:rPr>
          <w:rFonts w:hint="eastAsia" w:cs="仿宋_GB2312" w:asciiTheme="minorEastAsia" w:hAnsiTheme="minorEastAsia" w:eastAsiaTheme="minorEastAsia"/>
          <w:sz w:val="28"/>
          <w:szCs w:val="28"/>
        </w:rPr>
        <w:t>，密封袋上应写明的内容见【谈判邀请】</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10" w:name="_Toc18048"/>
      <w:bookmarkStart w:id="111" w:name="_Toc7845_WPSOffice_Level3"/>
      <w:bookmarkStart w:id="112" w:name="_Toc1241"/>
      <w:bookmarkStart w:id="113" w:name="_Toc76375224"/>
      <w:bookmarkStart w:id="114" w:name="_Toc13231_WPSOffice_Level3"/>
      <w:r>
        <w:rPr>
          <w:rFonts w:hint="eastAsia" w:cs="楷体_GB2312" w:asciiTheme="minorEastAsia" w:hAnsiTheme="minorEastAsia" w:eastAsiaTheme="minorEastAsia"/>
          <w:sz w:val="28"/>
          <w:szCs w:val="28"/>
        </w:rPr>
        <w:t>14.响应文件的递交与接收</w:t>
      </w:r>
      <w:bookmarkEnd w:id="110"/>
      <w:bookmarkEnd w:id="111"/>
      <w:bookmarkEnd w:id="112"/>
      <w:bookmarkEnd w:id="113"/>
      <w:bookmarkEnd w:id="114"/>
    </w:p>
    <w:p>
      <w:pPr>
        <w:adjustRightInd w:val="0"/>
        <w:snapToGrid w:val="0"/>
        <w:spacing w:beforeLines="50"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供应商应在【谈判邀请】规定的时间和地点提交响应文件。在截止时间后送达的响应文件为无效文件，采购人、采购代理机构或者谈判小组拒收逾期送达的响应文件。</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15" w:name="_Toc17912"/>
      <w:bookmarkStart w:id="116" w:name="_Toc5063_WPSOffice_Level3"/>
      <w:bookmarkStart w:id="117" w:name="_Toc19521_WPSOffice_Level3"/>
      <w:bookmarkStart w:id="118" w:name="_Toc76375225"/>
      <w:bookmarkStart w:id="119" w:name="_Toc31959"/>
      <w:r>
        <w:rPr>
          <w:rFonts w:hint="eastAsia" w:cs="楷体_GB2312" w:asciiTheme="minorEastAsia" w:hAnsiTheme="minorEastAsia" w:eastAsiaTheme="minorEastAsia"/>
          <w:sz w:val="28"/>
          <w:szCs w:val="28"/>
        </w:rPr>
        <w:t>15.响应文件的</w:t>
      </w:r>
      <w:r>
        <w:rPr>
          <w:rFonts w:hint="eastAsia" w:cs="楷体_GB2312" w:asciiTheme="minorEastAsia" w:hAnsiTheme="minorEastAsia" w:eastAsiaTheme="minorEastAsia"/>
          <w:sz w:val="28"/>
          <w:szCs w:val="28"/>
          <w:lang w:val="zh-CN"/>
        </w:rPr>
        <w:t>补充、修改或者撤回</w:t>
      </w:r>
      <w:bookmarkEnd w:id="115"/>
      <w:bookmarkEnd w:id="116"/>
      <w:bookmarkEnd w:id="117"/>
      <w:bookmarkEnd w:id="118"/>
      <w:bookmarkEnd w:id="119"/>
    </w:p>
    <w:p>
      <w:pPr>
        <w:adjustRightInd w:val="0"/>
        <w:snapToGrid w:val="0"/>
        <w:spacing w:beforeLines="50" w:line="560" w:lineRule="exact"/>
        <w:ind w:firstLine="560" w:firstLineChars="200"/>
        <w:jc w:val="left"/>
        <w:rPr>
          <w:rFonts w:cs="仿宋_GB2312" w:asciiTheme="minorEastAsia" w:hAnsiTheme="minorEastAsia" w:eastAsiaTheme="minorEastAsia"/>
          <w:sz w:val="28"/>
          <w:szCs w:val="28"/>
        </w:rPr>
      </w:pPr>
      <w:bookmarkStart w:id="120" w:name="_Toc32435"/>
      <w:bookmarkStart w:id="121" w:name="_Toc34637769"/>
      <w:r>
        <w:rPr>
          <w:rFonts w:hint="eastAsia" w:cs="仿宋_GB2312" w:asciiTheme="minorEastAsia" w:hAnsiTheme="minorEastAsia" w:eastAsiaTheme="minorEastAsia"/>
          <w:sz w:val="28"/>
          <w:szCs w:val="28"/>
        </w:rPr>
        <w:t>供应商在谈判截止时间前，可以对所递交的响应文件进行补充、修改或者撤回，并书面通知采购人或者采购代理机构。补充、修改的内容作为响应文件的组成部分，补充、修改的内容与响应文件不一致的，以补充、修改的内容为准。</w:t>
      </w:r>
      <w:bookmarkEnd w:id="120"/>
    </w:p>
    <w:p>
      <w:pPr>
        <w:adjustRightInd w:val="0"/>
        <w:snapToGrid w:val="0"/>
        <w:spacing w:beforeLines="50" w:line="560" w:lineRule="exact"/>
        <w:jc w:val="center"/>
        <w:outlineLvl w:val="1"/>
        <w:rPr>
          <w:rFonts w:cs="黑体" w:asciiTheme="minorEastAsia" w:hAnsiTheme="minorEastAsia" w:eastAsiaTheme="minorEastAsia"/>
          <w:sz w:val="28"/>
          <w:szCs w:val="28"/>
        </w:rPr>
      </w:pPr>
      <w:bookmarkStart w:id="122" w:name="_Toc25721_WPSOffice_Level2"/>
      <w:bookmarkStart w:id="123" w:name="_Toc18610_WPSOffice_Level2"/>
      <w:bookmarkStart w:id="124" w:name="_Toc10968"/>
      <w:bookmarkStart w:id="125" w:name="_Toc76375226"/>
      <w:bookmarkStart w:id="126" w:name="_Toc12974"/>
      <w:bookmarkStart w:id="127" w:name="_Toc29785_WPSOffice_Level2"/>
      <w:bookmarkStart w:id="128" w:name="_Toc31993"/>
      <w:r>
        <w:rPr>
          <w:rFonts w:hint="eastAsia" w:cs="黑体" w:asciiTheme="minorEastAsia" w:hAnsiTheme="minorEastAsia" w:eastAsiaTheme="minorEastAsia"/>
          <w:sz w:val="28"/>
          <w:szCs w:val="28"/>
        </w:rPr>
        <w:t>五、响应文件的评审与谈判</w:t>
      </w:r>
      <w:bookmarkEnd w:id="121"/>
      <w:bookmarkEnd w:id="122"/>
      <w:bookmarkEnd w:id="123"/>
      <w:bookmarkEnd w:id="124"/>
      <w:bookmarkEnd w:id="125"/>
      <w:bookmarkEnd w:id="126"/>
      <w:bookmarkEnd w:id="127"/>
      <w:bookmarkEnd w:id="128"/>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29" w:name="_Toc26446"/>
      <w:bookmarkStart w:id="130" w:name="_Toc19596_WPSOffice_Level3"/>
      <w:bookmarkStart w:id="131" w:name="_Toc18713_WPSOffice_Level3"/>
      <w:bookmarkStart w:id="132" w:name="_Toc76375227"/>
      <w:bookmarkStart w:id="133" w:name="_Toc174"/>
      <w:r>
        <w:rPr>
          <w:rFonts w:hint="eastAsia" w:cs="楷体_GB2312" w:asciiTheme="minorEastAsia" w:hAnsiTheme="minorEastAsia" w:eastAsiaTheme="minorEastAsia"/>
          <w:sz w:val="28"/>
          <w:szCs w:val="28"/>
        </w:rPr>
        <w:t>16.谈判小组</w:t>
      </w:r>
      <w:bookmarkEnd w:id="129"/>
      <w:bookmarkEnd w:id="130"/>
      <w:bookmarkEnd w:id="131"/>
      <w:bookmarkEnd w:id="132"/>
      <w:bookmarkEnd w:id="133"/>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16.1竞争性谈判小组由采购人代表和评审专家共</w:t>
      </w:r>
      <w:r>
        <w:rPr>
          <w:rFonts w:hint="eastAsia" w:cs="仿宋_GB2312" w:asciiTheme="minorEastAsia" w:hAnsiTheme="minorEastAsia" w:eastAsiaTheme="minorEastAsia"/>
          <w:sz w:val="28"/>
          <w:szCs w:val="28"/>
          <w:u w:val="single"/>
        </w:rPr>
        <w:t xml:space="preserve"> 3 </w:t>
      </w:r>
      <w:r>
        <w:rPr>
          <w:rFonts w:hint="eastAsia" w:cs="仿宋_GB2312" w:asciiTheme="minorEastAsia" w:hAnsiTheme="minorEastAsia" w:eastAsiaTheme="minorEastAsia"/>
          <w:sz w:val="28"/>
          <w:szCs w:val="28"/>
        </w:rPr>
        <w:t>人组成（3人以上单数组成），其中评审专家</w:t>
      </w:r>
      <w:r>
        <w:rPr>
          <w:rFonts w:hint="eastAsia" w:cs="仿宋_GB2312" w:asciiTheme="minorEastAsia" w:hAnsiTheme="minorEastAsia" w:eastAsiaTheme="minorEastAsia"/>
          <w:sz w:val="28"/>
          <w:szCs w:val="28"/>
          <w:u w:val="single"/>
        </w:rPr>
        <w:t xml:space="preserve">  2 </w:t>
      </w:r>
      <w:r>
        <w:rPr>
          <w:rFonts w:hint="eastAsia" w:cs="仿宋_GB2312" w:asciiTheme="minorEastAsia" w:hAnsiTheme="minorEastAsia" w:eastAsiaTheme="minorEastAsia"/>
          <w:sz w:val="28"/>
          <w:szCs w:val="28"/>
        </w:rPr>
        <w:t>名（评审专家人数不得少于竞争性谈判小组成员总数的2/3）。采购人不得以评审专家身份参加本采购项目的评审。谈判小组评审专家从政府采购评审专家库内相关专业的专家名单中随机抽取。</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16.2谈判由采购代理机构负责组织，具体谈判事务由依法组建的谈判小组负责，并独立履行下列职责：</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（1）确认谈判文件；</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（2）审查供应商的响应文件并作出评价；</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（3）要求供应商对谈判文件有关事项作出澄清或者说明；</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（4）编写评审报告；</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（5）确定成交候选人名单，以及根据采购人委托直接确定成交供应商；</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（6）告知采购人、采购代理机构在评审过程中发现的供应商的违法违规行为。</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16.3谈判小组应遵守并履行下列义务：</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（1）遵纪守法，客观、公正、廉洁地履行职责；</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（2）按照谈判文件规定的成交方法评审，对评审意见承担谈判小组成员责任；</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（3）对谈判响应文件、谈判情况和谈判中获悉的国家秘密、商业秘密保密；</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（4）参与评审报告的起草；</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（5）配合采购人、采购代理机构答复供应商提出的质疑；</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（6）配合财政部门的投诉处理和监督检查工作。</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16.4谈判小组成员有下列情形之一的，应当回避：</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（1）参加采购活动前 3 年内与供应商存在劳动关系；</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（2）参加采购活动前 3 年内担任供应商的董事、监事；</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（3）参加采购活动前 3 年内是供应商的控股股东或者实际控制人；</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（4）与供应商的法定代表人或者负责人有夫妻、直系血亲、三代以内旁系血亲或者近姻亲关系；</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（5）与供应商有其他可能影响政府采购活动公平、公正进行的关系。</w:t>
      </w:r>
      <w:bookmarkStart w:id="134" w:name="_Toc16350_WPSOffice_Level3"/>
      <w:bookmarkStart w:id="135" w:name="_Toc19122"/>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36" w:name="_Toc22044_WPSOffice_Level3"/>
      <w:bookmarkStart w:id="137" w:name="_Toc76375228"/>
      <w:r>
        <w:rPr>
          <w:rFonts w:hint="eastAsia" w:cs="楷体_GB2312" w:asciiTheme="minorEastAsia" w:hAnsiTheme="minorEastAsia" w:eastAsiaTheme="minorEastAsia"/>
          <w:sz w:val="28"/>
          <w:szCs w:val="28"/>
        </w:rPr>
        <w:t>17.响应文件审查</w:t>
      </w:r>
      <w:bookmarkEnd w:id="134"/>
      <w:bookmarkEnd w:id="135"/>
      <w:bookmarkEnd w:id="136"/>
      <w:bookmarkEnd w:id="137"/>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17.1谈判小组应当对响应文件进行评审，并根据谈判文件规定的程序、评定成交的标准等事项与实质性响应谈判文件要求的供应商进行谈判。</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17.2在对供应商进行审查时，存在下列情况之一的，按无效处理：</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（1）不符合谈判文件第一部分谈判须知前附表“供应商资格条件”的；</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（2）未按第11.1.1款“</w:t>
      </w:r>
      <w:r>
        <w:rPr>
          <w:rFonts w:hint="eastAsia" w:cs="仿宋_GB2312" w:asciiTheme="minorEastAsia" w:hAnsiTheme="minorEastAsia" w:eastAsiaTheme="minorEastAsia"/>
          <w:sz w:val="28"/>
          <w:szCs w:val="28"/>
          <w:lang w:val="zh-CN"/>
        </w:rPr>
        <w:t>资格审查部分</w:t>
      </w:r>
      <w:r>
        <w:rPr>
          <w:rFonts w:hint="eastAsia" w:cs="仿宋_GB2312" w:asciiTheme="minorEastAsia" w:hAnsiTheme="minorEastAsia" w:eastAsiaTheme="minorEastAsia"/>
          <w:sz w:val="28"/>
          <w:szCs w:val="28"/>
        </w:rPr>
        <w:t>”要求提供相关资料的；</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（3）响应文件没有按谈判文件规定和要求签字、盖章的；</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（4）谈判有效期不能满足谈判文件要求的；</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（5）谈判报价超过谈判文件规定的采购预算额度的；</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（6）所提供产品的技术规格、技术标准不符合采购项目要求的；</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（7）谈判响应文件含有采购人不能接受的附加条件的；</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（8）响应文件不满足谈判文件实质性要求和条件的；</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（9）谈判小组认为应按无效谈判处理的其他情况；</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（10）法律、法规规定的其他情形。</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38" w:name="_Toc17887_WPSOffice_Level3"/>
      <w:bookmarkStart w:id="139" w:name="_Toc76375229"/>
      <w:bookmarkStart w:id="140" w:name="_Toc17197"/>
      <w:bookmarkStart w:id="141" w:name="_Toc11154"/>
      <w:bookmarkStart w:id="142" w:name="_Toc1673_WPSOffice_Level3"/>
      <w:r>
        <w:rPr>
          <w:rFonts w:hint="eastAsia" w:cs="楷体_GB2312" w:asciiTheme="minorEastAsia" w:hAnsiTheme="minorEastAsia" w:eastAsiaTheme="minorEastAsia"/>
          <w:sz w:val="28"/>
          <w:szCs w:val="28"/>
        </w:rPr>
        <w:t>18.谈判程序</w:t>
      </w:r>
      <w:bookmarkEnd w:id="138"/>
      <w:bookmarkEnd w:id="139"/>
      <w:bookmarkEnd w:id="140"/>
      <w:bookmarkEnd w:id="141"/>
      <w:bookmarkEnd w:id="142"/>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18.1在谈判过程中，谈判小组所有成员集中与单一供应商分别进行谈判，负责审议所有通过资格条件供应商的谈判响应文件，给予所有参加谈判的供应商平等的谈判机会。供应商应派其代表参加谈判。在谈判过程中谈判的任何一方不得向他人透露与谈判有关的技术资料、价格或其他信息。</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18.2在谈判过程中，</w:t>
      </w:r>
      <w:r>
        <w:rPr>
          <w:rFonts w:hint="eastAsia" w:cs="仿宋_GB2312" w:asciiTheme="minorEastAsia" w:hAnsiTheme="minorEastAsia" w:eastAsiaTheme="minorEastAsia"/>
          <w:sz w:val="28"/>
          <w:szCs w:val="28"/>
          <w:u w:val="single"/>
        </w:rPr>
        <w:t>谈判小组可以根据谈判文件和谈判情况实质性变动技术标准及要求中的技术、服务要求以及合同草案条款，但不得变动谈判文件中的其他内容</w:t>
      </w:r>
      <w:r>
        <w:rPr>
          <w:rFonts w:hint="eastAsia" w:cs="仿宋_GB2312" w:asciiTheme="minorEastAsia" w:hAnsiTheme="minorEastAsia" w:eastAsiaTheme="minorEastAsia"/>
          <w:sz w:val="28"/>
          <w:szCs w:val="28"/>
        </w:rPr>
        <w:t>。实质性变动的内容，须经采购人代表确认，谈判小组将以书面形式将修改内容同时通知所有参加谈判的供应商。</w:t>
      </w:r>
    </w:p>
    <w:p>
      <w:pPr>
        <w:adjustRightInd w:val="0"/>
        <w:snapToGrid w:val="0"/>
        <w:spacing w:line="560" w:lineRule="exact"/>
        <w:ind w:firstLine="560" w:firstLineChars="200"/>
        <w:jc w:val="left"/>
        <w:rPr>
          <w:rFonts w:cs="仿宋_GB2312" w:asciiTheme="minorEastAsia" w:hAnsiTheme="minorEastAsia" w:eastAsiaTheme="minorEastAsia"/>
          <w:sz w:val="28"/>
          <w:szCs w:val="28"/>
          <w:u w:val="single"/>
        </w:rPr>
      </w:pPr>
      <w:r>
        <w:rPr>
          <w:rFonts w:hint="eastAsia" w:cs="仿宋_GB2312" w:asciiTheme="minorEastAsia" w:hAnsiTheme="minorEastAsia" w:eastAsiaTheme="minorEastAsia"/>
          <w:sz w:val="28"/>
          <w:szCs w:val="28"/>
        </w:rPr>
        <w:t>18.3</w:t>
      </w:r>
      <w:r>
        <w:rPr>
          <w:rFonts w:hint="eastAsia" w:cs="仿宋_GB2312" w:asciiTheme="minorEastAsia" w:hAnsiTheme="minorEastAsia" w:eastAsiaTheme="minorEastAsia"/>
          <w:sz w:val="28"/>
          <w:szCs w:val="28"/>
          <w:u w:val="single"/>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18.4响应文件中首次报价表内的报价为首次报价，根据技术、服务等满足谈判文件要求的情况，供应商可进行二次报价。</w:t>
      </w:r>
    </w:p>
    <w:p>
      <w:pPr>
        <w:adjustRightInd w:val="0"/>
        <w:snapToGrid w:val="0"/>
        <w:spacing w:line="560" w:lineRule="exact"/>
        <w:ind w:firstLine="560" w:firstLineChars="200"/>
        <w:jc w:val="left"/>
        <w:rPr>
          <w:rFonts w:cs="仿宋_GB2312" w:asciiTheme="minorEastAsia" w:hAnsiTheme="minorEastAsia" w:eastAsiaTheme="minorEastAsia"/>
          <w:sz w:val="28"/>
          <w:szCs w:val="28"/>
          <w:u w:val="single"/>
        </w:rPr>
      </w:pPr>
      <w:r>
        <w:rPr>
          <w:rFonts w:hint="eastAsia" w:cs="仿宋_GB2312" w:asciiTheme="minorEastAsia" w:hAnsiTheme="minorEastAsia" w:eastAsiaTheme="minorEastAsia"/>
          <w:sz w:val="28"/>
          <w:szCs w:val="28"/>
        </w:rPr>
        <w:t>18.5</w:t>
      </w:r>
      <w:r>
        <w:rPr>
          <w:rFonts w:hint="eastAsia" w:cs="仿宋_GB2312" w:asciiTheme="minorEastAsia" w:hAnsiTheme="minorEastAsia" w:eastAsiaTheme="minorEastAsia"/>
          <w:sz w:val="28"/>
          <w:szCs w:val="28"/>
          <w:u w:val="single"/>
        </w:rPr>
        <w:t>谈判小组认为供应商的最后报价明显低于其他通过有效性、完整性、响应程度审查供应商的报价，有可能影响产品质量或者不能诚信履约的，应当要求其在谈判现场合理的时间内提供书面说明，必要时提交相关证明材料；供应商不能证明其报价合理性的，谈判小组应当将其作为无效谈判处理。</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18.6谈判工作在有关部门的监督下依法开展，任何单位和个人不得非法干预、影响谈判工作和谈判结果。</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43" w:name="_Toc2176"/>
      <w:bookmarkStart w:id="144" w:name="_Toc25644_WPSOffice_Level3"/>
      <w:bookmarkStart w:id="145" w:name="_Toc24288_WPSOffice_Level3"/>
      <w:bookmarkStart w:id="146" w:name="_Toc76375230"/>
      <w:bookmarkStart w:id="147" w:name="_Toc14903"/>
      <w:r>
        <w:rPr>
          <w:rFonts w:hint="eastAsia" w:cs="楷体_GB2312" w:asciiTheme="minorEastAsia" w:hAnsiTheme="minorEastAsia" w:eastAsiaTheme="minorEastAsia"/>
          <w:sz w:val="28"/>
          <w:szCs w:val="28"/>
        </w:rPr>
        <w:t>19.澄清</w:t>
      </w:r>
      <w:bookmarkEnd w:id="143"/>
      <w:bookmarkEnd w:id="144"/>
      <w:bookmarkEnd w:id="145"/>
      <w:bookmarkEnd w:id="146"/>
      <w:bookmarkEnd w:id="147"/>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19.1谈判小组在对响应文件(包括首次提交的响应文件、重新提交的响应文件)的有效性、完整性和对谈判文件的响应程度进行审查时，可以要求供应商对响应文件中含义不明确、同类问题表述不一致或者有明显文字和计算错误的内容等作出必要的澄清、说明或者更正。</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19.2供应商的澄清、说明或者更正响应文件应当采用书面形式，由法定代表人或其授权代表签字或者加盖公章。由授权代表签字的，应当附法定代表人授权书。供应商为自然人的，应当由本人签字并附身份证明，供应商的澄清、说明或者更正不得超出谈判文件的范围或者改变响应文件的实质性内容。</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48" w:name="_Toc76375231"/>
      <w:bookmarkStart w:id="149" w:name="_Toc6898_WPSOffice_Level3"/>
      <w:bookmarkStart w:id="150" w:name="_Toc8374"/>
      <w:bookmarkStart w:id="151" w:name="_Toc4997"/>
      <w:bookmarkStart w:id="152" w:name="_Toc13262_WPSOffice_Level3"/>
      <w:r>
        <w:rPr>
          <w:rFonts w:hint="eastAsia" w:cs="楷体_GB2312" w:asciiTheme="minorEastAsia" w:hAnsiTheme="minorEastAsia" w:eastAsiaTheme="minorEastAsia"/>
          <w:sz w:val="28"/>
          <w:szCs w:val="28"/>
        </w:rPr>
        <w:t>20.退出谈判</w:t>
      </w:r>
      <w:bookmarkEnd w:id="148"/>
      <w:bookmarkEnd w:id="149"/>
      <w:bookmarkEnd w:id="150"/>
      <w:bookmarkEnd w:id="151"/>
      <w:bookmarkEnd w:id="152"/>
    </w:p>
    <w:p>
      <w:pPr>
        <w:adjustRightInd w:val="0"/>
        <w:snapToGrid w:val="0"/>
        <w:spacing w:beforeLines="50"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供应商在提交最后报价之前，可以根据谈判情况退出谈判，并由法定代表人或其授权代表签字或加盖公章书面通知采购人、采购代理机构或者谈判小组。供应商提交最后报价后，不得退出谈判。</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53" w:name="_Toc18169_WPSOffice_Level3"/>
      <w:bookmarkStart w:id="154" w:name="_Toc5048_WPSOffice_Level3"/>
      <w:bookmarkStart w:id="155" w:name="_Toc76375232"/>
      <w:bookmarkStart w:id="156" w:name="_Toc32003"/>
      <w:bookmarkStart w:id="157" w:name="_Toc14748"/>
      <w:r>
        <w:rPr>
          <w:rFonts w:hint="eastAsia" w:cs="楷体_GB2312" w:asciiTheme="minorEastAsia" w:hAnsiTheme="minorEastAsia" w:eastAsiaTheme="minorEastAsia"/>
          <w:sz w:val="28"/>
          <w:szCs w:val="28"/>
        </w:rPr>
        <w:t>21.最后报价</w:t>
      </w:r>
      <w:bookmarkEnd w:id="153"/>
      <w:bookmarkEnd w:id="154"/>
      <w:bookmarkEnd w:id="155"/>
      <w:bookmarkEnd w:id="156"/>
      <w:bookmarkEnd w:id="157"/>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21.1谈判结束后，符合谈判文件规定的实质性要求和条件的供应商不少于3家的，谈判小组应当要求符合谈判文件规定的实质性要求和条件的供应商在规定时间内提交最后报价。最后报价应由供应商代表签字或者加盖供应商单位公章。</w:t>
      </w:r>
    </w:p>
    <w:p>
      <w:pPr>
        <w:adjustRightInd w:val="0"/>
        <w:snapToGrid w:val="0"/>
        <w:spacing w:line="560" w:lineRule="exact"/>
        <w:ind w:firstLine="560" w:firstLineChars="200"/>
        <w:jc w:val="left"/>
        <w:rPr>
          <w:rFonts w:cs="仿宋_GB2312" w:asciiTheme="minorEastAsia" w:hAnsiTheme="minorEastAsia" w:eastAsiaTheme="minorEastAsia"/>
          <w:sz w:val="28"/>
          <w:szCs w:val="28"/>
          <w:u w:val="single"/>
        </w:rPr>
      </w:pPr>
      <w:r>
        <w:rPr>
          <w:rFonts w:hint="eastAsia" w:cs="仿宋_GB2312" w:asciiTheme="minorEastAsia" w:hAnsiTheme="minorEastAsia" w:eastAsiaTheme="minorEastAsia"/>
          <w:sz w:val="28"/>
          <w:szCs w:val="28"/>
        </w:rPr>
        <w:t>21.2</w:t>
      </w:r>
      <w:r>
        <w:rPr>
          <w:rFonts w:hint="eastAsia" w:cs="仿宋_GB2312" w:asciiTheme="minorEastAsia" w:hAnsiTheme="minorEastAsia" w:eastAsiaTheme="minorEastAsia"/>
          <w:sz w:val="28"/>
          <w:szCs w:val="28"/>
          <w:u w:val="single"/>
        </w:rPr>
        <w:t>谈判文件不能详细列明采购需求的技术、服务要求，需经谈判由供应商提供最终设计方案或解决方案的，谈判结束后，谈判小组应当按照少数服从多数的原则投票推荐3家以上供应商的设计方案或者解决方案，并要求其在规定时间内提交最后报价。</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21.3最后报价的评审</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（1）最后报价出现大写金额和小写金额不一致的，以大写金额为准。</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（2）需落实政府采购政策的，按相关规定进行价格扣除。</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21.4</w:t>
      </w:r>
      <w:r>
        <w:rPr>
          <w:rFonts w:hint="eastAsia" w:cs="仿宋_GB2312" w:asciiTheme="minorEastAsia" w:hAnsiTheme="minorEastAsia" w:eastAsiaTheme="minorEastAsia"/>
          <w:sz w:val="28"/>
          <w:szCs w:val="28"/>
          <w:u w:val="single"/>
        </w:rPr>
        <w:t>最后报价如果高于其响应文件中的首次报价的，以最后报价为准。</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21.5采购人、采购代理机构在按规定公布供应商的最后报价前，不得公开供应商的技术资料、价格和其他信息。</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21.6</w:t>
      </w:r>
      <w:r>
        <w:rPr>
          <w:rFonts w:hint="eastAsia" w:cs="仿宋_GB2312" w:asciiTheme="minorEastAsia" w:hAnsiTheme="minorEastAsia" w:eastAsiaTheme="minorEastAsia"/>
          <w:sz w:val="28"/>
          <w:szCs w:val="28"/>
          <w:u w:val="single"/>
        </w:rPr>
        <w:t>若最后报价时出现最低价相同的情形，谈判小组应召集报价相同的供应商进行再次报价（或直接提出成交候选人）</w:t>
      </w:r>
      <w:r>
        <w:rPr>
          <w:rFonts w:hint="eastAsia" w:cs="仿宋_GB2312" w:asciiTheme="minorEastAsia" w:hAnsiTheme="minorEastAsia" w:eastAsiaTheme="minorEastAsia"/>
          <w:sz w:val="28"/>
          <w:szCs w:val="28"/>
        </w:rPr>
        <w:t>（由采购人、代理机构自主选择）。</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58" w:name="_Toc7275"/>
      <w:bookmarkStart w:id="159" w:name="_Toc76375233"/>
      <w:bookmarkStart w:id="160" w:name="_Toc8242_WPSOffice_Level3"/>
      <w:bookmarkStart w:id="161" w:name="_Toc1797"/>
      <w:bookmarkStart w:id="162" w:name="_Toc16084_WPSOffice_Level3"/>
      <w:r>
        <w:rPr>
          <w:rFonts w:hint="eastAsia" w:cs="楷体_GB2312" w:asciiTheme="minorEastAsia" w:hAnsiTheme="minorEastAsia" w:eastAsiaTheme="minorEastAsia"/>
          <w:sz w:val="28"/>
          <w:szCs w:val="28"/>
        </w:rPr>
        <w:t>22.确定成交供应商</w:t>
      </w:r>
      <w:bookmarkEnd w:id="158"/>
      <w:bookmarkEnd w:id="159"/>
      <w:bookmarkEnd w:id="160"/>
      <w:bookmarkEnd w:id="161"/>
      <w:bookmarkEnd w:id="162"/>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22.1谈判小组应当从质量和服务均能满足采购文件实质性响应要求的供应商中，按照最后报价由低到高的顺序提出3名以上成交候选人，并编写评审报告。供应商最后报价涉及算术修正、需落实政府采购政策的，按上款规定由低到高顺序排序。</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22.2谈判小组应当根据评审记录和评审结果编写评审报告。评审报告应当由谈判小组全体人员签字认可。谈判小组成员对评审报告有异议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22.3采购代理机构应当在评审结束后2个工作日内将评审报告送采购人确认。</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22.4采购人应当在收到评审报告后5个工作日内，从评审报告提出的成交候选人中，根据质量和服务均能满足采购文件实质性响应要求且最后报价最低的原则确定成交供应商，也可以书面授权谈判小组直接确定成交供应商。</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22.5采购人逾期未确定成交供应商且不提出异议的，视为确定评审报告提出的最后报价最低的供应商为成交供应商。</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63" w:name="_Toc76375234"/>
      <w:bookmarkStart w:id="164" w:name="_Toc10295"/>
      <w:bookmarkStart w:id="165" w:name="_Toc24684"/>
      <w:bookmarkStart w:id="166" w:name="_Toc17639_WPSOffice_Level3"/>
      <w:bookmarkStart w:id="167" w:name="_Toc20869_WPSOffice_Level3"/>
      <w:r>
        <w:rPr>
          <w:rFonts w:hint="eastAsia" w:cs="楷体_GB2312" w:asciiTheme="minorEastAsia" w:hAnsiTheme="minorEastAsia" w:eastAsiaTheme="minorEastAsia"/>
          <w:sz w:val="28"/>
          <w:szCs w:val="28"/>
        </w:rPr>
        <w:t>23.重新评审</w:t>
      </w:r>
      <w:bookmarkEnd w:id="163"/>
      <w:bookmarkEnd w:id="164"/>
      <w:bookmarkEnd w:id="165"/>
      <w:bookmarkEnd w:id="166"/>
      <w:bookmarkEnd w:id="167"/>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23.1除资格审查认定错误和价格计算错误外，采购人、采购代理机构不以任何理由组织重新评审。</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23.2采购人、采购代理机构发现谈判小组未按照谈判文件规定的评定成交标准进行评审的，应当重新开展采购活动，并同时书面报告同级财政部门。</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68" w:name="_Toc26374_WPSOffice_Level3"/>
      <w:bookmarkStart w:id="169" w:name="_Toc1388_WPSOffice_Level3"/>
      <w:bookmarkStart w:id="170" w:name="_Toc12673"/>
      <w:bookmarkStart w:id="171" w:name="_Toc76375235"/>
      <w:bookmarkStart w:id="172" w:name="_Toc3509"/>
      <w:r>
        <w:rPr>
          <w:rFonts w:hint="eastAsia" w:cs="楷体_GB2312" w:asciiTheme="minorEastAsia" w:hAnsiTheme="minorEastAsia" w:eastAsiaTheme="minorEastAsia"/>
          <w:sz w:val="28"/>
          <w:szCs w:val="28"/>
        </w:rPr>
        <w:t>24.谈判终止</w:t>
      </w:r>
      <w:bookmarkEnd w:id="168"/>
      <w:bookmarkEnd w:id="169"/>
      <w:bookmarkEnd w:id="170"/>
      <w:bookmarkEnd w:id="171"/>
      <w:bookmarkEnd w:id="172"/>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24.1出现下列情形之一的，采购人、采购代理机构应当终止竞争性谈判采购活动，在指定的媒体上发布项目终止公告并说明原因，重新开展采购活动： </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（1）因情况变化，不再符合规定的竞争性谈判采购方式适用情形的；</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（2）出现影响采购公正的违法、违规行为的；</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（3）在采购过程中符合谈判要求的供应商或者报价未超过采购预算的供应商不足3家的，或者提交最后报价的供应商少于3家的；</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（4）因重大变故，采购任务取消的。</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73" w:name="_Toc11721"/>
      <w:bookmarkStart w:id="174" w:name="_Toc76375236"/>
      <w:bookmarkStart w:id="175" w:name="_Toc18635_WPSOffice_Level3"/>
      <w:bookmarkStart w:id="176" w:name="_Toc32730"/>
      <w:bookmarkStart w:id="177" w:name="_Toc20688_WPSOffice_Level3"/>
      <w:r>
        <w:rPr>
          <w:rFonts w:hint="eastAsia" w:cs="楷体_GB2312" w:asciiTheme="minorEastAsia" w:hAnsiTheme="minorEastAsia" w:eastAsiaTheme="minorEastAsia"/>
          <w:sz w:val="28"/>
          <w:szCs w:val="28"/>
        </w:rPr>
        <w:t>25.串通情形认定及处理</w:t>
      </w:r>
      <w:bookmarkEnd w:id="173"/>
      <w:bookmarkEnd w:id="174"/>
      <w:bookmarkEnd w:id="175"/>
      <w:bookmarkEnd w:id="176"/>
      <w:bookmarkEnd w:id="177"/>
    </w:p>
    <w:p>
      <w:pPr>
        <w:spacing w:line="560" w:lineRule="exact"/>
        <w:ind w:firstLine="560" w:firstLineChars="200"/>
        <w:rPr>
          <w:rFonts w:cs="仿宋" w:asciiTheme="minorEastAsia" w:hAnsiTheme="minorEastAsia" w:eastAsiaTheme="minorEastAsia"/>
          <w:sz w:val="28"/>
          <w:szCs w:val="28"/>
        </w:rPr>
      </w:pPr>
      <w:r>
        <w:rPr>
          <w:rFonts w:hint="eastAsia" w:cs="仿宋_GB2312" w:asciiTheme="minorEastAsia" w:hAnsiTheme="minorEastAsia" w:eastAsiaTheme="minorEastAsia"/>
          <w:sz w:val="28"/>
          <w:szCs w:val="28"/>
        </w:rPr>
        <w:t>25.1供应商不得与采购人、采购代理机构、其他供应商恶意串通；不得向采购人、采购代理机构或者谈判小组成员行贿或者提供其他不正当利益；不得提供虚假材料谋取成交；不得以任何方式干扰、影响</w:t>
      </w:r>
      <w:r>
        <w:rPr>
          <w:rFonts w:hint="eastAsia" w:cs="仿宋" w:asciiTheme="minorEastAsia" w:hAnsiTheme="minorEastAsia" w:eastAsiaTheme="minorEastAsia"/>
          <w:sz w:val="28"/>
          <w:szCs w:val="28"/>
        </w:rPr>
        <w:t>采购工作。</w:t>
      </w:r>
    </w:p>
    <w:p>
      <w:pPr>
        <w:spacing w:line="560" w:lineRule="exact"/>
        <w:ind w:firstLine="560" w:firstLineChars="200"/>
        <w:rPr>
          <w:rFonts w:cs="仿宋" w:asciiTheme="minorEastAsia" w:hAnsiTheme="minorEastAsia" w:eastAsiaTheme="minorEastAsia"/>
          <w:sz w:val="28"/>
          <w:szCs w:val="28"/>
          <w:lang w:val="zh-CN"/>
        </w:rPr>
      </w:pPr>
      <w:r>
        <w:rPr>
          <w:rFonts w:hint="eastAsia" w:cs="仿宋" w:asciiTheme="minorEastAsia" w:hAnsiTheme="minorEastAsia" w:eastAsiaTheme="minorEastAsia"/>
          <w:sz w:val="28"/>
          <w:szCs w:val="28"/>
        </w:rPr>
        <w:t>25.2有下列情形之一的，成交无效，对供应商</w:t>
      </w:r>
      <w:r>
        <w:rPr>
          <w:rFonts w:hint="eastAsia" w:cs="仿宋" w:asciiTheme="minorEastAsia" w:hAnsiTheme="minorEastAsia" w:eastAsiaTheme="minorEastAsia"/>
          <w:sz w:val="28"/>
          <w:szCs w:val="28"/>
          <w:lang w:val="zh-CN"/>
        </w:rPr>
        <w:t>依照《政府采购法》第七十七条的规定追究法律责任：</w:t>
      </w:r>
    </w:p>
    <w:p>
      <w:pPr>
        <w:spacing w:line="560" w:lineRule="exact"/>
        <w:rPr>
          <w:rFonts w:cs="仿宋" w:asciiTheme="minorEastAsia" w:hAnsiTheme="minorEastAsia" w:eastAsiaTheme="minorEastAsia"/>
          <w:sz w:val="28"/>
          <w:szCs w:val="28"/>
        </w:rPr>
      </w:pPr>
      <w:bookmarkStart w:id="178" w:name="_Toc34637770"/>
      <w:bookmarkStart w:id="179" w:name="_Toc22761"/>
      <w:r>
        <w:rPr>
          <w:rFonts w:hint="eastAsia" w:cs="仿宋" w:asciiTheme="minorEastAsia" w:hAnsiTheme="minorEastAsia" w:eastAsiaTheme="minorEastAsia"/>
          <w:sz w:val="28"/>
          <w:szCs w:val="28"/>
        </w:rPr>
        <w:t xml:space="preserve">   （1）供应商直接或者间接从采购人或者采购代理机构处获得其他供应商的相关情况并修改其响应文件；</w:t>
      </w:r>
      <w:r>
        <w:rPr>
          <w:rFonts w:hint="eastAsia" w:cs="仿宋" w:asciiTheme="minorEastAsia" w:hAnsiTheme="minorEastAsia" w:eastAsiaTheme="minorEastAsia"/>
          <w:sz w:val="28"/>
          <w:szCs w:val="28"/>
        </w:rPr>
        <w:br w:type="textWrapping"/>
      </w:r>
      <w:r>
        <w:rPr>
          <w:rFonts w:hint="eastAsia" w:cs="仿宋" w:asciiTheme="minorEastAsia" w:hAnsiTheme="minorEastAsia" w:eastAsiaTheme="minorEastAsia"/>
          <w:sz w:val="28"/>
          <w:szCs w:val="28"/>
        </w:rPr>
        <w:t xml:space="preserve">   （2）供应商按照采购人或者采购代理机构的授意撤换、修改响应文件；</w:t>
      </w:r>
      <w:r>
        <w:rPr>
          <w:rFonts w:hint="eastAsia" w:cs="仿宋" w:asciiTheme="minorEastAsia" w:hAnsiTheme="minorEastAsia" w:eastAsiaTheme="minorEastAsia"/>
          <w:sz w:val="28"/>
          <w:szCs w:val="28"/>
        </w:rPr>
        <w:br w:type="textWrapping"/>
      </w:r>
      <w:r>
        <w:rPr>
          <w:rFonts w:hint="eastAsia" w:cs="仿宋" w:asciiTheme="minorEastAsia" w:hAnsiTheme="minorEastAsia" w:eastAsiaTheme="minorEastAsia"/>
          <w:sz w:val="28"/>
          <w:szCs w:val="28"/>
        </w:rPr>
        <w:t xml:space="preserve">   （3）供应商之间协商报价、技术方案等响应文件的实质性内容；</w:t>
      </w:r>
      <w:r>
        <w:rPr>
          <w:rFonts w:hint="eastAsia" w:cs="仿宋" w:asciiTheme="minorEastAsia" w:hAnsiTheme="minorEastAsia" w:eastAsiaTheme="minorEastAsia"/>
          <w:sz w:val="28"/>
          <w:szCs w:val="28"/>
        </w:rPr>
        <w:br w:type="textWrapping"/>
      </w:r>
      <w:r>
        <w:rPr>
          <w:rFonts w:hint="eastAsia" w:cs="仿宋" w:asciiTheme="minorEastAsia" w:hAnsiTheme="minorEastAsia" w:eastAsiaTheme="minorEastAsia"/>
          <w:sz w:val="28"/>
          <w:szCs w:val="28"/>
        </w:rPr>
        <w:t xml:space="preserve">   （4）属于同一集团、协会、商会等组织成员的供应商按照该组织要求协同参加政府采购活动；</w:t>
      </w:r>
      <w:r>
        <w:rPr>
          <w:rFonts w:hint="eastAsia" w:cs="仿宋" w:asciiTheme="minorEastAsia" w:hAnsiTheme="minorEastAsia" w:eastAsiaTheme="minorEastAsia"/>
          <w:sz w:val="28"/>
          <w:szCs w:val="28"/>
        </w:rPr>
        <w:br w:type="textWrapping"/>
      </w:r>
      <w:r>
        <w:rPr>
          <w:rFonts w:hint="eastAsia" w:cs="仿宋" w:asciiTheme="minorEastAsia" w:hAnsiTheme="minorEastAsia" w:eastAsiaTheme="minorEastAsia"/>
          <w:sz w:val="28"/>
          <w:szCs w:val="28"/>
        </w:rPr>
        <w:t xml:space="preserve">   （5）供应商之间事先约定由某一特定供应商成交；</w:t>
      </w:r>
      <w:r>
        <w:rPr>
          <w:rFonts w:hint="eastAsia" w:cs="仿宋" w:asciiTheme="minorEastAsia" w:hAnsiTheme="minorEastAsia" w:eastAsiaTheme="minorEastAsia"/>
          <w:sz w:val="28"/>
          <w:szCs w:val="28"/>
        </w:rPr>
        <w:br w:type="textWrapping"/>
      </w:r>
      <w:r>
        <w:rPr>
          <w:rFonts w:hint="eastAsia" w:cs="仿宋" w:asciiTheme="minorEastAsia" w:hAnsiTheme="minorEastAsia" w:eastAsiaTheme="minorEastAsia"/>
          <w:sz w:val="28"/>
          <w:szCs w:val="28"/>
        </w:rPr>
        <w:t xml:space="preserve">   （6）供应商之间商定部分供应商放弃参加政府采购活动或者放弃成交；</w:t>
      </w:r>
      <w:r>
        <w:rPr>
          <w:rFonts w:hint="eastAsia" w:cs="仿宋" w:asciiTheme="minorEastAsia" w:hAnsiTheme="minorEastAsia" w:eastAsiaTheme="minorEastAsia"/>
          <w:sz w:val="28"/>
          <w:szCs w:val="28"/>
        </w:rPr>
        <w:br w:type="textWrapping"/>
      </w:r>
      <w:r>
        <w:rPr>
          <w:rFonts w:hint="eastAsia" w:cs="仿宋" w:asciiTheme="minorEastAsia" w:hAnsiTheme="minorEastAsia" w:eastAsiaTheme="minorEastAsia"/>
          <w:sz w:val="28"/>
          <w:szCs w:val="28"/>
        </w:rPr>
        <w:t xml:space="preserve">   （7）供应商与采购人或者采购代理机构之间、供应商相互之间，为谋求特定供应商成交或者排斥其他供应商的其他串通行为。</w:t>
      </w:r>
    </w:p>
    <w:p>
      <w:pPr>
        <w:spacing w:line="560" w:lineRule="exact"/>
        <w:ind w:firstLine="560" w:firstLineChars="20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25.3 有下列情形之一的，视为供应商串通，其响应无效：</w:t>
      </w:r>
    </w:p>
    <w:p>
      <w:pPr>
        <w:spacing w:line="560" w:lineRule="exact"/>
        <w:ind w:firstLine="560" w:firstLineChars="20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（1）不同供应商的响应文件由同一单位或者个人编制；</w:t>
      </w:r>
    </w:p>
    <w:p>
      <w:pPr>
        <w:spacing w:line="560" w:lineRule="exact"/>
        <w:ind w:firstLine="560" w:firstLineChars="20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（2）不同供应商委托同一单位或者个人办理谈判事宜；</w:t>
      </w:r>
    </w:p>
    <w:p>
      <w:pPr>
        <w:spacing w:line="560" w:lineRule="exact"/>
        <w:ind w:firstLine="560" w:firstLineChars="20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（3）不同供应商的响应文件载明的项目管理成员或者联系人员为同一人；</w:t>
      </w:r>
    </w:p>
    <w:p>
      <w:pPr>
        <w:spacing w:line="560" w:lineRule="exact"/>
        <w:ind w:firstLine="560" w:firstLineChars="20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（4）不同供应商的响应文件异常一致或者报价呈规律性差异；</w:t>
      </w:r>
    </w:p>
    <w:p>
      <w:pPr>
        <w:spacing w:line="560" w:lineRule="exact"/>
        <w:ind w:firstLine="560" w:firstLineChars="200"/>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（5）不同供应商的响应文件相互混装；</w:t>
      </w:r>
      <w:r>
        <w:rPr>
          <w:rFonts w:hint="eastAsia" w:cs="仿宋" w:asciiTheme="minorEastAsia" w:hAnsiTheme="minorEastAsia" w:eastAsiaTheme="minorEastAsia"/>
          <w:sz w:val="28"/>
          <w:szCs w:val="28"/>
        </w:rPr>
        <w:br w:type="textWrapping"/>
      </w:r>
      <w:r>
        <w:rPr>
          <w:rFonts w:hint="eastAsia" w:cs="黑体" w:asciiTheme="minorEastAsia" w:hAnsiTheme="minorEastAsia" w:eastAsiaTheme="minorEastAsia"/>
          <w:sz w:val="28"/>
          <w:szCs w:val="28"/>
        </w:rPr>
        <w:t xml:space="preserve">               六、成交结果信息公布与授予合同</w:t>
      </w:r>
      <w:bookmarkEnd w:id="178"/>
      <w:bookmarkEnd w:id="179"/>
    </w:p>
    <w:p>
      <w:pPr>
        <w:pStyle w:val="5"/>
        <w:adjustRightInd w:val="0"/>
        <w:snapToGrid w:val="0"/>
        <w:spacing w:beforeLines="50" w:after="0" w:line="560" w:lineRule="exact"/>
        <w:rPr>
          <w:rFonts w:cs="仿宋_GB2312" w:asciiTheme="minorEastAsia" w:hAnsiTheme="minorEastAsia" w:eastAsiaTheme="minorEastAsia"/>
          <w:sz w:val="28"/>
          <w:szCs w:val="28"/>
        </w:rPr>
      </w:pPr>
      <w:bookmarkStart w:id="180" w:name="_Toc30784_WPSOffice_Level3"/>
      <w:bookmarkStart w:id="181" w:name="_Toc8339_WPSOffice_Level3"/>
      <w:bookmarkStart w:id="182" w:name="_Toc23126"/>
      <w:bookmarkStart w:id="183" w:name="_Toc76375237"/>
      <w:bookmarkStart w:id="184" w:name="_Toc947"/>
      <w:r>
        <w:rPr>
          <w:rFonts w:hint="eastAsia" w:cs="楷体_GB2312" w:asciiTheme="minorEastAsia" w:hAnsiTheme="minorEastAsia" w:eastAsiaTheme="minorEastAsia"/>
          <w:sz w:val="28"/>
          <w:szCs w:val="28"/>
        </w:rPr>
        <w:t>26.成交信息的公布与通知</w:t>
      </w:r>
      <w:bookmarkEnd w:id="180"/>
      <w:bookmarkEnd w:id="181"/>
      <w:bookmarkEnd w:id="182"/>
      <w:bookmarkEnd w:id="183"/>
      <w:bookmarkEnd w:id="184"/>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26.1代理机构应自确定成交供应商之日起2个工作日内在青海</w:t>
      </w:r>
      <w:r>
        <w:rPr>
          <w:rFonts w:hint="eastAsia" w:cs="仿宋_GB2312" w:asciiTheme="minorEastAsia" w:hAnsiTheme="minorEastAsia" w:eastAsiaTheme="minorEastAsia"/>
          <w:sz w:val="28"/>
          <w:szCs w:val="28"/>
          <w:lang w:val="en-US" w:eastAsia="zh-CN"/>
        </w:rPr>
        <w:t>项目</w:t>
      </w:r>
      <w:r>
        <w:rPr>
          <w:rFonts w:hint="eastAsia" w:cs="仿宋_GB2312" w:asciiTheme="minorEastAsia" w:hAnsiTheme="minorEastAsia" w:eastAsiaTheme="minorEastAsia"/>
          <w:sz w:val="28"/>
          <w:szCs w:val="28"/>
        </w:rPr>
        <w:t>信息网上公告成交结果，同时向成交供应商发出《成交通知书》。成交通知书对采购人和成交供应商具有同等法律效力。</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26.2成交结果公告应当包括以下内容：</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（1）采购人和采购代理机构的名称、地址和联系方式；</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（2）项目名称和项目编号；</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（3）成交供应商名称、地址和成交金额；</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（4）主要成交标的的名称、规格型号、数量、单价、服务要求；</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（5）谈判小组成员名单。</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26.3《成交通知书》发出后，采购人不得违法改变采购结果，成交供应商无正当理由不得放弃。</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85" w:name="_Toc29441"/>
      <w:bookmarkStart w:id="186" w:name="_Toc76375238"/>
      <w:bookmarkStart w:id="187" w:name="_Toc13860_WPSOffice_Level3"/>
      <w:bookmarkStart w:id="188" w:name="_Toc5068_WPSOffice_Level3"/>
      <w:bookmarkStart w:id="189" w:name="_Toc20586"/>
      <w:r>
        <w:rPr>
          <w:rFonts w:hint="eastAsia" w:cs="楷体_GB2312" w:asciiTheme="minorEastAsia" w:hAnsiTheme="minorEastAsia" w:eastAsiaTheme="minorEastAsia"/>
          <w:sz w:val="28"/>
          <w:szCs w:val="28"/>
        </w:rPr>
        <w:t>27.授予合同</w:t>
      </w:r>
      <w:bookmarkEnd w:id="185"/>
      <w:bookmarkEnd w:id="186"/>
      <w:bookmarkEnd w:id="187"/>
      <w:bookmarkEnd w:id="188"/>
      <w:bookmarkEnd w:id="189"/>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27.1谈判文件、成交供应商的响应文件及其补充的响应文件、成交通知书等均为签订政府采购合同的依据。</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27.2采购人与成交供应商双方应当自《成交通知书》发出之日起30日内，按照谈判文件确定的合同文本以及采购标的、规格型号、采购金额、采购数量、技术和服务要求等事项签订政府采购合同。</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27.3采购人不得向成交供应商提出超出谈判文件以外的任何要求作为订立合同的条件，不得与成交供应商订立背离谈判文件确定的合同文本以及采购标的、规格型号、采购金额、采购数量、技术和服务要求等实质性内容的协议。</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bookmarkStart w:id="190" w:name="_Toc376936761"/>
      <w:bookmarkStart w:id="191" w:name="_Toc325726030"/>
      <w:r>
        <w:rPr>
          <w:rFonts w:hint="eastAsia" w:cs="仿宋_GB2312" w:asciiTheme="minorEastAsia" w:hAnsiTheme="minorEastAsia" w:eastAsiaTheme="minorEastAsia"/>
          <w:sz w:val="28"/>
          <w:szCs w:val="28"/>
        </w:rPr>
        <w:t>27.4采购人或采购代理机构应当自采购合同签订之日起2个工作日内，将采购合同在青海</w:t>
      </w:r>
      <w:r>
        <w:rPr>
          <w:rFonts w:hint="eastAsia" w:cs="仿宋_GB2312" w:asciiTheme="minorEastAsia" w:hAnsiTheme="minorEastAsia" w:eastAsiaTheme="minorEastAsia"/>
          <w:sz w:val="28"/>
          <w:szCs w:val="28"/>
          <w:lang w:val="en-US" w:eastAsia="zh-CN"/>
        </w:rPr>
        <w:t>项目</w:t>
      </w:r>
      <w:r>
        <w:rPr>
          <w:rFonts w:hint="eastAsia" w:cs="仿宋_GB2312" w:asciiTheme="minorEastAsia" w:hAnsiTheme="minorEastAsia" w:eastAsiaTheme="minorEastAsia"/>
          <w:sz w:val="28"/>
          <w:szCs w:val="28"/>
        </w:rPr>
        <w:t>信息网上公告，但采购合同中涉及国家秘密、商业秘密的内容除外。</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192" w:name="_Toc16374"/>
      <w:bookmarkStart w:id="193" w:name="_Toc16258_WPSOffice_Level3"/>
      <w:bookmarkStart w:id="194" w:name="_Toc8740_WPSOffice_Level3"/>
      <w:bookmarkStart w:id="195" w:name="_Toc32538"/>
      <w:bookmarkStart w:id="196" w:name="_Toc76375239"/>
      <w:r>
        <w:rPr>
          <w:rFonts w:hint="eastAsia" w:cs="楷体_GB2312" w:asciiTheme="minorEastAsia" w:hAnsiTheme="minorEastAsia" w:eastAsiaTheme="minorEastAsia"/>
          <w:sz w:val="28"/>
          <w:szCs w:val="28"/>
        </w:rPr>
        <w:t>28.履约验收</w:t>
      </w:r>
      <w:bookmarkEnd w:id="192"/>
      <w:bookmarkEnd w:id="193"/>
      <w:bookmarkEnd w:id="194"/>
      <w:bookmarkEnd w:id="195"/>
      <w:bookmarkEnd w:id="196"/>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28.1履约保证金：</w:t>
      </w:r>
      <w:r>
        <w:rPr>
          <w:rFonts w:hint="eastAsia" w:cs="仿宋_GB2312" w:asciiTheme="minorEastAsia" w:hAnsiTheme="minorEastAsia" w:eastAsiaTheme="minorEastAsia"/>
          <w:sz w:val="28"/>
          <w:szCs w:val="28"/>
          <w:u w:val="single"/>
        </w:rPr>
        <w:t>无</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28.2采购人或者采购代理机构应当按照政府采购合同规定的技术、服务、安全标准组织对供应商履约情况进行验收，并出具验收书。验收书应当包括每一项技术、服务、安全标准的履约情况。</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28.3采购人可以邀请参加本项目的其他供应商或者第三方机构参与验收。参与验收的供应商或者第三方机构的意见作为验收书的参考资料一并存档。</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28.4采购人应当加强履约管理，并按照采购合同约定，及时向成交供应商支付采购资金。对于成交供应商违反采购合同约定的行为，采购人应当及时处理，依法追究其违约责任。</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28.5采购人、采购代理机构应当建立真实完整的谈判档案，妥善保存谈判的相关资料。</w:t>
      </w:r>
    </w:p>
    <w:p>
      <w:pPr>
        <w:adjustRightInd w:val="0"/>
        <w:snapToGrid w:val="0"/>
        <w:spacing w:beforeLines="50" w:line="560" w:lineRule="exact"/>
        <w:jc w:val="center"/>
        <w:outlineLvl w:val="1"/>
        <w:rPr>
          <w:rFonts w:cs="黑体" w:asciiTheme="minorEastAsia" w:hAnsiTheme="minorEastAsia" w:eastAsiaTheme="minorEastAsia"/>
          <w:sz w:val="28"/>
          <w:szCs w:val="28"/>
        </w:rPr>
      </w:pPr>
      <w:bookmarkStart w:id="197" w:name="_Toc2658_WPSOffice_Level2"/>
      <w:bookmarkStart w:id="198" w:name="_Toc76375240"/>
      <w:bookmarkStart w:id="199" w:name="_Toc31604_WPSOffice_Level2"/>
      <w:bookmarkStart w:id="200" w:name="_Toc6881"/>
      <w:bookmarkStart w:id="201" w:name="_Toc32362"/>
      <w:bookmarkStart w:id="202" w:name="_Toc4328"/>
      <w:bookmarkStart w:id="203" w:name="_Toc3517_WPSOffice_Level2"/>
      <w:r>
        <w:rPr>
          <w:rFonts w:hint="eastAsia" w:cs="黑体" w:asciiTheme="minorEastAsia" w:hAnsiTheme="minorEastAsia" w:eastAsiaTheme="minorEastAsia"/>
          <w:sz w:val="28"/>
          <w:szCs w:val="28"/>
        </w:rPr>
        <w:t>七、询问与质疑</w:t>
      </w:r>
      <w:bookmarkEnd w:id="190"/>
      <w:bookmarkEnd w:id="191"/>
      <w:bookmarkEnd w:id="197"/>
      <w:bookmarkEnd w:id="198"/>
      <w:bookmarkEnd w:id="199"/>
      <w:bookmarkEnd w:id="200"/>
      <w:bookmarkEnd w:id="201"/>
      <w:bookmarkEnd w:id="202"/>
      <w:bookmarkEnd w:id="203"/>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204" w:name="_Toc21641"/>
      <w:bookmarkStart w:id="205" w:name="_Toc76375241"/>
      <w:bookmarkStart w:id="206" w:name="_Toc23314_WPSOffice_Level3"/>
      <w:bookmarkStart w:id="207" w:name="_Toc25982_WPSOffice_Level3"/>
      <w:bookmarkStart w:id="208" w:name="_Toc29785"/>
      <w:r>
        <w:rPr>
          <w:rFonts w:hint="eastAsia" w:cs="楷体_GB2312" w:asciiTheme="minorEastAsia" w:hAnsiTheme="minorEastAsia" w:eastAsiaTheme="minorEastAsia"/>
          <w:sz w:val="28"/>
          <w:szCs w:val="28"/>
        </w:rPr>
        <w:t>29.对采购过程、结果的询问及质疑</w:t>
      </w:r>
      <w:bookmarkEnd w:id="204"/>
      <w:bookmarkEnd w:id="205"/>
      <w:bookmarkEnd w:id="206"/>
      <w:bookmarkEnd w:id="207"/>
      <w:bookmarkEnd w:id="208"/>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29.1供应商对政府采购过程、结果有疑问的，可以向采购人、采购代理机构提出询问。</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29.2参与所质疑项目的供应商认为采购过程、成交结果使自己的权益受到损害的，可以在知道或者应知其权益受到损害之日起7个工作日内，以书面形式向采购人、采购代理机构提出质疑。</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29.3供应商应在法定质疑期内一次性提出针对同一采购程序环节的质疑。</w:t>
      </w:r>
    </w:p>
    <w:p>
      <w:pPr>
        <w:adjustRightInd w:val="0"/>
        <w:snapToGrid w:val="0"/>
        <w:spacing w:beforeLines="50" w:line="560" w:lineRule="exact"/>
        <w:jc w:val="center"/>
        <w:outlineLvl w:val="1"/>
        <w:rPr>
          <w:rFonts w:cs="黑体" w:asciiTheme="minorEastAsia" w:hAnsiTheme="minorEastAsia" w:eastAsiaTheme="minorEastAsia"/>
          <w:sz w:val="28"/>
          <w:szCs w:val="28"/>
        </w:rPr>
      </w:pPr>
      <w:bookmarkStart w:id="209" w:name="_Toc4534"/>
      <w:bookmarkStart w:id="210" w:name="_Toc76375242"/>
      <w:bookmarkStart w:id="211" w:name="_Toc21832"/>
      <w:bookmarkStart w:id="212" w:name="_Toc9701_WPSOffice_Level2"/>
      <w:bookmarkStart w:id="213" w:name="_Toc6866_WPSOffice_Level2"/>
      <w:bookmarkStart w:id="214" w:name="_Toc22201076"/>
      <w:bookmarkStart w:id="215" w:name="_Toc11509_WPSOffice_Level2"/>
      <w:bookmarkStart w:id="216" w:name="_Toc34637771"/>
      <w:bookmarkStart w:id="217" w:name="_Toc22889"/>
      <w:r>
        <w:rPr>
          <w:rFonts w:hint="eastAsia" w:cs="黑体" w:asciiTheme="minorEastAsia" w:hAnsiTheme="minorEastAsia" w:eastAsiaTheme="minorEastAsia"/>
          <w:sz w:val="28"/>
          <w:szCs w:val="28"/>
        </w:rPr>
        <w:t>八、政府采购政策</w:t>
      </w:r>
      <w:bookmarkEnd w:id="209"/>
      <w:bookmarkEnd w:id="210"/>
      <w:bookmarkEnd w:id="211"/>
      <w:bookmarkEnd w:id="212"/>
      <w:bookmarkEnd w:id="213"/>
      <w:bookmarkEnd w:id="214"/>
      <w:bookmarkEnd w:id="215"/>
      <w:bookmarkEnd w:id="216"/>
      <w:bookmarkEnd w:id="217"/>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218" w:name="_Toc16893"/>
      <w:bookmarkStart w:id="219" w:name="_Toc27584"/>
      <w:bookmarkStart w:id="220" w:name="_Toc17253_WPSOffice_Level3"/>
      <w:bookmarkStart w:id="221" w:name="_Toc19360_WPSOffice_Level3"/>
      <w:bookmarkStart w:id="222" w:name="_Toc76375243"/>
      <w:r>
        <w:rPr>
          <w:rFonts w:hint="eastAsia" w:cs="楷体_GB2312" w:asciiTheme="minorEastAsia" w:hAnsiTheme="minorEastAsia" w:eastAsiaTheme="minorEastAsia"/>
          <w:sz w:val="28"/>
          <w:szCs w:val="28"/>
        </w:rPr>
        <w:t>30.政府采购政策</w:t>
      </w:r>
      <w:bookmarkEnd w:id="218"/>
      <w:bookmarkEnd w:id="219"/>
      <w:bookmarkEnd w:id="220"/>
      <w:bookmarkEnd w:id="221"/>
      <w:bookmarkEnd w:id="222"/>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30.1节能产品、环境标志产品的采购：</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根据《关于调整优化节能产品、环境标志产品政府采购执行机制的通知》（财库〔2019〕9号）的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30.2价格评审优惠：</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1）供应商为小型、微型企业，且提供本企业生产的货物或者提供其他小型、微型企业生产的货物，价格按相关规定给予6%的价格折扣，用扣除后的价格参与评审。本项所称货物不包括使用大型企业注册商标的货物；</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2）接受大中型企业与小微企业组成联合体或者允许大中型企业向一家或多家小微企业分包的采购项目，对于联合体协议或者分包意向协议约定小微企业的协议金额占到合同总金额30%以上的，对联合体或大中型企业的报价给与2%的扣除，用扣除后的价格参加评审； </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（3）监狱企业、残疾人福利性单位视同小型、微型企业，享受评审中价格扣除等促进中小企业发展的政府采购政策。 </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30.3供应商同时符合小型、微型企业及监狱企业、残疾人福利性单位要求的，评审时只有一种类型享受价格评审优惠政策；</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30.4响应文件符合本章前款规定的，供应商应提供相关证明资料，且所提供资料必须真实可信。如有虚假，将依法承担相应责任。</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30.5进口产品是指符合《政府采购进口产品管理办法》（财库〔2007〕119号）和《关于政府采购进口产品管理有关问题的通知》（财办库〔2008〕248号）文件规定的产品。除【谈判邀请】另有规定外，采购项目拒绝进口产品参加谈判。本款规定同意购买进口产品的，不限制满足谈判文件要求的国内产品参与谈判竞争。</w:t>
      </w:r>
    </w:p>
    <w:p>
      <w:pPr>
        <w:adjustRightInd w:val="0"/>
        <w:snapToGrid w:val="0"/>
        <w:spacing w:beforeLines="50" w:line="560" w:lineRule="exact"/>
        <w:jc w:val="center"/>
        <w:outlineLvl w:val="1"/>
        <w:rPr>
          <w:rFonts w:cs="黑体" w:asciiTheme="minorEastAsia" w:hAnsiTheme="minorEastAsia" w:eastAsiaTheme="minorEastAsia"/>
          <w:sz w:val="28"/>
          <w:szCs w:val="28"/>
        </w:rPr>
      </w:pPr>
      <w:bookmarkStart w:id="223" w:name="_Toc34637772"/>
      <w:bookmarkStart w:id="224" w:name="_Toc15316"/>
      <w:bookmarkStart w:id="225" w:name="_Toc76375244"/>
      <w:bookmarkStart w:id="226" w:name="_Toc28078_WPSOffice_Level2"/>
      <w:bookmarkStart w:id="227" w:name="_Toc30960"/>
      <w:bookmarkStart w:id="228" w:name="_Toc10843_WPSOffice_Level2"/>
      <w:bookmarkStart w:id="229" w:name="_Toc15805"/>
      <w:bookmarkStart w:id="230" w:name="_Toc3719_WPSOffice_Level2"/>
      <w:r>
        <w:rPr>
          <w:rFonts w:hint="eastAsia" w:cs="黑体" w:asciiTheme="minorEastAsia" w:hAnsiTheme="minorEastAsia" w:eastAsiaTheme="minorEastAsia"/>
          <w:sz w:val="28"/>
          <w:szCs w:val="28"/>
        </w:rPr>
        <w:t>九、其他规定</w:t>
      </w:r>
      <w:bookmarkEnd w:id="223"/>
      <w:bookmarkEnd w:id="224"/>
      <w:bookmarkEnd w:id="225"/>
      <w:bookmarkEnd w:id="226"/>
      <w:bookmarkEnd w:id="227"/>
      <w:bookmarkEnd w:id="228"/>
      <w:bookmarkEnd w:id="229"/>
      <w:bookmarkEnd w:id="230"/>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231" w:name="_Toc22185_WPSOffice_Level3"/>
      <w:bookmarkStart w:id="232" w:name="_Toc12390_WPSOffice_Level3"/>
      <w:bookmarkStart w:id="233" w:name="_Toc76375245"/>
      <w:bookmarkStart w:id="234" w:name="_Toc10855"/>
      <w:bookmarkStart w:id="235" w:name="_Toc10247"/>
      <w:r>
        <w:rPr>
          <w:rFonts w:hint="eastAsia" w:cs="楷体_GB2312" w:asciiTheme="minorEastAsia" w:hAnsiTheme="minorEastAsia" w:eastAsiaTheme="minorEastAsia"/>
          <w:sz w:val="28"/>
          <w:szCs w:val="28"/>
        </w:rPr>
        <w:t>31.代理服务费</w:t>
      </w:r>
      <w:bookmarkEnd w:id="231"/>
      <w:bookmarkEnd w:id="232"/>
      <w:bookmarkEnd w:id="233"/>
      <w:bookmarkEnd w:id="234"/>
      <w:bookmarkEnd w:id="235"/>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采购代理服务费由成交供应商支付的，供应商应按【谈判邀请】规定向采购代理机构交纳代理服务费，并在谈判文件中提供代理服务费承诺书。</w:t>
      </w:r>
    </w:p>
    <w:p>
      <w:pPr>
        <w:pStyle w:val="5"/>
        <w:adjustRightInd w:val="0"/>
        <w:snapToGrid w:val="0"/>
        <w:spacing w:beforeLines="50" w:after="0" w:line="560" w:lineRule="exact"/>
        <w:rPr>
          <w:rFonts w:cs="楷体_GB2312" w:asciiTheme="minorEastAsia" w:hAnsiTheme="minorEastAsia" w:eastAsiaTheme="minorEastAsia"/>
          <w:sz w:val="28"/>
          <w:szCs w:val="28"/>
        </w:rPr>
      </w:pPr>
      <w:bookmarkStart w:id="236" w:name="_Toc27699_WPSOffice_Level3"/>
      <w:bookmarkStart w:id="237" w:name="_Toc76375246"/>
      <w:bookmarkStart w:id="238" w:name="_Toc14580"/>
      <w:bookmarkStart w:id="239" w:name="_Toc1461_WPSOffice_Level3"/>
      <w:bookmarkStart w:id="240" w:name="_Toc18975"/>
      <w:r>
        <w:rPr>
          <w:rFonts w:hint="eastAsia" w:cs="楷体_GB2312" w:asciiTheme="minorEastAsia" w:hAnsiTheme="minorEastAsia" w:eastAsiaTheme="minorEastAsia"/>
          <w:sz w:val="28"/>
          <w:szCs w:val="28"/>
        </w:rPr>
        <w:t>32.其他规定</w:t>
      </w:r>
      <w:bookmarkEnd w:id="236"/>
      <w:bookmarkEnd w:id="237"/>
      <w:bookmarkEnd w:id="238"/>
      <w:bookmarkEnd w:id="239"/>
      <w:bookmarkEnd w:id="240"/>
    </w:p>
    <w:p>
      <w:pPr>
        <w:adjustRightInd w:val="0"/>
        <w:snapToGrid w:val="0"/>
        <w:spacing w:line="560" w:lineRule="exact"/>
        <w:ind w:firstLine="560" w:firstLineChars="200"/>
        <w:jc w:val="left"/>
        <w:rPr>
          <w:rFonts w:asciiTheme="minorEastAsia" w:hAnsiTheme="minorEastAsia" w:eastAsiaTheme="minorEastAsia"/>
          <w:sz w:val="28"/>
          <w:szCs w:val="28"/>
        </w:rPr>
      </w:pPr>
      <w:r>
        <w:rPr>
          <w:rFonts w:hint="eastAsia" w:cs="仿宋_GB2312" w:asciiTheme="minorEastAsia" w:hAnsiTheme="minorEastAsia" w:eastAsiaTheme="minorEastAsia"/>
          <w:sz w:val="28"/>
          <w:szCs w:val="28"/>
        </w:rPr>
        <w:t>谈判文件的其他规定见【谈判邀请】。</w:t>
      </w:r>
    </w:p>
    <w:p>
      <w:pPr>
        <w:pStyle w:val="3"/>
        <w:adjustRightInd w:val="0"/>
        <w:snapToGrid w:val="0"/>
        <w:spacing w:beforeLines="50" w:line="560" w:lineRule="exact"/>
        <w:rPr>
          <w:rFonts w:cs="华文中宋" w:asciiTheme="minorEastAsia" w:hAnsiTheme="minorEastAsia" w:eastAsiaTheme="minorEastAsia"/>
          <w:b w:val="0"/>
          <w:bCs w:val="0"/>
          <w:sz w:val="28"/>
          <w:szCs w:val="28"/>
        </w:rPr>
      </w:pPr>
      <w:bookmarkStart w:id="241" w:name="_Toc4912_WPSOffice_Level1"/>
      <w:bookmarkStart w:id="242" w:name="_Toc34637773"/>
      <w:bookmarkStart w:id="243" w:name="_Toc31765_WPSOffice_Level1"/>
      <w:bookmarkStart w:id="244" w:name="_Toc29561_WPSOffice_Level1"/>
      <w:bookmarkStart w:id="245" w:name="_Toc7780_WPSOffice_Level1"/>
      <w:bookmarkStart w:id="246" w:name="_Toc13204"/>
      <w:bookmarkStart w:id="247" w:name="_Toc18130_WPSOffice_Level1"/>
      <w:bookmarkStart w:id="248" w:name="_Toc2404_WPSOffice_Level1"/>
      <w:bookmarkStart w:id="249" w:name="_Toc7566"/>
      <w:bookmarkStart w:id="250" w:name="_Toc20750"/>
      <w:r>
        <w:rPr>
          <w:rFonts w:hint="eastAsia" w:cs="华文中宋" w:asciiTheme="minorEastAsia" w:hAnsiTheme="minorEastAsia" w:eastAsiaTheme="minorEastAsia"/>
          <w:b w:val="0"/>
          <w:bCs w:val="0"/>
          <w:sz w:val="28"/>
          <w:szCs w:val="28"/>
        </w:rPr>
        <w:br w:type="page"/>
      </w:r>
      <w:bookmarkStart w:id="251" w:name="_Toc76375247"/>
      <w:r>
        <w:rPr>
          <w:rFonts w:hint="eastAsia" w:cs="华文中宋" w:asciiTheme="minorEastAsia" w:hAnsiTheme="minorEastAsia" w:eastAsiaTheme="minorEastAsia"/>
          <w:b w:val="0"/>
          <w:bCs w:val="0"/>
          <w:sz w:val="28"/>
          <w:szCs w:val="28"/>
        </w:rPr>
        <w:t>第三部分 采购需求</w:t>
      </w:r>
      <w:bookmarkEnd w:id="241"/>
      <w:bookmarkEnd w:id="242"/>
      <w:bookmarkEnd w:id="243"/>
      <w:bookmarkEnd w:id="244"/>
      <w:bookmarkEnd w:id="245"/>
      <w:bookmarkEnd w:id="246"/>
      <w:bookmarkEnd w:id="247"/>
      <w:bookmarkEnd w:id="248"/>
      <w:bookmarkEnd w:id="249"/>
      <w:bookmarkEnd w:id="250"/>
      <w:bookmarkEnd w:id="251"/>
    </w:p>
    <w:p>
      <w:pPr>
        <w:adjustRightInd w:val="0"/>
        <w:snapToGrid w:val="0"/>
        <w:spacing w:beforeLines="50" w:line="560" w:lineRule="exact"/>
        <w:jc w:val="center"/>
        <w:outlineLvl w:val="1"/>
        <w:rPr>
          <w:rFonts w:cs="黑体" w:asciiTheme="minorEastAsia" w:hAnsiTheme="minorEastAsia" w:eastAsiaTheme="minorEastAsia"/>
          <w:sz w:val="28"/>
          <w:szCs w:val="28"/>
          <w:lang w:val="zh-CN"/>
        </w:rPr>
      </w:pPr>
      <w:bookmarkStart w:id="252" w:name="_Toc8656"/>
      <w:bookmarkStart w:id="253" w:name="_Toc4601"/>
      <w:bookmarkStart w:id="254" w:name="_Toc13326_WPSOffice_Level2"/>
      <w:bookmarkStart w:id="255" w:name="_Toc515908232"/>
      <w:bookmarkStart w:id="256" w:name="_Toc19812_WPSOffice_Level2"/>
      <w:bookmarkStart w:id="257" w:name="_Toc20423_WPSOffice_Level2"/>
      <w:bookmarkStart w:id="258" w:name="_Toc17070"/>
      <w:bookmarkStart w:id="259" w:name="_Toc76375248"/>
      <w:r>
        <w:rPr>
          <w:rFonts w:hint="eastAsia" w:cs="黑体" w:asciiTheme="minorEastAsia" w:hAnsiTheme="minorEastAsia" w:eastAsiaTheme="minorEastAsia"/>
          <w:sz w:val="28"/>
          <w:szCs w:val="28"/>
          <w:lang w:val="zh-CN"/>
        </w:rPr>
        <w:t>十、响应说明</w:t>
      </w:r>
      <w:bookmarkEnd w:id="252"/>
      <w:bookmarkEnd w:id="253"/>
      <w:bookmarkEnd w:id="254"/>
      <w:bookmarkEnd w:id="255"/>
      <w:bookmarkEnd w:id="256"/>
      <w:bookmarkEnd w:id="257"/>
      <w:bookmarkEnd w:id="258"/>
      <w:bookmarkEnd w:id="259"/>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rPr>
        <w:t>1.</w:t>
      </w:r>
      <w:r>
        <w:rPr>
          <w:rFonts w:hint="eastAsia" w:cs="仿宋_GB2312" w:asciiTheme="minorEastAsia" w:hAnsiTheme="minorEastAsia" w:eastAsiaTheme="minorEastAsia"/>
          <w:sz w:val="28"/>
          <w:szCs w:val="28"/>
          <w:lang w:val="zh-CN"/>
        </w:rPr>
        <w:t>供应商可以按照谈判文件规定的包号选择响应，但必须对所响应包号中的所有内容作为一个整体进行响应，不能拆分或少报，</w:t>
      </w:r>
      <w:r>
        <w:rPr>
          <w:rFonts w:hint="eastAsia" w:cs="仿宋_GB2312" w:asciiTheme="minorEastAsia" w:hAnsiTheme="minorEastAsia" w:eastAsiaTheme="minorEastAsia"/>
          <w:sz w:val="28"/>
          <w:szCs w:val="28"/>
        </w:rPr>
        <w:t>如有缺项、漏项，其响应无效。</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rPr>
        <w:t>2.</w:t>
      </w:r>
      <w:r>
        <w:rPr>
          <w:rFonts w:hint="eastAsia" w:cs="仿宋_GB2312" w:asciiTheme="minorEastAsia" w:hAnsiTheme="minorEastAsia" w:eastAsiaTheme="minorEastAsia"/>
          <w:sz w:val="28"/>
          <w:szCs w:val="28"/>
          <w:lang w:val="zh-CN"/>
        </w:rPr>
        <w:t>供应商必须如实填写“项目需求及技术参数表”（样表如下），在响应产品“技术参数”栏中列出所响应产品的具体技术参数、指标；如果与谈判文件中提供的产品检测报告、彩页等证明材料中的实质性响应情况不一致或直接复制谈判文件“技术参数”内容的，按无效响应处理。</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rPr>
        <w:t>3.谈判</w:t>
      </w:r>
      <w:r>
        <w:rPr>
          <w:rFonts w:hint="eastAsia" w:cs="仿宋_GB2312" w:asciiTheme="minorEastAsia" w:hAnsiTheme="minorEastAsia" w:eastAsiaTheme="minorEastAsia"/>
          <w:sz w:val="28"/>
          <w:szCs w:val="28"/>
          <w:lang w:val="zh-CN"/>
        </w:rPr>
        <w:t>内容中未特别标注为“原装进口”字样的产品，供应商必须提供国产产品；标注为“原装进口”字样的产品，供应商应该提供进口产品，但如果因信息不对称等原因，仍有满足采购需求的国内产品要求参与采购竞争的，可以提供国产产品，并且按照公平竞争原则实施采购。</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rPr>
        <w:t>4.所提供产品或其任何一部分不得侵犯专利权、著作权、商标权和工业设计权等知识产权。</w:t>
      </w:r>
    </w:p>
    <w:p>
      <w:pPr>
        <w:adjustRightInd w:val="0"/>
        <w:snapToGrid w:val="0"/>
        <w:spacing w:beforeLines="50" w:line="560" w:lineRule="exact"/>
        <w:ind w:firstLine="560" w:firstLineChars="200"/>
        <w:jc w:val="center"/>
        <w:outlineLvl w:val="1"/>
        <w:rPr>
          <w:rFonts w:cs="黑体" w:asciiTheme="minorEastAsia" w:hAnsiTheme="minorEastAsia" w:eastAsiaTheme="minorEastAsia"/>
          <w:sz w:val="28"/>
          <w:szCs w:val="28"/>
          <w:lang w:val="zh-CN"/>
        </w:rPr>
      </w:pPr>
      <w:bookmarkStart w:id="260" w:name="_Toc76375249"/>
      <w:bookmarkStart w:id="261" w:name="_Toc26560_WPSOffice_Level2"/>
      <w:bookmarkStart w:id="262" w:name="_Toc515908233"/>
      <w:bookmarkStart w:id="263" w:name="_Toc22092"/>
      <w:bookmarkStart w:id="264" w:name="_Toc19609_WPSOffice_Level2"/>
      <w:bookmarkStart w:id="265" w:name="_Toc28791"/>
      <w:bookmarkStart w:id="266" w:name="_Toc1475"/>
      <w:bookmarkStart w:id="267" w:name="_Toc16271_WPSOffice_Level2"/>
      <w:r>
        <w:rPr>
          <w:rFonts w:hint="eastAsia" w:cs="黑体" w:asciiTheme="minorEastAsia" w:hAnsiTheme="minorEastAsia" w:eastAsiaTheme="minorEastAsia"/>
          <w:sz w:val="28"/>
          <w:szCs w:val="28"/>
          <w:lang w:val="zh-CN"/>
        </w:rPr>
        <w:t>十一、重要指标</w:t>
      </w:r>
      <w:bookmarkEnd w:id="260"/>
      <w:bookmarkEnd w:id="261"/>
      <w:bookmarkEnd w:id="262"/>
      <w:bookmarkEnd w:id="263"/>
      <w:bookmarkEnd w:id="264"/>
      <w:bookmarkEnd w:id="265"/>
      <w:bookmarkEnd w:id="266"/>
      <w:bookmarkEnd w:id="267"/>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bookmarkStart w:id="268" w:name="_Toc18880"/>
      <w:r>
        <w:rPr>
          <w:rFonts w:hint="eastAsia" w:cs="仿宋_GB2312" w:asciiTheme="minorEastAsia" w:hAnsiTheme="minorEastAsia" w:eastAsiaTheme="minorEastAsia"/>
          <w:sz w:val="28"/>
          <w:szCs w:val="28"/>
        </w:rPr>
        <w:t>1.</w:t>
      </w:r>
      <w:r>
        <w:rPr>
          <w:rFonts w:hint="eastAsia" w:cs="仿宋_GB2312" w:asciiTheme="minorEastAsia" w:hAnsiTheme="minorEastAsia" w:eastAsiaTheme="minorEastAsia"/>
          <w:sz w:val="28"/>
          <w:szCs w:val="28"/>
          <w:lang w:val="zh-CN"/>
        </w:rPr>
        <w:t>谈判文件在技术参数中列出了采购人可以接受的最低技术指标，供应商必须对“项目概况及技术参数表”中各项产品和指标进行实质性响应，所推荐的每一项产品在性能上不能低于所列的各项指标。否则，响应无效。</w:t>
      </w:r>
    </w:p>
    <w:p>
      <w:pPr>
        <w:adjustRightInd w:val="0"/>
        <w:snapToGrid w:val="0"/>
        <w:spacing w:line="560" w:lineRule="exact"/>
        <w:ind w:firstLine="560" w:firstLineChars="200"/>
        <w:jc w:val="left"/>
        <w:rPr>
          <w:rFonts w:cs="仿宋_GB2312" w:asciiTheme="minorEastAsia" w:hAnsiTheme="minorEastAsia" w:eastAsiaTheme="minorEastAsia"/>
          <w:sz w:val="28"/>
          <w:szCs w:val="28"/>
          <w:lang w:val="zh-CN"/>
        </w:rPr>
      </w:pPr>
      <w:r>
        <w:rPr>
          <w:rFonts w:hint="eastAsia" w:cs="仿宋_GB2312" w:asciiTheme="minorEastAsia" w:hAnsiTheme="minorEastAsia" w:eastAsiaTheme="minorEastAsia"/>
          <w:sz w:val="28"/>
          <w:szCs w:val="28"/>
        </w:rPr>
        <w:t>2.</w:t>
      </w:r>
      <w:r>
        <w:rPr>
          <w:rFonts w:hint="eastAsia" w:cs="仿宋_GB2312" w:asciiTheme="minorEastAsia" w:hAnsiTheme="minorEastAsia" w:eastAsiaTheme="minorEastAsia"/>
          <w:sz w:val="28"/>
          <w:szCs w:val="28"/>
          <w:lang w:val="zh-CN"/>
        </w:rPr>
        <w:t>谈判文件中凡需与原有设备、系统并机、兼容、匹配等要求的，请主动和采购人联系，取得原有设备、系统相关资料。若有谈判文件未提及或变更内容的，请及时与采购人或者采购代理机构联系。</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3.“</w:t>
      </w:r>
      <w:r>
        <w:rPr>
          <w:rFonts w:hint="eastAsia" w:cs="仿宋_GB2312" w:asciiTheme="minorEastAsia" w:hAnsiTheme="minorEastAsia" w:eastAsiaTheme="minorEastAsia"/>
          <w:sz w:val="28"/>
          <w:szCs w:val="28"/>
          <w:lang w:val="zh-CN"/>
        </w:rPr>
        <w:t>技术参数”中除注明签订合同时提供</w:t>
      </w:r>
      <w:r>
        <w:rPr>
          <w:rFonts w:hint="eastAsia" w:cs="仿宋_GB2312" w:asciiTheme="minorEastAsia" w:hAnsiTheme="minorEastAsia" w:eastAsiaTheme="minorEastAsia"/>
          <w:sz w:val="28"/>
          <w:szCs w:val="28"/>
        </w:rPr>
        <w:t>的相关授权、服务承诺等资料以外，其余相关资料在响应时必须附在响应文件中。</w:t>
      </w:r>
    </w:p>
    <w:p>
      <w:pPr>
        <w:adjustRightInd w:val="0"/>
        <w:snapToGrid w:val="0"/>
        <w:spacing w:line="560" w:lineRule="exact"/>
        <w:ind w:firstLine="560" w:firstLineChars="200"/>
        <w:jc w:val="left"/>
        <w:rPr>
          <w:rFonts w:cs="仿宋_GB2312" w:asciiTheme="minorEastAsia" w:hAnsiTheme="minorEastAsia" w:eastAsiaTheme="minorEastAsia"/>
          <w:sz w:val="28"/>
          <w:szCs w:val="28"/>
        </w:rPr>
      </w:pPr>
    </w:p>
    <w:p>
      <w:pPr>
        <w:adjustRightInd w:val="0"/>
        <w:snapToGrid w:val="0"/>
        <w:spacing w:line="560" w:lineRule="exact"/>
        <w:ind w:firstLine="562" w:firstLineChars="200"/>
        <w:jc w:val="center"/>
        <w:rPr>
          <w:rFonts w:cs="仿宋_GB2312" w:asciiTheme="minorEastAsia" w:hAnsiTheme="minorEastAsia" w:eastAsiaTheme="minorEastAsia"/>
          <w:b/>
          <w:sz w:val="28"/>
          <w:szCs w:val="28"/>
        </w:rPr>
      </w:pPr>
      <w:r>
        <w:rPr>
          <w:rFonts w:hint="eastAsia" w:cs="仿宋_GB2312" w:asciiTheme="minorEastAsia" w:hAnsiTheme="minorEastAsia" w:eastAsiaTheme="minorEastAsia"/>
          <w:b/>
          <w:sz w:val="28"/>
          <w:szCs w:val="28"/>
        </w:rPr>
        <w:t>项目概况及技术参数</w:t>
      </w:r>
    </w:p>
    <w:p>
      <w:pPr>
        <w:adjustRightInd w:val="0"/>
        <w:snapToGrid w:val="0"/>
        <w:spacing w:line="560" w:lineRule="exact"/>
        <w:jc w:val="center"/>
        <w:rPr>
          <w:rFonts w:cs="仿宋_GB2312" w:asciiTheme="minorEastAsia" w:hAnsiTheme="minorEastAsia" w:eastAsiaTheme="minorEastAsia"/>
          <w:sz w:val="28"/>
          <w:szCs w:val="28"/>
        </w:rPr>
      </w:pPr>
    </w:p>
    <w:p>
      <w:pPr>
        <w:adjustRightInd w:val="0"/>
        <w:snapToGrid w:val="0"/>
        <w:spacing w:line="560" w:lineRule="exact"/>
        <w:ind w:firstLine="560" w:firstLineChars="200"/>
        <w:rPr>
          <w:rFonts w:cs="仿宋_GB2312" w:asciiTheme="minorEastAsia" w:hAnsiTheme="minorEastAsia" w:eastAsiaTheme="minorEastAsia"/>
          <w:bCs/>
          <w:sz w:val="28"/>
          <w:szCs w:val="28"/>
        </w:rPr>
      </w:pPr>
      <w:r>
        <w:rPr>
          <w:rFonts w:hint="eastAsia" w:cs="仿宋_GB2312" w:asciiTheme="minorEastAsia" w:hAnsiTheme="minorEastAsia" w:eastAsiaTheme="minorEastAsia"/>
          <w:bCs/>
          <w:sz w:val="28"/>
          <w:szCs w:val="28"/>
          <w:lang w:val="zh-CN"/>
        </w:rPr>
        <w:t>一、服务时间、地点和要求</w:t>
      </w:r>
    </w:p>
    <w:p>
      <w:pPr>
        <w:adjustRightInd w:val="0"/>
        <w:snapToGrid w:val="0"/>
        <w:spacing w:line="560" w:lineRule="exact"/>
        <w:ind w:firstLine="560" w:firstLineChars="200"/>
        <w:rPr>
          <w:rFonts w:hint="eastAsia" w:cs="仿宋_GB2312" w:asciiTheme="minorEastAsia" w:hAnsiTheme="minorEastAsia" w:eastAsiaTheme="minorEastAsia"/>
          <w:bCs/>
          <w:sz w:val="28"/>
          <w:szCs w:val="28"/>
          <w:lang w:val="en-US" w:eastAsia="zh-CN"/>
        </w:rPr>
      </w:pPr>
      <w:r>
        <w:rPr>
          <w:rFonts w:hint="eastAsia" w:cs="仿宋_GB2312" w:asciiTheme="minorEastAsia" w:hAnsiTheme="minorEastAsia" w:eastAsiaTheme="minorEastAsia"/>
          <w:bCs/>
          <w:sz w:val="28"/>
          <w:szCs w:val="28"/>
        </w:rPr>
        <w:t>1.</w:t>
      </w:r>
      <w:r>
        <w:rPr>
          <w:rFonts w:hint="eastAsia" w:cs="仿宋_GB2312" w:asciiTheme="minorEastAsia" w:hAnsiTheme="minorEastAsia" w:eastAsiaTheme="minorEastAsia"/>
          <w:bCs/>
          <w:sz w:val="28"/>
          <w:szCs w:val="28"/>
          <w:lang w:val="zh-CN"/>
        </w:rPr>
        <w:t>服务时间：</w:t>
      </w:r>
      <w:r>
        <w:rPr>
          <w:rFonts w:hint="eastAsia" w:cs="仿宋_GB2312" w:asciiTheme="minorEastAsia" w:hAnsiTheme="minorEastAsia" w:eastAsiaTheme="minorEastAsia"/>
          <w:bCs/>
          <w:sz w:val="28"/>
          <w:szCs w:val="28"/>
          <w:lang w:val="en-US" w:eastAsia="zh-CN"/>
        </w:rPr>
        <w:t>三个月。</w:t>
      </w:r>
    </w:p>
    <w:p>
      <w:pPr>
        <w:adjustRightInd w:val="0"/>
        <w:snapToGrid w:val="0"/>
        <w:spacing w:line="560" w:lineRule="exact"/>
        <w:ind w:firstLine="560" w:firstLineChars="200"/>
        <w:rPr>
          <w:rFonts w:hint="eastAsia" w:cs="仿宋_GB2312" w:asciiTheme="minorEastAsia" w:hAnsiTheme="minorEastAsia" w:eastAsiaTheme="minorEastAsia"/>
          <w:bCs/>
          <w:sz w:val="28"/>
          <w:szCs w:val="28"/>
          <w:lang w:val="en-US" w:eastAsia="zh-CN"/>
        </w:rPr>
      </w:pPr>
      <w:r>
        <w:rPr>
          <w:rFonts w:hint="eastAsia" w:cs="仿宋_GB2312" w:asciiTheme="minorEastAsia" w:hAnsiTheme="minorEastAsia" w:eastAsiaTheme="minorEastAsia"/>
          <w:bCs/>
          <w:sz w:val="28"/>
          <w:szCs w:val="28"/>
          <w:lang w:val="zh-CN"/>
        </w:rPr>
        <w:t>2</w:t>
      </w:r>
      <w:r>
        <w:rPr>
          <w:rFonts w:hint="eastAsia" w:cs="仿宋_GB2312" w:asciiTheme="minorEastAsia" w:hAnsiTheme="minorEastAsia" w:eastAsiaTheme="minorEastAsia"/>
          <w:bCs/>
          <w:sz w:val="28"/>
          <w:szCs w:val="28"/>
          <w:lang w:val="en-US" w:eastAsia="zh-CN"/>
        </w:rPr>
        <w:t>.</w:t>
      </w:r>
      <w:r>
        <w:rPr>
          <w:rFonts w:hint="eastAsia" w:cs="仿宋_GB2312" w:asciiTheme="minorEastAsia" w:hAnsiTheme="minorEastAsia" w:eastAsiaTheme="minorEastAsia"/>
          <w:bCs/>
          <w:sz w:val="28"/>
          <w:szCs w:val="28"/>
          <w:lang w:val="zh-CN"/>
        </w:rPr>
        <w:t>服务地点：西宁市</w:t>
      </w:r>
      <w:r>
        <w:rPr>
          <w:rFonts w:hint="eastAsia" w:cs="仿宋_GB2312" w:asciiTheme="minorEastAsia" w:hAnsiTheme="minorEastAsia" w:eastAsiaTheme="minorEastAsia"/>
          <w:bCs/>
          <w:sz w:val="28"/>
          <w:szCs w:val="28"/>
          <w:lang w:val="en-US" w:eastAsia="zh-CN"/>
        </w:rPr>
        <w:t>博物馆。</w:t>
      </w:r>
    </w:p>
    <w:p>
      <w:pPr>
        <w:adjustRightInd w:val="0"/>
        <w:snapToGrid w:val="0"/>
        <w:spacing w:line="560" w:lineRule="exact"/>
        <w:ind w:firstLine="560" w:firstLineChars="200"/>
        <w:rPr>
          <w:rFonts w:cs="仿宋_GB2312" w:asciiTheme="minorEastAsia" w:hAnsiTheme="minorEastAsia" w:eastAsiaTheme="minorEastAsia"/>
          <w:bCs/>
          <w:sz w:val="28"/>
          <w:szCs w:val="28"/>
          <w:highlight w:val="yellow"/>
          <w:lang w:val="zh-CN"/>
        </w:rPr>
      </w:pPr>
      <w:r>
        <w:rPr>
          <w:rFonts w:hint="eastAsia" w:cs="仿宋_GB2312" w:asciiTheme="minorEastAsia" w:hAnsiTheme="minorEastAsia" w:eastAsiaTheme="minorEastAsia"/>
          <w:bCs/>
          <w:sz w:val="28"/>
          <w:szCs w:val="28"/>
          <w:lang w:val="en-US" w:eastAsia="zh-CN"/>
        </w:rPr>
        <w:t>3.</w:t>
      </w:r>
      <w:r>
        <w:rPr>
          <w:rFonts w:hint="eastAsia" w:cs="仿宋_GB2312" w:asciiTheme="minorEastAsia" w:hAnsiTheme="minorEastAsia" w:eastAsiaTheme="minorEastAsia"/>
          <w:bCs/>
          <w:sz w:val="28"/>
          <w:szCs w:val="28"/>
          <w:lang w:val="zh-CN"/>
        </w:rPr>
        <w:t>付款方式：</w:t>
      </w:r>
      <w:r>
        <w:rPr>
          <w:rFonts w:hint="eastAsia" w:cs="仿宋_GB2312" w:asciiTheme="minorEastAsia" w:hAnsiTheme="minorEastAsia" w:eastAsiaTheme="minorEastAsia"/>
          <w:bCs/>
          <w:sz w:val="28"/>
          <w:szCs w:val="28"/>
          <w:lang w:val="en-US" w:eastAsia="zh-CN"/>
        </w:rPr>
        <w:t>合同签订后支付合同总金额的30%，即人民币</w:t>
      </w:r>
      <w:r>
        <w:rPr>
          <w:rFonts w:hint="eastAsia" w:cs="仿宋_GB2312" w:asciiTheme="minorEastAsia" w:hAnsiTheme="minorEastAsia" w:eastAsiaTheme="minorEastAsia"/>
          <w:bCs/>
          <w:sz w:val="28"/>
          <w:szCs w:val="28"/>
          <w:u w:val="single"/>
          <w:lang w:val="en-US" w:eastAsia="zh-CN"/>
        </w:rPr>
        <w:t xml:space="preserve">      </w:t>
      </w:r>
      <w:r>
        <w:rPr>
          <w:rFonts w:hint="eastAsia" w:cs="仿宋_GB2312" w:asciiTheme="minorEastAsia" w:hAnsiTheme="minorEastAsia" w:eastAsiaTheme="minorEastAsia"/>
          <w:bCs/>
          <w:sz w:val="28"/>
          <w:szCs w:val="28"/>
          <w:u w:val="none"/>
          <w:lang w:val="en-US" w:eastAsia="zh-CN"/>
        </w:rPr>
        <w:t>元，</w:t>
      </w:r>
      <w:r>
        <w:rPr>
          <w:rFonts w:hint="eastAsia" w:cs="仿宋_GB2312" w:asciiTheme="minorEastAsia" w:hAnsiTheme="minorEastAsia" w:eastAsiaTheme="minorEastAsia"/>
          <w:bCs/>
          <w:sz w:val="28"/>
          <w:szCs w:val="28"/>
          <w:highlight w:val="none"/>
          <w:lang w:val="zh-CN"/>
        </w:rPr>
        <w:t>项目完成验收合格后支付</w:t>
      </w:r>
      <w:r>
        <w:rPr>
          <w:rFonts w:hint="eastAsia" w:cs="仿宋_GB2312" w:asciiTheme="minorEastAsia" w:hAnsiTheme="minorEastAsia" w:eastAsiaTheme="minorEastAsia"/>
          <w:bCs/>
          <w:sz w:val="28"/>
          <w:szCs w:val="28"/>
          <w:highlight w:val="none"/>
          <w:lang w:val="en-US" w:eastAsia="zh-CN"/>
        </w:rPr>
        <w:t>剩余的7</w:t>
      </w:r>
      <w:r>
        <w:rPr>
          <w:rFonts w:hint="eastAsia" w:cs="仿宋_GB2312" w:asciiTheme="minorEastAsia" w:hAnsiTheme="minorEastAsia" w:eastAsiaTheme="minorEastAsia"/>
          <w:bCs/>
          <w:sz w:val="28"/>
          <w:szCs w:val="28"/>
          <w:highlight w:val="none"/>
          <w:lang w:val="zh-CN"/>
        </w:rPr>
        <w:t>0%，</w:t>
      </w:r>
      <w:r>
        <w:rPr>
          <w:rFonts w:hint="eastAsia" w:cs="仿宋_GB2312" w:asciiTheme="minorEastAsia" w:hAnsiTheme="minorEastAsia" w:eastAsiaTheme="minorEastAsia"/>
          <w:bCs/>
          <w:sz w:val="28"/>
          <w:szCs w:val="28"/>
          <w:highlight w:val="none"/>
          <w:lang w:val="en-US" w:eastAsia="zh-CN"/>
        </w:rPr>
        <w:t>即人民币</w:t>
      </w:r>
      <w:r>
        <w:rPr>
          <w:rFonts w:hint="eastAsia" w:cs="仿宋_GB2312" w:asciiTheme="minorEastAsia" w:hAnsiTheme="minorEastAsia" w:eastAsiaTheme="minorEastAsia"/>
          <w:bCs/>
          <w:sz w:val="28"/>
          <w:szCs w:val="28"/>
          <w:highlight w:val="none"/>
          <w:u w:val="single"/>
          <w:lang w:val="en-US" w:eastAsia="zh-CN"/>
        </w:rPr>
        <w:t xml:space="preserve">          </w:t>
      </w:r>
      <w:r>
        <w:rPr>
          <w:rFonts w:hint="eastAsia" w:cs="仿宋_GB2312" w:asciiTheme="minorEastAsia" w:hAnsiTheme="minorEastAsia" w:eastAsiaTheme="minorEastAsia"/>
          <w:bCs/>
          <w:sz w:val="28"/>
          <w:szCs w:val="28"/>
          <w:highlight w:val="none"/>
          <w:u w:val="none"/>
          <w:lang w:val="en-US" w:eastAsia="zh-CN"/>
        </w:rPr>
        <w:t>元</w:t>
      </w:r>
      <w:r>
        <w:rPr>
          <w:rFonts w:hint="eastAsia" w:cs="仿宋_GB2312" w:asciiTheme="minorEastAsia" w:hAnsiTheme="minorEastAsia" w:eastAsiaTheme="minorEastAsia"/>
          <w:bCs/>
          <w:sz w:val="28"/>
          <w:szCs w:val="28"/>
          <w:highlight w:val="none"/>
          <w:lang w:val="zh-CN"/>
        </w:rPr>
        <w:t>。</w:t>
      </w:r>
    </w:p>
    <w:p>
      <w:pPr>
        <w:adjustRightInd w:val="0"/>
        <w:snapToGrid w:val="0"/>
        <w:spacing w:line="560" w:lineRule="exact"/>
        <w:ind w:firstLine="560" w:firstLineChars="200"/>
        <w:rPr>
          <w:rFonts w:hint="eastAsia" w:cs="仿宋_GB2312" w:asciiTheme="minorEastAsia" w:hAnsiTheme="minorEastAsia" w:eastAsiaTheme="minorEastAsia"/>
          <w:bCs/>
          <w:sz w:val="28"/>
          <w:szCs w:val="28"/>
          <w:lang w:val="zh-CN"/>
        </w:rPr>
      </w:pPr>
      <w:r>
        <w:rPr>
          <w:rFonts w:hint="eastAsia" w:cs="仿宋_GB2312" w:asciiTheme="minorEastAsia" w:hAnsiTheme="minorEastAsia" w:eastAsiaTheme="minorEastAsia"/>
          <w:bCs/>
          <w:sz w:val="28"/>
          <w:szCs w:val="28"/>
          <w:lang w:val="en-US" w:eastAsia="zh-CN"/>
        </w:rPr>
        <w:t>4.</w:t>
      </w:r>
      <w:r>
        <w:rPr>
          <w:rFonts w:hint="eastAsia" w:cs="仿宋_GB2312" w:asciiTheme="minorEastAsia" w:hAnsiTheme="minorEastAsia" w:eastAsiaTheme="minorEastAsia"/>
          <w:bCs/>
          <w:sz w:val="28"/>
          <w:szCs w:val="28"/>
          <w:lang w:val="zh-CN"/>
        </w:rPr>
        <w:t>设计任务：</w:t>
      </w:r>
    </w:p>
    <w:p>
      <w:pPr>
        <w:adjustRightInd w:val="0"/>
        <w:snapToGrid w:val="0"/>
        <w:spacing w:line="560" w:lineRule="exact"/>
        <w:ind w:firstLine="560" w:firstLineChars="200"/>
        <w:rPr>
          <w:rFonts w:hint="eastAsia" w:cs="仿宋_GB2312" w:asciiTheme="minorEastAsia" w:hAnsiTheme="minorEastAsia" w:eastAsiaTheme="minorEastAsia"/>
          <w:bCs/>
          <w:sz w:val="28"/>
          <w:szCs w:val="28"/>
          <w:lang w:val="zh-CN"/>
        </w:rPr>
      </w:pPr>
      <w:r>
        <w:rPr>
          <w:rFonts w:hint="eastAsia" w:cs="仿宋_GB2312" w:asciiTheme="minorEastAsia" w:hAnsiTheme="minorEastAsia" w:eastAsiaTheme="minorEastAsia"/>
          <w:bCs/>
          <w:sz w:val="28"/>
          <w:szCs w:val="28"/>
          <w:lang w:val="en-US" w:eastAsia="zh-CN"/>
        </w:rPr>
        <w:t>4.</w:t>
      </w:r>
      <w:r>
        <w:rPr>
          <w:rFonts w:hint="eastAsia" w:cs="仿宋_GB2312" w:asciiTheme="minorEastAsia" w:hAnsiTheme="minorEastAsia" w:eastAsiaTheme="minorEastAsia"/>
          <w:bCs/>
          <w:sz w:val="28"/>
          <w:szCs w:val="28"/>
          <w:lang w:val="zh-CN"/>
        </w:rPr>
        <w:t>1.根据现有展厅情况及展览大纲做设计施工，对现有展厅结构不做任何调整。</w:t>
      </w:r>
    </w:p>
    <w:p>
      <w:pPr>
        <w:adjustRightInd w:val="0"/>
        <w:snapToGrid w:val="0"/>
        <w:spacing w:line="560" w:lineRule="exact"/>
        <w:ind w:firstLine="560" w:firstLineChars="200"/>
        <w:rPr>
          <w:rFonts w:hint="eastAsia" w:cs="仿宋_GB2312" w:asciiTheme="minorEastAsia" w:hAnsiTheme="minorEastAsia" w:eastAsiaTheme="minorEastAsia"/>
          <w:bCs/>
          <w:sz w:val="28"/>
          <w:szCs w:val="28"/>
          <w:lang w:val="zh-CN"/>
        </w:rPr>
      </w:pPr>
      <w:r>
        <w:rPr>
          <w:rFonts w:hint="eastAsia" w:cs="仿宋_GB2312" w:asciiTheme="minorEastAsia" w:hAnsiTheme="minorEastAsia" w:eastAsiaTheme="minorEastAsia"/>
          <w:bCs/>
          <w:sz w:val="28"/>
          <w:szCs w:val="28"/>
          <w:lang w:val="en-US" w:eastAsia="zh-CN"/>
        </w:rPr>
        <w:t>4.</w:t>
      </w:r>
      <w:r>
        <w:rPr>
          <w:rFonts w:hint="eastAsia" w:cs="仿宋_GB2312" w:asciiTheme="minorEastAsia" w:hAnsiTheme="minorEastAsia" w:eastAsiaTheme="minorEastAsia"/>
          <w:bCs/>
          <w:sz w:val="28"/>
          <w:szCs w:val="28"/>
          <w:lang w:val="zh-CN"/>
        </w:rPr>
        <w:t>2.根据大纲需对展品及展板进行设计符合展览需求。</w:t>
      </w:r>
    </w:p>
    <w:p>
      <w:pPr>
        <w:adjustRightInd w:val="0"/>
        <w:snapToGrid w:val="0"/>
        <w:spacing w:line="560" w:lineRule="exact"/>
        <w:ind w:firstLine="560" w:firstLineChars="200"/>
        <w:rPr>
          <w:rFonts w:hint="eastAsia" w:cs="仿宋_GB2312" w:asciiTheme="minorEastAsia" w:hAnsiTheme="minorEastAsia" w:eastAsiaTheme="minorEastAsia"/>
          <w:bCs/>
          <w:sz w:val="28"/>
          <w:szCs w:val="28"/>
          <w:lang w:val="zh-CN"/>
        </w:rPr>
      </w:pPr>
      <w:r>
        <w:rPr>
          <w:rFonts w:hint="eastAsia" w:cs="仿宋_GB2312" w:asciiTheme="minorEastAsia" w:hAnsiTheme="minorEastAsia" w:eastAsiaTheme="minorEastAsia"/>
          <w:bCs/>
          <w:sz w:val="28"/>
          <w:szCs w:val="28"/>
          <w:lang w:val="en-US" w:eastAsia="zh-CN"/>
        </w:rPr>
        <w:t>4.</w:t>
      </w:r>
      <w:r>
        <w:rPr>
          <w:rFonts w:hint="eastAsia" w:cs="仿宋_GB2312" w:asciiTheme="minorEastAsia" w:hAnsiTheme="minorEastAsia" w:eastAsiaTheme="minorEastAsia"/>
          <w:bCs/>
          <w:sz w:val="28"/>
          <w:szCs w:val="28"/>
          <w:lang w:val="zh-CN"/>
        </w:rPr>
        <w:t>3.对展品所需的展托需要单独设计出设计图纸；</w:t>
      </w:r>
    </w:p>
    <w:p>
      <w:pPr>
        <w:adjustRightInd w:val="0"/>
        <w:snapToGrid w:val="0"/>
        <w:spacing w:line="560" w:lineRule="exact"/>
        <w:ind w:firstLine="560" w:firstLineChars="200"/>
        <w:rPr>
          <w:rFonts w:ascii="宋体" w:hAnsi="宋体" w:cs="宋体"/>
          <w:b/>
          <w:color w:val="000000"/>
          <w:kern w:val="0"/>
          <w:sz w:val="44"/>
          <w:szCs w:val="44"/>
        </w:rPr>
      </w:pPr>
      <w:r>
        <w:rPr>
          <w:rFonts w:hint="eastAsia" w:cs="仿宋_GB2312" w:asciiTheme="minorEastAsia" w:hAnsiTheme="minorEastAsia" w:eastAsiaTheme="minorEastAsia"/>
          <w:bCs/>
          <w:sz w:val="28"/>
          <w:szCs w:val="28"/>
          <w:lang w:val="en-US" w:eastAsia="zh-CN"/>
        </w:rPr>
        <w:t>4.4</w:t>
      </w:r>
      <w:r>
        <w:rPr>
          <w:rFonts w:hint="eastAsia" w:cs="仿宋_GB2312" w:asciiTheme="minorEastAsia" w:hAnsiTheme="minorEastAsia" w:eastAsiaTheme="minorEastAsia"/>
          <w:bCs/>
          <w:sz w:val="28"/>
          <w:szCs w:val="28"/>
          <w:lang w:val="zh-CN"/>
        </w:rPr>
        <w:t>.展厅注意序厅氛围的营造及尾厅氛围营造设计。</w:t>
      </w:r>
    </w:p>
    <w:p>
      <w:pPr>
        <w:adjustRightInd w:val="0"/>
        <w:snapToGrid w:val="0"/>
        <w:spacing w:line="560" w:lineRule="exact"/>
        <w:ind w:firstLine="1325" w:firstLineChars="300"/>
        <w:rPr>
          <w:rFonts w:ascii="宋体" w:hAnsi="宋体" w:cs="宋体"/>
          <w:b/>
          <w:color w:val="000000"/>
          <w:kern w:val="0"/>
          <w:sz w:val="44"/>
          <w:szCs w:val="44"/>
        </w:rPr>
      </w:pPr>
    </w:p>
    <w:p>
      <w:pPr>
        <w:adjustRightInd w:val="0"/>
        <w:snapToGrid w:val="0"/>
        <w:spacing w:line="560" w:lineRule="exact"/>
        <w:ind w:firstLine="1325" w:firstLineChars="300"/>
        <w:rPr>
          <w:rFonts w:ascii="宋体" w:hAnsi="宋体" w:cs="宋体"/>
          <w:b/>
          <w:color w:val="000000"/>
          <w:kern w:val="0"/>
          <w:sz w:val="44"/>
          <w:szCs w:val="44"/>
        </w:rPr>
      </w:pPr>
    </w:p>
    <w:p>
      <w:pPr>
        <w:adjustRightInd w:val="0"/>
        <w:snapToGrid w:val="0"/>
        <w:spacing w:line="560" w:lineRule="exact"/>
        <w:ind w:firstLine="1325" w:firstLineChars="300"/>
        <w:rPr>
          <w:rFonts w:ascii="宋体" w:hAnsi="宋体" w:cs="宋体"/>
          <w:b/>
          <w:color w:val="000000"/>
          <w:kern w:val="0"/>
          <w:sz w:val="44"/>
          <w:szCs w:val="44"/>
        </w:rPr>
      </w:pPr>
    </w:p>
    <w:p>
      <w:pPr>
        <w:adjustRightInd w:val="0"/>
        <w:snapToGrid w:val="0"/>
        <w:spacing w:line="560" w:lineRule="exact"/>
        <w:ind w:firstLine="1325" w:firstLineChars="300"/>
        <w:rPr>
          <w:rFonts w:ascii="宋体" w:hAnsi="宋体" w:cs="宋体"/>
          <w:b/>
          <w:color w:val="000000"/>
          <w:kern w:val="0"/>
          <w:sz w:val="44"/>
          <w:szCs w:val="44"/>
        </w:rPr>
      </w:pPr>
    </w:p>
    <w:p>
      <w:pPr>
        <w:adjustRightInd w:val="0"/>
        <w:snapToGrid w:val="0"/>
        <w:spacing w:line="560" w:lineRule="exact"/>
        <w:ind w:firstLine="1325" w:firstLineChars="300"/>
        <w:rPr>
          <w:rFonts w:ascii="宋体" w:hAnsi="宋体" w:cs="宋体"/>
          <w:b/>
          <w:color w:val="000000"/>
          <w:kern w:val="0"/>
          <w:sz w:val="44"/>
          <w:szCs w:val="44"/>
        </w:rPr>
      </w:pPr>
    </w:p>
    <w:p>
      <w:pPr>
        <w:adjustRightInd w:val="0"/>
        <w:snapToGrid w:val="0"/>
        <w:spacing w:line="560" w:lineRule="exact"/>
        <w:ind w:firstLine="1325" w:firstLineChars="300"/>
        <w:rPr>
          <w:rFonts w:ascii="宋体" w:hAnsi="宋体" w:cs="宋体"/>
          <w:b/>
          <w:color w:val="000000"/>
          <w:kern w:val="0"/>
          <w:sz w:val="44"/>
          <w:szCs w:val="44"/>
        </w:rPr>
      </w:pPr>
    </w:p>
    <w:p>
      <w:pPr>
        <w:spacing w:line="540" w:lineRule="exact"/>
        <w:rPr>
          <w:rFonts w:ascii="华文中宋" w:hAnsi="华文中宋"/>
          <w:sz w:val="28"/>
          <w:szCs w:val="28"/>
        </w:rPr>
      </w:pPr>
    </w:p>
    <w:p>
      <w:pPr>
        <w:spacing w:line="540" w:lineRule="exact"/>
        <w:rPr>
          <w:rFonts w:ascii="华文中宋" w:hAnsi="华文中宋"/>
          <w:sz w:val="28"/>
          <w:szCs w:val="28"/>
        </w:rPr>
      </w:pPr>
    </w:p>
    <w:tbl>
      <w:tblPr>
        <w:tblStyle w:val="18"/>
        <w:tblW w:w="89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8"/>
        <w:gridCol w:w="1527"/>
        <w:gridCol w:w="4659"/>
        <w:gridCol w:w="355"/>
        <w:gridCol w:w="831"/>
        <w:gridCol w:w="9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9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西宁市博物馆临展改造项目清单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2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465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项目特征描述</w:t>
            </w:r>
          </w:p>
        </w:tc>
        <w:tc>
          <w:tcPr>
            <w:tcW w:w="35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831" w:type="dxa"/>
            <w:vMerge w:val="restart"/>
            <w:tcBorders>
              <w:top w:val="single" w:color="000000" w:sz="4" w:space="0"/>
              <w:left w:val="single" w:color="000000" w:sz="4" w:space="0"/>
              <w:bottom w:val="single" w:color="000000" w:sz="4" w:space="0"/>
              <w:right w:val="nil"/>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工程量</w:t>
            </w:r>
          </w:p>
        </w:tc>
        <w:tc>
          <w:tcPr>
            <w:tcW w:w="9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c>
          <w:tcPr>
            <w:tcW w:w="152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18"/>
                <w:szCs w:val="18"/>
                <w:u w:val="none"/>
              </w:rPr>
            </w:pPr>
          </w:p>
        </w:tc>
        <w:tc>
          <w:tcPr>
            <w:tcW w:w="465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18"/>
                <w:szCs w:val="18"/>
                <w:u w:val="none"/>
              </w:rPr>
            </w:pPr>
          </w:p>
        </w:tc>
        <w:tc>
          <w:tcPr>
            <w:tcW w:w="3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18"/>
                <w:szCs w:val="18"/>
                <w:u w:val="none"/>
              </w:rPr>
            </w:pPr>
          </w:p>
        </w:tc>
        <w:tc>
          <w:tcPr>
            <w:tcW w:w="831" w:type="dxa"/>
            <w:vMerge w:val="continue"/>
            <w:tcBorders>
              <w:top w:val="single" w:color="000000" w:sz="4" w:space="0"/>
              <w:left w:val="single" w:color="000000" w:sz="4" w:space="0"/>
              <w:bottom w:val="single" w:color="000000" w:sz="4" w:space="0"/>
              <w:right w:val="nil"/>
            </w:tcBorders>
            <w:shd w:val="clear" w:color="auto" w:fill="FFFFFF"/>
            <w:vAlign w:val="center"/>
          </w:tcPr>
          <w:p>
            <w:pPr>
              <w:jc w:val="center"/>
              <w:rPr>
                <w:rFonts w:hint="eastAsia" w:ascii="宋体" w:hAnsi="宋体" w:eastAsia="宋体" w:cs="宋体"/>
                <w:b/>
                <w:bCs/>
                <w:i w:val="0"/>
                <w:iCs w:val="0"/>
                <w:color w:val="000000"/>
                <w:sz w:val="18"/>
                <w:szCs w:val="18"/>
                <w:u w:val="none"/>
              </w:rPr>
            </w:pPr>
          </w:p>
        </w:tc>
        <w:tc>
          <w:tcPr>
            <w:tcW w:w="9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w:t>
            </w:r>
          </w:p>
        </w:tc>
        <w:tc>
          <w:tcPr>
            <w:tcW w:w="152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序厅</w:t>
            </w:r>
          </w:p>
        </w:tc>
        <w:tc>
          <w:tcPr>
            <w:tcW w:w="465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18"/>
                <w:szCs w:val="18"/>
                <w:u w:val="none"/>
              </w:rPr>
            </w:pPr>
          </w:p>
        </w:tc>
        <w:tc>
          <w:tcPr>
            <w:tcW w:w="3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bCs/>
                <w:i w:val="0"/>
                <w:iCs w:val="0"/>
                <w:color w:val="000000"/>
                <w:sz w:val="18"/>
                <w:szCs w:val="18"/>
                <w:u w:val="none"/>
              </w:rPr>
            </w:pPr>
          </w:p>
        </w:tc>
        <w:tc>
          <w:tcPr>
            <w:tcW w:w="831" w:type="dxa"/>
            <w:tcBorders>
              <w:top w:val="nil"/>
              <w:left w:val="single" w:color="000000" w:sz="4" w:space="0"/>
              <w:bottom w:val="single" w:color="000000" w:sz="4" w:space="0"/>
              <w:right w:val="nil"/>
            </w:tcBorders>
            <w:shd w:val="clear" w:color="auto" w:fill="FFFFFF"/>
            <w:vAlign w:val="center"/>
          </w:tcPr>
          <w:p>
            <w:pPr>
              <w:jc w:val="center"/>
              <w:rPr>
                <w:rFonts w:hint="eastAsia" w:ascii="宋体" w:hAnsi="宋体" w:eastAsia="宋体" w:cs="宋体"/>
                <w:b/>
                <w:bCs/>
                <w:i w:val="0"/>
                <w:iCs w:val="0"/>
                <w:color w:val="000000"/>
                <w:sz w:val="18"/>
                <w:szCs w:val="18"/>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拆除工程</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1.拆除木龙骨骨架，细木工板基层和石膏板基层刮腻子；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2.拆除宣绒布画面；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3.人工清运垃圾至垃圾集中堆放点。</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48.43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批刮腻子</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1.墙面基层清理;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2.墙面基层刮腻子;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3.墙面面层乳胶漆.</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38.15</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序厅造型</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1.设计图纸按1：1比例出图制作；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2.场外加工定制；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3.基础钢架结构；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4.原子灰打磨处理；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5.调色喷漆；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6.铁艺喷漆收边。</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序厅活动地台</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1.设计图纸按1：1比例出图制作；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2.场外加工定制；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3.基础钢架结构；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4.原子灰打磨处理；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5.调色喷漆。</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序厅铁艺造型定制</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1.设计图纸按1：1比例出图制作；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2.选料制作；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3.根据图纸焊接成型；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4.打磨光洁，无毛刺；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5.表面处理油污、铁锈等；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6.防锈处理；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7.使用选定的油漆使产品显光彩。</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序厅主题板画面</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1.高密度纤维板；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2.设计文件排版；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3.高密度纤维板3D UV喷绘。</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序厅陶瓷剪影和山的造型</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1.画面电子图文设计；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2.编辑排版，整体美术加工；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3.5mm亚克力激光雕刻样式，UV瓷器画面。</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序厅宣绒布uv画面</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1.宣绒布电子图文设计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2.墙面基层清理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3.基膜均匀涂抹面层裱糊宣绒布。</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10.28</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前言</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拆除工程</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1.拆除木龙骨骨架，细木工板基层和石膏板基层刮腻子；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2.拆除宣绒布画面；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3.人工清运垃圾至垃圾集中堆放点。</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批刮腻子</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1.墙面基层清理;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2.墙面基层刮腻子;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3.墙面面层乳胶漆.</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宣绒布uv画面</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1.宣绒布电子图文设计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2.墙面基层清理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3.基膜均匀涂抹面层裱糊宣绒布。</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第一部分</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 uv展板</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矢量雕刻文件设计，12mm pvc uv雕刻、上光油，修边打磨，模板定位粘贴，或者挂钩安装。</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四</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第二部分</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 uv展板</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矢量雕刻文件设计，12mm pvc uv雕刻、上光油，修边打磨，模板定位粘贴，或者挂钩安装。</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五</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第三部分</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 uv展板</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矢量雕刻文件设计，12mm pvc uv雕刻、上光油，修边打磨，模板定位粘贴，或者挂钩安装。</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宣绒布uv画面</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1.宣绒布电子图文设计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2.墙面基层清理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3.基膜均匀涂抹面层裱糊宣绒布。</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六</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第四部分</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拆除工程</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1.拆除木龙骨骨架，细木工板基层和石膏板基层刮腻子；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2.拆除宣绒布画面；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3.人工清运垃圾至垃圾集中堆放点。</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77.83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批刮腻子</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1.墙面基层清理;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2.墙面基层刮腻子;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3.墙面面层乳胶漆.</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77.83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pvc uv展板</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矢量雕刻文件设计，12mm pvc uv雕刻、上光油，修边打磨，模板定位粘贴，或者挂钩安装。</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宣绒布uv画面</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1.宣绒布电子图文设计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2.墙面基层清理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3.基膜均匀涂抹面层裱糊宣绒布。</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77.83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尾厅造型</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1.40mm*40mm*1.5mm镀锌钢管焊接骨架，焊缝处打磨处理，涂刷防锈漆，喷选定颜色油漆。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2.吊挂异形展板及艺术造型。</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21.52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七</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结束语</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拆除工程</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1.拆除木龙骨骨架，细木工板基层和石膏板基层刮腻子；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2.拆除宣绒布画面；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3.人工清运垃圾至垃圾集中堆放点。</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批刮腻子</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1.墙面基层清理;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2.墙面基层刮腻子;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3.墙面面层乳胶漆.</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宣绒布uv画面</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1.宣绒布电子图文设计；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2.墙面基层清理；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3.基膜均匀涂抹面层裱糊宣绒布。</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八</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其他</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31" w:type="dxa"/>
            <w:tcBorders>
              <w:top w:val="single" w:color="000000" w:sz="4" w:space="0"/>
              <w:left w:val="single" w:color="000000" w:sz="4" w:space="0"/>
              <w:bottom w:val="single" w:color="000000" w:sz="4" w:space="0"/>
              <w:right w:val="nil"/>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展签说明牌</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1.原稿采集，画面设计、调整；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2.编辑排版，整体美术加工；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3.亚克力激光雕刻样式，uv画面。</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单个铁艺展托</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1.清理、放线，定位；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2.采购1.5mm钢板清理折弯；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3.按效果图设计造型，施工图加工制作；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4.原子灰补缝，打磨，清理，表面艺术氟碳漆哑面喷色；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5.烤漆烘干；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6.现场摆放安装；</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基座包布</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1.现场展托布艺拆除；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2.人工清理搬运；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3.表面涂刷万能胶；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4.定制选定的布样及颜色；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5.对口粘贴布料；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6.表面清理摆放；</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磨砂亚克力</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1.大型激光雕刻机雕刻；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2.尺寸：300mm*300mm.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3.厚度50mm磨砂亚克力定制，侧边抛光。</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三折页宣传册</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1.设计排版；                        2.采用125gA4铜版纸印刷，再压痕。</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安装及措施费</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脚手架搭设和成品保护等；</w:t>
            </w: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九</w:t>
            </w:r>
          </w:p>
        </w:tc>
        <w:tc>
          <w:tcPr>
            <w:tcW w:w="15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税金</w:t>
            </w:r>
          </w:p>
        </w:tc>
        <w:tc>
          <w:tcPr>
            <w:tcW w:w="465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83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bl>
    <w:p>
      <w:pPr>
        <w:spacing w:line="540" w:lineRule="exact"/>
        <w:jc w:val="left"/>
        <w:rPr>
          <w:rFonts w:hint="eastAsia" w:ascii="华文中宋" w:hAnsi="华文中宋"/>
          <w:b/>
          <w:bCs/>
          <w:sz w:val="28"/>
          <w:szCs w:val="28"/>
        </w:rPr>
      </w:pPr>
    </w:p>
    <w:p>
      <w:pPr>
        <w:widowControl/>
        <w:jc w:val="left"/>
        <w:rPr>
          <w:rFonts w:cs="仿宋_GB2312" w:asciiTheme="minorEastAsia" w:hAnsiTheme="minorEastAsia" w:eastAsiaTheme="minorEastAsia"/>
          <w:sz w:val="28"/>
          <w:szCs w:val="28"/>
        </w:rPr>
      </w:pPr>
    </w:p>
    <w:p>
      <w:pPr>
        <w:pStyle w:val="2"/>
        <w:ind w:left="480"/>
        <w:rPr>
          <w:rFonts w:cs="仿宋_GB2312" w:asciiTheme="minorEastAsia" w:hAnsiTheme="minorEastAsia" w:eastAsiaTheme="minorEastAsia"/>
          <w:sz w:val="28"/>
          <w:szCs w:val="28"/>
        </w:rPr>
      </w:pPr>
    </w:p>
    <w:bookmarkEnd w:id="268"/>
    <w:p>
      <w:pPr>
        <w:widowControl/>
        <w:jc w:val="left"/>
        <w:rPr>
          <w:rFonts w:cs="华文中宋" w:asciiTheme="minorEastAsia" w:hAnsiTheme="minorEastAsia" w:eastAsiaTheme="minorEastAsia"/>
          <w:sz w:val="28"/>
          <w:szCs w:val="28"/>
        </w:rPr>
      </w:pPr>
      <w:bookmarkStart w:id="269" w:name="_Toc18208_WPSOffice_Level1"/>
      <w:bookmarkStart w:id="270" w:name="_Toc15487_WPSOffice_Level1"/>
      <w:bookmarkStart w:id="271" w:name="_Toc22544"/>
      <w:bookmarkStart w:id="272" w:name="_Toc31138"/>
      <w:bookmarkStart w:id="273" w:name="_Toc955_WPSOffice_Level1"/>
      <w:bookmarkStart w:id="274" w:name="_Toc18643_WPSOffice_Level1"/>
      <w:bookmarkStart w:id="275" w:name="_Toc6923_WPSOffice_Level1"/>
      <w:bookmarkStart w:id="276" w:name="_Toc5732_WPSOffice_Level1"/>
    </w:p>
    <w:p>
      <w:pPr>
        <w:widowControl/>
        <w:spacing w:beforeLines="50" w:line="560" w:lineRule="exact"/>
        <w:jc w:val="center"/>
        <w:outlineLvl w:val="0"/>
        <w:rPr>
          <w:rFonts w:cs="华文中宋" w:asciiTheme="minorEastAsia" w:hAnsiTheme="minorEastAsia" w:eastAsiaTheme="minorEastAsia"/>
          <w:sz w:val="28"/>
          <w:szCs w:val="28"/>
        </w:rPr>
      </w:pPr>
    </w:p>
    <w:p>
      <w:pPr>
        <w:widowControl/>
        <w:spacing w:beforeLines="50" w:line="560" w:lineRule="exact"/>
        <w:jc w:val="center"/>
        <w:outlineLvl w:val="0"/>
        <w:rPr>
          <w:rFonts w:asciiTheme="minorEastAsia" w:hAnsiTheme="minorEastAsia" w:eastAsiaTheme="minorEastAsia"/>
          <w:b/>
          <w:color w:val="000000"/>
          <w:sz w:val="28"/>
          <w:szCs w:val="28"/>
        </w:rPr>
      </w:pPr>
      <w:bookmarkStart w:id="277" w:name="_Toc76375250"/>
      <w:r>
        <w:rPr>
          <w:rFonts w:hint="eastAsia" w:cs="华文中宋" w:asciiTheme="minorEastAsia" w:hAnsiTheme="minorEastAsia" w:eastAsiaTheme="minorEastAsia"/>
          <w:sz w:val="28"/>
          <w:szCs w:val="28"/>
        </w:rPr>
        <w:t>第四部分 谈判响应文件格式</w:t>
      </w:r>
      <w:bookmarkEnd w:id="269"/>
      <w:bookmarkEnd w:id="270"/>
      <w:bookmarkEnd w:id="271"/>
      <w:bookmarkEnd w:id="272"/>
      <w:bookmarkEnd w:id="273"/>
      <w:bookmarkEnd w:id="274"/>
      <w:bookmarkEnd w:id="275"/>
      <w:bookmarkEnd w:id="276"/>
      <w:bookmarkEnd w:id="277"/>
    </w:p>
    <w:p>
      <w:pPr>
        <w:adjustRightInd w:val="0"/>
        <w:snapToGrid w:val="0"/>
        <w:spacing w:line="560" w:lineRule="exact"/>
        <w:jc w:val="center"/>
        <w:outlineLvl w:val="1"/>
        <w:rPr>
          <w:rFonts w:cs="黑体" w:asciiTheme="minorEastAsia" w:hAnsiTheme="minorEastAsia" w:eastAsiaTheme="minorEastAsia"/>
          <w:sz w:val="28"/>
          <w:szCs w:val="28"/>
        </w:rPr>
      </w:pPr>
      <w:bookmarkStart w:id="278" w:name="_Toc11968"/>
      <w:bookmarkStart w:id="279" w:name="_Toc20166_WPSOffice_Level2"/>
      <w:bookmarkStart w:id="280" w:name="_Toc76375251"/>
      <w:bookmarkStart w:id="281" w:name="_Toc4945_WPSOffice_Level2"/>
      <w:bookmarkStart w:id="282" w:name="_Toc12691_WPSOffice_Level2"/>
      <w:r>
        <w:rPr>
          <w:rFonts w:hint="eastAsia" w:cs="黑体" w:asciiTheme="minorEastAsia" w:hAnsiTheme="minorEastAsia" w:eastAsiaTheme="minorEastAsia"/>
          <w:sz w:val="28"/>
          <w:szCs w:val="28"/>
        </w:rPr>
        <w:t>十二、谈判响应文件的组成</w:t>
      </w:r>
      <w:bookmarkEnd w:id="278"/>
      <w:bookmarkEnd w:id="279"/>
      <w:bookmarkEnd w:id="280"/>
      <w:bookmarkEnd w:id="281"/>
      <w:bookmarkEnd w:id="282"/>
    </w:p>
    <w:p>
      <w:pPr>
        <w:adjustRightInd w:val="0"/>
        <w:snapToGrid w:val="0"/>
        <w:spacing w:line="560" w:lineRule="exact"/>
        <w:jc w:val="left"/>
        <w:outlineLvl w:val="2"/>
        <w:rPr>
          <w:rFonts w:cs="楷体_GB2312" w:asciiTheme="minorEastAsia" w:hAnsiTheme="minorEastAsia" w:eastAsiaTheme="minorEastAsia"/>
          <w:b/>
          <w:bCs/>
          <w:sz w:val="28"/>
          <w:szCs w:val="28"/>
          <w:lang w:val="zh-CN"/>
        </w:rPr>
      </w:pPr>
      <w:bookmarkStart w:id="283" w:name="_Toc31451_WPSOffice_Level3"/>
      <w:bookmarkStart w:id="284" w:name="_Toc76375252"/>
      <w:bookmarkStart w:id="285" w:name="_Toc22172"/>
      <w:bookmarkStart w:id="286" w:name="_Toc185_WPSOffice_Level2"/>
      <w:r>
        <w:rPr>
          <w:rFonts w:hint="eastAsia" w:cs="楷体_GB2312" w:asciiTheme="minorEastAsia" w:hAnsiTheme="minorEastAsia" w:eastAsiaTheme="minorEastAsia"/>
          <w:b/>
          <w:bCs/>
          <w:sz w:val="28"/>
          <w:szCs w:val="28"/>
          <w:lang w:val="zh-CN"/>
        </w:rPr>
        <w:t>（一）资格审查部分</w:t>
      </w:r>
      <w:bookmarkEnd w:id="283"/>
      <w:bookmarkEnd w:id="284"/>
      <w:bookmarkEnd w:id="285"/>
      <w:bookmarkEnd w:id="286"/>
    </w:p>
    <w:p>
      <w:pPr>
        <w:adjustRightInd w:val="0"/>
        <w:snapToGrid w:val="0"/>
        <w:spacing w:line="560" w:lineRule="exact"/>
        <w:jc w:val="left"/>
        <w:rPr>
          <w:rFonts w:cs="仿宋_GB2312" w:asciiTheme="minorEastAsia" w:hAnsiTheme="minorEastAsia" w:eastAsiaTheme="minorEastAsia"/>
          <w:sz w:val="28"/>
          <w:szCs w:val="28"/>
          <w:lang w:val="zh-CN"/>
        </w:rPr>
      </w:pPr>
      <w:bookmarkStart w:id="287" w:name="_Toc19260_WPSOffice_Level3"/>
      <w:r>
        <w:rPr>
          <w:rFonts w:hint="eastAsia" w:cs="仿宋_GB2312" w:asciiTheme="minorEastAsia" w:hAnsiTheme="minorEastAsia" w:eastAsiaTheme="minorEastAsia"/>
          <w:sz w:val="28"/>
          <w:szCs w:val="28"/>
          <w:lang w:val="zh-CN"/>
        </w:rPr>
        <w:t>1、响应函（见附件1）</w:t>
      </w:r>
      <w:bookmarkEnd w:id="287"/>
    </w:p>
    <w:p>
      <w:pPr>
        <w:adjustRightInd w:val="0"/>
        <w:snapToGrid w:val="0"/>
        <w:spacing w:line="560" w:lineRule="exact"/>
        <w:jc w:val="left"/>
        <w:rPr>
          <w:rFonts w:cs="仿宋_GB2312" w:asciiTheme="minorEastAsia" w:hAnsiTheme="minorEastAsia" w:eastAsiaTheme="minorEastAsia"/>
          <w:sz w:val="28"/>
          <w:szCs w:val="28"/>
          <w:lang w:val="zh-CN"/>
        </w:rPr>
      </w:pPr>
      <w:bookmarkStart w:id="288" w:name="_Toc13122_WPSOffice_Level3"/>
      <w:r>
        <w:rPr>
          <w:rFonts w:hint="eastAsia" w:cs="仿宋_GB2312" w:asciiTheme="minorEastAsia" w:hAnsiTheme="minorEastAsia" w:eastAsiaTheme="minorEastAsia"/>
          <w:sz w:val="28"/>
          <w:szCs w:val="28"/>
          <w:lang w:val="zh-CN"/>
        </w:rPr>
        <w:t>2、法定代表人证明书（见附件2）</w:t>
      </w:r>
      <w:bookmarkEnd w:id="288"/>
    </w:p>
    <w:p>
      <w:pPr>
        <w:adjustRightInd w:val="0"/>
        <w:snapToGrid w:val="0"/>
        <w:spacing w:line="560" w:lineRule="exact"/>
        <w:jc w:val="left"/>
        <w:rPr>
          <w:rFonts w:cs="仿宋_GB2312" w:asciiTheme="minorEastAsia" w:hAnsiTheme="minorEastAsia" w:eastAsiaTheme="minorEastAsia"/>
          <w:sz w:val="28"/>
          <w:szCs w:val="28"/>
          <w:lang w:val="zh-CN"/>
        </w:rPr>
      </w:pPr>
      <w:bookmarkStart w:id="289" w:name="_Toc5677_WPSOffice_Level3"/>
      <w:r>
        <w:rPr>
          <w:rFonts w:hint="eastAsia" w:cs="仿宋_GB2312" w:asciiTheme="minorEastAsia" w:hAnsiTheme="minorEastAsia" w:eastAsiaTheme="minorEastAsia"/>
          <w:sz w:val="28"/>
          <w:szCs w:val="28"/>
          <w:lang w:val="zh-CN"/>
        </w:rPr>
        <w:t>3、法定代表人授权书（见附件3）</w:t>
      </w:r>
      <w:bookmarkEnd w:id="289"/>
    </w:p>
    <w:p>
      <w:pPr>
        <w:adjustRightInd w:val="0"/>
        <w:snapToGrid w:val="0"/>
        <w:spacing w:line="560" w:lineRule="exact"/>
        <w:jc w:val="left"/>
        <w:rPr>
          <w:rFonts w:cs="仿宋_GB2312" w:asciiTheme="minorEastAsia" w:hAnsiTheme="minorEastAsia" w:eastAsiaTheme="minorEastAsia"/>
          <w:sz w:val="28"/>
          <w:szCs w:val="28"/>
          <w:lang w:val="zh-CN"/>
        </w:rPr>
      </w:pPr>
      <w:bookmarkStart w:id="290" w:name="_Toc1890_WPSOffice_Level3"/>
      <w:r>
        <w:rPr>
          <w:rFonts w:hint="eastAsia" w:cs="仿宋_GB2312" w:asciiTheme="minorEastAsia" w:hAnsiTheme="minorEastAsia" w:eastAsiaTheme="minorEastAsia"/>
          <w:sz w:val="28"/>
          <w:szCs w:val="28"/>
          <w:lang w:val="zh-CN"/>
        </w:rPr>
        <w:t>4、供应商承诺函（见附件4）</w:t>
      </w:r>
      <w:bookmarkEnd w:id="290"/>
    </w:p>
    <w:p>
      <w:pPr>
        <w:adjustRightInd w:val="0"/>
        <w:snapToGrid w:val="0"/>
        <w:spacing w:line="560" w:lineRule="exact"/>
        <w:jc w:val="left"/>
        <w:rPr>
          <w:rFonts w:cs="仿宋_GB2312" w:asciiTheme="minorEastAsia" w:hAnsiTheme="minorEastAsia" w:eastAsiaTheme="minorEastAsia"/>
          <w:sz w:val="28"/>
          <w:szCs w:val="28"/>
          <w:lang w:val="zh-CN"/>
        </w:rPr>
      </w:pPr>
      <w:bookmarkStart w:id="291" w:name="_Toc25873_WPSOffice_Level3"/>
      <w:r>
        <w:rPr>
          <w:rFonts w:hint="eastAsia" w:cs="仿宋_GB2312" w:asciiTheme="minorEastAsia" w:hAnsiTheme="minorEastAsia" w:eastAsiaTheme="minorEastAsia"/>
          <w:sz w:val="28"/>
          <w:szCs w:val="28"/>
          <w:lang w:val="zh-CN"/>
        </w:rPr>
        <w:t>5、供应商诚信承诺书（见附件5）</w:t>
      </w:r>
      <w:bookmarkEnd w:id="291"/>
    </w:p>
    <w:p>
      <w:pPr>
        <w:adjustRightInd w:val="0"/>
        <w:snapToGrid w:val="0"/>
        <w:spacing w:line="560" w:lineRule="exact"/>
        <w:jc w:val="left"/>
        <w:rPr>
          <w:rFonts w:cs="仿宋_GB2312" w:asciiTheme="minorEastAsia" w:hAnsiTheme="minorEastAsia" w:eastAsiaTheme="minorEastAsia"/>
          <w:sz w:val="28"/>
          <w:szCs w:val="28"/>
          <w:lang w:val="zh-CN"/>
        </w:rPr>
      </w:pPr>
      <w:bookmarkStart w:id="292" w:name="_Toc31370_WPSOffice_Level3"/>
      <w:r>
        <w:rPr>
          <w:rFonts w:hint="eastAsia" w:cs="仿宋_GB2312" w:asciiTheme="minorEastAsia" w:hAnsiTheme="minorEastAsia" w:eastAsiaTheme="minorEastAsia"/>
          <w:sz w:val="28"/>
          <w:szCs w:val="28"/>
          <w:lang w:val="zh-CN"/>
        </w:rPr>
        <w:t>6、供应商资格证明文件（见附件6）</w:t>
      </w:r>
      <w:bookmarkEnd w:id="292"/>
    </w:p>
    <w:p>
      <w:pPr>
        <w:adjustRightInd w:val="0"/>
        <w:snapToGrid w:val="0"/>
        <w:spacing w:line="560" w:lineRule="exact"/>
        <w:jc w:val="left"/>
        <w:rPr>
          <w:rFonts w:cs="仿宋_GB2312" w:asciiTheme="minorEastAsia" w:hAnsiTheme="minorEastAsia" w:eastAsiaTheme="minorEastAsia"/>
          <w:sz w:val="28"/>
          <w:szCs w:val="28"/>
          <w:lang w:val="zh-CN"/>
        </w:rPr>
      </w:pPr>
      <w:bookmarkStart w:id="293" w:name="_Toc10045_WPSOffice_Level3"/>
      <w:r>
        <w:rPr>
          <w:rFonts w:hint="eastAsia" w:cs="仿宋_GB2312" w:asciiTheme="minorEastAsia" w:hAnsiTheme="minorEastAsia" w:eastAsiaTheme="minorEastAsia"/>
          <w:sz w:val="28"/>
          <w:szCs w:val="28"/>
          <w:lang w:val="zh-CN"/>
        </w:rPr>
        <w:t>7、财务状况、缴纳税收和社会保障资金证明（见附件7）</w:t>
      </w:r>
      <w:bookmarkEnd w:id="293"/>
    </w:p>
    <w:p>
      <w:pPr>
        <w:adjustRightInd w:val="0"/>
        <w:snapToGrid w:val="0"/>
        <w:spacing w:line="560" w:lineRule="exact"/>
        <w:jc w:val="left"/>
        <w:rPr>
          <w:rFonts w:cs="仿宋_GB2312" w:asciiTheme="minorEastAsia" w:hAnsiTheme="minorEastAsia" w:eastAsiaTheme="minorEastAsia"/>
          <w:sz w:val="28"/>
          <w:szCs w:val="28"/>
          <w:lang w:val="zh-CN"/>
        </w:rPr>
      </w:pPr>
      <w:bookmarkStart w:id="294" w:name="_Toc12223_WPSOffice_Level3"/>
      <w:r>
        <w:rPr>
          <w:rFonts w:hint="eastAsia" w:cs="仿宋_GB2312" w:asciiTheme="minorEastAsia" w:hAnsiTheme="minorEastAsia" w:eastAsiaTheme="minorEastAsia"/>
          <w:sz w:val="28"/>
          <w:szCs w:val="28"/>
          <w:lang w:val="zh-CN"/>
        </w:rPr>
        <w:t>8、无重大违法记录声明（见附件</w:t>
      </w:r>
      <w:r>
        <w:rPr>
          <w:rFonts w:hint="eastAsia" w:cs="仿宋_GB2312" w:asciiTheme="minorEastAsia" w:hAnsiTheme="minorEastAsia" w:eastAsiaTheme="minorEastAsia"/>
          <w:sz w:val="28"/>
          <w:szCs w:val="28"/>
        </w:rPr>
        <w:t>8</w:t>
      </w:r>
      <w:r>
        <w:rPr>
          <w:rFonts w:hint="eastAsia" w:cs="仿宋_GB2312" w:asciiTheme="minorEastAsia" w:hAnsiTheme="minorEastAsia" w:eastAsiaTheme="minorEastAsia"/>
          <w:sz w:val="28"/>
          <w:szCs w:val="28"/>
          <w:lang w:val="zh-CN"/>
        </w:rPr>
        <w:t>）</w:t>
      </w:r>
      <w:bookmarkEnd w:id="294"/>
    </w:p>
    <w:p>
      <w:pPr>
        <w:adjustRightInd w:val="0"/>
        <w:snapToGrid w:val="0"/>
        <w:spacing w:line="560" w:lineRule="exact"/>
        <w:jc w:val="left"/>
        <w:outlineLvl w:val="2"/>
        <w:rPr>
          <w:rFonts w:cs="楷体_GB2312" w:asciiTheme="minorEastAsia" w:hAnsiTheme="minorEastAsia" w:eastAsiaTheme="minorEastAsia"/>
          <w:b/>
          <w:bCs/>
          <w:sz w:val="28"/>
          <w:szCs w:val="28"/>
          <w:lang w:val="zh-CN"/>
        </w:rPr>
      </w:pPr>
      <w:bookmarkStart w:id="295" w:name="_Toc21135"/>
      <w:bookmarkStart w:id="296" w:name="_Toc18301_WPSOffice_Level3"/>
      <w:bookmarkStart w:id="297" w:name="_Toc3154_WPSOffice_Level2"/>
      <w:bookmarkStart w:id="298" w:name="_Toc76375253"/>
      <w:r>
        <w:rPr>
          <w:rFonts w:hint="eastAsia" w:cs="楷体_GB2312" w:asciiTheme="minorEastAsia" w:hAnsiTheme="minorEastAsia" w:eastAsiaTheme="minorEastAsia"/>
          <w:b/>
          <w:bCs/>
          <w:sz w:val="28"/>
          <w:szCs w:val="28"/>
          <w:lang w:val="zh-CN"/>
        </w:rPr>
        <w:t>（二）有效性、完整性、响应程度审查部分</w:t>
      </w:r>
      <w:bookmarkEnd w:id="295"/>
      <w:bookmarkEnd w:id="296"/>
      <w:bookmarkEnd w:id="297"/>
      <w:bookmarkEnd w:id="298"/>
    </w:p>
    <w:p>
      <w:pPr>
        <w:adjustRightInd w:val="0"/>
        <w:snapToGrid w:val="0"/>
        <w:spacing w:line="560" w:lineRule="exact"/>
        <w:jc w:val="left"/>
        <w:rPr>
          <w:rFonts w:cs="仿宋_GB2312" w:asciiTheme="minorEastAsia" w:hAnsiTheme="minorEastAsia" w:eastAsiaTheme="minorEastAsia"/>
          <w:sz w:val="28"/>
          <w:szCs w:val="28"/>
          <w:lang w:val="zh-CN"/>
        </w:rPr>
      </w:pPr>
      <w:bookmarkStart w:id="299" w:name="_Toc9730_WPSOffice_Level3"/>
      <w:r>
        <w:rPr>
          <w:rFonts w:hint="eastAsia" w:cs="仿宋_GB2312" w:asciiTheme="minorEastAsia" w:hAnsiTheme="minorEastAsia" w:eastAsiaTheme="minorEastAsia"/>
          <w:sz w:val="28"/>
          <w:szCs w:val="28"/>
          <w:lang w:val="zh-CN"/>
        </w:rPr>
        <w:t>1、谈判首次报价表（见附件</w:t>
      </w:r>
      <w:r>
        <w:rPr>
          <w:rFonts w:hint="eastAsia" w:cs="仿宋_GB2312" w:asciiTheme="minorEastAsia" w:hAnsiTheme="minorEastAsia" w:eastAsiaTheme="minorEastAsia"/>
          <w:sz w:val="28"/>
          <w:szCs w:val="28"/>
        </w:rPr>
        <w:t>10</w:t>
      </w:r>
      <w:r>
        <w:rPr>
          <w:rFonts w:hint="eastAsia" w:cs="仿宋_GB2312" w:asciiTheme="minorEastAsia" w:hAnsiTheme="minorEastAsia" w:eastAsiaTheme="minorEastAsia"/>
          <w:sz w:val="28"/>
          <w:szCs w:val="28"/>
          <w:lang w:val="zh-CN"/>
        </w:rPr>
        <w:t>）</w:t>
      </w:r>
      <w:bookmarkEnd w:id="299"/>
    </w:p>
    <w:p>
      <w:pPr>
        <w:adjustRightInd w:val="0"/>
        <w:snapToGrid w:val="0"/>
        <w:spacing w:line="560" w:lineRule="exact"/>
        <w:jc w:val="left"/>
        <w:rPr>
          <w:rFonts w:cs="仿宋_GB2312" w:asciiTheme="minorEastAsia" w:hAnsiTheme="minorEastAsia" w:eastAsiaTheme="minorEastAsia"/>
          <w:sz w:val="28"/>
          <w:szCs w:val="28"/>
          <w:lang w:val="zh-CN"/>
        </w:rPr>
      </w:pPr>
      <w:bookmarkStart w:id="300" w:name="_Toc15196_WPSOffice_Level3"/>
      <w:r>
        <w:rPr>
          <w:rFonts w:hint="eastAsia" w:cs="仿宋_GB2312" w:asciiTheme="minorEastAsia" w:hAnsiTheme="minorEastAsia" w:eastAsiaTheme="minorEastAsia"/>
          <w:sz w:val="28"/>
          <w:szCs w:val="28"/>
          <w:lang w:val="zh-CN"/>
        </w:rPr>
        <w:t>2、分项报价表（见附件1</w:t>
      </w:r>
      <w:r>
        <w:rPr>
          <w:rFonts w:hint="eastAsia" w:cs="仿宋_GB2312" w:asciiTheme="minorEastAsia" w:hAnsiTheme="minorEastAsia" w:eastAsiaTheme="minorEastAsia"/>
          <w:sz w:val="28"/>
          <w:szCs w:val="28"/>
        </w:rPr>
        <w:t>1</w:t>
      </w:r>
      <w:r>
        <w:rPr>
          <w:rFonts w:hint="eastAsia" w:cs="仿宋_GB2312" w:asciiTheme="minorEastAsia" w:hAnsiTheme="minorEastAsia" w:eastAsiaTheme="minorEastAsia"/>
          <w:sz w:val="28"/>
          <w:szCs w:val="28"/>
          <w:lang w:val="zh-CN"/>
        </w:rPr>
        <w:t>）</w:t>
      </w:r>
      <w:bookmarkEnd w:id="300"/>
    </w:p>
    <w:p>
      <w:pPr>
        <w:adjustRightInd w:val="0"/>
        <w:snapToGrid w:val="0"/>
        <w:spacing w:line="560" w:lineRule="exact"/>
        <w:jc w:val="left"/>
        <w:rPr>
          <w:rFonts w:cs="仿宋_GB2312" w:asciiTheme="minorEastAsia" w:hAnsiTheme="minorEastAsia" w:eastAsiaTheme="minorEastAsia"/>
          <w:sz w:val="28"/>
          <w:szCs w:val="28"/>
          <w:lang w:val="zh-CN"/>
        </w:rPr>
      </w:pPr>
      <w:bookmarkStart w:id="301" w:name="_Toc319_WPSOffice_Level3"/>
      <w:r>
        <w:rPr>
          <w:rFonts w:hint="eastAsia" w:cs="仿宋_GB2312" w:asciiTheme="minorEastAsia" w:hAnsiTheme="minorEastAsia" w:eastAsiaTheme="minorEastAsia"/>
          <w:sz w:val="28"/>
          <w:szCs w:val="28"/>
          <w:lang w:val="zh-CN"/>
        </w:rPr>
        <w:t>3、</w:t>
      </w:r>
      <w:r>
        <w:rPr>
          <w:rFonts w:hint="eastAsia" w:cs="仿宋_GB2312" w:asciiTheme="minorEastAsia" w:hAnsiTheme="minorEastAsia" w:eastAsiaTheme="minorEastAsia"/>
          <w:sz w:val="28"/>
          <w:szCs w:val="28"/>
          <w:lang w:val="en-US" w:eastAsia="zh-CN"/>
        </w:rPr>
        <w:t>服务条款偏离</w:t>
      </w:r>
      <w:r>
        <w:rPr>
          <w:rFonts w:hint="eastAsia" w:cs="仿宋_GB2312" w:asciiTheme="minorEastAsia" w:hAnsiTheme="minorEastAsia" w:eastAsiaTheme="minorEastAsia"/>
          <w:sz w:val="28"/>
          <w:szCs w:val="28"/>
          <w:lang w:val="zh-CN"/>
        </w:rPr>
        <w:t>表（见附件1</w:t>
      </w:r>
      <w:r>
        <w:rPr>
          <w:rFonts w:hint="eastAsia" w:cs="仿宋_GB2312" w:asciiTheme="minorEastAsia" w:hAnsiTheme="minorEastAsia" w:eastAsiaTheme="minorEastAsia"/>
          <w:sz w:val="28"/>
          <w:szCs w:val="28"/>
        </w:rPr>
        <w:t>2</w:t>
      </w:r>
      <w:r>
        <w:rPr>
          <w:rFonts w:hint="eastAsia" w:cs="仿宋_GB2312" w:asciiTheme="minorEastAsia" w:hAnsiTheme="minorEastAsia" w:eastAsiaTheme="minorEastAsia"/>
          <w:sz w:val="28"/>
          <w:szCs w:val="28"/>
          <w:lang w:val="zh-CN"/>
        </w:rPr>
        <w:t>）</w:t>
      </w:r>
      <w:bookmarkEnd w:id="301"/>
    </w:p>
    <w:p>
      <w:pPr>
        <w:adjustRightInd w:val="0"/>
        <w:snapToGrid w:val="0"/>
        <w:spacing w:line="560" w:lineRule="exact"/>
        <w:jc w:val="left"/>
        <w:rPr>
          <w:rFonts w:cs="仿宋_GB2312" w:asciiTheme="minorEastAsia" w:hAnsiTheme="minorEastAsia" w:eastAsiaTheme="minorEastAsia"/>
          <w:sz w:val="28"/>
          <w:szCs w:val="28"/>
          <w:lang w:val="zh-CN"/>
        </w:rPr>
      </w:pPr>
      <w:bookmarkStart w:id="302" w:name="_Toc22060_WPSOffice_Level3"/>
      <w:r>
        <w:rPr>
          <w:rFonts w:hint="eastAsia" w:cs="仿宋_GB2312" w:asciiTheme="minorEastAsia" w:hAnsiTheme="minorEastAsia" w:eastAsiaTheme="minorEastAsia"/>
          <w:sz w:val="28"/>
          <w:szCs w:val="28"/>
        </w:rPr>
        <w:t>4</w:t>
      </w:r>
      <w:r>
        <w:rPr>
          <w:rFonts w:hint="eastAsia" w:cs="仿宋_GB2312" w:asciiTheme="minorEastAsia" w:hAnsiTheme="minorEastAsia" w:eastAsiaTheme="minorEastAsia"/>
          <w:sz w:val="28"/>
          <w:szCs w:val="28"/>
          <w:lang w:val="zh-CN"/>
        </w:rPr>
        <w:t>、</w:t>
      </w:r>
      <w:r>
        <w:rPr>
          <w:rFonts w:hint="eastAsia" w:cs="仿宋_GB2312" w:asciiTheme="minorEastAsia" w:hAnsiTheme="minorEastAsia" w:eastAsiaTheme="minorEastAsia"/>
          <w:sz w:val="28"/>
          <w:szCs w:val="28"/>
          <w:lang w:val="en-US" w:eastAsia="zh-CN"/>
        </w:rPr>
        <w:t>项目管理及实施方案</w:t>
      </w:r>
      <w:r>
        <w:rPr>
          <w:rFonts w:hint="eastAsia" w:cs="仿宋_GB2312" w:asciiTheme="minorEastAsia" w:hAnsiTheme="minorEastAsia" w:eastAsiaTheme="minorEastAsia"/>
          <w:sz w:val="28"/>
          <w:szCs w:val="28"/>
          <w:lang w:val="zh-CN"/>
        </w:rPr>
        <w:t>（</w:t>
      </w:r>
      <w:r>
        <w:rPr>
          <w:rFonts w:hint="eastAsia" w:cs="仿宋_GB2312" w:asciiTheme="minorEastAsia" w:hAnsiTheme="minorEastAsia" w:eastAsiaTheme="minorEastAsia"/>
          <w:sz w:val="28"/>
          <w:szCs w:val="28"/>
          <w:lang w:val="en-US" w:eastAsia="zh-CN"/>
        </w:rPr>
        <w:t>见</w:t>
      </w:r>
      <w:r>
        <w:rPr>
          <w:rFonts w:hint="eastAsia" w:cs="仿宋_GB2312" w:asciiTheme="minorEastAsia" w:hAnsiTheme="minorEastAsia" w:eastAsiaTheme="minorEastAsia"/>
          <w:sz w:val="28"/>
          <w:szCs w:val="28"/>
          <w:lang w:val="zh-CN"/>
        </w:rPr>
        <w:t>附件1</w:t>
      </w:r>
      <w:r>
        <w:rPr>
          <w:rFonts w:hint="eastAsia" w:cs="仿宋_GB2312" w:asciiTheme="minorEastAsia" w:hAnsiTheme="minorEastAsia" w:eastAsiaTheme="minorEastAsia"/>
          <w:sz w:val="28"/>
          <w:szCs w:val="28"/>
        </w:rPr>
        <w:t>3</w:t>
      </w:r>
      <w:r>
        <w:rPr>
          <w:rFonts w:hint="eastAsia" w:cs="仿宋_GB2312" w:asciiTheme="minorEastAsia" w:hAnsiTheme="minorEastAsia" w:eastAsiaTheme="minorEastAsia"/>
          <w:sz w:val="28"/>
          <w:szCs w:val="28"/>
          <w:lang w:val="zh-CN"/>
        </w:rPr>
        <w:t>）</w:t>
      </w:r>
    </w:p>
    <w:bookmarkEnd w:id="302"/>
    <w:p>
      <w:pPr>
        <w:adjustRightInd w:val="0"/>
        <w:snapToGrid w:val="0"/>
        <w:spacing w:line="560" w:lineRule="exact"/>
        <w:jc w:val="left"/>
        <w:rPr>
          <w:rFonts w:cs="仿宋_GB2312" w:asciiTheme="minorEastAsia" w:hAnsiTheme="minorEastAsia" w:eastAsiaTheme="minorEastAsia"/>
          <w:sz w:val="28"/>
          <w:szCs w:val="28"/>
          <w:lang w:val="zh-CN"/>
        </w:rPr>
      </w:pPr>
      <w:bookmarkStart w:id="303" w:name="_Toc16307_WPSOffice_Level3"/>
      <w:r>
        <w:rPr>
          <w:rFonts w:hint="eastAsia" w:cs="仿宋_GB2312" w:asciiTheme="minorEastAsia" w:hAnsiTheme="minorEastAsia" w:eastAsiaTheme="minorEastAsia"/>
          <w:sz w:val="28"/>
          <w:szCs w:val="28"/>
        </w:rPr>
        <w:t>5</w:t>
      </w:r>
      <w:r>
        <w:rPr>
          <w:rFonts w:hint="eastAsia" w:cs="仿宋_GB2312" w:asciiTheme="minorEastAsia" w:hAnsiTheme="minorEastAsia" w:eastAsiaTheme="minorEastAsia"/>
          <w:sz w:val="28"/>
          <w:szCs w:val="28"/>
          <w:lang w:val="zh-CN"/>
        </w:rPr>
        <w:t>、</w:t>
      </w:r>
      <w:r>
        <w:rPr>
          <w:rFonts w:hint="eastAsia" w:cs="仿宋_GB2312" w:asciiTheme="minorEastAsia" w:hAnsiTheme="minorEastAsia" w:eastAsiaTheme="minorEastAsia"/>
          <w:sz w:val="28"/>
          <w:szCs w:val="28"/>
          <w:lang w:val="en-US" w:eastAsia="zh-CN"/>
        </w:rPr>
        <w:t>类似业绩</w:t>
      </w:r>
      <w:r>
        <w:rPr>
          <w:rFonts w:hint="eastAsia" w:cs="仿宋_GB2312" w:asciiTheme="minorEastAsia" w:hAnsiTheme="minorEastAsia" w:eastAsiaTheme="minorEastAsia"/>
          <w:sz w:val="28"/>
          <w:szCs w:val="28"/>
          <w:lang w:val="zh-CN"/>
        </w:rPr>
        <w:t>（</w:t>
      </w:r>
      <w:r>
        <w:rPr>
          <w:rFonts w:hint="eastAsia" w:cs="仿宋_GB2312" w:asciiTheme="minorEastAsia" w:hAnsiTheme="minorEastAsia" w:eastAsiaTheme="minorEastAsia"/>
          <w:sz w:val="28"/>
          <w:szCs w:val="28"/>
          <w:lang w:val="en-US" w:eastAsia="zh-CN"/>
        </w:rPr>
        <w:t>见</w:t>
      </w:r>
      <w:r>
        <w:rPr>
          <w:rFonts w:hint="eastAsia" w:cs="仿宋_GB2312" w:asciiTheme="minorEastAsia" w:hAnsiTheme="minorEastAsia" w:eastAsiaTheme="minorEastAsia"/>
          <w:sz w:val="28"/>
          <w:szCs w:val="28"/>
          <w:lang w:val="zh-CN"/>
        </w:rPr>
        <w:t>附件1</w:t>
      </w:r>
      <w:r>
        <w:rPr>
          <w:rFonts w:hint="eastAsia" w:cs="仿宋_GB2312" w:asciiTheme="minorEastAsia" w:hAnsiTheme="minorEastAsia" w:eastAsiaTheme="minorEastAsia"/>
          <w:sz w:val="28"/>
          <w:szCs w:val="28"/>
          <w:lang w:val="en-US" w:eastAsia="zh-CN"/>
        </w:rPr>
        <w:t>4</w:t>
      </w:r>
      <w:r>
        <w:rPr>
          <w:rFonts w:hint="eastAsia" w:cs="仿宋_GB2312" w:asciiTheme="minorEastAsia" w:hAnsiTheme="minorEastAsia" w:eastAsiaTheme="minorEastAsia"/>
          <w:sz w:val="28"/>
          <w:szCs w:val="28"/>
          <w:lang w:val="zh-CN"/>
        </w:rPr>
        <w:t>）</w:t>
      </w:r>
      <w:bookmarkEnd w:id="303"/>
    </w:p>
    <w:p>
      <w:pPr>
        <w:adjustRightInd w:val="0"/>
        <w:snapToGrid w:val="0"/>
        <w:spacing w:line="560" w:lineRule="exact"/>
        <w:jc w:val="left"/>
        <w:rPr>
          <w:rFonts w:cs="仿宋_GB2312" w:asciiTheme="minorEastAsia" w:hAnsiTheme="minorEastAsia" w:eastAsiaTheme="minorEastAsia"/>
          <w:sz w:val="28"/>
          <w:szCs w:val="28"/>
          <w:lang w:val="zh-CN"/>
        </w:rPr>
      </w:pPr>
      <w:bookmarkStart w:id="304" w:name="_Toc1748_WPSOffice_Level3"/>
      <w:r>
        <w:rPr>
          <w:rFonts w:hint="eastAsia" w:cs="仿宋_GB2312" w:asciiTheme="minorEastAsia" w:hAnsiTheme="minorEastAsia" w:eastAsiaTheme="minorEastAsia"/>
          <w:sz w:val="28"/>
          <w:szCs w:val="28"/>
        </w:rPr>
        <w:t>6、</w:t>
      </w:r>
      <w:r>
        <w:rPr>
          <w:rFonts w:hint="eastAsia" w:cs="仿宋_GB2312" w:asciiTheme="minorEastAsia" w:hAnsiTheme="minorEastAsia" w:eastAsiaTheme="minorEastAsia"/>
          <w:sz w:val="28"/>
          <w:szCs w:val="28"/>
          <w:lang w:val="zh-CN"/>
        </w:rPr>
        <w:t>享受政府采购政策优惠的证明资料（见附件</w:t>
      </w:r>
      <w:r>
        <w:rPr>
          <w:rFonts w:hint="eastAsia" w:cs="仿宋_GB2312" w:asciiTheme="minorEastAsia" w:hAnsiTheme="minorEastAsia" w:eastAsiaTheme="minorEastAsia"/>
          <w:sz w:val="28"/>
          <w:szCs w:val="28"/>
        </w:rPr>
        <w:t>1</w:t>
      </w:r>
      <w:r>
        <w:rPr>
          <w:rFonts w:hint="eastAsia" w:cs="仿宋_GB2312" w:asciiTheme="minorEastAsia" w:hAnsiTheme="minorEastAsia" w:eastAsiaTheme="minorEastAsia"/>
          <w:sz w:val="28"/>
          <w:szCs w:val="28"/>
          <w:lang w:val="en-US" w:eastAsia="zh-CN"/>
        </w:rPr>
        <w:t>5</w:t>
      </w:r>
      <w:r>
        <w:rPr>
          <w:rFonts w:hint="eastAsia" w:cs="仿宋_GB2312" w:asciiTheme="minorEastAsia" w:hAnsiTheme="minorEastAsia" w:eastAsiaTheme="minorEastAsia"/>
          <w:sz w:val="28"/>
          <w:szCs w:val="28"/>
          <w:lang w:val="zh-CN"/>
        </w:rPr>
        <w:t>）</w:t>
      </w:r>
      <w:bookmarkEnd w:id="304"/>
    </w:p>
    <w:p>
      <w:pPr>
        <w:adjustRightInd w:val="0"/>
        <w:snapToGrid w:val="0"/>
        <w:spacing w:line="560" w:lineRule="exact"/>
        <w:jc w:val="left"/>
        <w:rPr>
          <w:rFonts w:cs="仿宋_GB2312" w:asciiTheme="minorEastAsia" w:hAnsiTheme="minorEastAsia" w:eastAsiaTheme="minorEastAsia"/>
          <w:sz w:val="28"/>
          <w:szCs w:val="28"/>
        </w:rPr>
      </w:pPr>
      <w:bookmarkStart w:id="305" w:name="_Toc30100_WPSOffice_Level3"/>
      <w:r>
        <w:rPr>
          <w:rFonts w:hint="eastAsia" w:cs="仿宋_GB2312" w:asciiTheme="minorEastAsia" w:hAnsiTheme="minorEastAsia" w:eastAsiaTheme="minorEastAsia"/>
          <w:sz w:val="28"/>
          <w:szCs w:val="28"/>
        </w:rPr>
        <w:t>8、谈判最后报价表（见附件1</w:t>
      </w:r>
      <w:r>
        <w:rPr>
          <w:rFonts w:hint="eastAsia" w:cs="仿宋_GB2312" w:asciiTheme="minorEastAsia" w:hAnsiTheme="minorEastAsia" w:eastAsiaTheme="minorEastAsia"/>
          <w:sz w:val="28"/>
          <w:szCs w:val="28"/>
          <w:lang w:val="en-US" w:eastAsia="zh-CN"/>
        </w:rPr>
        <w:t>6</w:t>
      </w:r>
      <w:r>
        <w:rPr>
          <w:rFonts w:hint="eastAsia" w:cs="仿宋_GB2312" w:asciiTheme="minorEastAsia" w:hAnsiTheme="minorEastAsia" w:eastAsiaTheme="minorEastAsia"/>
          <w:sz w:val="28"/>
          <w:szCs w:val="28"/>
        </w:rPr>
        <w:t>）</w:t>
      </w:r>
      <w:bookmarkEnd w:id="305"/>
    </w:p>
    <w:p>
      <w:pPr>
        <w:adjustRightInd w:val="0"/>
        <w:snapToGrid w:val="0"/>
        <w:spacing w:line="560" w:lineRule="exact"/>
        <w:jc w:val="left"/>
        <w:rPr>
          <w:rFonts w:cs="仿宋_GB2312" w:asciiTheme="minorEastAsia" w:hAnsiTheme="minorEastAsia" w:eastAsiaTheme="minorEastAsia"/>
          <w:sz w:val="28"/>
          <w:szCs w:val="28"/>
        </w:rPr>
      </w:pPr>
    </w:p>
    <w:p>
      <w:pPr>
        <w:pStyle w:val="7"/>
      </w:pPr>
    </w:p>
    <w:p>
      <w:pPr>
        <w:adjustRightInd w:val="0"/>
        <w:snapToGrid w:val="0"/>
        <w:spacing w:line="560" w:lineRule="exact"/>
        <w:jc w:val="left"/>
        <w:rPr>
          <w:rFonts w:cs="仿宋_GB2312" w:asciiTheme="minorEastAsia" w:hAnsiTheme="minorEastAsia" w:eastAsiaTheme="minorEastAsia"/>
          <w:sz w:val="28"/>
          <w:szCs w:val="28"/>
        </w:rPr>
      </w:pPr>
    </w:p>
    <w:p>
      <w:pPr>
        <w:adjustRightInd w:val="0"/>
        <w:snapToGrid w:val="0"/>
        <w:spacing w:line="560" w:lineRule="exact"/>
        <w:jc w:val="center"/>
        <w:outlineLvl w:val="1"/>
        <w:rPr>
          <w:rFonts w:cs="黑体" w:asciiTheme="minorEastAsia" w:hAnsiTheme="minorEastAsia" w:eastAsiaTheme="minorEastAsia"/>
          <w:sz w:val="32"/>
          <w:szCs w:val="32"/>
        </w:rPr>
      </w:pPr>
      <w:bookmarkStart w:id="306" w:name="_Toc5252_WPSOffice_Level2"/>
      <w:bookmarkStart w:id="307" w:name="_Toc76375254"/>
      <w:bookmarkStart w:id="308" w:name="_Toc1684_WPSOffice_Level2"/>
      <w:bookmarkStart w:id="309" w:name="_Toc11918"/>
      <w:bookmarkStart w:id="310" w:name="_Toc14930_WPSOffice_Level2"/>
    </w:p>
    <w:p>
      <w:pPr>
        <w:adjustRightInd w:val="0"/>
        <w:snapToGrid w:val="0"/>
        <w:spacing w:line="560" w:lineRule="exact"/>
        <w:jc w:val="center"/>
        <w:outlineLvl w:val="1"/>
        <w:rPr>
          <w:rFonts w:cs="黑体" w:asciiTheme="minorEastAsia" w:hAnsiTheme="minorEastAsia" w:eastAsiaTheme="minorEastAsia"/>
          <w:sz w:val="32"/>
          <w:szCs w:val="32"/>
        </w:rPr>
      </w:pPr>
      <w:r>
        <w:rPr>
          <w:rFonts w:hint="eastAsia" w:cs="黑体" w:asciiTheme="minorEastAsia" w:hAnsiTheme="minorEastAsia" w:eastAsiaTheme="minorEastAsia"/>
          <w:sz w:val="32"/>
          <w:szCs w:val="32"/>
        </w:rPr>
        <w:t>十三、谈判响应文件</w:t>
      </w:r>
      <w:bookmarkEnd w:id="306"/>
      <w:bookmarkEnd w:id="307"/>
      <w:bookmarkEnd w:id="308"/>
      <w:bookmarkEnd w:id="309"/>
      <w:bookmarkEnd w:id="310"/>
    </w:p>
    <w:p>
      <w:pPr>
        <w:spacing w:beforeLines="50" w:line="560" w:lineRule="exact"/>
        <w:ind w:firstLine="1285" w:firstLineChars="400"/>
        <w:rPr>
          <w:rFonts w:cs="仿宋_GB2312" w:asciiTheme="minorEastAsia" w:hAnsiTheme="minorEastAsia" w:eastAsiaTheme="minorEastAsia"/>
          <w:b/>
          <w:color w:val="000000"/>
          <w:sz w:val="32"/>
          <w:szCs w:val="32"/>
        </w:rPr>
      </w:pPr>
      <w:bookmarkStart w:id="311" w:name="_Toc28269_WPSOffice_Level3"/>
    </w:p>
    <w:p>
      <w:pPr>
        <w:spacing w:beforeLines="50" w:line="560" w:lineRule="exact"/>
        <w:ind w:firstLine="2610" w:firstLineChars="500"/>
        <w:jc w:val="left"/>
        <w:rPr>
          <w:rFonts w:cs="仿宋_GB2312" w:asciiTheme="minorEastAsia" w:hAnsiTheme="minorEastAsia" w:eastAsiaTheme="minorEastAsia"/>
          <w:b/>
          <w:color w:val="000000"/>
          <w:sz w:val="52"/>
          <w:szCs w:val="52"/>
        </w:rPr>
      </w:pPr>
      <w:bookmarkStart w:id="312" w:name="_Toc31682_WPSOffice_Level2"/>
      <w:bookmarkStart w:id="313" w:name="_Toc10997_WPSOffice_Level2"/>
      <w:r>
        <w:rPr>
          <w:rFonts w:hint="eastAsia" w:cs="仿宋_GB2312" w:asciiTheme="minorEastAsia" w:hAnsiTheme="minorEastAsia" w:eastAsiaTheme="minorEastAsia"/>
          <w:b/>
          <w:color w:val="000000"/>
          <w:sz w:val="52"/>
          <w:szCs w:val="52"/>
        </w:rPr>
        <w:t>青海省政府采购项目</w:t>
      </w:r>
      <w:bookmarkEnd w:id="311"/>
      <w:bookmarkEnd w:id="312"/>
      <w:bookmarkEnd w:id="313"/>
    </w:p>
    <w:p>
      <w:pPr>
        <w:spacing w:beforeLines="50" w:line="560" w:lineRule="exact"/>
        <w:ind w:firstLine="3654" w:firstLineChars="700"/>
        <w:jc w:val="left"/>
        <w:rPr>
          <w:rFonts w:cs="仿宋_GB2312" w:asciiTheme="minorEastAsia" w:hAnsiTheme="minorEastAsia" w:eastAsiaTheme="minorEastAsia"/>
          <w:b/>
          <w:color w:val="000000"/>
          <w:sz w:val="52"/>
          <w:szCs w:val="52"/>
        </w:rPr>
      </w:pPr>
      <w:bookmarkStart w:id="314" w:name="_Toc25378_WPSOffice_Level2"/>
      <w:bookmarkStart w:id="315" w:name="_Toc23622_WPSOffice_Level2"/>
      <w:r>
        <w:rPr>
          <w:rFonts w:hint="eastAsia" w:cs="仿宋_GB2312" w:asciiTheme="minorEastAsia" w:hAnsiTheme="minorEastAsia" w:eastAsiaTheme="minorEastAsia"/>
          <w:b/>
          <w:color w:val="000000"/>
          <w:sz w:val="52"/>
          <w:szCs w:val="52"/>
        </w:rPr>
        <w:t>谈判响应文件</w:t>
      </w:r>
      <w:bookmarkEnd w:id="314"/>
      <w:bookmarkEnd w:id="315"/>
    </w:p>
    <w:p>
      <w:pPr>
        <w:adjustRightInd w:val="0"/>
        <w:spacing w:beforeLines="50" w:line="560" w:lineRule="exact"/>
        <w:ind w:firstLine="3052" w:firstLineChars="950"/>
        <w:textAlignment w:val="baseline"/>
        <w:rPr>
          <w:rFonts w:cs="仿宋_GB2312" w:asciiTheme="minorEastAsia" w:hAnsiTheme="minorEastAsia" w:eastAsiaTheme="minorEastAsia"/>
          <w:b/>
          <w:bCs/>
          <w:color w:val="000000"/>
          <w:sz w:val="32"/>
          <w:szCs w:val="32"/>
        </w:rPr>
      </w:pPr>
      <w:bookmarkStart w:id="316" w:name="_Toc28825_WPSOffice_Level2"/>
      <w:bookmarkStart w:id="317" w:name="_Toc13231_WPSOffice_Level2"/>
    </w:p>
    <w:p>
      <w:pPr>
        <w:adjustRightInd w:val="0"/>
        <w:spacing w:beforeLines="50" w:line="560" w:lineRule="exact"/>
        <w:ind w:firstLine="3052" w:firstLineChars="950"/>
        <w:textAlignment w:val="baseline"/>
        <w:rPr>
          <w:rFonts w:cs="仿宋_GB2312" w:asciiTheme="minorEastAsia" w:hAnsiTheme="minorEastAsia" w:eastAsiaTheme="minorEastAsia"/>
          <w:b/>
          <w:bCs/>
          <w:color w:val="000000"/>
          <w:sz w:val="32"/>
          <w:szCs w:val="32"/>
        </w:rPr>
      </w:pPr>
      <w:r>
        <w:rPr>
          <w:rFonts w:hint="eastAsia" w:cs="仿宋_GB2312" w:asciiTheme="minorEastAsia" w:hAnsiTheme="minorEastAsia" w:eastAsiaTheme="minorEastAsia"/>
          <w:b/>
          <w:bCs/>
          <w:color w:val="000000"/>
          <w:sz w:val="32"/>
          <w:szCs w:val="32"/>
        </w:rPr>
        <w:t>（</w:t>
      </w:r>
      <w:r>
        <w:rPr>
          <w:rFonts w:hint="eastAsia" w:cs="仿宋_GB2312" w:asciiTheme="minorEastAsia" w:hAnsiTheme="minorEastAsia" w:eastAsiaTheme="minorEastAsia"/>
          <w:sz w:val="32"/>
          <w:szCs w:val="32"/>
        </w:rPr>
        <w:t>资格审查部分</w:t>
      </w:r>
      <w:r>
        <w:rPr>
          <w:rFonts w:hint="eastAsia" w:cs="仿宋_GB2312" w:asciiTheme="minorEastAsia" w:hAnsiTheme="minorEastAsia" w:eastAsiaTheme="minorEastAsia"/>
          <w:b/>
          <w:bCs/>
          <w:color w:val="000000"/>
          <w:sz w:val="32"/>
          <w:szCs w:val="32"/>
        </w:rPr>
        <w:t>）</w:t>
      </w:r>
      <w:bookmarkEnd w:id="316"/>
      <w:bookmarkEnd w:id="317"/>
    </w:p>
    <w:p>
      <w:pPr>
        <w:adjustRightInd w:val="0"/>
        <w:spacing w:beforeLines="50" w:line="560" w:lineRule="exact"/>
        <w:textAlignment w:val="baseline"/>
        <w:rPr>
          <w:rFonts w:cs="仿宋_GB2312" w:asciiTheme="minorEastAsia" w:hAnsiTheme="minorEastAsia" w:eastAsiaTheme="minorEastAsia"/>
          <w:b/>
          <w:bCs/>
          <w:color w:val="000000"/>
          <w:sz w:val="32"/>
          <w:szCs w:val="32"/>
        </w:rPr>
      </w:pPr>
    </w:p>
    <w:p>
      <w:pPr>
        <w:adjustRightInd w:val="0"/>
        <w:spacing w:beforeLines="50" w:line="560" w:lineRule="exact"/>
        <w:textAlignment w:val="baseline"/>
        <w:rPr>
          <w:rFonts w:cs="仿宋_GB2312" w:asciiTheme="minorEastAsia" w:hAnsiTheme="minorEastAsia" w:eastAsiaTheme="minorEastAsia"/>
          <w:b/>
          <w:bCs/>
          <w:color w:val="000000"/>
          <w:sz w:val="32"/>
          <w:szCs w:val="32"/>
        </w:rPr>
      </w:pPr>
    </w:p>
    <w:p>
      <w:pPr>
        <w:adjustRightInd w:val="0"/>
        <w:spacing w:beforeLines="50" w:line="560" w:lineRule="exact"/>
        <w:textAlignment w:val="baseline"/>
        <w:rPr>
          <w:rFonts w:cs="仿宋_GB2312" w:asciiTheme="minorEastAsia" w:hAnsiTheme="minorEastAsia" w:eastAsiaTheme="minorEastAsia"/>
          <w:b/>
          <w:bCs/>
          <w:color w:val="000000"/>
          <w:sz w:val="32"/>
          <w:szCs w:val="32"/>
        </w:rPr>
      </w:pPr>
    </w:p>
    <w:p>
      <w:pPr>
        <w:adjustRightInd w:val="0"/>
        <w:spacing w:beforeLines="50" w:line="560" w:lineRule="exact"/>
        <w:textAlignment w:val="baseline"/>
        <w:rPr>
          <w:rFonts w:cs="仿宋_GB2312" w:asciiTheme="minorEastAsia" w:hAnsiTheme="minorEastAsia" w:eastAsiaTheme="minorEastAsia"/>
          <w:b/>
          <w:bCs/>
          <w:color w:val="000000"/>
          <w:sz w:val="32"/>
          <w:szCs w:val="32"/>
        </w:rPr>
      </w:pPr>
      <w:bookmarkStart w:id="318" w:name="_Toc19521_WPSOffice_Level2"/>
      <w:bookmarkStart w:id="319" w:name="_Toc29803_WPSOffice_Level2"/>
      <w:r>
        <w:rPr>
          <w:rFonts w:hint="eastAsia" w:cs="仿宋_GB2312" w:asciiTheme="minorEastAsia" w:hAnsiTheme="minorEastAsia" w:eastAsiaTheme="minorEastAsia"/>
          <w:b/>
          <w:bCs/>
          <w:color w:val="000000"/>
          <w:sz w:val="32"/>
          <w:szCs w:val="32"/>
        </w:rPr>
        <w:t>采购项目编号:</w:t>
      </w:r>
      <w:bookmarkEnd w:id="318"/>
      <w:bookmarkEnd w:id="319"/>
    </w:p>
    <w:p>
      <w:pPr>
        <w:spacing w:beforeLines="50" w:line="560" w:lineRule="exact"/>
        <w:ind w:left="2249" w:hanging="2249" w:hangingChars="700"/>
        <w:jc w:val="left"/>
        <w:rPr>
          <w:rFonts w:cs="仿宋_GB2312" w:asciiTheme="minorEastAsia" w:hAnsiTheme="minorEastAsia" w:eastAsiaTheme="minorEastAsia"/>
          <w:b/>
          <w:bCs/>
          <w:color w:val="000000"/>
          <w:sz w:val="32"/>
          <w:szCs w:val="32"/>
        </w:rPr>
      </w:pPr>
      <w:bookmarkStart w:id="320" w:name="_Toc18713_WPSOffice_Level2"/>
      <w:bookmarkStart w:id="321" w:name="_Toc14786_WPSOffice_Level2"/>
      <w:r>
        <w:rPr>
          <w:rFonts w:hint="eastAsia" w:cs="仿宋_GB2312" w:asciiTheme="minorEastAsia" w:hAnsiTheme="minorEastAsia" w:eastAsiaTheme="minorEastAsia"/>
          <w:b/>
          <w:bCs/>
          <w:color w:val="000000"/>
          <w:sz w:val="32"/>
          <w:szCs w:val="32"/>
        </w:rPr>
        <w:t>采购项目名称:</w:t>
      </w:r>
      <w:bookmarkEnd w:id="320"/>
      <w:bookmarkEnd w:id="321"/>
      <w:r>
        <w:rPr>
          <w:rFonts w:hint="eastAsia" w:cs="仿宋_GB2312" w:asciiTheme="minorEastAsia" w:hAnsiTheme="minorEastAsia" w:eastAsiaTheme="minorEastAsia"/>
          <w:b/>
          <w:bCs/>
          <w:color w:val="000000"/>
          <w:sz w:val="32"/>
          <w:szCs w:val="32"/>
        </w:rPr>
        <w:t xml:space="preserve"> </w:t>
      </w:r>
    </w:p>
    <w:p>
      <w:pPr>
        <w:spacing w:beforeLines="50" w:line="560" w:lineRule="exact"/>
        <w:ind w:left="2249" w:hanging="2249" w:hangingChars="700"/>
        <w:jc w:val="left"/>
        <w:rPr>
          <w:rFonts w:cs="仿宋_GB2312" w:asciiTheme="minorEastAsia" w:hAnsiTheme="minorEastAsia" w:eastAsiaTheme="minorEastAsia"/>
          <w:b/>
          <w:bCs/>
          <w:color w:val="000000"/>
          <w:sz w:val="32"/>
          <w:szCs w:val="32"/>
        </w:rPr>
      </w:pPr>
      <w:bookmarkStart w:id="322" w:name="_Toc22044_WPSOffice_Level2"/>
      <w:bookmarkStart w:id="323" w:name="_Toc14087_WPSOffice_Level2"/>
      <w:r>
        <w:rPr>
          <w:rFonts w:hint="eastAsia" w:cs="仿宋_GB2312" w:asciiTheme="minorEastAsia" w:hAnsiTheme="minorEastAsia" w:eastAsiaTheme="minorEastAsia"/>
          <w:b/>
          <w:bCs/>
          <w:color w:val="000000"/>
          <w:sz w:val="32"/>
          <w:szCs w:val="32"/>
        </w:rPr>
        <w:t>供应商名称：</w:t>
      </w:r>
      <w:bookmarkEnd w:id="322"/>
      <w:bookmarkEnd w:id="323"/>
    </w:p>
    <w:p>
      <w:pPr>
        <w:spacing w:beforeLines="50" w:line="560" w:lineRule="exact"/>
        <w:jc w:val="center"/>
        <w:rPr>
          <w:rFonts w:cs="仿宋_GB2312" w:asciiTheme="minorEastAsia" w:hAnsiTheme="minorEastAsia" w:eastAsiaTheme="minorEastAsia"/>
          <w:b/>
          <w:bCs/>
          <w:color w:val="000000"/>
          <w:sz w:val="32"/>
          <w:szCs w:val="32"/>
        </w:rPr>
      </w:pPr>
    </w:p>
    <w:p>
      <w:pPr>
        <w:spacing w:beforeLines="50" w:line="560" w:lineRule="exact"/>
        <w:jc w:val="center"/>
        <w:rPr>
          <w:rFonts w:cs="仿宋_GB2312" w:asciiTheme="minorEastAsia" w:hAnsiTheme="minorEastAsia" w:eastAsiaTheme="minorEastAsia"/>
          <w:b/>
          <w:color w:val="000000"/>
          <w:sz w:val="32"/>
          <w:szCs w:val="32"/>
        </w:rPr>
      </w:pPr>
      <w:bookmarkStart w:id="324" w:name="_Toc1142_WPSOffice_Level3"/>
      <w:r>
        <w:rPr>
          <w:rFonts w:hint="eastAsia" w:cs="仿宋_GB2312" w:asciiTheme="minorEastAsia" w:hAnsiTheme="minorEastAsia" w:eastAsiaTheme="minorEastAsia"/>
          <w:b/>
          <w:color w:val="000000"/>
          <w:sz w:val="32"/>
          <w:szCs w:val="32"/>
        </w:rPr>
        <w:t>年  月  日</w:t>
      </w:r>
      <w:bookmarkEnd w:id="324"/>
    </w:p>
    <w:p>
      <w:pPr>
        <w:widowControl/>
        <w:snapToGrid w:val="0"/>
        <w:spacing w:beforeLines="50" w:line="560" w:lineRule="exact"/>
        <w:jc w:val="left"/>
        <w:outlineLvl w:val="2"/>
        <w:rPr>
          <w:rFonts w:asciiTheme="minorEastAsia" w:hAnsiTheme="minorEastAsia" w:eastAsiaTheme="minorEastAsia"/>
          <w:b/>
          <w:color w:val="000000"/>
          <w:sz w:val="28"/>
          <w:szCs w:val="28"/>
        </w:rPr>
      </w:pPr>
    </w:p>
    <w:p>
      <w:pPr>
        <w:widowControl/>
        <w:snapToGrid w:val="0"/>
        <w:spacing w:beforeLines="50" w:line="560" w:lineRule="exact"/>
        <w:jc w:val="left"/>
        <w:outlineLvl w:val="2"/>
        <w:rPr>
          <w:rFonts w:asciiTheme="minorEastAsia" w:hAnsiTheme="minorEastAsia" w:eastAsiaTheme="minorEastAsia"/>
          <w:b/>
          <w:color w:val="000000"/>
          <w:sz w:val="28"/>
          <w:szCs w:val="28"/>
        </w:rPr>
      </w:pPr>
    </w:p>
    <w:p>
      <w:pPr>
        <w:widowControl/>
        <w:snapToGrid w:val="0"/>
        <w:spacing w:beforeLines="50" w:line="560" w:lineRule="exact"/>
        <w:jc w:val="left"/>
        <w:outlineLvl w:val="2"/>
        <w:rPr>
          <w:rFonts w:cs="楷体_GB2312" w:asciiTheme="minorEastAsia" w:hAnsiTheme="minorEastAsia" w:eastAsiaTheme="minorEastAsia"/>
          <w:b/>
          <w:color w:val="000000"/>
          <w:sz w:val="32"/>
          <w:szCs w:val="32"/>
        </w:rPr>
      </w:pPr>
      <w:bookmarkStart w:id="325" w:name="_Toc27578"/>
      <w:bookmarkStart w:id="326" w:name="_Toc19203"/>
      <w:bookmarkStart w:id="327" w:name="_Toc27597"/>
      <w:bookmarkStart w:id="328" w:name="_Toc32479_WPSOffice_Level3"/>
    </w:p>
    <w:p>
      <w:pPr>
        <w:widowControl/>
        <w:snapToGrid w:val="0"/>
        <w:spacing w:beforeLines="50" w:line="560" w:lineRule="exact"/>
        <w:jc w:val="left"/>
        <w:outlineLvl w:val="2"/>
        <w:rPr>
          <w:rFonts w:cs="楷体_GB2312" w:asciiTheme="minorEastAsia" w:hAnsiTheme="minorEastAsia" w:eastAsiaTheme="minorEastAsia"/>
          <w:b/>
          <w:color w:val="000000"/>
          <w:sz w:val="32"/>
          <w:szCs w:val="32"/>
        </w:rPr>
      </w:pPr>
    </w:p>
    <w:p>
      <w:pPr>
        <w:widowControl/>
        <w:snapToGrid w:val="0"/>
        <w:spacing w:beforeLines="50" w:line="560" w:lineRule="exact"/>
        <w:jc w:val="left"/>
        <w:outlineLvl w:val="2"/>
        <w:rPr>
          <w:rFonts w:asciiTheme="minorEastAsia" w:hAnsiTheme="minorEastAsia" w:eastAsiaTheme="minorEastAsia"/>
          <w:b/>
          <w:color w:val="000000"/>
          <w:sz w:val="28"/>
          <w:szCs w:val="28"/>
        </w:rPr>
      </w:pPr>
      <w:bookmarkStart w:id="329" w:name="_Toc76375255"/>
      <w:r>
        <w:rPr>
          <w:rFonts w:hint="eastAsia" w:cs="楷体_GB2312" w:asciiTheme="minorEastAsia" w:hAnsiTheme="minorEastAsia" w:eastAsiaTheme="minorEastAsia"/>
          <w:b/>
          <w:color w:val="000000"/>
          <w:sz w:val="32"/>
          <w:szCs w:val="32"/>
        </w:rPr>
        <w:t>附件1：响应函</w:t>
      </w:r>
      <w:bookmarkEnd w:id="325"/>
      <w:bookmarkEnd w:id="326"/>
      <w:bookmarkEnd w:id="327"/>
      <w:bookmarkEnd w:id="328"/>
      <w:bookmarkEnd w:id="329"/>
    </w:p>
    <w:p>
      <w:pPr>
        <w:spacing w:beforeLines="50" w:line="560" w:lineRule="exact"/>
        <w:ind w:firstLine="3710" w:firstLineChars="1155"/>
        <w:rPr>
          <w:rFonts w:cs="仿宋_GB2312" w:asciiTheme="minorEastAsia" w:hAnsiTheme="minorEastAsia" w:eastAsiaTheme="minorEastAsia"/>
          <w:b/>
          <w:color w:val="000000"/>
          <w:sz w:val="32"/>
          <w:szCs w:val="32"/>
        </w:rPr>
      </w:pPr>
      <w:bookmarkStart w:id="330" w:name="_Toc22598_WPSOffice_Level2"/>
      <w:bookmarkStart w:id="331" w:name="_Toc24288_WPSOffice_Level2"/>
      <w:r>
        <w:rPr>
          <w:rFonts w:hint="eastAsia" w:cs="仿宋_GB2312" w:asciiTheme="minorEastAsia" w:hAnsiTheme="minorEastAsia" w:eastAsiaTheme="minorEastAsia"/>
          <w:b/>
          <w:color w:val="000000"/>
          <w:sz w:val="32"/>
          <w:szCs w:val="32"/>
        </w:rPr>
        <w:t>响 应 函</w:t>
      </w:r>
      <w:bookmarkEnd w:id="330"/>
      <w:bookmarkEnd w:id="331"/>
    </w:p>
    <w:p>
      <w:pPr>
        <w:adjustRightInd w:val="0"/>
        <w:snapToGrid w:val="0"/>
        <w:spacing w:line="560" w:lineRule="exact"/>
        <w:ind w:firstLine="640" w:firstLineChars="200"/>
        <w:rPr>
          <w:rFonts w:cs="仿宋_GB2312" w:asciiTheme="minorEastAsia" w:hAnsiTheme="minorEastAsia" w:eastAsiaTheme="minorEastAsia"/>
          <w:color w:val="000000"/>
          <w:sz w:val="32"/>
          <w:szCs w:val="32"/>
        </w:rPr>
      </w:pPr>
      <w:bookmarkStart w:id="332" w:name="_Toc16867_WPSOffice_Level2"/>
      <w:r>
        <w:rPr>
          <w:rFonts w:hint="eastAsia" w:cs="仿宋_GB2312" w:asciiTheme="minorEastAsia" w:hAnsiTheme="minorEastAsia" w:eastAsiaTheme="minorEastAsia"/>
          <w:sz w:val="32"/>
          <w:szCs w:val="32"/>
        </w:rPr>
        <w:t>致：</w:t>
      </w:r>
      <w:r>
        <w:rPr>
          <w:rFonts w:hint="eastAsia" w:cs="仿宋_GB2312" w:asciiTheme="minorEastAsia" w:hAnsiTheme="minorEastAsia" w:eastAsiaTheme="minorEastAsia"/>
          <w:sz w:val="32"/>
          <w:szCs w:val="32"/>
          <w:u w:val="single"/>
        </w:rPr>
        <w:t>（代理机构名称）</w:t>
      </w:r>
      <w:bookmarkEnd w:id="332"/>
    </w:p>
    <w:p>
      <w:pPr>
        <w:adjustRightInd w:val="0"/>
        <w:snapToGrid w:val="0"/>
        <w:spacing w:line="560" w:lineRule="exact"/>
        <w:ind w:firstLine="640"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我们收到 </w:t>
      </w:r>
      <w:r>
        <w:rPr>
          <w:rFonts w:hint="eastAsia" w:cs="仿宋_GB2312" w:asciiTheme="minorEastAsia" w:hAnsiTheme="minorEastAsia" w:eastAsiaTheme="minorEastAsia"/>
          <w:sz w:val="32"/>
          <w:szCs w:val="32"/>
          <w:u w:val="single"/>
        </w:rPr>
        <w:t xml:space="preserve">             </w:t>
      </w:r>
      <w:r>
        <w:rPr>
          <w:rFonts w:hint="eastAsia" w:cs="仿宋_GB2312" w:asciiTheme="minorEastAsia" w:hAnsiTheme="minorEastAsia" w:eastAsiaTheme="minorEastAsia"/>
          <w:sz w:val="32"/>
          <w:szCs w:val="32"/>
        </w:rPr>
        <w:t xml:space="preserve">（项目名称及编号）谈判文件，经研究，法定代表人（姓名、职务）正式授权（委托代理人姓名、职务）代表供应商（供应商名称、地址）提交谈判响应文件。    </w:t>
      </w:r>
    </w:p>
    <w:p>
      <w:pPr>
        <w:adjustRightInd w:val="0"/>
        <w:snapToGrid w:val="0"/>
        <w:spacing w:line="560" w:lineRule="exact"/>
        <w:ind w:firstLine="640"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据此函，签字代表宣布同意如下：</w:t>
      </w:r>
    </w:p>
    <w:p>
      <w:pPr>
        <w:adjustRightInd w:val="0"/>
        <w:snapToGrid w:val="0"/>
        <w:spacing w:line="560" w:lineRule="exact"/>
        <w:ind w:firstLine="640"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1、我方已详阅谈判文件的全部内容，包括澄清、修改条款等有关附件，承诺对其完全理解并接受。</w:t>
      </w:r>
    </w:p>
    <w:p>
      <w:pPr>
        <w:adjustRightInd w:val="0"/>
        <w:snapToGrid w:val="0"/>
        <w:spacing w:line="560" w:lineRule="exact"/>
        <w:ind w:firstLine="640"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2、若在响应文件发出后，我方在响应文件有效期内撤回或成交后不签约的，</w:t>
      </w:r>
      <w:r>
        <w:rPr>
          <w:rFonts w:cs="仿宋_GB2312" w:asciiTheme="minorEastAsia" w:hAnsiTheme="minorEastAsia" w:eastAsiaTheme="minorEastAsia"/>
          <w:sz w:val="32"/>
          <w:szCs w:val="32"/>
        </w:rPr>
        <w:t>按违约处理，成交供应商的成交结果无效，情节严重的，报</w:t>
      </w:r>
      <w:r>
        <w:rPr>
          <w:rFonts w:hint="eastAsia" w:cs="仿宋_GB2312" w:asciiTheme="minorEastAsia" w:hAnsiTheme="minorEastAsia" w:eastAsiaTheme="minorEastAsia"/>
          <w:sz w:val="32"/>
          <w:szCs w:val="32"/>
        </w:rPr>
        <w:t>监督</w:t>
      </w:r>
      <w:r>
        <w:rPr>
          <w:rFonts w:cs="仿宋_GB2312" w:asciiTheme="minorEastAsia" w:hAnsiTheme="minorEastAsia" w:eastAsiaTheme="minorEastAsia"/>
          <w:sz w:val="32"/>
          <w:szCs w:val="32"/>
        </w:rPr>
        <w:t>部门依法进行处理。</w:t>
      </w:r>
    </w:p>
    <w:p>
      <w:pPr>
        <w:adjustRightInd w:val="0"/>
        <w:snapToGrid w:val="0"/>
        <w:spacing w:line="560" w:lineRule="exact"/>
        <w:ind w:firstLine="640"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3、我方同意按照贵方要求提供与谈判有关的一切数据或资料，理解并接受贵方制定的评标办法。</w:t>
      </w:r>
    </w:p>
    <w:p>
      <w:pPr>
        <w:adjustRightInd w:val="0"/>
        <w:snapToGrid w:val="0"/>
        <w:spacing w:line="560" w:lineRule="exact"/>
        <w:ind w:firstLine="640"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4、与本次竞争性谈判有关的一切正式往来通讯请寄：</w:t>
      </w:r>
    </w:p>
    <w:p>
      <w:pPr>
        <w:adjustRightInd w:val="0"/>
        <w:snapToGrid w:val="0"/>
        <w:spacing w:line="560" w:lineRule="exact"/>
        <w:ind w:firstLine="640"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地址：_______________   邮编：______________</w:t>
      </w:r>
    </w:p>
    <w:p>
      <w:pPr>
        <w:adjustRightInd w:val="0"/>
        <w:snapToGrid w:val="0"/>
        <w:spacing w:line="560" w:lineRule="exact"/>
        <w:ind w:firstLine="640"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电话：_______________   传真：______________</w:t>
      </w:r>
    </w:p>
    <w:p>
      <w:pPr>
        <w:adjustRightInd w:val="0"/>
        <w:snapToGrid w:val="0"/>
        <w:spacing w:line="560" w:lineRule="exact"/>
        <w:ind w:firstLine="640" w:firstLineChars="200"/>
        <w:rPr>
          <w:rFonts w:asciiTheme="minorEastAsia" w:hAnsiTheme="minorEastAsia" w:eastAsiaTheme="minorEastAsia"/>
          <w:color w:val="000000"/>
          <w:sz w:val="28"/>
          <w:szCs w:val="28"/>
        </w:rPr>
      </w:pPr>
      <w:r>
        <w:rPr>
          <w:rFonts w:hint="eastAsia" w:cs="仿宋_GB2312" w:asciiTheme="minorEastAsia" w:hAnsiTheme="minorEastAsia" w:eastAsiaTheme="minorEastAsia"/>
          <w:sz w:val="32"/>
          <w:szCs w:val="32"/>
        </w:rPr>
        <w:t>法定代表人姓名： ___________ 职务：_________</w:t>
      </w:r>
    </w:p>
    <w:p>
      <w:pPr>
        <w:spacing w:beforeLines="50" w:line="560" w:lineRule="exact"/>
        <w:ind w:firstLine="560" w:firstLineChars="200"/>
        <w:jc w:val="center"/>
        <w:rPr>
          <w:rFonts w:cs="仿宋_GB2312" w:asciiTheme="minorEastAsia" w:hAnsiTheme="minorEastAsia" w:eastAsiaTheme="minorEastAsia"/>
          <w:bCs/>
          <w:color w:val="000000"/>
          <w:sz w:val="32"/>
          <w:szCs w:val="32"/>
        </w:rPr>
      </w:pPr>
      <w:r>
        <w:rPr>
          <w:rFonts w:hint="eastAsia" w:asciiTheme="minorEastAsia" w:hAnsiTheme="minorEastAsia" w:eastAsiaTheme="minorEastAsia"/>
          <w:color w:val="000000"/>
          <w:sz w:val="28"/>
          <w:szCs w:val="28"/>
        </w:rPr>
        <w:t xml:space="preserve">         </w:t>
      </w:r>
      <w:r>
        <w:rPr>
          <w:rFonts w:hint="eastAsia" w:asciiTheme="minorEastAsia" w:hAnsiTheme="minorEastAsia" w:eastAsiaTheme="minorEastAsia"/>
          <w:b/>
          <w:color w:val="000000"/>
          <w:sz w:val="24"/>
        </w:rPr>
        <w:t xml:space="preserve">  </w:t>
      </w:r>
      <w:r>
        <w:rPr>
          <w:rFonts w:hint="eastAsia" w:cs="仿宋_GB2312" w:asciiTheme="minorEastAsia" w:hAnsiTheme="minorEastAsia" w:eastAsiaTheme="minorEastAsia"/>
          <w:bCs/>
          <w:color w:val="000000"/>
          <w:sz w:val="32"/>
          <w:szCs w:val="32"/>
        </w:rPr>
        <w:t xml:space="preserve">  </w:t>
      </w:r>
      <w:bookmarkStart w:id="333" w:name="_Toc1506_WPSOffice_Level3"/>
      <w:r>
        <w:rPr>
          <w:rFonts w:hint="eastAsia" w:cs="仿宋_GB2312" w:asciiTheme="minorEastAsia" w:hAnsiTheme="minorEastAsia" w:eastAsiaTheme="minorEastAsia"/>
          <w:bCs/>
          <w:color w:val="000000"/>
          <w:sz w:val="32"/>
          <w:szCs w:val="32"/>
        </w:rPr>
        <w:t xml:space="preserve">               </w:t>
      </w:r>
      <w:bookmarkStart w:id="334" w:name="_Toc28112_WPSOffice_Level3"/>
      <w:r>
        <w:rPr>
          <w:rFonts w:hint="eastAsia" w:cs="仿宋_GB2312" w:asciiTheme="minorEastAsia" w:hAnsiTheme="minorEastAsia" w:eastAsiaTheme="minorEastAsia"/>
          <w:bCs/>
          <w:color w:val="000000"/>
          <w:sz w:val="32"/>
          <w:szCs w:val="32"/>
        </w:rPr>
        <w:t>单位名称：</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（公章）</w:t>
      </w:r>
      <w:bookmarkEnd w:id="333"/>
      <w:bookmarkEnd w:id="334"/>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335" w:name="_Toc28651_WPSOffice_Level3"/>
      <w:bookmarkStart w:id="336" w:name="_Toc6385_WPSOffice_Level3"/>
      <w:r>
        <w:rPr>
          <w:rFonts w:hint="eastAsia" w:cs="仿宋_GB2312" w:asciiTheme="minorEastAsia" w:hAnsiTheme="minorEastAsia" w:eastAsiaTheme="minorEastAsia"/>
          <w:bCs/>
          <w:color w:val="000000"/>
          <w:sz w:val="32"/>
          <w:szCs w:val="32"/>
        </w:rPr>
        <w:t>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（签字或盖章）</w:t>
      </w:r>
      <w:bookmarkEnd w:id="335"/>
      <w:bookmarkEnd w:id="336"/>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337" w:name="_Toc13325_WPSOffice_Level3"/>
      <w:bookmarkStart w:id="338" w:name="_Toc130_WPSOffice_Level3"/>
      <w:r>
        <w:rPr>
          <w:rFonts w:hint="eastAsia" w:cs="仿宋_GB2312" w:asciiTheme="minorEastAsia" w:hAnsiTheme="minorEastAsia" w:eastAsiaTheme="minorEastAsia"/>
          <w:bCs/>
          <w:color w:val="000000"/>
          <w:sz w:val="32"/>
          <w:szCs w:val="32"/>
        </w:rPr>
        <w:t>年   月  日</w:t>
      </w:r>
      <w:bookmarkEnd w:id="337"/>
      <w:bookmarkEnd w:id="338"/>
    </w:p>
    <w:p>
      <w:pPr>
        <w:widowControl/>
        <w:snapToGrid w:val="0"/>
        <w:spacing w:beforeLines="50" w:line="560" w:lineRule="exact"/>
        <w:jc w:val="left"/>
        <w:outlineLvl w:val="2"/>
        <w:rPr>
          <w:rFonts w:asciiTheme="minorEastAsia" w:hAnsiTheme="minorEastAsia" w:eastAsiaTheme="minorEastAsia"/>
          <w:b/>
          <w:bCs/>
          <w:color w:val="000000"/>
          <w:sz w:val="36"/>
          <w:szCs w:val="36"/>
        </w:rPr>
      </w:pPr>
      <w:bookmarkStart w:id="339" w:name="_Toc16050"/>
      <w:bookmarkStart w:id="340" w:name="_Toc17887_WPSOffice_Level2"/>
      <w:bookmarkStart w:id="341" w:name="_Toc26257_WPSOffice_Level2"/>
      <w:bookmarkStart w:id="342" w:name="_Toc3082"/>
      <w:bookmarkStart w:id="343" w:name="_Toc76375256"/>
      <w:bookmarkStart w:id="344" w:name="_Toc20882_WPSOffice_Level3"/>
      <w:bookmarkStart w:id="345" w:name="_Toc12487"/>
      <w:r>
        <w:rPr>
          <w:rFonts w:hint="eastAsia" w:cs="楷体_GB2312" w:asciiTheme="minorEastAsia" w:hAnsiTheme="minorEastAsia" w:eastAsiaTheme="minorEastAsia"/>
          <w:b/>
          <w:color w:val="000000"/>
          <w:sz w:val="32"/>
          <w:szCs w:val="32"/>
        </w:rPr>
        <w:t>附件2：法定代表人证明书</w:t>
      </w:r>
      <w:bookmarkEnd w:id="339"/>
      <w:bookmarkEnd w:id="340"/>
      <w:bookmarkEnd w:id="341"/>
      <w:bookmarkEnd w:id="342"/>
      <w:bookmarkEnd w:id="343"/>
      <w:bookmarkEnd w:id="344"/>
      <w:bookmarkEnd w:id="345"/>
    </w:p>
    <w:p>
      <w:pPr>
        <w:spacing w:beforeLines="50" w:line="560" w:lineRule="exact"/>
        <w:ind w:firstLine="2891" w:firstLineChars="900"/>
        <w:rPr>
          <w:rFonts w:cs="仿宋_GB2312" w:asciiTheme="minorEastAsia" w:hAnsiTheme="minorEastAsia" w:eastAsiaTheme="minorEastAsia"/>
          <w:b/>
          <w:color w:val="000000"/>
          <w:sz w:val="32"/>
          <w:szCs w:val="32"/>
        </w:rPr>
      </w:pPr>
      <w:bookmarkStart w:id="346" w:name="_Toc14917_WPSOffice_Level1"/>
      <w:bookmarkStart w:id="347" w:name="_Toc28170_WPSOffice_Level2"/>
      <w:bookmarkStart w:id="348" w:name="_Toc32036_WPSOffice_Level1"/>
      <w:bookmarkStart w:id="349" w:name="_Toc6898_WPSOffice_Level2"/>
      <w:r>
        <w:rPr>
          <w:rFonts w:hint="eastAsia" w:cs="仿宋_GB2312" w:asciiTheme="minorEastAsia" w:hAnsiTheme="minorEastAsia" w:eastAsiaTheme="minorEastAsia"/>
          <w:b/>
          <w:color w:val="000000"/>
          <w:sz w:val="32"/>
          <w:szCs w:val="32"/>
        </w:rPr>
        <w:t>法定代表人证明书</w:t>
      </w:r>
      <w:bookmarkEnd w:id="346"/>
      <w:bookmarkEnd w:id="347"/>
      <w:bookmarkEnd w:id="348"/>
      <w:bookmarkEnd w:id="349"/>
    </w:p>
    <w:p>
      <w:pPr>
        <w:spacing w:beforeLines="50" w:line="560" w:lineRule="exact"/>
        <w:rPr>
          <w:rFonts w:cs="仿宋_GB2312" w:asciiTheme="minorEastAsia" w:hAnsiTheme="minorEastAsia" w:eastAsiaTheme="minorEastAsia"/>
          <w:color w:val="000000"/>
          <w:kern w:val="0"/>
          <w:sz w:val="32"/>
          <w:szCs w:val="32"/>
        </w:rPr>
      </w:pPr>
      <w:r>
        <w:rPr>
          <w:rFonts w:hint="eastAsia" w:cs="仿宋_GB2312" w:asciiTheme="minorEastAsia" w:hAnsiTheme="minorEastAsia" w:eastAsiaTheme="minorEastAsia"/>
          <w:color w:val="000000"/>
          <w:sz w:val="32"/>
          <w:szCs w:val="32"/>
        </w:rPr>
        <w:t>致：</w:t>
      </w:r>
      <w:r>
        <w:rPr>
          <w:rFonts w:hint="eastAsia" w:cs="仿宋_GB2312" w:asciiTheme="minorEastAsia" w:hAnsiTheme="minorEastAsia" w:eastAsiaTheme="minorEastAsia"/>
          <w:color w:val="000000"/>
          <w:sz w:val="32"/>
          <w:szCs w:val="32"/>
          <w:u w:val="single"/>
        </w:rPr>
        <w:t>（代理机构名称）</w:t>
      </w:r>
    </w:p>
    <w:p>
      <w:pPr>
        <w:autoSpaceDE w:val="0"/>
        <w:autoSpaceDN w:val="0"/>
        <w:adjustRightInd w:val="0"/>
        <w:spacing w:beforeLines="50" w:line="560" w:lineRule="exact"/>
        <w:ind w:firstLine="640" w:firstLineChars="200"/>
        <w:jc w:val="left"/>
        <w:rPr>
          <w:rFonts w:cs="仿宋_GB2312" w:asciiTheme="minorEastAsia" w:hAnsiTheme="minorEastAsia" w:eastAsiaTheme="minorEastAsia"/>
          <w:color w:val="000000"/>
          <w:sz w:val="32"/>
          <w:szCs w:val="32"/>
          <w:u w:val="single"/>
        </w:rPr>
      </w:pPr>
      <w:r>
        <w:rPr>
          <w:rFonts w:hint="eastAsia" w:cs="仿宋_GB2312" w:asciiTheme="minorEastAsia" w:hAnsiTheme="minorEastAsia" w:eastAsiaTheme="minorEastAsia"/>
          <w:color w:val="000000"/>
          <w:sz w:val="32"/>
          <w:szCs w:val="32"/>
          <w:u w:val="single"/>
        </w:rPr>
        <w:t xml:space="preserve">  （法定代表人姓名）  </w:t>
      </w:r>
      <w:r>
        <w:rPr>
          <w:rFonts w:hint="eastAsia" w:cs="仿宋_GB2312" w:asciiTheme="minorEastAsia" w:hAnsiTheme="minorEastAsia" w:eastAsiaTheme="minorEastAsia"/>
          <w:color w:val="000000"/>
          <w:sz w:val="32"/>
          <w:szCs w:val="32"/>
        </w:rPr>
        <w:t>现任我单位</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职务，为法定代表人，特此证明。</w:t>
      </w:r>
    </w:p>
    <w:p>
      <w:pPr>
        <w:autoSpaceDE w:val="0"/>
        <w:autoSpaceDN w:val="0"/>
        <w:adjustRightInd w:val="0"/>
        <w:spacing w:beforeLines="50" w:line="560" w:lineRule="exact"/>
        <w:ind w:firstLine="640" w:firstLineChars="200"/>
        <w:jc w:val="left"/>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法定代表人基本情况：</w:t>
      </w:r>
    </w:p>
    <w:p>
      <w:pPr>
        <w:autoSpaceDE w:val="0"/>
        <w:autoSpaceDN w:val="0"/>
        <w:adjustRightInd w:val="0"/>
        <w:spacing w:beforeLines="50" w:line="560" w:lineRule="exact"/>
        <w:ind w:firstLine="640" w:firstLineChars="200"/>
        <w:jc w:val="left"/>
        <w:rPr>
          <w:rFonts w:cs="仿宋_GB2312" w:asciiTheme="minorEastAsia" w:hAnsiTheme="minorEastAsia" w:eastAsiaTheme="minorEastAsia"/>
          <w:color w:val="000000"/>
          <w:sz w:val="32"/>
          <w:szCs w:val="32"/>
          <w:u w:val="single"/>
        </w:rPr>
      </w:pPr>
      <w:r>
        <w:rPr>
          <w:rFonts w:hint="eastAsia" w:cs="仿宋_GB2312" w:asciiTheme="minorEastAsia" w:hAnsiTheme="minorEastAsia" w:eastAsiaTheme="minorEastAsia"/>
          <w:color w:val="000000"/>
          <w:sz w:val="32"/>
          <w:szCs w:val="32"/>
        </w:rPr>
        <w:t>性别：</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年龄：</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民族：</w:t>
      </w:r>
      <w:r>
        <w:rPr>
          <w:rFonts w:hint="eastAsia" w:cs="仿宋_GB2312" w:asciiTheme="minorEastAsia" w:hAnsiTheme="minorEastAsia" w:eastAsiaTheme="minorEastAsia"/>
          <w:color w:val="000000"/>
          <w:sz w:val="32"/>
          <w:szCs w:val="32"/>
          <w:u w:val="single"/>
        </w:rPr>
        <w:t xml:space="preserve">     </w:t>
      </w:r>
    </w:p>
    <w:p>
      <w:pPr>
        <w:autoSpaceDE w:val="0"/>
        <w:autoSpaceDN w:val="0"/>
        <w:adjustRightInd w:val="0"/>
        <w:spacing w:beforeLines="50" w:line="560" w:lineRule="exact"/>
        <w:ind w:firstLine="640" w:firstLineChars="200"/>
        <w:jc w:val="left"/>
        <w:rPr>
          <w:rFonts w:cs="仿宋_GB2312" w:asciiTheme="minorEastAsia" w:hAnsiTheme="minorEastAsia" w:eastAsiaTheme="minorEastAsia"/>
          <w:color w:val="000000"/>
          <w:sz w:val="32"/>
          <w:szCs w:val="32"/>
          <w:u w:val="single"/>
        </w:rPr>
      </w:pPr>
      <w:r>
        <w:rPr>
          <w:rFonts w:hint="eastAsia" w:cs="仿宋_GB2312" w:asciiTheme="minorEastAsia" w:hAnsiTheme="minorEastAsia" w:eastAsiaTheme="minorEastAsia"/>
          <w:color w:val="000000"/>
          <w:sz w:val="32"/>
          <w:szCs w:val="32"/>
        </w:rPr>
        <w:t>地址：</w:t>
      </w:r>
      <w:r>
        <w:rPr>
          <w:rFonts w:hint="eastAsia" w:cs="仿宋_GB2312" w:asciiTheme="minorEastAsia" w:hAnsiTheme="minorEastAsia" w:eastAsiaTheme="minorEastAsia"/>
          <w:color w:val="000000"/>
          <w:sz w:val="32"/>
          <w:szCs w:val="32"/>
          <w:u w:val="single"/>
        </w:rPr>
        <w:t xml:space="preserve">                             </w:t>
      </w:r>
    </w:p>
    <w:p>
      <w:pPr>
        <w:autoSpaceDE w:val="0"/>
        <w:autoSpaceDN w:val="0"/>
        <w:adjustRightInd w:val="0"/>
        <w:spacing w:beforeLines="50" w:line="560" w:lineRule="exact"/>
        <w:ind w:firstLine="640" w:firstLineChars="200"/>
        <w:jc w:val="left"/>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身份证号码：</w:t>
      </w:r>
      <w:r>
        <w:rPr>
          <w:rFonts w:hint="eastAsia" w:cs="仿宋_GB2312" w:asciiTheme="minorEastAsia" w:hAnsiTheme="minorEastAsia" w:eastAsiaTheme="minorEastAsia"/>
          <w:color w:val="000000"/>
          <w:sz w:val="32"/>
          <w:szCs w:val="32"/>
          <w:u w:val="single"/>
        </w:rPr>
        <w:t xml:space="preserve">                       </w:t>
      </w:r>
    </w:p>
    <w:p>
      <w:pPr>
        <w:autoSpaceDE w:val="0"/>
        <w:autoSpaceDN w:val="0"/>
        <w:adjustRightInd w:val="0"/>
        <w:spacing w:beforeLines="50" w:line="560" w:lineRule="exact"/>
        <w:ind w:firstLine="640" w:firstLineChars="200"/>
        <w:jc w:val="left"/>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附法定代表人第二代身份证双面扫描或其他身份证明材料（复印件</w:t>
      </w:r>
      <w:r>
        <w:rPr>
          <w:rFonts w:hint="eastAsia" w:cs="仿宋_GB2312" w:asciiTheme="minorEastAsia" w:hAnsiTheme="minorEastAsia" w:eastAsiaTheme="minorEastAsia"/>
          <w:sz w:val="32"/>
          <w:szCs w:val="32"/>
        </w:rPr>
        <w:t>）</w:t>
      </w:r>
    </w:p>
    <w:p>
      <w:pPr>
        <w:autoSpaceDE w:val="0"/>
        <w:autoSpaceDN w:val="0"/>
        <w:adjustRightInd w:val="0"/>
        <w:spacing w:beforeLines="50" w:line="560" w:lineRule="exact"/>
        <w:ind w:firstLine="480" w:firstLineChars="200"/>
        <w:jc w:val="left"/>
        <w:rPr>
          <w:rFonts w:cs="宋体" w:asciiTheme="minorEastAsia" w:hAnsiTheme="minorEastAsia" w:eastAsiaTheme="minorEastAsia"/>
          <w:color w:val="000000"/>
          <w:kern w:val="0"/>
          <w:sz w:val="24"/>
        </w:rPr>
      </w:pPr>
    </w:p>
    <w:p>
      <w:pPr>
        <w:autoSpaceDE w:val="0"/>
        <w:autoSpaceDN w:val="0"/>
        <w:adjustRightInd w:val="0"/>
        <w:spacing w:beforeLines="50" w:line="560" w:lineRule="exact"/>
        <w:jc w:val="right"/>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单位名称：</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（公章）</w:t>
      </w:r>
    </w:p>
    <w:p>
      <w:pPr>
        <w:spacing w:beforeLines="50" w:line="560" w:lineRule="exact"/>
        <w:ind w:firstLine="480" w:firstLineChars="200"/>
        <w:jc w:val="center"/>
        <w:rPr>
          <w:rFonts w:cs="仿宋_GB2312" w:asciiTheme="minorEastAsia" w:hAnsiTheme="minorEastAsia" w:eastAsiaTheme="minorEastAsia"/>
          <w:bCs/>
          <w:color w:val="000000"/>
          <w:sz w:val="32"/>
          <w:szCs w:val="32"/>
        </w:rPr>
      </w:pPr>
      <w:r>
        <w:rPr>
          <w:rFonts w:hint="eastAsia" w:asciiTheme="minorEastAsia" w:hAnsiTheme="minorEastAsia" w:eastAsiaTheme="minorEastAsia"/>
          <w:color w:val="000000"/>
          <w:sz w:val="24"/>
        </w:rPr>
        <w:t xml:space="preserve">         </w:t>
      </w:r>
      <w:r>
        <w:rPr>
          <w:rFonts w:hint="eastAsia" w:cs="仿宋_GB2312" w:asciiTheme="minorEastAsia" w:hAnsiTheme="minorEastAsia" w:eastAsiaTheme="minorEastAsia"/>
          <w:bCs/>
          <w:color w:val="000000"/>
          <w:sz w:val="32"/>
          <w:szCs w:val="32"/>
        </w:rPr>
        <w:t xml:space="preserve">   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（签字或盖章）</w:t>
      </w:r>
    </w:p>
    <w:p>
      <w:pPr>
        <w:autoSpaceDE w:val="0"/>
        <w:autoSpaceDN w:val="0"/>
        <w:adjustRightInd w:val="0"/>
        <w:spacing w:beforeLines="50" w:line="560" w:lineRule="exact"/>
        <w:jc w:val="center"/>
        <w:rPr>
          <w:rFonts w:cs="仿宋_GB2312" w:asciiTheme="minorEastAsia" w:hAnsiTheme="minorEastAsia" w:eastAsiaTheme="minorEastAsia"/>
          <w:color w:val="000000"/>
          <w:sz w:val="32"/>
          <w:szCs w:val="32"/>
        </w:rPr>
      </w:pPr>
      <w:bookmarkStart w:id="350" w:name="_Toc10597_WPSOffice_Level3"/>
      <w:r>
        <w:rPr>
          <w:rFonts w:hint="eastAsia" w:cs="仿宋_GB2312" w:asciiTheme="minorEastAsia" w:hAnsiTheme="minorEastAsia" w:eastAsiaTheme="minorEastAsia"/>
          <w:color w:val="000000"/>
          <w:sz w:val="32"/>
          <w:szCs w:val="32"/>
        </w:rPr>
        <w:t xml:space="preserve">                                       </w:t>
      </w:r>
      <w:bookmarkStart w:id="351" w:name="_Toc16117_WPSOffice_Level3"/>
      <w:r>
        <w:rPr>
          <w:rFonts w:hint="eastAsia" w:cs="仿宋_GB2312" w:asciiTheme="minorEastAsia" w:hAnsiTheme="minorEastAsia" w:eastAsiaTheme="minorEastAsia"/>
          <w:color w:val="000000"/>
          <w:sz w:val="32"/>
          <w:szCs w:val="32"/>
        </w:rPr>
        <w:t>年   月   日</w:t>
      </w:r>
      <w:bookmarkEnd w:id="350"/>
      <w:bookmarkEnd w:id="351"/>
    </w:p>
    <w:p>
      <w:pPr>
        <w:spacing w:beforeLines="50" w:line="560" w:lineRule="exact"/>
        <w:ind w:right="480"/>
        <w:jc w:val="right"/>
        <w:rPr>
          <w:rFonts w:asciiTheme="minorEastAsia" w:hAnsiTheme="minorEastAsia" w:eastAsiaTheme="minorEastAsia"/>
          <w:b/>
          <w:color w:val="000000"/>
          <w:sz w:val="36"/>
          <w:szCs w:val="36"/>
        </w:rPr>
      </w:pPr>
    </w:p>
    <w:p>
      <w:pPr>
        <w:spacing w:beforeLines="50" w:line="560" w:lineRule="exact"/>
        <w:jc w:val="right"/>
        <w:rPr>
          <w:rFonts w:asciiTheme="minorEastAsia" w:hAnsiTheme="minorEastAsia" w:eastAsiaTheme="minorEastAsia"/>
          <w:b/>
          <w:color w:val="000000"/>
          <w:sz w:val="36"/>
          <w:szCs w:val="36"/>
        </w:rPr>
      </w:pPr>
    </w:p>
    <w:p>
      <w:pPr>
        <w:spacing w:beforeLines="50" w:line="560" w:lineRule="exact"/>
        <w:rPr>
          <w:rFonts w:asciiTheme="minorEastAsia" w:hAnsiTheme="minorEastAsia" w:eastAsiaTheme="minorEastAsia"/>
          <w:b/>
          <w:color w:val="000000"/>
          <w:sz w:val="36"/>
          <w:szCs w:val="36"/>
        </w:rPr>
      </w:pPr>
    </w:p>
    <w:p>
      <w:pPr>
        <w:widowControl/>
        <w:snapToGrid w:val="0"/>
        <w:spacing w:beforeLines="50" w:line="560" w:lineRule="exact"/>
        <w:jc w:val="left"/>
        <w:outlineLvl w:val="2"/>
        <w:rPr>
          <w:rFonts w:asciiTheme="minorEastAsia" w:hAnsiTheme="minorEastAsia" w:eastAsiaTheme="minorEastAsia"/>
          <w:b/>
          <w:color w:val="000000"/>
          <w:sz w:val="36"/>
          <w:szCs w:val="36"/>
        </w:rPr>
      </w:pPr>
      <w:bookmarkStart w:id="352" w:name="_Toc21545_WPSOffice_Level3"/>
      <w:bookmarkStart w:id="353" w:name="_Toc23035_WPSOffice_Level2"/>
      <w:bookmarkStart w:id="354" w:name="_Toc31901"/>
      <w:bookmarkStart w:id="355" w:name="_Toc18183"/>
      <w:bookmarkStart w:id="356" w:name="_Toc76375257"/>
      <w:bookmarkStart w:id="357" w:name="_Toc27782"/>
      <w:r>
        <w:rPr>
          <w:rFonts w:hint="eastAsia" w:cs="楷体_GB2312" w:asciiTheme="minorEastAsia" w:hAnsiTheme="minorEastAsia" w:eastAsiaTheme="minorEastAsia"/>
          <w:b/>
          <w:color w:val="000000"/>
          <w:sz w:val="32"/>
          <w:szCs w:val="32"/>
        </w:rPr>
        <w:t>附件3：法定代表人授权书</w:t>
      </w:r>
      <w:bookmarkEnd w:id="352"/>
      <w:bookmarkEnd w:id="353"/>
      <w:bookmarkEnd w:id="354"/>
      <w:bookmarkEnd w:id="355"/>
      <w:bookmarkEnd w:id="356"/>
      <w:bookmarkEnd w:id="357"/>
    </w:p>
    <w:p>
      <w:pPr>
        <w:spacing w:beforeLines="50" w:line="560" w:lineRule="exact"/>
        <w:ind w:firstLine="2891" w:firstLineChars="900"/>
        <w:rPr>
          <w:rFonts w:cs="仿宋_GB2312" w:asciiTheme="minorEastAsia" w:hAnsiTheme="minorEastAsia" w:eastAsiaTheme="minorEastAsia"/>
          <w:b/>
          <w:color w:val="000000"/>
          <w:sz w:val="32"/>
          <w:szCs w:val="32"/>
        </w:rPr>
      </w:pPr>
      <w:bookmarkStart w:id="358" w:name="_Toc1148_WPSOffice_Level3"/>
      <w:bookmarkStart w:id="359" w:name="_Toc26434_WPSOffice_Level2"/>
      <w:bookmarkStart w:id="360" w:name="_Toc5048_WPSOffice_Level2"/>
      <w:r>
        <w:rPr>
          <w:rFonts w:hint="eastAsia" w:cs="仿宋_GB2312" w:asciiTheme="minorEastAsia" w:hAnsiTheme="minorEastAsia" w:eastAsiaTheme="minorEastAsia"/>
          <w:b/>
          <w:color w:val="000000"/>
          <w:sz w:val="32"/>
          <w:szCs w:val="32"/>
        </w:rPr>
        <w:t>法定代表人授权书</w:t>
      </w:r>
      <w:bookmarkEnd w:id="358"/>
      <w:bookmarkEnd w:id="359"/>
      <w:bookmarkEnd w:id="360"/>
    </w:p>
    <w:p>
      <w:pPr>
        <w:spacing w:line="560" w:lineRule="exact"/>
        <w:ind w:firstLine="263" w:firstLineChars="82"/>
        <w:rPr>
          <w:rFonts w:cs="仿宋_GB2312" w:asciiTheme="minorEastAsia" w:hAnsiTheme="minorEastAsia" w:eastAsiaTheme="minorEastAsia"/>
          <w:color w:val="000000"/>
          <w:sz w:val="32"/>
          <w:szCs w:val="32"/>
          <w:u w:val="single"/>
        </w:rPr>
      </w:pPr>
      <w:bookmarkStart w:id="361" w:name="_Toc16084_WPSOffice_Level2"/>
      <w:bookmarkStart w:id="362" w:name="_Toc25306_WPSOffice_Level2"/>
      <w:bookmarkStart w:id="363" w:name="_Toc6307_WPSOffice_Level2"/>
      <w:r>
        <w:rPr>
          <w:rFonts w:hint="eastAsia" w:cs="仿宋_GB2312" w:asciiTheme="minorEastAsia" w:hAnsiTheme="minorEastAsia" w:eastAsiaTheme="minorEastAsia"/>
          <w:b/>
          <w:bCs/>
          <w:color w:val="000000"/>
          <w:sz w:val="32"/>
          <w:szCs w:val="32"/>
        </w:rPr>
        <w:t>致：</w:t>
      </w:r>
      <w:r>
        <w:rPr>
          <w:rFonts w:hint="eastAsia" w:cs="仿宋_GB2312" w:asciiTheme="minorEastAsia" w:hAnsiTheme="minorEastAsia" w:eastAsiaTheme="minorEastAsia"/>
          <w:b/>
          <w:bCs/>
          <w:color w:val="000000"/>
          <w:sz w:val="32"/>
          <w:szCs w:val="32"/>
          <w:u w:val="single"/>
        </w:rPr>
        <w:t>（代理机构名称）</w:t>
      </w:r>
      <w:bookmarkEnd w:id="361"/>
      <w:bookmarkEnd w:id="362"/>
      <w:bookmarkEnd w:id="363"/>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u w:val="single"/>
        </w:rPr>
        <w:t xml:space="preserve">  （供应商名称）  </w:t>
      </w:r>
      <w:r>
        <w:rPr>
          <w:rFonts w:hint="eastAsia" w:cs="仿宋_GB2312" w:asciiTheme="minorEastAsia" w:hAnsiTheme="minorEastAsia" w:eastAsiaTheme="minorEastAsia"/>
          <w:color w:val="000000"/>
          <w:sz w:val="32"/>
          <w:szCs w:val="32"/>
        </w:rPr>
        <w:t>系中华人民共和国合法企业，法定地址</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u w:val="single"/>
        </w:rPr>
        <w:t xml:space="preserve">（法定代表人姓名）   </w:t>
      </w:r>
      <w:r>
        <w:rPr>
          <w:rFonts w:hint="eastAsia" w:cs="仿宋_GB2312" w:asciiTheme="minorEastAsia" w:hAnsiTheme="minorEastAsia" w:eastAsiaTheme="minorEastAsia"/>
          <w:color w:val="000000"/>
          <w:sz w:val="32"/>
          <w:szCs w:val="32"/>
        </w:rPr>
        <w:t>特授权</w:t>
      </w:r>
      <w:r>
        <w:rPr>
          <w:rFonts w:hint="eastAsia" w:cs="仿宋_GB2312" w:asciiTheme="minorEastAsia" w:hAnsiTheme="minorEastAsia" w:eastAsiaTheme="minorEastAsia"/>
          <w:color w:val="000000"/>
          <w:sz w:val="32"/>
          <w:szCs w:val="32"/>
          <w:u w:val="single"/>
        </w:rPr>
        <w:t xml:space="preserve"> （委托代理人姓名）    </w:t>
      </w:r>
      <w:r>
        <w:rPr>
          <w:rFonts w:hint="eastAsia" w:cs="仿宋_GB2312" w:asciiTheme="minorEastAsia" w:hAnsiTheme="minorEastAsia" w:eastAsiaTheme="minorEastAsia"/>
          <w:color w:val="000000"/>
          <w:sz w:val="32"/>
          <w:szCs w:val="32"/>
        </w:rPr>
        <w:t>代表我单位全权办理针对</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项目的谈判、答疑等具体工作，并签署全部有关的文件、资料。</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我单位对被授权人的签名负全部责任。</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在撤销授权的书面通知以前，本授权书一直有效，被授权人签署的所有文件（在授权书有效期内签署的）不因授权的撤销而失效。</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授权期限：自</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 xml:space="preserve"> 年</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月</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日起至</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 xml:space="preserve"> 年</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月</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日止。</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被授权人联系电话：</w:t>
      </w:r>
      <w:r>
        <w:rPr>
          <w:rFonts w:hint="eastAsia" w:cs="仿宋_GB2312" w:asciiTheme="minorEastAsia" w:hAnsiTheme="minorEastAsia" w:eastAsiaTheme="minorEastAsia"/>
          <w:color w:val="000000"/>
          <w:sz w:val="32"/>
          <w:szCs w:val="32"/>
          <w:u w:val="single"/>
        </w:rPr>
        <w:t xml:space="preserve">          </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被授权人（委托代理人）签字或盖章：</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 xml:space="preserve">   职务：</w:t>
      </w:r>
      <w:r>
        <w:rPr>
          <w:rFonts w:hint="eastAsia" w:cs="仿宋_GB2312" w:asciiTheme="minorEastAsia" w:hAnsiTheme="minorEastAsia" w:eastAsiaTheme="minorEastAsia"/>
          <w:color w:val="000000"/>
          <w:sz w:val="32"/>
          <w:szCs w:val="32"/>
          <w:u w:val="single"/>
        </w:rPr>
        <w:t xml:space="preserve">            </w:t>
      </w:r>
    </w:p>
    <w:p>
      <w:pPr>
        <w:spacing w:line="560" w:lineRule="exact"/>
        <w:ind w:firstLine="640" w:firstLineChars="200"/>
        <w:rPr>
          <w:rFonts w:cs="仿宋_GB2312" w:asciiTheme="minorEastAsia" w:hAnsiTheme="minorEastAsia" w:eastAsiaTheme="minorEastAsia"/>
          <w:color w:val="000000"/>
          <w:sz w:val="32"/>
          <w:szCs w:val="32"/>
          <w:u w:val="single"/>
        </w:rPr>
      </w:pPr>
      <w:r>
        <w:rPr>
          <w:rFonts w:hint="eastAsia" w:cs="仿宋_GB2312" w:asciiTheme="minorEastAsia" w:hAnsiTheme="minorEastAsia" w:eastAsiaTheme="minorEastAsia"/>
          <w:color w:val="000000"/>
          <w:sz w:val="32"/>
          <w:szCs w:val="32"/>
        </w:rPr>
        <w:t>授权人（法定代表人）签字或盖章：</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 xml:space="preserve">   职务：</w:t>
      </w:r>
      <w:r>
        <w:rPr>
          <w:rFonts w:hint="eastAsia" w:cs="仿宋_GB2312" w:asciiTheme="minorEastAsia" w:hAnsiTheme="minorEastAsia" w:eastAsiaTheme="minorEastAsia"/>
          <w:color w:val="000000"/>
          <w:sz w:val="32"/>
          <w:szCs w:val="32"/>
          <w:u w:val="single"/>
        </w:rPr>
        <w:t xml:space="preserve">            </w:t>
      </w:r>
    </w:p>
    <w:p>
      <w:pPr>
        <w:spacing w:line="560" w:lineRule="exact"/>
        <w:ind w:firstLine="640" w:firstLineChars="200"/>
        <w:rPr>
          <w:rFonts w:cs="仿宋_GB2312" w:asciiTheme="minorEastAsia" w:hAnsiTheme="minorEastAsia" w:eastAsiaTheme="minorEastAsia"/>
          <w:color w:val="000000"/>
          <w:kern w:val="0"/>
          <w:sz w:val="32"/>
          <w:szCs w:val="32"/>
        </w:rPr>
      </w:pPr>
      <w:r>
        <w:rPr>
          <w:rFonts w:hint="eastAsia" w:cs="仿宋_GB2312" w:asciiTheme="minorEastAsia" w:hAnsiTheme="minorEastAsia" w:eastAsiaTheme="minorEastAsia"/>
          <w:color w:val="000000"/>
          <w:kern w:val="0"/>
          <w:sz w:val="32"/>
          <w:szCs w:val="32"/>
        </w:rPr>
        <w:t>附被授权人第二代身份证双面扫描（或复印）件</w:t>
      </w:r>
    </w:p>
    <w:p>
      <w:pPr>
        <w:spacing w:beforeLines="50" w:line="560" w:lineRule="exact"/>
        <w:ind w:right="320" w:firstLine="4800" w:firstLineChars="1500"/>
        <w:jc w:val="right"/>
        <w:rPr>
          <w:rFonts w:cs="仿宋_GB2312" w:asciiTheme="minorEastAsia" w:hAnsiTheme="minorEastAsia" w:eastAsiaTheme="minorEastAsia"/>
          <w:bCs/>
          <w:color w:val="000000"/>
          <w:sz w:val="32"/>
          <w:szCs w:val="32"/>
        </w:rPr>
      </w:pPr>
      <w:bookmarkStart w:id="364" w:name="_Toc13837_WPSOffice_Level3"/>
      <w:r>
        <w:rPr>
          <w:rFonts w:hint="eastAsia" w:cs="仿宋_GB2312" w:asciiTheme="minorEastAsia" w:hAnsiTheme="minorEastAsia" w:eastAsiaTheme="minorEastAsia"/>
          <w:bCs/>
          <w:color w:val="000000"/>
          <w:sz w:val="32"/>
          <w:szCs w:val="32"/>
        </w:rPr>
        <w:t>单位名称：</w:t>
      </w:r>
      <w:r>
        <w:rPr>
          <w:rFonts w:hint="eastAsia" w:cs="仿宋_GB2312" w:asciiTheme="minorEastAsia" w:hAnsiTheme="minorEastAsia" w:eastAsiaTheme="minorEastAsia"/>
          <w:bCs/>
          <w:color w:val="000000"/>
          <w:kern w:val="0"/>
          <w:sz w:val="32"/>
          <w:szCs w:val="32"/>
          <w:u w:val="single"/>
        </w:rPr>
        <w:t xml:space="preserve">       </w:t>
      </w:r>
      <w:r>
        <w:rPr>
          <w:rFonts w:hint="eastAsia" w:cs="仿宋_GB2312" w:asciiTheme="minorEastAsia" w:hAnsiTheme="minorEastAsia" w:eastAsiaTheme="minorEastAsia"/>
          <w:bCs/>
          <w:color w:val="000000"/>
          <w:sz w:val="32"/>
          <w:szCs w:val="32"/>
        </w:rPr>
        <w:t>（公章）</w:t>
      </w:r>
      <w:bookmarkEnd w:id="364"/>
      <w:r>
        <w:rPr>
          <w:rFonts w:hint="eastAsia" w:cs="仿宋_GB2312" w:asciiTheme="minorEastAsia" w:hAnsiTheme="minorEastAsia" w:eastAsiaTheme="minorEastAsia"/>
          <w:bCs/>
          <w:color w:val="000000"/>
          <w:sz w:val="32"/>
          <w:szCs w:val="32"/>
        </w:rPr>
        <w:t xml:space="preserve">    </w:t>
      </w:r>
    </w:p>
    <w:p>
      <w:pPr>
        <w:spacing w:beforeLines="50" w:line="560" w:lineRule="exact"/>
        <w:ind w:firstLine="480" w:firstLineChars="200"/>
        <w:jc w:val="right"/>
        <w:rPr>
          <w:rFonts w:cs="仿宋_GB2312" w:asciiTheme="minorEastAsia" w:hAnsiTheme="minorEastAsia" w:eastAsiaTheme="minorEastAsia"/>
          <w:bCs/>
          <w:color w:val="000000"/>
          <w:sz w:val="32"/>
          <w:szCs w:val="32"/>
        </w:rPr>
      </w:pPr>
      <w:r>
        <w:rPr>
          <w:rFonts w:hint="eastAsia" w:asciiTheme="minorEastAsia" w:hAnsiTheme="minorEastAsia" w:eastAsiaTheme="minorEastAsia"/>
          <w:color w:val="000000"/>
          <w:sz w:val="24"/>
        </w:rPr>
        <w:t xml:space="preserve">         </w:t>
      </w:r>
      <w:r>
        <w:rPr>
          <w:rFonts w:hint="eastAsia" w:cs="仿宋_GB2312" w:asciiTheme="minorEastAsia" w:hAnsiTheme="minorEastAsia" w:eastAsiaTheme="minorEastAsia"/>
          <w:bCs/>
          <w:color w:val="000000"/>
          <w:sz w:val="32"/>
          <w:szCs w:val="32"/>
        </w:rPr>
        <w:t xml:space="preserve">   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 xml:space="preserve">（签字或盖章）                               </w:t>
      </w:r>
      <w:bookmarkStart w:id="365" w:name="_Toc6591_WPSOffice_Level3"/>
      <w:bookmarkStart w:id="366" w:name="_Toc32599_WPSOffice_Level3"/>
      <w:r>
        <w:rPr>
          <w:rFonts w:hint="eastAsia" w:cs="仿宋_GB2312" w:asciiTheme="minorEastAsia" w:hAnsiTheme="minorEastAsia" w:eastAsiaTheme="minorEastAsia"/>
          <w:bCs/>
          <w:color w:val="000000"/>
          <w:sz w:val="32"/>
          <w:szCs w:val="32"/>
        </w:rPr>
        <w:t>年   月   日</w:t>
      </w:r>
      <w:bookmarkEnd w:id="365"/>
      <w:bookmarkEnd w:id="366"/>
    </w:p>
    <w:p>
      <w:pPr>
        <w:spacing w:beforeLines="50" w:line="560" w:lineRule="exact"/>
        <w:rPr>
          <w:rFonts w:asciiTheme="minorEastAsia" w:hAnsiTheme="minorEastAsia" w:eastAsiaTheme="minorEastAsia"/>
          <w:b/>
          <w:bCs/>
          <w:color w:val="000000"/>
          <w:sz w:val="24"/>
        </w:rPr>
      </w:pPr>
    </w:p>
    <w:p>
      <w:pPr>
        <w:widowControl/>
        <w:snapToGrid w:val="0"/>
        <w:spacing w:beforeLines="50" w:line="560" w:lineRule="exact"/>
        <w:jc w:val="left"/>
        <w:outlineLvl w:val="2"/>
        <w:rPr>
          <w:rFonts w:cs="楷体_GB2312" w:asciiTheme="minorEastAsia" w:hAnsiTheme="minorEastAsia" w:eastAsiaTheme="minorEastAsia"/>
          <w:b/>
          <w:color w:val="000000"/>
          <w:sz w:val="32"/>
          <w:szCs w:val="32"/>
        </w:rPr>
      </w:pPr>
      <w:bookmarkStart w:id="367" w:name="_Toc30919"/>
      <w:bookmarkStart w:id="368" w:name="_Toc23618"/>
      <w:bookmarkStart w:id="369" w:name="_Toc26653_WPSOffice_Level3"/>
      <w:bookmarkStart w:id="370" w:name="_Toc16704"/>
      <w:bookmarkStart w:id="371" w:name="_Toc76375258"/>
      <w:bookmarkStart w:id="372" w:name="_Toc7737_WPSOffice_Level3"/>
      <w:r>
        <w:rPr>
          <w:rFonts w:hint="eastAsia" w:cs="楷体_GB2312" w:asciiTheme="minorEastAsia" w:hAnsiTheme="minorEastAsia" w:eastAsiaTheme="minorEastAsia"/>
          <w:b/>
          <w:color w:val="000000"/>
          <w:sz w:val="32"/>
          <w:szCs w:val="32"/>
        </w:rPr>
        <w:t>附件4：供应商承诺函</w:t>
      </w:r>
      <w:bookmarkEnd w:id="367"/>
      <w:bookmarkEnd w:id="368"/>
      <w:bookmarkEnd w:id="369"/>
      <w:bookmarkEnd w:id="370"/>
      <w:bookmarkEnd w:id="371"/>
      <w:bookmarkEnd w:id="372"/>
    </w:p>
    <w:p>
      <w:pPr>
        <w:spacing w:beforeLines="50" w:line="560" w:lineRule="exact"/>
        <w:ind w:firstLine="2891" w:firstLineChars="900"/>
        <w:rPr>
          <w:rFonts w:cs="仿宋_GB2312" w:asciiTheme="minorEastAsia" w:hAnsiTheme="minorEastAsia" w:eastAsiaTheme="minorEastAsia"/>
          <w:b/>
          <w:color w:val="000000"/>
          <w:sz w:val="32"/>
          <w:szCs w:val="32"/>
        </w:rPr>
      </w:pPr>
      <w:bookmarkStart w:id="373" w:name="_Toc27597_WPSOffice_Level3"/>
      <w:bookmarkStart w:id="374" w:name="_Toc2453_WPSOffice_Level2"/>
      <w:bookmarkStart w:id="375" w:name="_Toc17639_WPSOffice_Level2"/>
      <w:r>
        <w:rPr>
          <w:rFonts w:hint="eastAsia" w:cs="仿宋_GB2312" w:asciiTheme="minorEastAsia" w:hAnsiTheme="minorEastAsia" w:eastAsiaTheme="minorEastAsia"/>
          <w:b/>
          <w:color w:val="000000"/>
          <w:sz w:val="32"/>
          <w:szCs w:val="32"/>
        </w:rPr>
        <w:t>供应商承诺函</w:t>
      </w:r>
      <w:bookmarkEnd w:id="373"/>
      <w:bookmarkEnd w:id="374"/>
      <w:bookmarkEnd w:id="375"/>
    </w:p>
    <w:p>
      <w:pPr>
        <w:spacing w:line="560" w:lineRule="exact"/>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致：</w:t>
      </w:r>
      <w:r>
        <w:rPr>
          <w:rFonts w:hint="eastAsia" w:cs="仿宋_GB2312" w:asciiTheme="minorEastAsia" w:hAnsiTheme="minorEastAsia" w:eastAsiaTheme="minorEastAsia"/>
          <w:color w:val="000000"/>
          <w:sz w:val="32"/>
          <w:szCs w:val="32"/>
          <w:u w:val="single"/>
        </w:rPr>
        <w:t>（代理机构名称）</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关于贵方</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年</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月</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日</w:t>
      </w:r>
      <w:r>
        <w:rPr>
          <w:rFonts w:hint="eastAsia" w:cs="仿宋_GB2312" w:asciiTheme="minorEastAsia" w:hAnsiTheme="minorEastAsia" w:eastAsiaTheme="minorEastAsia"/>
          <w:color w:val="000000"/>
          <w:sz w:val="32"/>
          <w:szCs w:val="32"/>
          <w:u w:val="single"/>
        </w:rPr>
        <w:t xml:space="preserve">        </w:t>
      </w:r>
      <w:r>
        <w:rPr>
          <w:rFonts w:hint="eastAsia" w:cs="仿宋_GB2312" w:asciiTheme="minorEastAsia" w:hAnsiTheme="minorEastAsia" w:eastAsiaTheme="minorEastAsia"/>
          <w:color w:val="000000"/>
          <w:sz w:val="32"/>
          <w:szCs w:val="32"/>
        </w:rPr>
        <w:t xml:space="preserve"> （项目名称及编号）采购项目，本签字人愿意参加谈判，提供采购一览表中要求的所有产品，并证实提交的所有资料是准确的和真实的。同时，我代表    </w:t>
      </w:r>
      <w:r>
        <w:rPr>
          <w:rFonts w:hint="eastAsia" w:cs="仿宋_GB2312" w:asciiTheme="minorEastAsia" w:hAnsiTheme="minorEastAsia" w:eastAsiaTheme="minorEastAsia"/>
          <w:color w:val="000000"/>
          <w:sz w:val="32"/>
          <w:szCs w:val="32"/>
          <w:u w:val="single"/>
        </w:rPr>
        <w:t>（供应商名称）</w:t>
      </w:r>
      <w:r>
        <w:rPr>
          <w:rFonts w:hint="eastAsia" w:cs="仿宋_GB2312" w:asciiTheme="minorEastAsia" w:hAnsiTheme="minorEastAsia" w:eastAsiaTheme="minorEastAsia"/>
          <w:color w:val="000000"/>
          <w:sz w:val="32"/>
          <w:szCs w:val="32"/>
        </w:rPr>
        <w:t>，在此作如下承诺：</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1、完全理解和接受谈判文件的一切规定和要求；</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2、若成交，我方将按照谈判文件的具体规定与采购人签订采购合同，并且严格履行合同义务，按时交货，提供优质的产品和服务。如果在合同执行过程中，发现质量、数量出现问题，我方一定尽快更换或补退货，并承担相应的经济责任；</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3、我方保证甲方在使用该产品或其任何一部分时，不受第三方提出的侵犯专利权、著作权、商标权和工业设计权等知识产权的起诉，若有违反，愿承担相应的一切责任。</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4、我方承诺，除谈判文件中规定的优质产品外，所投的产品均为国产产品，且均符合国家强制性标准。若有不实，愿承担相应的责任。</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5、在整个谈判过程中我方若有违规行为，贵方可按谈判文件之规定给予处罚，我方完全接受。</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6、若成交，本承诺将成为合同不可分割的一部分，与合同具有同等的法律效力。</w:t>
      </w:r>
    </w:p>
    <w:p>
      <w:pPr>
        <w:spacing w:line="560" w:lineRule="exact"/>
        <w:ind w:firstLine="643"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
          <w:color w:val="000000"/>
          <w:sz w:val="32"/>
          <w:szCs w:val="32"/>
        </w:rPr>
        <w:t xml:space="preserve">              </w:t>
      </w:r>
      <w:r>
        <w:rPr>
          <w:rFonts w:hint="eastAsia" w:cs="仿宋_GB2312" w:asciiTheme="minorEastAsia" w:hAnsiTheme="minorEastAsia" w:eastAsiaTheme="minorEastAsia"/>
          <w:bCs/>
          <w:color w:val="000000"/>
          <w:sz w:val="32"/>
          <w:szCs w:val="32"/>
        </w:rPr>
        <w:t xml:space="preserve"> </w:t>
      </w:r>
      <w:bookmarkStart w:id="376" w:name="_Toc29941_WPSOffice_Level3"/>
      <w:r>
        <w:rPr>
          <w:rFonts w:hint="eastAsia" w:cs="仿宋_GB2312" w:asciiTheme="minorEastAsia" w:hAnsiTheme="minorEastAsia" w:eastAsiaTheme="minorEastAsia"/>
          <w:bCs/>
          <w:color w:val="000000"/>
          <w:sz w:val="32"/>
          <w:szCs w:val="32"/>
        </w:rPr>
        <w:t xml:space="preserve">  </w:t>
      </w:r>
      <w:bookmarkStart w:id="377" w:name="_Toc11979_WPSOffice_Level3"/>
      <w:r>
        <w:rPr>
          <w:rFonts w:hint="eastAsia" w:cs="仿宋_GB2312" w:asciiTheme="minorEastAsia" w:hAnsiTheme="minorEastAsia" w:eastAsiaTheme="minorEastAsia"/>
          <w:bCs/>
          <w:color w:val="000000"/>
          <w:sz w:val="32"/>
          <w:szCs w:val="32"/>
        </w:rPr>
        <w:t>单位名称：</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（公章）</w:t>
      </w:r>
      <w:bookmarkEnd w:id="376"/>
      <w:bookmarkEnd w:id="377"/>
    </w:p>
    <w:p>
      <w:pPr>
        <w:spacing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378" w:name="_Toc15106_WPSOffice_Level3"/>
      <w:bookmarkStart w:id="379" w:name="_Toc22507_WPSOffice_Level3"/>
      <w:r>
        <w:rPr>
          <w:rFonts w:hint="eastAsia" w:cs="仿宋_GB2312" w:asciiTheme="minorEastAsia" w:hAnsiTheme="minorEastAsia" w:eastAsiaTheme="minorEastAsia"/>
          <w:bCs/>
          <w:color w:val="000000"/>
          <w:sz w:val="32"/>
          <w:szCs w:val="32"/>
        </w:rPr>
        <w:t>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（签字或盖章）</w:t>
      </w:r>
      <w:bookmarkEnd w:id="378"/>
      <w:bookmarkEnd w:id="379"/>
    </w:p>
    <w:p>
      <w:pPr>
        <w:spacing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380" w:name="_Toc24254_WPSOffice_Level3"/>
      <w:r>
        <w:rPr>
          <w:rFonts w:hint="eastAsia" w:cs="仿宋_GB2312" w:asciiTheme="minorEastAsia" w:hAnsiTheme="minorEastAsia" w:eastAsiaTheme="minorEastAsia"/>
          <w:bCs/>
          <w:color w:val="000000"/>
          <w:sz w:val="32"/>
          <w:szCs w:val="32"/>
        </w:rPr>
        <w:t xml:space="preserve">                      </w:t>
      </w:r>
      <w:bookmarkStart w:id="381" w:name="_Toc9343_WPSOffice_Level3"/>
      <w:r>
        <w:rPr>
          <w:rFonts w:hint="eastAsia" w:cs="仿宋_GB2312" w:asciiTheme="minorEastAsia" w:hAnsiTheme="minorEastAsia" w:eastAsiaTheme="minorEastAsia"/>
          <w:bCs/>
          <w:color w:val="000000"/>
          <w:sz w:val="32"/>
          <w:szCs w:val="32"/>
        </w:rPr>
        <w:t>年   月  日</w:t>
      </w:r>
      <w:bookmarkEnd w:id="380"/>
      <w:bookmarkEnd w:id="381"/>
    </w:p>
    <w:p>
      <w:pPr>
        <w:widowControl/>
        <w:jc w:val="left"/>
        <w:rPr>
          <w:rFonts w:cs="楷体_GB2312" w:asciiTheme="minorEastAsia" w:hAnsiTheme="minorEastAsia" w:eastAsiaTheme="minorEastAsia"/>
          <w:b/>
          <w:color w:val="000000"/>
          <w:sz w:val="32"/>
          <w:szCs w:val="32"/>
        </w:rPr>
      </w:pPr>
      <w:bookmarkStart w:id="382" w:name="_Toc20884"/>
      <w:bookmarkStart w:id="383" w:name="_Toc6416"/>
      <w:bookmarkStart w:id="384" w:name="_Toc25740"/>
      <w:bookmarkStart w:id="385" w:name="_Toc26773_WPSOffice_Level3"/>
      <w:bookmarkStart w:id="386" w:name="_Toc653_WPSOffice_Level3"/>
    </w:p>
    <w:p>
      <w:pPr>
        <w:widowControl/>
        <w:jc w:val="left"/>
        <w:rPr>
          <w:rFonts w:cs="楷体_GB2312" w:asciiTheme="minorEastAsia" w:hAnsiTheme="minorEastAsia" w:eastAsiaTheme="minorEastAsia"/>
          <w:b/>
          <w:color w:val="000000"/>
          <w:sz w:val="32"/>
          <w:szCs w:val="32"/>
        </w:rPr>
      </w:pPr>
      <w:r>
        <w:rPr>
          <w:rFonts w:cs="楷体_GB2312" w:asciiTheme="minorEastAsia" w:hAnsiTheme="minorEastAsia" w:eastAsiaTheme="minorEastAsia"/>
          <w:b/>
          <w:color w:val="000000"/>
          <w:sz w:val="32"/>
          <w:szCs w:val="32"/>
        </w:rPr>
        <w:br w:type="page"/>
      </w:r>
    </w:p>
    <w:p>
      <w:pPr>
        <w:pStyle w:val="47"/>
        <w:autoSpaceDE w:val="0"/>
        <w:autoSpaceDN w:val="0"/>
        <w:adjustRightInd w:val="0"/>
        <w:spacing w:line="360" w:lineRule="auto"/>
        <w:ind w:firstLine="0" w:firstLineChars="0"/>
        <w:contextualSpacing/>
        <w:rPr>
          <w:rFonts w:ascii="宋体" w:hAnsi="Cambria" w:cs="宋体"/>
          <w:kern w:val="0"/>
          <w:sz w:val="32"/>
          <w:szCs w:val="32"/>
          <w:lang w:val="zh-CN"/>
        </w:rPr>
      </w:pPr>
      <w:bookmarkStart w:id="387" w:name="_Toc76375259"/>
      <w:r>
        <w:rPr>
          <w:rFonts w:hint="eastAsia"/>
          <w:sz w:val="32"/>
          <w:szCs w:val="32"/>
        </w:rPr>
        <w:t>附件4-1：</w:t>
      </w:r>
      <w:r>
        <w:rPr>
          <w:rFonts w:hint="eastAsia" w:ascii="宋体" w:hAnsi="Cambria" w:cs="宋体"/>
          <w:kern w:val="0"/>
          <w:sz w:val="32"/>
          <w:szCs w:val="32"/>
          <w:lang w:val="zh-CN"/>
        </w:rPr>
        <w:t>单位负责人为同一人或者存在直接控股、管理关系的不同供应商，不得参加同一合同项下的政府采购活动的承诺函。</w:t>
      </w:r>
    </w:p>
    <w:p>
      <w:pPr>
        <w:pStyle w:val="3"/>
        <w:rPr>
          <w:sz w:val="32"/>
          <w:szCs w:val="32"/>
        </w:rPr>
      </w:pPr>
    </w:p>
    <w:p>
      <w:pPr>
        <w:pStyle w:val="3"/>
        <w:rPr>
          <w:sz w:val="32"/>
          <w:szCs w:val="32"/>
        </w:rPr>
      </w:pPr>
    </w:p>
    <w:p>
      <w:pPr>
        <w:pStyle w:val="3"/>
        <w:jc w:val="both"/>
        <w:rPr>
          <w:b w:val="0"/>
          <w:sz w:val="32"/>
          <w:szCs w:val="32"/>
        </w:rPr>
      </w:pPr>
      <w:bookmarkStart w:id="388" w:name="_Toc73113601"/>
      <w:r>
        <w:rPr>
          <w:sz w:val="32"/>
          <w:szCs w:val="32"/>
        </w:rPr>
        <w:t>格式自拟</w:t>
      </w:r>
      <w:r>
        <w:rPr>
          <w:rFonts w:hint="eastAsia"/>
          <w:sz w:val="32"/>
          <w:szCs w:val="32"/>
        </w:rPr>
        <w:t>。</w:t>
      </w:r>
      <w:bookmarkEnd w:id="388"/>
    </w:p>
    <w:p>
      <w:pPr>
        <w:ind w:firstLine="723"/>
        <w:jc w:val="center"/>
        <w:rPr>
          <w:rFonts w:ascii="宋体"/>
          <w:b/>
          <w:bCs/>
          <w:sz w:val="32"/>
          <w:szCs w:val="32"/>
        </w:rPr>
      </w:pPr>
    </w:p>
    <w:p>
      <w:pPr>
        <w:autoSpaceDE w:val="0"/>
        <w:autoSpaceDN w:val="0"/>
        <w:spacing w:line="360" w:lineRule="auto"/>
        <w:ind w:firstLine="480"/>
        <w:rPr>
          <w:rFonts w:ascii="宋体" w:cs="宋体"/>
          <w:color w:val="000000"/>
          <w:sz w:val="32"/>
          <w:szCs w:val="32"/>
          <w:lang w:val="zh-CN"/>
        </w:rPr>
      </w:pPr>
    </w:p>
    <w:p>
      <w:pPr>
        <w:ind w:firstLine="482"/>
        <w:rPr>
          <w:rFonts w:ascii="宋体"/>
          <w:b/>
          <w:bCs/>
          <w:sz w:val="32"/>
          <w:szCs w:val="32"/>
        </w:rPr>
      </w:pPr>
    </w:p>
    <w:p>
      <w:pPr>
        <w:pStyle w:val="2"/>
        <w:ind w:firstLine="480"/>
        <w:rPr>
          <w:sz w:val="32"/>
          <w:szCs w:val="32"/>
        </w:rPr>
      </w:pPr>
    </w:p>
    <w:p>
      <w:pPr>
        <w:pStyle w:val="2"/>
        <w:ind w:firstLine="480"/>
        <w:rPr>
          <w:sz w:val="32"/>
          <w:szCs w:val="32"/>
        </w:rPr>
      </w:pPr>
    </w:p>
    <w:p>
      <w:pPr>
        <w:pStyle w:val="2"/>
        <w:ind w:firstLine="480"/>
        <w:rPr>
          <w:sz w:val="32"/>
          <w:szCs w:val="32"/>
        </w:rPr>
      </w:pPr>
    </w:p>
    <w:p>
      <w:pPr>
        <w:pStyle w:val="2"/>
        <w:ind w:firstLine="480"/>
        <w:rPr>
          <w:sz w:val="32"/>
          <w:szCs w:val="32"/>
        </w:rPr>
      </w:pPr>
    </w:p>
    <w:p>
      <w:pPr>
        <w:pStyle w:val="2"/>
        <w:ind w:firstLine="480"/>
        <w:rPr>
          <w:sz w:val="32"/>
          <w:szCs w:val="32"/>
        </w:rPr>
      </w:pPr>
    </w:p>
    <w:p>
      <w:pPr>
        <w:pStyle w:val="2"/>
        <w:ind w:firstLine="480"/>
        <w:rPr>
          <w:sz w:val="32"/>
          <w:szCs w:val="32"/>
        </w:rPr>
      </w:pPr>
    </w:p>
    <w:p>
      <w:pPr>
        <w:pStyle w:val="2"/>
        <w:rPr>
          <w:sz w:val="32"/>
          <w:szCs w:val="32"/>
        </w:rPr>
      </w:pPr>
    </w:p>
    <w:p>
      <w:pPr>
        <w:pStyle w:val="2"/>
        <w:rPr>
          <w:sz w:val="32"/>
          <w:szCs w:val="32"/>
        </w:rPr>
      </w:pPr>
    </w:p>
    <w:p>
      <w:pPr>
        <w:autoSpaceDE w:val="0"/>
        <w:autoSpaceDN w:val="0"/>
        <w:spacing w:line="360" w:lineRule="auto"/>
        <w:ind w:firstLine="482"/>
        <w:jc w:val="center"/>
        <w:rPr>
          <w:rFonts w:ascii="宋体" w:cs="宋体"/>
          <w:bCs/>
          <w:color w:val="000000"/>
          <w:sz w:val="32"/>
          <w:szCs w:val="32"/>
          <w:lang w:val="zh-CN"/>
        </w:rPr>
      </w:pPr>
      <w:r>
        <w:rPr>
          <w:rFonts w:hint="eastAsia" w:ascii="宋体" w:hAnsi="宋体" w:cs="宋体"/>
          <w:bCs/>
          <w:color w:val="000000"/>
          <w:sz w:val="32"/>
          <w:szCs w:val="32"/>
          <w:lang w:val="zh-CN"/>
        </w:rPr>
        <w:t>单位名称：</w:t>
      </w:r>
      <w:r>
        <w:rPr>
          <w:rFonts w:hint="eastAsia" w:cs="仿宋_GB2312" w:asciiTheme="minorEastAsia" w:hAnsiTheme="minorEastAsia" w:eastAsiaTheme="minorEastAsia"/>
          <w:bCs/>
          <w:color w:val="000000"/>
          <w:sz w:val="32"/>
          <w:szCs w:val="32"/>
          <w:u w:val="single"/>
        </w:rPr>
        <w:t xml:space="preserve">       </w:t>
      </w:r>
      <w:r>
        <w:rPr>
          <w:rFonts w:hint="eastAsia" w:ascii="宋体" w:hAnsi="宋体" w:cs="宋体"/>
          <w:bCs/>
          <w:color w:val="000000"/>
          <w:sz w:val="32"/>
          <w:szCs w:val="32"/>
          <w:lang w:val="zh-CN"/>
        </w:rPr>
        <w:t>（公章）</w:t>
      </w:r>
    </w:p>
    <w:p>
      <w:pPr>
        <w:autoSpaceDE w:val="0"/>
        <w:autoSpaceDN w:val="0"/>
        <w:spacing w:line="360" w:lineRule="auto"/>
        <w:ind w:firstLine="482"/>
        <w:jc w:val="center"/>
        <w:rPr>
          <w:rFonts w:ascii="宋体" w:cs="宋体"/>
          <w:bCs/>
          <w:color w:val="000000"/>
          <w:sz w:val="32"/>
          <w:szCs w:val="32"/>
          <w:lang w:val="zh-CN"/>
        </w:rPr>
      </w:pPr>
      <w:r>
        <w:rPr>
          <w:rFonts w:hint="eastAsia" w:ascii="宋体" w:hAnsi="宋体" w:cs="宋体"/>
          <w:bCs/>
          <w:color w:val="000000"/>
          <w:sz w:val="32"/>
          <w:szCs w:val="32"/>
          <w:lang w:val="zh-CN"/>
        </w:rPr>
        <w:t>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ascii="宋体" w:hAnsi="宋体" w:cs="宋体"/>
          <w:bCs/>
          <w:color w:val="000000"/>
          <w:sz w:val="32"/>
          <w:szCs w:val="32"/>
          <w:lang w:val="zh-CN"/>
        </w:rPr>
        <w:t>（签字或盖章）</w:t>
      </w:r>
    </w:p>
    <w:p>
      <w:pPr>
        <w:autoSpaceDE w:val="0"/>
        <w:autoSpaceDN w:val="0"/>
        <w:spacing w:line="360" w:lineRule="auto"/>
        <w:ind w:firstLine="482"/>
        <w:jc w:val="center"/>
        <w:rPr>
          <w:rFonts w:ascii="宋体" w:cs="宋体"/>
          <w:color w:val="000000"/>
          <w:sz w:val="32"/>
          <w:szCs w:val="32"/>
          <w:lang w:val="zh-CN"/>
        </w:rPr>
      </w:pPr>
      <w:r>
        <w:rPr>
          <w:rFonts w:hint="eastAsia" w:ascii="宋体" w:hAnsi="宋体" w:cs="宋体"/>
          <w:bCs/>
          <w:color w:val="000000"/>
          <w:sz w:val="32"/>
          <w:szCs w:val="32"/>
          <w:lang w:val="zh-CN"/>
        </w:rPr>
        <w:t>年  月  日</w:t>
      </w:r>
    </w:p>
    <w:p>
      <w:pPr>
        <w:pStyle w:val="2"/>
        <w:ind w:left="1440" w:firstLine="480"/>
        <w:rPr>
          <w:sz w:val="32"/>
          <w:szCs w:val="32"/>
        </w:rPr>
      </w:pPr>
    </w:p>
    <w:p>
      <w:pPr>
        <w:widowControl/>
        <w:snapToGrid w:val="0"/>
        <w:spacing w:beforeLines="50" w:line="560" w:lineRule="exact"/>
        <w:outlineLvl w:val="1"/>
        <w:rPr>
          <w:rFonts w:asciiTheme="minorEastAsia" w:hAnsiTheme="minorEastAsia" w:eastAsiaTheme="minorEastAsia"/>
          <w:b/>
          <w:color w:val="000000"/>
          <w:sz w:val="36"/>
          <w:szCs w:val="36"/>
        </w:rPr>
      </w:pPr>
      <w:r>
        <w:rPr>
          <w:rFonts w:hint="eastAsia" w:cs="楷体_GB2312" w:asciiTheme="minorEastAsia" w:hAnsiTheme="minorEastAsia" w:eastAsiaTheme="minorEastAsia"/>
          <w:b/>
          <w:color w:val="000000"/>
          <w:sz w:val="32"/>
          <w:szCs w:val="32"/>
        </w:rPr>
        <w:t>附件5：供应商诚信承诺书</w:t>
      </w:r>
      <w:bookmarkEnd w:id="382"/>
      <w:bookmarkEnd w:id="383"/>
      <w:bookmarkEnd w:id="384"/>
      <w:bookmarkEnd w:id="385"/>
      <w:bookmarkEnd w:id="386"/>
      <w:bookmarkEnd w:id="387"/>
    </w:p>
    <w:p>
      <w:pPr>
        <w:spacing w:beforeLines="50" w:line="560" w:lineRule="exact"/>
        <w:jc w:val="center"/>
        <w:rPr>
          <w:rFonts w:asciiTheme="minorEastAsia" w:hAnsiTheme="minorEastAsia" w:eastAsiaTheme="minorEastAsia"/>
          <w:b/>
          <w:color w:val="000000"/>
          <w:sz w:val="36"/>
          <w:szCs w:val="36"/>
        </w:rPr>
      </w:pPr>
      <w:bookmarkStart w:id="389" w:name="_Toc22989_WPSOffice_Level3"/>
      <w:bookmarkStart w:id="390" w:name="_Toc22537_WPSOffice_Level3"/>
      <w:r>
        <w:rPr>
          <w:rFonts w:hint="eastAsia" w:cs="仿宋_GB2312" w:asciiTheme="minorEastAsia" w:hAnsiTheme="minorEastAsia" w:eastAsiaTheme="minorEastAsia"/>
          <w:b/>
          <w:color w:val="000000"/>
          <w:sz w:val="32"/>
          <w:szCs w:val="32"/>
        </w:rPr>
        <w:t>供应商诚信承诺书</w:t>
      </w:r>
      <w:bookmarkEnd w:id="389"/>
      <w:bookmarkEnd w:id="390"/>
    </w:p>
    <w:p>
      <w:pPr>
        <w:spacing w:line="560" w:lineRule="exact"/>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致：</w:t>
      </w:r>
      <w:r>
        <w:rPr>
          <w:rFonts w:hint="eastAsia" w:cs="仿宋_GB2312" w:asciiTheme="minorEastAsia" w:hAnsiTheme="minorEastAsia" w:eastAsiaTheme="minorEastAsia"/>
          <w:color w:val="000000"/>
          <w:sz w:val="32"/>
          <w:szCs w:val="32"/>
          <w:u w:val="single"/>
        </w:rPr>
        <w:t>（代理机构名称）</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为了诚实、客观、有序地参与青海省政府采购活动，愿就以下内容作出承诺：</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1、自觉遵守各项法律、法规、规章、制度以及社会公德，维护廉洁环境，与同场竞争的供应商平等参加政府采购活动。</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2、参加青海省政府采购中心组织的政府采购活动时，严格按照谈判文件的规定和要求提供所需的相关材料，并对所提供的各类资料的真实性负责，不虚假响应，不虚列业绩。</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3、尊重参与政府采购活动各相关方的合法行为，接受政府采购活动依法形成的意见、结果。</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4、依法参加政府采购活动，不围标、串标，维护市场秩序，不提供“三无”产品、以次充好。</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5、积极推动政府采购活动健康开展，对采购活动有疑问、异议时，按法律规定的程序实名（加盖单位公章和法定代表人签名）反映情况，不恶意中伤、无事生非，以和谐、平等的心态参加政府采购活动。</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6、认真履行成交供应商应承担的责任和义务，全面执行采购合同规定的各项内容，保质保量地按时提供采购物品。</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若本企业（单位）发生有悖于上述承诺的行为，愿意接受《中华人民共和国政府采购法》和《政府采购法实施条例》中对供应商的相关处理。</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本承诺是采购项目谈判响应文件的组成部分。</w:t>
      </w:r>
    </w:p>
    <w:p>
      <w:pPr>
        <w:spacing w:beforeLines="50" w:line="560" w:lineRule="exact"/>
        <w:ind w:firstLine="643"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
          <w:color w:val="000000"/>
          <w:sz w:val="32"/>
          <w:szCs w:val="32"/>
        </w:rPr>
        <w:t xml:space="preserve">              </w:t>
      </w:r>
      <w:r>
        <w:rPr>
          <w:rFonts w:hint="eastAsia" w:cs="仿宋_GB2312" w:asciiTheme="minorEastAsia" w:hAnsiTheme="minorEastAsia" w:eastAsiaTheme="minorEastAsia"/>
          <w:bCs/>
          <w:color w:val="000000"/>
          <w:sz w:val="32"/>
          <w:szCs w:val="32"/>
        </w:rPr>
        <w:t xml:space="preserve"> </w:t>
      </w:r>
      <w:bookmarkStart w:id="391" w:name="_Toc23784_WPSOffice_Level3"/>
      <w:bookmarkStart w:id="392" w:name="_Toc2830_WPSOffice_Level3"/>
      <w:r>
        <w:rPr>
          <w:rFonts w:hint="eastAsia" w:cs="仿宋_GB2312" w:asciiTheme="minorEastAsia" w:hAnsiTheme="minorEastAsia" w:eastAsiaTheme="minorEastAsia"/>
          <w:bCs/>
          <w:color w:val="000000"/>
          <w:sz w:val="32"/>
          <w:szCs w:val="32"/>
        </w:rPr>
        <w:t>单位名称：</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（公章）</w:t>
      </w:r>
      <w:bookmarkEnd w:id="391"/>
      <w:bookmarkEnd w:id="392"/>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393" w:name="_Toc25026_WPSOffice_Level3"/>
      <w:bookmarkStart w:id="394" w:name="_Toc13573_WPSOffice_Level3"/>
      <w:r>
        <w:rPr>
          <w:rFonts w:hint="eastAsia" w:cs="仿宋_GB2312" w:asciiTheme="minorEastAsia" w:hAnsiTheme="minorEastAsia" w:eastAsiaTheme="minorEastAsia"/>
          <w:bCs/>
          <w:color w:val="000000"/>
          <w:sz w:val="32"/>
          <w:szCs w:val="32"/>
        </w:rPr>
        <w:t>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（签字或盖章）</w:t>
      </w:r>
      <w:bookmarkEnd w:id="393"/>
      <w:bookmarkEnd w:id="394"/>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395" w:name="_Toc5564_WPSOffice_Level3"/>
      <w:r>
        <w:rPr>
          <w:rFonts w:hint="eastAsia" w:cs="仿宋_GB2312" w:asciiTheme="minorEastAsia" w:hAnsiTheme="minorEastAsia" w:eastAsiaTheme="minorEastAsia"/>
          <w:bCs/>
          <w:color w:val="000000"/>
          <w:sz w:val="32"/>
          <w:szCs w:val="32"/>
        </w:rPr>
        <w:t xml:space="preserve">                      </w:t>
      </w:r>
      <w:bookmarkStart w:id="396" w:name="_Toc12645_WPSOffice_Level3"/>
      <w:r>
        <w:rPr>
          <w:rFonts w:hint="eastAsia" w:cs="仿宋_GB2312" w:asciiTheme="minorEastAsia" w:hAnsiTheme="minorEastAsia" w:eastAsiaTheme="minorEastAsia"/>
          <w:bCs/>
          <w:color w:val="000000"/>
          <w:sz w:val="32"/>
          <w:szCs w:val="32"/>
        </w:rPr>
        <w:t>年   月  日</w:t>
      </w:r>
      <w:bookmarkEnd w:id="395"/>
      <w:bookmarkEnd w:id="396"/>
    </w:p>
    <w:p>
      <w:pPr>
        <w:spacing w:beforeLines="50" w:line="560" w:lineRule="exact"/>
        <w:rPr>
          <w:rFonts w:asciiTheme="minorEastAsia" w:hAnsiTheme="minorEastAsia" w:eastAsiaTheme="minorEastAsia"/>
          <w:b/>
          <w:color w:val="000000"/>
          <w:sz w:val="24"/>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36"/>
          <w:szCs w:val="36"/>
        </w:rPr>
      </w:pPr>
      <w:bookmarkStart w:id="397" w:name="_Toc6033"/>
      <w:bookmarkStart w:id="398" w:name="_Toc25242"/>
      <w:bookmarkStart w:id="399" w:name="_Toc8368_WPSOffice_Level3"/>
      <w:bookmarkStart w:id="400" w:name="_Toc16847"/>
      <w:bookmarkStart w:id="401" w:name="_Toc19930_WPSOffice_Level3"/>
      <w:bookmarkStart w:id="402" w:name="_Toc76375260"/>
      <w:r>
        <w:rPr>
          <w:rFonts w:hint="eastAsia" w:cs="楷体_GB2312" w:asciiTheme="minorEastAsia" w:hAnsiTheme="minorEastAsia" w:eastAsiaTheme="minorEastAsia"/>
          <w:b/>
          <w:color w:val="000000"/>
          <w:sz w:val="32"/>
          <w:szCs w:val="32"/>
        </w:rPr>
        <w:t>附件6：供应商资格证明文件</w:t>
      </w:r>
      <w:bookmarkEnd w:id="397"/>
      <w:bookmarkEnd w:id="398"/>
      <w:bookmarkEnd w:id="399"/>
      <w:bookmarkEnd w:id="400"/>
      <w:bookmarkEnd w:id="401"/>
      <w:bookmarkEnd w:id="402"/>
    </w:p>
    <w:p>
      <w:pPr>
        <w:spacing w:beforeLines="50" w:line="560" w:lineRule="exact"/>
        <w:jc w:val="center"/>
        <w:rPr>
          <w:rFonts w:asciiTheme="minorEastAsia" w:hAnsiTheme="minorEastAsia" w:eastAsiaTheme="minorEastAsia"/>
          <w:color w:val="000000"/>
          <w:szCs w:val="21"/>
        </w:rPr>
      </w:pPr>
      <w:bookmarkStart w:id="403" w:name="_Toc9360_WPSOffice_Level3"/>
      <w:bookmarkStart w:id="404" w:name="_Toc23997_WPSOffice_Level3"/>
      <w:r>
        <w:rPr>
          <w:rFonts w:hint="eastAsia" w:cs="仿宋_GB2312" w:asciiTheme="minorEastAsia" w:hAnsiTheme="minorEastAsia" w:eastAsiaTheme="minorEastAsia"/>
          <w:b/>
          <w:color w:val="000000"/>
          <w:sz w:val="32"/>
          <w:szCs w:val="32"/>
        </w:rPr>
        <w:t>供应商资格证明文件</w:t>
      </w:r>
      <w:bookmarkEnd w:id="403"/>
      <w:bookmarkEnd w:id="404"/>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资格证明材料包括：提供有效的营业执照、税务登记证、机构代码证或三证（五证）合一统一社会代码证及其他资格证明文件（扫描或复印件）。</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1、企业法人需提交“统一社会信用代码的营业执照”，未换证的提交“营业执照、组织机构代码证、税务登记证、”；事业法人需提交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2、根据采购项目内容，提供供应商的相关资质证书、许可证等。</w:t>
      </w:r>
    </w:p>
    <w:p>
      <w:pPr>
        <w:spacing w:line="560" w:lineRule="exact"/>
        <w:ind w:firstLine="640" w:firstLineChars="200"/>
        <w:rPr>
          <w:rFonts w:cs="仿宋_GB2312" w:asciiTheme="minorEastAsia" w:hAnsiTheme="minorEastAsia" w:eastAsiaTheme="minorEastAsia"/>
          <w:color w:val="000000"/>
          <w:sz w:val="32"/>
          <w:szCs w:val="32"/>
        </w:rPr>
      </w:pPr>
    </w:p>
    <w:p>
      <w:pPr>
        <w:widowControl/>
        <w:snapToGrid w:val="0"/>
        <w:spacing w:beforeLines="50" w:line="560" w:lineRule="exact"/>
        <w:rPr>
          <w:rFonts w:asciiTheme="minorEastAsia" w:hAnsiTheme="minorEastAsia" w:eastAsiaTheme="minorEastAsia"/>
          <w:b/>
          <w:color w:val="000000"/>
          <w:sz w:val="28"/>
          <w:szCs w:val="28"/>
        </w:rPr>
      </w:pPr>
    </w:p>
    <w:p>
      <w:pPr>
        <w:widowControl/>
        <w:snapToGrid w:val="0"/>
        <w:spacing w:beforeLines="50" w:line="560" w:lineRule="exact"/>
        <w:rPr>
          <w:rFonts w:asciiTheme="minorEastAsia" w:hAnsiTheme="minorEastAsia" w:eastAsiaTheme="minorEastAsia"/>
          <w:b/>
          <w:color w:val="000000"/>
          <w:sz w:val="28"/>
          <w:szCs w:val="28"/>
        </w:rPr>
      </w:pPr>
    </w:p>
    <w:p>
      <w:pPr>
        <w:widowControl/>
        <w:snapToGrid w:val="0"/>
        <w:spacing w:beforeLines="50" w:line="560" w:lineRule="exact"/>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36"/>
          <w:szCs w:val="36"/>
        </w:rPr>
      </w:pPr>
      <w:bookmarkStart w:id="405" w:name="_Toc5898"/>
      <w:bookmarkStart w:id="406" w:name="_Toc12925"/>
      <w:bookmarkStart w:id="407" w:name="_Toc76375261"/>
      <w:bookmarkStart w:id="408" w:name="_Toc6573"/>
      <w:bookmarkStart w:id="409" w:name="_Toc29082_WPSOffice_Level3"/>
      <w:bookmarkStart w:id="410" w:name="_Toc7499_WPSOffice_Level3"/>
      <w:r>
        <w:rPr>
          <w:rFonts w:hint="eastAsia" w:cs="楷体_GB2312" w:asciiTheme="minorEastAsia" w:hAnsiTheme="minorEastAsia" w:eastAsiaTheme="minorEastAsia"/>
          <w:b/>
          <w:color w:val="000000"/>
          <w:sz w:val="32"/>
          <w:szCs w:val="32"/>
        </w:rPr>
        <w:t>附件7：财务状况、缴纳税收和社会保障资金证明</w:t>
      </w:r>
      <w:bookmarkEnd w:id="405"/>
      <w:bookmarkEnd w:id="406"/>
      <w:bookmarkEnd w:id="407"/>
      <w:bookmarkEnd w:id="408"/>
      <w:bookmarkEnd w:id="409"/>
      <w:bookmarkEnd w:id="410"/>
    </w:p>
    <w:p>
      <w:pPr>
        <w:spacing w:beforeLines="50" w:line="560" w:lineRule="exact"/>
        <w:jc w:val="center"/>
        <w:rPr>
          <w:rFonts w:asciiTheme="minorEastAsia" w:hAnsiTheme="minorEastAsia" w:eastAsiaTheme="minorEastAsia"/>
          <w:b/>
          <w:color w:val="000000"/>
          <w:sz w:val="36"/>
          <w:szCs w:val="36"/>
        </w:rPr>
      </w:pPr>
      <w:bookmarkStart w:id="411" w:name="_Toc22184_WPSOffice_Level3"/>
      <w:bookmarkStart w:id="412" w:name="_Toc2355_WPSOffice_Level3"/>
      <w:r>
        <w:rPr>
          <w:rFonts w:hint="eastAsia" w:cs="仿宋_GB2312" w:asciiTheme="minorEastAsia" w:hAnsiTheme="minorEastAsia" w:eastAsiaTheme="minorEastAsia"/>
          <w:b/>
          <w:color w:val="000000"/>
          <w:sz w:val="32"/>
          <w:szCs w:val="32"/>
        </w:rPr>
        <w:t>财务状况、缴纳税收和社会保障资金证明</w:t>
      </w:r>
      <w:bookmarkEnd w:id="411"/>
      <w:bookmarkEnd w:id="412"/>
    </w:p>
    <w:p>
      <w:pPr>
        <w:spacing w:line="560" w:lineRule="exact"/>
        <w:ind w:firstLine="640" w:firstLineChars="200"/>
        <w:rPr>
          <w:rFonts w:cs="仿宋_GB2312" w:asciiTheme="minorEastAsia" w:hAnsiTheme="minorEastAsia" w:eastAsiaTheme="minorEastAsia"/>
          <w:color w:val="000000"/>
          <w:sz w:val="32"/>
          <w:szCs w:val="32"/>
        </w:rPr>
      </w:pPr>
    </w:p>
    <w:p>
      <w:pPr>
        <w:spacing w:line="560" w:lineRule="exact"/>
        <w:ind w:firstLine="640" w:firstLineChars="200"/>
        <w:rPr>
          <w:rFonts w:hint="eastAsia" w:cs="仿宋_GB2312" w:asciiTheme="minorEastAsia" w:hAnsiTheme="minorEastAsia" w:eastAsiaTheme="minorEastAsia"/>
          <w:color w:val="000000"/>
          <w:sz w:val="32"/>
          <w:szCs w:val="32"/>
          <w:lang w:val="zh-CN"/>
        </w:rPr>
      </w:pPr>
      <w:r>
        <w:rPr>
          <w:rFonts w:cs="仿宋_GB2312" w:asciiTheme="minorEastAsia" w:hAnsiTheme="minorEastAsia" w:eastAsiaTheme="minorEastAsia"/>
          <w:color w:val="000000"/>
          <w:sz w:val="32"/>
          <w:szCs w:val="32"/>
        </w:rPr>
        <w:t>按照《政府采购法》第22条规定提供以下相关材料</w:t>
      </w:r>
      <w:r>
        <w:rPr>
          <w:rFonts w:hint="eastAsia" w:cs="仿宋_GB2312" w:asciiTheme="minorEastAsia" w:hAnsiTheme="minorEastAsia" w:eastAsiaTheme="minorEastAsia"/>
          <w:color w:val="000000"/>
          <w:sz w:val="32"/>
          <w:szCs w:val="32"/>
          <w:lang w:val="zh-CN"/>
        </w:rPr>
        <w:t>。</w:t>
      </w:r>
    </w:p>
    <w:p>
      <w:pPr>
        <w:spacing w:line="560" w:lineRule="exact"/>
        <w:ind w:firstLine="640" w:firstLineChars="200"/>
        <w:rPr>
          <w:rFonts w:hint="eastAsia" w:cs="仿宋_GB2312" w:asciiTheme="minorEastAsia" w:hAnsiTheme="minorEastAsia" w:eastAsiaTheme="minorEastAsia"/>
          <w:color w:val="000000"/>
          <w:sz w:val="32"/>
          <w:szCs w:val="32"/>
        </w:rPr>
      </w:pPr>
      <w:bookmarkStart w:id="413" w:name="OLE_LINK1"/>
      <w:r>
        <w:rPr>
          <w:rFonts w:hint="eastAsia" w:cs="仿宋_GB2312" w:asciiTheme="minorEastAsia" w:hAnsiTheme="minorEastAsia" w:eastAsiaTheme="minorEastAsia"/>
          <w:color w:val="000000"/>
          <w:sz w:val="32"/>
          <w:szCs w:val="32"/>
          <w:lang w:val="zh-CN"/>
        </w:rPr>
        <w:t>1、投标人是</w:t>
      </w:r>
      <w:r>
        <w:rPr>
          <w:rFonts w:cs="仿宋_GB2312" w:asciiTheme="minorEastAsia" w:hAnsiTheme="minorEastAsia" w:eastAsiaTheme="minorEastAsia"/>
          <w:color w:val="000000"/>
          <w:sz w:val="32"/>
          <w:szCs w:val="32"/>
          <w:lang w:val="zh-CN"/>
        </w:rPr>
        <w:t>法人的，提供</w:t>
      </w:r>
      <w:r>
        <w:rPr>
          <w:rFonts w:hint="eastAsia" w:cs="仿宋_GB2312" w:asciiTheme="minorEastAsia" w:hAnsiTheme="minorEastAsia" w:eastAsiaTheme="minorEastAsia"/>
          <w:color w:val="000000"/>
          <w:sz w:val="32"/>
          <w:szCs w:val="32"/>
          <w:lang w:val="zh-CN"/>
        </w:rPr>
        <w:t>基本开户银行近三个月内出具的资信证明（</w:t>
      </w:r>
      <w:r>
        <w:rPr>
          <w:rFonts w:hint="eastAsia" w:cs="仿宋_GB2312" w:asciiTheme="minorEastAsia" w:hAnsiTheme="minorEastAsia" w:eastAsiaTheme="minorEastAsia"/>
          <w:color w:val="000000"/>
          <w:sz w:val="32"/>
          <w:szCs w:val="32"/>
        </w:rPr>
        <w:t>同时提供基本账户开户许可证或基本账户信息</w:t>
      </w:r>
      <w:r>
        <w:rPr>
          <w:rFonts w:hint="eastAsia" w:cs="仿宋_GB2312" w:asciiTheme="minorEastAsia" w:hAnsiTheme="minorEastAsia" w:eastAsiaTheme="minorEastAsia"/>
          <w:color w:val="000000"/>
          <w:sz w:val="32"/>
          <w:szCs w:val="32"/>
          <w:lang w:val="zh-CN"/>
        </w:rPr>
        <w:t>）或2021年度</w:t>
      </w:r>
      <w:r>
        <w:rPr>
          <w:rFonts w:hint="eastAsia" w:cs="仿宋_GB2312" w:asciiTheme="minorEastAsia" w:hAnsiTheme="minorEastAsia" w:eastAsiaTheme="minorEastAsia"/>
          <w:color w:val="000000"/>
          <w:sz w:val="32"/>
          <w:szCs w:val="32"/>
        </w:rPr>
        <w:t>经第三方审计的财务状况报告</w:t>
      </w:r>
      <w:r>
        <w:rPr>
          <w:rFonts w:hint="eastAsia" w:cs="仿宋_GB2312" w:asciiTheme="minorEastAsia" w:hAnsiTheme="minorEastAsia" w:eastAsiaTheme="minorEastAsia"/>
          <w:color w:val="000000"/>
          <w:sz w:val="32"/>
          <w:szCs w:val="32"/>
          <w:lang w:val="zh-CN"/>
        </w:rPr>
        <w:t>（扫描或复印件应全面、完整、清晰），包括资产负债表、现金流量表、利润表和财务（会计）报表附注</w:t>
      </w:r>
      <w:r>
        <w:rPr>
          <w:rFonts w:hint="eastAsia" w:cs="仿宋_GB2312" w:asciiTheme="minorEastAsia" w:hAnsiTheme="minorEastAsia" w:eastAsiaTheme="minorEastAsia"/>
          <w:color w:val="000000"/>
          <w:sz w:val="32"/>
          <w:szCs w:val="32"/>
        </w:rPr>
        <w:t>，</w:t>
      </w:r>
      <w:r>
        <w:rPr>
          <w:rFonts w:hint="eastAsia" w:cs="仿宋_GB2312" w:asciiTheme="minorEastAsia" w:hAnsiTheme="minorEastAsia" w:eastAsiaTheme="minorEastAsia"/>
          <w:color w:val="000000"/>
          <w:sz w:val="32"/>
          <w:szCs w:val="32"/>
          <w:lang w:val="zh-CN"/>
        </w:rPr>
        <w:t>并提供第三方机构的营业执照、执业证书</w:t>
      </w:r>
      <w:r>
        <w:rPr>
          <w:rFonts w:hint="eastAsia" w:cs="仿宋_GB2312" w:asciiTheme="minorEastAsia" w:hAnsiTheme="minorEastAsia" w:eastAsiaTheme="minorEastAsia"/>
          <w:color w:val="000000"/>
          <w:sz w:val="32"/>
          <w:szCs w:val="32"/>
        </w:rPr>
        <w:t>和注册会计师证书</w:t>
      </w:r>
      <w:r>
        <w:rPr>
          <w:rFonts w:hint="eastAsia" w:cs="仿宋_GB2312" w:asciiTheme="minorEastAsia" w:hAnsiTheme="minorEastAsia" w:eastAsiaTheme="minorEastAsia"/>
          <w:color w:val="000000"/>
          <w:sz w:val="32"/>
          <w:szCs w:val="32"/>
          <w:lang w:val="zh-CN"/>
        </w:rPr>
        <w:t>。</w:t>
      </w:r>
      <w:r>
        <w:rPr>
          <w:rFonts w:hint="eastAsia" w:cs="仿宋_GB2312" w:asciiTheme="minorEastAsia" w:hAnsiTheme="minorEastAsia" w:eastAsiaTheme="minorEastAsia"/>
          <w:color w:val="000000"/>
          <w:sz w:val="32"/>
          <w:szCs w:val="32"/>
        </w:rPr>
        <w:t>投标人是其他组织和自然人，没有经审计的财务报告，可以提供基本开户银行出具的资信证明（同时提供基本账户开户许可证或基本账户信息）</w:t>
      </w:r>
    </w:p>
    <w:p>
      <w:pPr>
        <w:spacing w:line="560" w:lineRule="exact"/>
        <w:ind w:firstLine="640" w:firstLineChars="200"/>
        <w:rPr>
          <w:rFonts w:hint="eastAsia" w:cs="仿宋_GB2312" w:asciiTheme="minorEastAsia" w:hAnsiTheme="minorEastAsia" w:eastAsiaTheme="minorEastAsia"/>
          <w:color w:val="000000"/>
          <w:sz w:val="32"/>
          <w:szCs w:val="32"/>
          <w:lang w:val="zh-CN"/>
        </w:rPr>
      </w:pPr>
      <w:r>
        <w:rPr>
          <w:rFonts w:hint="eastAsia" w:cs="仿宋_GB2312" w:asciiTheme="minorEastAsia" w:hAnsiTheme="minorEastAsia" w:eastAsiaTheme="minorEastAsia"/>
          <w:color w:val="000000"/>
          <w:sz w:val="32"/>
          <w:szCs w:val="32"/>
          <w:lang w:val="zh-CN"/>
        </w:rPr>
        <w:t>2、开标前近半年内任意三个月的依法缴纳税收和社会保障资金记录的证明材料；依法免税或不需要缴纳社会保障资金的投标人须提供相应文件证明其依法免税或不需要缴纳社会保障资金。</w:t>
      </w:r>
    </w:p>
    <w:bookmarkEnd w:id="413"/>
    <w:p>
      <w:pPr>
        <w:spacing w:line="560" w:lineRule="exact"/>
        <w:ind w:firstLine="640" w:firstLineChars="200"/>
        <w:rPr>
          <w:rFonts w:asciiTheme="minorEastAsia" w:hAnsiTheme="minorEastAsia" w:eastAsiaTheme="minorEastAsia"/>
          <w:b/>
          <w:bCs/>
          <w:color w:val="000000"/>
          <w:sz w:val="28"/>
          <w:szCs w:val="28"/>
        </w:rPr>
      </w:pPr>
      <w:r>
        <w:rPr>
          <w:rFonts w:hint="eastAsia" w:cs="仿宋_GB2312" w:asciiTheme="minorEastAsia" w:hAnsiTheme="minorEastAsia" w:eastAsiaTheme="minorEastAsia"/>
          <w:color w:val="000000"/>
          <w:sz w:val="32"/>
          <w:szCs w:val="32"/>
          <w:lang w:val="zh-CN"/>
        </w:rPr>
        <w:br w:type="page"/>
      </w:r>
    </w:p>
    <w:p>
      <w:pPr>
        <w:widowControl/>
        <w:snapToGrid w:val="0"/>
        <w:spacing w:beforeLines="50" w:line="560" w:lineRule="exact"/>
        <w:outlineLvl w:val="1"/>
        <w:rPr>
          <w:rFonts w:cs="楷体_GB2312" w:asciiTheme="minorEastAsia" w:hAnsiTheme="minorEastAsia" w:eastAsiaTheme="minorEastAsia"/>
          <w:b/>
          <w:color w:val="000000"/>
          <w:sz w:val="32"/>
          <w:szCs w:val="32"/>
        </w:rPr>
      </w:pPr>
      <w:bookmarkStart w:id="414" w:name="_Toc21984"/>
      <w:bookmarkStart w:id="415" w:name="_Toc76375262"/>
      <w:bookmarkStart w:id="416" w:name="_Toc17387_WPSOffice_Level3"/>
      <w:bookmarkStart w:id="417" w:name="_Toc16098"/>
      <w:bookmarkStart w:id="418" w:name="_Toc13266"/>
      <w:bookmarkStart w:id="419" w:name="_Toc22959_WPSOffice_Level3"/>
      <w:r>
        <w:rPr>
          <w:rFonts w:hint="eastAsia" w:cs="楷体_GB2312" w:asciiTheme="minorEastAsia" w:hAnsiTheme="minorEastAsia" w:eastAsiaTheme="minorEastAsia"/>
          <w:b/>
          <w:color w:val="000000"/>
          <w:sz w:val="32"/>
          <w:szCs w:val="32"/>
        </w:rPr>
        <w:t>附件8：</w:t>
      </w:r>
      <w:bookmarkEnd w:id="414"/>
      <w:r>
        <w:rPr>
          <w:rFonts w:hint="eastAsia" w:cs="楷体_GB2312" w:asciiTheme="minorEastAsia" w:hAnsiTheme="minorEastAsia" w:eastAsiaTheme="minorEastAsia"/>
          <w:b/>
          <w:color w:val="000000"/>
          <w:sz w:val="32"/>
          <w:szCs w:val="32"/>
        </w:rPr>
        <w:t>无重大违法记录声明</w:t>
      </w:r>
      <w:bookmarkEnd w:id="415"/>
      <w:bookmarkEnd w:id="416"/>
      <w:bookmarkEnd w:id="417"/>
    </w:p>
    <w:p>
      <w:pPr>
        <w:autoSpaceDE w:val="0"/>
        <w:autoSpaceDN w:val="0"/>
        <w:spacing w:line="360" w:lineRule="auto"/>
        <w:rPr>
          <w:rFonts w:hint="eastAsia" w:ascii="宋体" w:hAnsi="宋体" w:cs="宋体"/>
          <w:color w:val="000000"/>
          <w:kern w:val="0"/>
          <w:sz w:val="28"/>
          <w:szCs w:val="28"/>
          <w:lang w:val="zh-CN"/>
        </w:rPr>
      </w:pPr>
    </w:p>
    <w:p>
      <w:pPr>
        <w:autoSpaceDE w:val="0"/>
        <w:autoSpaceDN w:val="0"/>
        <w:spacing w:line="360" w:lineRule="auto"/>
        <w:jc w:val="center"/>
        <w:rPr>
          <w:rFonts w:hint="eastAsia" w:ascii="宋体" w:hAnsi="宋体" w:cs="宋体"/>
          <w:b/>
          <w:bCs/>
          <w:color w:val="000000"/>
          <w:kern w:val="0"/>
          <w:sz w:val="32"/>
          <w:szCs w:val="32"/>
          <w:lang w:val="zh-CN"/>
        </w:rPr>
      </w:pPr>
      <w:r>
        <w:rPr>
          <w:rFonts w:hint="eastAsia" w:ascii="宋体" w:hAnsi="宋体" w:cs="宋体"/>
          <w:b/>
          <w:bCs/>
          <w:color w:val="000000"/>
          <w:kern w:val="0"/>
          <w:sz w:val="32"/>
          <w:szCs w:val="32"/>
          <w:lang w:val="zh-CN"/>
        </w:rPr>
        <w:t>无重大违法记录声明</w:t>
      </w:r>
    </w:p>
    <w:p>
      <w:pPr>
        <w:spacing w:line="360" w:lineRule="auto"/>
        <w:rPr>
          <w:rFonts w:hint="eastAsia" w:ascii="宋体" w:hAnsi="宋体" w:cs="宋体"/>
          <w:b/>
          <w:bCs/>
          <w:color w:val="000000"/>
          <w:sz w:val="28"/>
          <w:szCs w:val="28"/>
        </w:rPr>
      </w:pP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致：</w:t>
      </w:r>
      <w:r>
        <w:rPr>
          <w:rFonts w:hint="eastAsia" w:ascii="宋体" w:hAnsi="宋体" w:cs="宋体"/>
          <w:b/>
          <w:bCs/>
          <w:color w:val="000000"/>
          <w:kern w:val="0"/>
          <w:sz w:val="28"/>
          <w:szCs w:val="28"/>
        </w:rPr>
        <w:t>青海联祥招标代理有限公司</w:t>
      </w:r>
    </w:p>
    <w:p>
      <w:pPr>
        <w:spacing w:line="360" w:lineRule="auto"/>
        <w:rPr>
          <w:rFonts w:hint="eastAsia" w:ascii="宋体" w:hAnsi="宋体" w:cs="宋体"/>
          <w:b/>
          <w:bCs/>
          <w:color w:val="000000"/>
        </w:rPr>
      </w:pPr>
    </w:p>
    <w:p>
      <w:pPr>
        <w:spacing w:line="560" w:lineRule="exact"/>
        <w:ind w:firstLine="640" w:firstLineChars="200"/>
        <w:rPr>
          <w:rFonts w:hint="eastAsia" w:cs="仿宋_GB2312" w:asciiTheme="minorEastAsia" w:hAnsiTheme="minorEastAsia" w:eastAsiaTheme="minorEastAsia"/>
          <w:color w:val="000000"/>
          <w:sz w:val="32"/>
          <w:szCs w:val="32"/>
          <w:lang w:val="zh-CN"/>
        </w:rPr>
      </w:pPr>
      <w:bookmarkStart w:id="420" w:name="OLE_LINK3"/>
      <w:r>
        <w:rPr>
          <w:rFonts w:hint="eastAsia" w:cs="仿宋_GB2312" w:asciiTheme="minorEastAsia" w:hAnsiTheme="minorEastAsia" w:eastAsiaTheme="minorEastAsia"/>
          <w:color w:val="000000"/>
          <w:sz w:val="32"/>
          <w:szCs w:val="32"/>
        </w:rPr>
        <w:t>提供参加政府采购活动前3年内在经营活动中没有重大违法记录的书面声明（格式可自定）。</w:t>
      </w:r>
    </w:p>
    <w:bookmarkEnd w:id="420"/>
    <w:p>
      <w:pPr>
        <w:spacing w:line="560" w:lineRule="exact"/>
        <w:ind w:firstLine="640" w:firstLineChars="200"/>
        <w:rPr>
          <w:rFonts w:hint="eastAsia" w:cs="仿宋_GB2312" w:asciiTheme="minorEastAsia" w:hAnsiTheme="minorEastAsia" w:eastAsiaTheme="minorEastAsia"/>
          <w:color w:val="000000"/>
          <w:sz w:val="32"/>
          <w:szCs w:val="32"/>
        </w:rPr>
      </w:pPr>
    </w:p>
    <w:p>
      <w:pPr>
        <w:spacing w:line="560" w:lineRule="exact"/>
        <w:ind w:firstLine="640" w:firstLineChars="200"/>
        <w:rPr>
          <w:rFonts w:hint="eastAsia" w:cs="仿宋_GB2312" w:asciiTheme="minorEastAsia" w:hAnsiTheme="minorEastAsia" w:eastAsiaTheme="minorEastAsia"/>
          <w:color w:val="000000"/>
          <w:sz w:val="32"/>
          <w:szCs w:val="32"/>
          <w:lang w:val="zh-CN"/>
        </w:rPr>
      </w:pPr>
    </w:p>
    <w:p>
      <w:pPr>
        <w:spacing w:line="560" w:lineRule="exact"/>
        <w:ind w:firstLine="640" w:firstLineChars="200"/>
        <w:rPr>
          <w:rFonts w:hint="eastAsia" w:cs="仿宋_GB2312" w:asciiTheme="minorEastAsia" w:hAnsiTheme="minorEastAsia" w:eastAsiaTheme="minorEastAsia"/>
          <w:color w:val="000000"/>
          <w:sz w:val="32"/>
          <w:szCs w:val="32"/>
          <w:lang w:val="zh-CN"/>
        </w:rPr>
      </w:pPr>
      <w:bookmarkStart w:id="654" w:name="_GoBack"/>
      <w:bookmarkEnd w:id="654"/>
    </w:p>
    <w:p>
      <w:pPr>
        <w:spacing w:line="560" w:lineRule="exact"/>
        <w:ind w:firstLine="640" w:firstLineChars="200"/>
        <w:rPr>
          <w:rFonts w:hint="eastAsia" w:cs="仿宋_GB2312" w:asciiTheme="minorEastAsia" w:hAnsiTheme="minorEastAsia" w:eastAsiaTheme="minorEastAsia"/>
          <w:color w:val="000000"/>
          <w:sz w:val="32"/>
          <w:szCs w:val="32"/>
          <w:lang w:val="zh-CN"/>
        </w:rPr>
      </w:pPr>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p>
    <w:p>
      <w:pPr>
        <w:spacing w:beforeLines="50" w:line="560" w:lineRule="exact"/>
        <w:ind w:firstLine="640" w:firstLineChars="200"/>
        <w:jc w:val="center"/>
        <w:rPr>
          <w:rFonts w:cs="仿宋_GB2312" w:asciiTheme="minorEastAsia" w:hAnsiTheme="minorEastAsia" w:eastAsiaTheme="minorEastAsia"/>
          <w:bCs/>
          <w:color w:val="000000"/>
          <w:sz w:val="32"/>
          <w:szCs w:val="32"/>
        </w:rPr>
      </w:pPr>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421" w:name="_Toc21607_WPSOffice_Level3"/>
      <w:r>
        <w:rPr>
          <w:rFonts w:hint="eastAsia" w:cs="仿宋_GB2312" w:asciiTheme="minorEastAsia" w:hAnsiTheme="minorEastAsia" w:eastAsiaTheme="minorEastAsia"/>
          <w:bCs/>
          <w:color w:val="000000"/>
          <w:sz w:val="32"/>
          <w:szCs w:val="32"/>
        </w:rPr>
        <w:t>单位名称：</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（公章）</w:t>
      </w:r>
      <w:bookmarkEnd w:id="421"/>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422" w:name="_Toc14292_WPSOffice_Level3"/>
      <w:r>
        <w:rPr>
          <w:rFonts w:hint="eastAsia" w:cs="仿宋_GB2312" w:asciiTheme="minorEastAsia" w:hAnsiTheme="minorEastAsia" w:eastAsiaTheme="minorEastAsia"/>
          <w:bCs/>
          <w:color w:val="000000"/>
          <w:sz w:val="32"/>
          <w:szCs w:val="32"/>
        </w:rPr>
        <w:t>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（签字或盖章）</w:t>
      </w:r>
      <w:bookmarkEnd w:id="422"/>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423" w:name="_Toc15350_WPSOffice_Level3"/>
      <w:r>
        <w:rPr>
          <w:rFonts w:hint="eastAsia" w:cs="仿宋_GB2312" w:asciiTheme="minorEastAsia" w:hAnsiTheme="minorEastAsia" w:eastAsiaTheme="minorEastAsia"/>
          <w:bCs/>
          <w:color w:val="000000"/>
          <w:sz w:val="32"/>
          <w:szCs w:val="32"/>
        </w:rPr>
        <w:t>年   月  日</w:t>
      </w:r>
      <w:bookmarkEnd w:id="423"/>
    </w:p>
    <w:p>
      <w:pPr>
        <w:pStyle w:val="17"/>
        <w:spacing w:beforeLines="50" w:after="0" w:line="560" w:lineRule="exact"/>
        <w:jc w:val="left"/>
        <w:outlineLvl w:val="9"/>
        <w:rPr>
          <w:rFonts w:asciiTheme="minorEastAsia" w:hAnsiTheme="minorEastAsia" w:eastAsiaTheme="minorEastAsia"/>
          <w:b w:val="0"/>
          <w:color w:val="000000"/>
          <w:sz w:val="52"/>
          <w:szCs w:val="52"/>
        </w:rPr>
      </w:pPr>
      <w:r>
        <w:rPr>
          <w:rFonts w:hint="eastAsia" w:cs="仿宋_GB2312" w:asciiTheme="minorEastAsia" w:hAnsiTheme="minorEastAsia" w:eastAsiaTheme="minorEastAsia"/>
          <w:color w:val="000000"/>
          <w:sz w:val="30"/>
          <w:szCs w:val="30"/>
        </w:rPr>
        <w:br w:type="page"/>
      </w:r>
      <w:bookmarkEnd w:id="418"/>
      <w:bookmarkEnd w:id="419"/>
      <w:r>
        <w:rPr>
          <w:rFonts w:asciiTheme="minorEastAsia" w:hAnsiTheme="minorEastAsia" w:eastAsiaTheme="minorEastAsia"/>
          <w:b w:val="0"/>
          <w:color w:val="000000"/>
          <w:sz w:val="52"/>
          <w:szCs w:val="52"/>
        </w:rPr>
        <w:t xml:space="preserve"> </w:t>
      </w:r>
    </w:p>
    <w:p>
      <w:pPr>
        <w:spacing w:beforeLines="50" w:line="560" w:lineRule="exact"/>
        <w:jc w:val="center"/>
        <w:rPr>
          <w:rFonts w:cs="仿宋_GB2312" w:asciiTheme="minorEastAsia" w:hAnsiTheme="minorEastAsia" w:eastAsiaTheme="minorEastAsia"/>
          <w:b/>
          <w:color w:val="000000"/>
          <w:sz w:val="48"/>
          <w:szCs w:val="48"/>
        </w:rPr>
      </w:pPr>
      <w:bookmarkStart w:id="424" w:name="_Toc20688_WPSOffice_Level2"/>
      <w:bookmarkStart w:id="425" w:name="_Toc24560_WPSOffice_Level2"/>
      <w:r>
        <w:rPr>
          <w:rFonts w:hint="eastAsia" w:cs="仿宋_GB2312" w:asciiTheme="minorEastAsia" w:hAnsiTheme="minorEastAsia" w:eastAsiaTheme="minorEastAsia"/>
          <w:b/>
          <w:color w:val="000000"/>
          <w:sz w:val="48"/>
          <w:szCs w:val="48"/>
        </w:rPr>
        <w:t>青海省政府采购项目</w:t>
      </w:r>
      <w:bookmarkEnd w:id="424"/>
      <w:bookmarkEnd w:id="425"/>
    </w:p>
    <w:p>
      <w:pPr>
        <w:spacing w:beforeLines="50" w:line="560" w:lineRule="exact"/>
        <w:jc w:val="center"/>
        <w:rPr>
          <w:rFonts w:cs="仿宋_GB2312" w:asciiTheme="minorEastAsia" w:hAnsiTheme="minorEastAsia" w:eastAsiaTheme="minorEastAsia"/>
          <w:b/>
          <w:color w:val="000000"/>
          <w:sz w:val="48"/>
          <w:szCs w:val="48"/>
        </w:rPr>
      </w:pPr>
      <w:bookmarkStart w:id="426" w:name="_Toc1190_WPSOffice_Level2"/>
      <w:bookmarkStart w:id="427" w:name="_Toc30784_WPSOffice_Level2"/>
      <w:r>
        <w:rPr>
          <w:rFonts w:hint="eastAsia" w:cs="仿宋_GB2312" w:asciiTheme="minorEastAsia" w:hAnsiTheme="minorEastAsia" w:eastAsiaTheme="minorEastAsia"/>
          <w:b/>
          <w:color w:val="000000"/>
          <w:sz w:val="48"/>
          <w:szCs w:val="48"/>
        </w:rPr>
        <w:t>谈判响应文件</w:t>
      </w:r>
      <w:bookmarkEnd w:id="426"/>
      <w:bookmarkEnd w:id="427"/>
    </w:p>
    <w:p>
      <w:pPr>
        <w:adjustRightInd w:val="0"/>
        <w:spacing w:beforeLines="50" w:line="560" w:lineRule="exact"/>
        <w:jc w:val="center"/>
        <w:textAlignment w:val="baseline"/>
        <w:rPr>
          <w:rFonts w:cs="仿宋_GB2312" w:asciiTheme="minorEastAsia" w:hAnsiTheme="minorEastAsia" w:eastAsiaTheme="minorEastAsia"/>
          <w:b/>
          <w:bCs/>
          <w:color w:val="000000"/>
          <w:sz w:val="32"/>
          <w:szCs w:val="32"/>
        </w:rPr>
      </w:pPr>
      <w:bookmarkStart w:id="428" w:name="_Toc24224_WPSOffice_Level2"/>
      <w:bookmarkStart w:id="429" w:name="_Toc5068_WPSOffice_Level2"/>
      <w:r>
        <w:rPr>
          <w:rFonts w:hint="eastAsia" w:cs="仿宋_GB2312" w:asciiTheme="minorEastAsia" w:hAnsiTheme="minorEastAsia" w:eastAsiaTheme="minorEastAsia"/>
          <w:b/>
          <w:bCs/>
          <w:color w:val="000000"/>
          <w:sz w:val="32"/>
          <w:szCs w:val="32"/>
        </w:rPr>
        <w:t>（</w:t>
      </w:r>
      <w:r>
        <w:rPr>
          <w:rFonts w:hint="eastAsia" w:cs="仿宋_GB2312" w:asciiTheme="minorEastAsia" w:hAnsiTheme="minorEastAsia" w:eastAsiaTheme="minorEastAsia"/>
          <w:sz w:val="32"/>
          <w:szCs w:val="32"/>
        </w:rPr>
        <w:t>有效性、完整性、响应程度审查部分</w:t>
      </w:r>
      <w:r>
        <w:rPr>
          <w:rFonts w:hint="eastAsia" w:cs="仿宋_GB2312" w:asciiTheme="minorEastAsia" w:hAnsiTheme="minorEastAsia" w:eastAsiaTheme="minorEastAsia"/>
          <w:b/>
          <w:bCs/>
          <w:color w:val="000000"/>
          <w:sz w:val="32"/>
          <w:szCs w:val="32"/>
        </w:rPr>
        <w:t>）</w:t>
      </w:r>
      <w:bookmarkEnd w:id="428"/>
      <w:bookmarkEnd w:id="429"/>
    </w:p>
    <w:p>
      <w:pPr>
        <w:adjustRightInd w:val="0"/>
        <w:spacing w:beforeLines="50" w:line="560" w:lineRule="exact"/>
        <w:textAlignment w:val="baseline"/>
        <w:rPr>
          <w:rFonts w:cs="仿宋_GB2312" w:asciiTheme="minorEastAsia" w:hAnsiTheme="minorEastAsia" w:eastAsiaTheme="minorEastAsia"/>
          <w:b/>
          <w:bCs/>
          <w:color w:val="000000"/>
          <w:sz w:val="32"/>
          <w:szCs w:val="32"/>
        </w:rPr>
      </w:pPr>
    </w:p>
    <w:p>
      <w:pPr>
        <w:adjustRightInd w:val="0"/>
        <w:spacing w:beforeLines="50" w:line="560" w:lineRule="exact"/>
        <w:textAlignment w:val="baseline"/>
        <w:rPr>
          <w:rFonts w:cs="仿宋_GB2312" w:asciiTheme="minorEastAsia" w:hAnsiTheme="minorEastAsia" w:eastAsiaTheme="minorEastAsia"/>
          <w:b/>
          <w:bCs/>
          <w:color w:val="000000"/>
          <w:sz w:val="32"/>
          <w:szCs w:val="32"/>
        </w:rPr>
      </w:pPr>
    </w:p>
    <w:p>
      <w:pPr>
        <w:adjustRightInd w:val="0"/>
        <w:spacing w:beforeLines="50" w:line="560" w:lineRule="exact"/>
        <w:textAlignment w:val="baseline"/>
        <w:rPr>
          <w:rFonts w:cs="仿宋_GB2312" w:asciiTheme="minorEastAsia" w:hAnsiTheme="minorEastAsia" w:eastAsiaTheme="minorEastAsia"/>
          <w:b/>
          <w:bCs/>
          <w:color w:val="000000"/>
          <w:sz w:val="32"/>
          <w:szCs w:val="32"/>
        </w:rPr>
      </w:pPr>
    </w:p>
    <w:p>
      <w:pPr>
        <w:adjustRightInd w:val="0"/>
        <w:spacing w:beforeLines="50" w:line="560" w:lineRule="exact"/>
        <w:textAlignment w:val="baseline"/>
        <w:rPr>
          <w:rFonts w:cs="仿宋_GB2312" w:asciiTheme="minorEastAsia" w:hAnsiTheme="minorEastAsia" w:eastAsiaTheme="minorEastAsia"/>
          <w:b/>
          <w:bCs/>
          <w:color w:val="000000"/>
          <w:sz w:val="32"/>
          <w:szCs w:val="32"/>
        </w:rPr>
      </w:pPr>
      <w:bookmarkStart w:id="430" w:name="_Toc14028_WPSOffice_Level2"/>
      <w:bookmarkStart w:id="431" w:name="_Toc16258_WPSOffice_Level2"/>
      <w:r>
        <w:rPr>
          <w:rFonts w:hint="eastAsia" w:cs="仿宋_GB2312" w:asciiTheme="minorEastAsia" w:hAnsiTheme="minorEastAsia" w:eastAsiaTheme="minorEastAsia"/>
          <w:b/>
          <w:bCs/>
          <w:color w:val="000000"/>
          <w:sz w:val="32"/>
          <w:szCs w:val="32"/>
        </w:rPr>
        <w:t>采购项目编号:</w:t>
      </w:r>
      <w:bookmarkEnd w:id="430"/>
      <w:bookmarkEnd w:id="431"/>
    </w:p>
    <w:p>
      <w:pPr>
        <w:spacing w:beforeLines="50" w:line="560" w:lineRule="exact"/>
        <w:ind w:left="2249" w:hanging="2249" w:hangingChars="700"/>
        <w:jc w:val="left"/>
        <w:rPr>
          <w:rFonts w:cs="仿宋_GB2312" w:asciiTheme="minorEastAsia" w:hAnsiTheme="minorEastAsia" w:eastAsiaTheme="minorEastAsia"/>
          <w:b/>
          <w:bCs/>
          <w:color w:val="000000"/>
          <w:sz w:val="32"/>
          <w:szCs w:val="32"/>
        </w:rPr>
      </w:pPr>
      <w:bookmarkStart w:id="432" w:name="_Toc173_WPSOffice_Level2"/>
      <w:bookmarkStart w:id="433" w:name="_Toc25982_WPSOffice_Level2"/>
      <w:r>
        <w:rPr>
          <w:rFonts w:hint="eastAsia" w:cs="仿宋_GB2312" w:asciiTheme="minorEastAsia" w:hAnsiTheme="minorEastAsia" w:eastAsiaTheme="minorEastAsia"/>
          <w:b/>
          <w:bCs/>
          <w:color w:val="000000"/>
          <w:sz w:val="32"/>
          <w:szCs w:val="32"/>
        </w:rPr>
        <w:t>采购项目名称:</w:t>
      </w:r>
      <w:bookmarkEnd w:id="432"/>
      <w:bookmarkEnd w:id="433"/>
      <w:r>
        <w:rPr>
          <w:rFonts w:hint="eastAsia" w:cs="仿宋_GB2312" w:asciiTheme="minorEastAsia" w:hAnsiTheme="minorEastAsia" w:eastAsiaTheme="minorEastAsia"/>
          <w:b/>
          <w:bCs/>
          <w:color w:val="000000"/>
          <w:sz w:val="32"/>
          <w:szCs w:val="32"/>
        </w:rPr>
        <w:t xml:space="preserve"> </w:t>
      </w:r>
    </w:p>
    <w:p>
      <w:pPr>
        <w:spacing w:beforeLines="50" w:line="560" w:lineRule="exact"/>
        <w:ind w:left="2249" w:hanging="2249" w:hangingChars="700"/>
        <w:jc w:val="left"/>
        <w:rPr>
          <w:rFonts w:cs="仿宋_GB2312" w:asciiTheme="minorEastAsia" w:hAnsiTheme="minorEastAsia" w:eastAsiaTheme="minorEastAsia"/>
          <w:b/>
          <w:bCs/>
          <w:color w:val="000000"/>
          <w:sz w:val="32"/>
          <w:szCs w:val="32"/>
        </w:rPr>
      </w:pPr>
      <w:bookmarkStart w:id="434" w:name="_Toc19360_WPSOffice_Level2"/>
      <w:bookmarkStart w:id="435" w:name="_Toc24014_WPSOffice_Level2"/>
      <w:r>
        <w:rPr>
          <w:rFonts w:hint="eastAsia" w:cs="仿宋_GB2312" w:asciiTheme="minorEastAsia" w:hAnsiTheme="minorEastAsia" w:eastAsiaTheme="minorEastAsia"/>
          <w:b/>
          <w:bCs/>
          <w:color w:val="000000"/>
          <w:sz w:val="32"/>
          <w:szCs w:val="32"/>
        </w:rPr>
        <w:t>供应商名称：</w:t>
      </w:r>
      <w:bookmarkEnd w:id="434"/>
      <w:bookmarkEnd w:id="435"/>
    </w:p>
    <w:p>
      <w:pPr>
        <w:spacing w:beforeLines="50" w:line="560" w:lineRule="exact"/>
        <w:jc w:val="center"/>
        <w:rPr>
          <w:rFonts w:cs="仿宋_GB2312" w:asciiTheme="minorEastAsia" w:hAnsiTheme="minorEastAsia" w:eastAsiaTheme="minorEastAsia"/>
          <w:b/>
          <w:bCs/>
          <w:color w:val="000000"/>
          <w:sz w:val="32"/>
          <w:szCs w:val="32"/>
        </w:rPr>
      </w:pPr>
    </w:p>
    <w:p>
      <w:pPr>
        <w:spacing w:beforeLines="50" w:line="560" w:lineRule="exact"/>
        <w:jc w:val="center"/>
        <w:rPr>
          <w:rFonts w:cs="仿宋_GB2312" w:asciiTheme="minorEastAsia" w:hAnsiTheme="minorEastAsia" w:eastAsiaTheme="minorEastAsia"/>
          <w:b/>
          <w:color w:val="000000"/>
          <w:sz w:val="32"/>
          <w:szCs w:val="32"/>
        </w:rPr>
      </w:pPr>
      <w:bookmarkStart w:id="436" w:name="_Toc17697_WPSOffice_Level3"/>
      <w:r>
        <w:rPr>
          <w:rFonts w:hint="eastAsia" w:cs="仿宋_GB2312" w:asciiTheme="minorEastAsia" w:hAnsiTheme="minorEastAsia" w:eastAsiaTheme="minorEastAsia"/>
          <w:b/>
          <w:color w:val="000000"/>
          <w:sz w:val="32"/>
          <w:szCs w:val="32"/>
        </w:rPr>
        <w:t>年  月  日</w:t>
      </w:r>
      <w:bookmarkEnd w:id="436"/>
    </w:p>
    <w:p>
      <w:pPr>
        <w:widowControl/>
        <w:snapToGrid w:val="0"/>
        <w:spacing w:beforeLines="50" w:line="560" w:lineRule="exact"/>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36"/>
          <w:szCs w:val="36"/>
        </w:rPr>
      </w:pPr>
      <w:r>
        <w:rPr>
          <w:rFonts w:asciiTheme="minorEastAsia" w:hAnsiTheme="minorEastAsia" w:eastAsiaTheme="minorEastAsia"/>
          <w:b/>
          <w:color w:val="000000"/>
          <w:sz w:val="28"/>
          <w:szCs w:val="28"/>
        </w:rPr>
        <w:br w:type="page"/>
      </w:r>
      <w:bookmarkStart w:id="437" w:name="_Toc2646_WPSOffice_Level3"/>
      <w:bookmarkStart w:id="438" w:name="_Toc3360"/>
      <w:bookmarkStart w:id="439" w:name="_Toc76375263"/>
      <w:bookmarkStart w:id="440" w:name="_Toc13416_WPSOffice_Level3"/>
      <w:bookmarkStart w:id="441" w:name="_Toc18715"/>
      <w:bookmarkStart w:id="442" w:name="_Toc28116"/>
      <w:r>
        <w:rPr>
          <w:rFonts w:hint="eastAsia" w:cs="楷体_GB2312" w:asciiTheme="minorEastAsia" w:hAnsiTheme="minorEastAsia" w:eastAsiaTheme="minorEastAsia"/>
          <w:b/>
          <w:color w:val="000000"/>
          <w:sz w:val="32"/>
          <w:szCs w:val="32"/>
        </w:rPr>
        <w:t>附件10：谈判首次报价表</w:t>
      </w:r>
      <w:bookmarkEnd w:id="437"/>
      <w:bookmarkEnd w:id="438"/>
      <w:bookmarkEnd w:id="439"/>
      <w:bookmarkEnd w:id="440"/>
      <w:bookmarkEnd w:id="441"/>
      <w:bookmarkEnd w:id="442"/>
    </w:p>
    <w:p>
      <w:pPr>
        <w:spacing w:beforeLines="50" w:line="560" w:lineRule="exact"/>
        <w:jc w:val="center"/>
        <w:rPr>
          <w:rFonts w:asciiTheme="minorEastAsia" w:hAnsiTheme="minorEastAsia" w:eastAsiaTheme="minorEastAsia"/>
          <w:b/>
          <w:color w:val="000000"/>
          <w:sz w:val="36"/>
          <w:szCs w:val="36"/>
        </w:rPr>
      </w:pPr>
      <w:bookmarkStart w:id="443" w:name="_Toc17322_WPSOffice_Level1"/>
      <w:bookmarkStart w:id="444" w:name="_Toc8724_WPSOffice_Level1"/>
      <w:bookmarkStart w:id="445" w:name="_Toc17115_WPSOffice_Level3"/>
      <w:r>
        <w:rPr>
          <w:rFonts w:hint="eastAsia" w:cs="仿宋_GB2312" w:asciiTheme="minorEastAsia" w:hAnsiTheme="minorEastAsia" w:eastAsiaTheme="minorEastAsia"/>
          <w:b/>
          <w:color w:val="000000"/>
          <w:sz w:val="32"/>
          <w:szCs w:val="32"/>
          <w:lang w:val="zh-CN"/>
        </w:rPr>
        <w:t>谈判首次报价表</w:t>
      </w:r>
      <w:bookmarkEnd w:id="443"/>
      <w:bookmarkEnd w:id="444"/>
      <w:bookmarkEnd w:id="445"/>
    </w:p>
    <w:p>
      <w:pPr>
        <w:spacing w:line="560" w:lineRule="exact"/>
        <w:rPr>
          <w:rFonts w:cs="仿宋_GB2312" w:asciiTheme="minorEastAsia" w:hAnsiTheme="minorEastAsia" w:eastAsiaTheme="minorEastAsia"/>
          <w:bCs/>
          <w:color w:val="000000"/>
          <w:sz w:val="32"/>
          <w:szCs w:val="32"/>
        </w:rPr>
      </w:pPr>
      <w:bookmarkStart w:id="446" w:name="_Toc14507_WPSOffice_Level2"/>
      <w:r>
        <w:rPr>
          <w:rFonts w:hint="eastAsia" w:cs="仿宋_GB2312" w:asciiTheme="minorEastAsia" w:hAnsiTheme="minorEastAsia" w:eastAsiaTheme="minorEastAsia"/>
          <w:bCs/>
          <w:color w:val="000000"/>
          <w:sz w:val="32"/>
          <w:szCs w:val="32"/>
        </w:rPr>
        <w:t>供应商名称：</w:t>
      </w:r>
      <w:bookmarkEnd w:id="446"/>
      <w:r>
        <w:rPr>
          <w:rFonts w:hint="eastAsia" w:cs="仿宋_GB2312" w:asciiTheme="minorEastAsia" w:hAnsiTheme="minorEastAsia" w:eastAsiaTheme="minorEastAsia"/>
          <w:bCs/>
          <w:color w:val="000000"/>
          <w:sz w:val="32"/>
          <w:szCs w:val="32"/>
        </w:rPr>
        <w:t xml:space="preserve">                             单位：人民币(元)</w:t>
      </w:r>
    </w:p>
    <w:tbl>
      <w:tblPr>
        <w:tblStyle w:val="18"/>
        <w:tblpPr w:leftFromText="180" w:rightFromText="180" w:vertAnchor="text" w:horzAnchor="margin" w:tblpY="14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2"/>
        <w:gridCol w:w="2717"/>
        <w:gridCol w:w="2670"/>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trPr>
        <w:tc>
          <w:tcPr>
            <w:tcW w:w="2092" w:type="dxa"/>
            <w:vAlign w:val="center"/>
          </w:tcPr>
          <w:p>
            <w:pPr>
              <w:adjustRightInd w:val="0"/>
              <w:spacing w:line="560" w:lineRule="exact"/>
              <w:textAlignment w:val="baseline"/>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项目名称</w:t>
            </w:r>
          </w:p>
        </w:tc>
        <w:tc>
          <w:tcPr>
            <w:tcW w:w="2717" w:type="dxa"/>
            <w:vAlign w:val="center"/>
          </w:tcPr>
          <w:p>
            <w:pPr>
              <w:adjustRightInd w:val="0"/>
              <w:spacing w:line="560" w:lineRule="exact"/>
              <w:jc w:val="center"/>
              <w:textAlignment w:val="baseline"/>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首次报价</w:t>
            </w:r>
          </w:p>
        </w:tc>
        <w:tc>
          <w:tcPr>
            <w:tcW w:w="2670" w:type="dxa"/>
            <w:vAlign w:val="center"/>
          </w:tcPr>
          <w:p>
            <w:pPr>
              <w:adjustRightInd w:val="0"/>
              <w:spacing w:line="560" w:lineRule="exact"/>
              <w:ind w:firstLine="800" w:firstLineChars="250"/>
              <w:textAlignment w:val="baseline"/>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服务时间</w:t>
            </w:r>
          </w:p>
        </w:tc>
        <w:tc>
          <w:tcPr>
            <w:tcW w:w="1560" w:type="dxa"/>
            <w:vAlign w:val="center"/>
          </w:tcPr>
          <w:p>
            <w:pPr>
              <w:adjustRightInd w:val="0"/>
              <w:spacing w:line="560" w:lineRule="exact"/>
              <w:ind w:left="354" w:leftChars="16" w:hanging="320" w:hangingChars="100"/>
              <w:jc w:val="center"/>
              <w:textAlignment w:val="baseline"/>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2092" w:type="dxa"/>
            <w:vMerge w:val="restart"/>
            <w:vAlign w:val="center"/>
          </w:tcPr>
          <w:p>
            <w:pPr>
              <w:adjustRightInd w:val="0"/>
              <w:spacing w:line="560" w:lineRule="exact"/>
              <w:ind w:firstLine="640" w:firstLineChars="200"/>
              <w:textAlignment w:val="baseline"/>
              <w:rPr>
                <w:rFonts w:cs="仿宋_GB2312" w:asciiTheme="minorEastAsia" w:hAnsiTheme="minorEastAsia" w:eastAsiaTheme="minorEastAsia"/>
                <w:bCs/>
                <w:color w:val="000000"/>
                <w:sz w:val="32"/>
                <w:szCs w:val="32"/>
              </w:rPr>
            </w:pPr>
          </w:p>
        </w:tc>
        <w:tc>
          <w:tcPr>
            <w:tcW w:w="2717" w:type="dxa"/>
          </w:tcPr>
          <w:p>
            <w:pPr>
              <w:adjustRightInd w:val="0"/>
              <w:spacing w:line="560" w:lineRule="exact"/>
              <w:textAlignment w:val="baseline"/>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大写：</w:t>
            </w:r>
          </w:p>
        </w:tc>
        <w:tc>
          <w:tcPr>
            <w:tcW w:w="2670" w:type="dxa"/>
            <w:vMerge w:val="restart"/>
          </w:tcPr>
          <w:p>
            <w:pPr>
              <w:adjustRightInd w:val="0"/>
              <w:spacing w:line="560" w:lineRule="exact"/>
              <w:ind w:firstLine="262" w:firstLineChars="82"/>
              <w:textAlignment w:val="baseline"/>
              <w:rPr>
                <w:rFonts w:cs="仿宋_GB2312" w:asciiTheme="minorEastAsia" w:hAnsiTheme="minorEastAsia" w:eastAsiaTheme="minorEastAsia"/>
                <w:bCs/>
                <w:color w:val="000000"/>
                <w:sz w:val="32"/>
                <w:szCs w:val="32"/>
              </w:rPr>
            </w:pPr>
          </w:p>
        </w:tc>
        <w:tc>
          <w:tcPr>
            <w:tcW w:w="1560" w:type="dxa"/>
            <w:vMerge w:val="restart"/>
          </w:tcPr>
          <w:p>
            <w:pPr>
              <w:adjustRightInd w:val="0"/>
              <w:spacing w:line="560" w:lineRule="exact"/>
              <w:textAlignment w:val="baseline"/>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trPr>
        <w:tc>
          <w:tcPr>
            <w:tcW w:w="2092" w:type="dxa"/>
            <w:vMerge w:val="continue"/>
            <w:vAlign w:val="center"/>
          </w:tcPr>
          <w:p>
            <w:pPr>
              <w:adjustRightInd w:val="0"/>
              <w:spacing w:line="560" w:lineRule="exact"/>
              <w:ind w:firstLine="640" w:firstLineChars="200"/>
              <w:textAlignment w:val="baseline"/>
              <w:rPr>
                <w:rFonts w:cs="仿宋_GB2312" w:asciiTheme="minorEastAsia" w:hAnsiTheme="minorEastAsia" w:eastAsiaTheme="minorEastAsia"/>
                <w:bCs/>
                <w:color w:val="000000"/>
                <w:sz w:val="32"/>
                <w:szCs w:val="32"/>
              </w:rPr>
            </w:pPr>
          </w:p>
        </w:tc>
        <w:tc>
          <w:tcPr>
            <w:tcW w:w="2717" w:type="dxa"/>
          </w:tcPr>
          <w:p>
            <w:pPr>
              <w:adjustRightInd w:val="0"/>
              <w:spacing w:line="560" w:lineRule="exact"/>
              <w:textAlignment w:val="baseline"/>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小写：</w:t>
            </w:r>
          </w:p>
        </w:tc>
        <w:tc>
          <w:tcPr>
            <w:tcW w:w="2670" w:type="dxa"/>
            <w:vMerge w:val="continue"/>
          </w:tcPr>
          <w:p>
            <w:pPr>
              <w:adjustRightInd w:val="0"/>
              <w:spacing w:line="560" w:lineRule="exact"/>
              <w:ind w:firstLine="640" w:firstLineChars="200"/>
              <w:textAlignment w:val="baseline"/>
              <w:rPr>
                <w:rFonts w:cs="仿宋_GB2312" w:asciiTheme="minorEastAsia" w:hAnsiTheme="minorEastAsia" w:eastAsiaTheme="minorEastAsia"/>
                <w:bCs/>
                <w:color w:val="000000"/>
                <w:sz w:val="32"/>
                <w:szCs w:val="32"/>
              </w:rPr>
            </w:pPr>
          </w:p>
        </w:tc>
        <w:tc>
          <w:tcPr>
            <w:tcW w:w="1560" w:type="dxa"/>
            <w:vMerge w:val="continue"/>
          </w:tcPr>
          <w:p>
            <w:pPr>
              <w:adjustRightInd w:val="0"/>
              <w:spacing w:line="560" w:lineRule="exact"/>
              <w:textAlignment w:val="baseline"/>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trPr>
        <w:tc>
          <w:tcPr>
            <w:tcW w:w="9039" w:type="dxa"/>
            <w:gridSpan w:val="4"/>
            <w:vAlign w:val="center"/>
          </w:tcPr>
          <w:p>
            <w:pPr>
              <w:adjustRightInd w:val="0"/>
              <w:spacing w:line="560" w:lineRule="exact"/>
              <w:textAlignment w:val="baseline"/>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其他承诺及需要说明的事项：</w:t>
            </w:r>
          </w:p>
        </w:tc>
      </w:tr>
    </w:tbl>
    <w:p>
      <w:pPr>
        <w:spacing w:line="560" w:lineRule="exact"/>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注：1、填写此表时不得改变表格形式。</w:t>
      </w:r>
    </w:p>
    <w:p>
      <w:pPr>
        <w:spacing w:line="560" w:lineRule="exact"/>
        <w:ind w:firstLine="640" w:firstLineChars="200"/>
        <w:rPr>
          <w:rFonts w:cs="仿宋_GB2312" w:asciiTheme="minorEastAsia" w:hAnsiTheme="minorEastAsia" w:eastAsiaTheme="minorEastAsia"/>
          <w:color w:val="000000"/>
          <w:sz w:val="32"/>
          <w:szCs w:val="32"/>
        </w:rPr>
      </w:pPr>
      <w:r>
        <w:rPr>
          <w:rFonts w:hint="eastAsia" w:cs="仿宋_GB2312" w:asciiTheme="minorEastAsia" w:hAnsiTheme="minorEastAsia" w:eastAsiaTheme="minorEastAsia"/>
          <w:color w:val="000000"/>
          <w:sz w:val="32"/>
          <w:szCs w:val="32"/>
        </w:rPr>
        <w:t>2、响应文件报价为总价。包括业务费、服务费、</w:t>
      </w:r>
      <w:r>
        <w:rPr>
          <w:rFonts w:hint="eastAsia" w:cs="仿宋_GB2312" w:asciiTheme="minorEastAsia" w:hAnsiTheme="minorEastAsia" w:eastAsiaTheme="minorEastAsia"/>
          <w:color w:val="000000"/>
          <w:sz w:val="32"/>
          <w:szCs w:val="32"/>
          <w:lang w:val="en-US" w:eastAsia="zh-CN"/>
        </w:rPr>
        <w:t>材料费、</w:t>
      </w:r>
      <w:r>
        <w:rPr>
          <w:rFonts w:hint="eastAsia" w:cs="仿宋_GB2312" w:asciiTheme="minorEastAsia" w:hAnsiTheme="minorEastAsia" w:eastAsiaTheme="minorEastAsia"/>
          <w:color w:val="000000"/>
          <w:sz w:val="32"/>
          <w:szCs w:val="32"/>
        </w:rPr>
        <w:t>人员差旅费、税费、招标代理费及其他不可预见费等全部费用。</w:t>
      </w:r>
    </w:p>
    <w:p>
      <w:pPr>
        <w:spacing w:beforeLines="50" w:line="560" w:lineRule="exact"/>
        <w:ind w:firstLine="482" w:firstLineChars="200"/>
        <w:jc w:val="center"/>
        <w:rPr>
          <w:rFonts w:hint="eastAsia" w:asciiTheme="minorEastAsia" w:hAnsiTheme="minorEastAsia" w:eastAsiaTheme="minorEastAsia"/>
          <w:b/>
          <w:color w:val="000000"/>
          <w:sz w:val="24"/>
        </w:rPr>
      </w:pPr>
    </w:p>
    <w:p>
      <w:pPr>
        <w:spacing w:beforeLines="50" w:line="560" w:lineRule="exact"/>
        <w:ind w:firstLine="482" w:firstLineChars="200"/>
        <w:jc w:val="center"/>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                      </w:t>
      </w:r>
      <w:bookmarkStart w:id="447" w:name="_Toc27526_WPSOffice_Level3"/>
      <w:r>
        <w:rPr>
          <w:rFonts w:hint="eastAsia" w:asciiTheme="minorEastAsia" w:hAnsiTheme="minorEastAsia" w:eastAsiaTheme="minorEastAsia"/>
          <w:b/>
          <w:color w:val="000000"/>
          <w:sz w:val="24"/>
        </w:rPr>
        <w:t xml:space="preserve"> </w:t>
      </w:r>
      <w:bookmarkStart w:id="448" w:name="_Toc11022_WPSOffice_Level3"/>
    </w:p>
    <w:p>
      <w:pPr>
        <w:spacing w:beforeLines="50" w:line="560" w:lineRule="exact"/>
        <w:ind w:firstLine="482" w:firstLineChars="200"/>
        <w:jc w:val="center"/>
        <w:rPr>
          <w:rFonts w:asciiTheme="minorEastAsia" w:hAnsiTheme="minorEastAsia" w:eastAsiaTheme="minorEastAsia"/>
          <w:b/>
          <w:color w:val="000000"/>
          <w:sz w:val="24"/>
        </w:rPr>
      </w:pPr>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单位名称：</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（公章）</w:t>
      </w:r>
      <w:bookmarkEnd w:id="447"/>
      <w:bookmarkEnd w:id="448"/>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449" w:name="_Toc23931_WPSOffice_Level3"/>
      <w:bookmarkStart w:id="450" w:name="_Toc32417_WPSOffice_Level3"/>
      <w:r>
        <w:rPr>
          <w:rFonts w:hint="eastAsia" w:cs="仿宋_GB2312" w:asciiTheme="minorEastAsia" w:hAnsiTheme="minorEastAsia" w:eastAsiaTheme="minorEastAsia"/>
          <w:bCs/>
          <w:color w:val="000000"/>
          <w:sz w:val="32"/>
          <w:szCs w:val="32"/>
        </w:rPr>
        <w:t>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（签字或盖章）</w:t>
      </w:r>
      <w:bookmarkEnd w:id="449"/>
      <w:bookmarkEnd w:id="450"/>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451" w:name="_Toc23319_WPSOffice_Level3"/>
      <w:bookmarkStart w:id="452" w:name="_Toc19388_WPSOffice_Level3"/>
      <w:r>
        <w:rPr>
          <w:rFonts w:hint="eastAsia" w:cs="仿宋_GB2312" w:asciiTheme="minorEastAsia" w:hAnsiTheme="minorEastAsia" w:eastAsiaTheme="minorEastAsia"/>
          <w:bCs/>
          <w:color w:val="000000"/>
          <w:sz w:val="32"/>
          <w:szCs w:val="32"/>
        </w:rPr>
        <w:t>年   月  日</w:t>
      </w:r>
      <w:bookmarkEnd w:id="451"/>
      <w:bookmarkEnd w:id="452"/>
    </w:p>
    <w:p>
      <w:pPr>
        <w:widowControl/>
        <w:snapToGrid w:val="0"/>
        <w:spacing w:beforeLines="50" w:line="560" w:lineRule="exact"/>
        <w:outlineLvl w:val="1"/>
        <w:rPr>
          <w:rFonts w:asciiTheme="minorEastAsia" w:hAnsiTheme="minorEastAsia" w:eastAsiaTheme="minorEastAsia"/>
          <w:b/>
          <w:color w:val="000000"/>
          <w:sz w:val="36"/>
          <w:szCs w:val="36"/>
        </w:rPr>
      </w:pPr>
      <w:r>
        <w:rPr>
          <w:rFonts w:asciiTheme="minorEastAsia" w:hAnsiTheme="minorEastAsia" w:eastAsiaTheme="minorEastAsia"/>
          <w:b/>
          <w:color w:val="000000"/>
          <w:sz w:val="28"/>
          <w:szCs w:val="28"/>
        </w:rPr>
        <w:br w:type="page"/>
      </w:r>
      <w:bookmarkStart w:id="453" w:name="_Toc76375264"/>
      <w:bookmarkStart w:id="454" w:name="_Toc13192"/>
      <w:bookmarkStart w:id="455" w:name="_Toc18824_WPSOffice_Level3"/>
      <w:bookmarkStart w:id="456" w:name="_Toc7532"/>
      <w:bookmarkStart w:id="457" w:name="_Toc31202"/>
      <w:bookmarkStart w:id="458" w:name="_Toc3352_WPSOffice_Level3"/>
      <w:r>
        <w:rPr>
          <w:rFonts w:hint="eastAsia" w:cs="楷体_GB2312" w:asciiTheme="minorEastAsia" w:hAnsiTheme="minorEastAsia" w:eastAsiaTheme="minorEastAsia"/>
          <w:b/>
          <w:color w:val="000000"/>
          <w:sz w:val="32"/>
          <w:szCs w:val="32"/>
        </w:rPr>
        <w:t>附件11：分项报价表</w:t>
      </w:r>
      <w:bookmarkEnd w:id="453"/>
      <w:bookmarkEnd w:id="454"/>
      <w:bookmarkEnd w:id="455"/>
      <w:bookmarkEnd w:id="456"/>
      <w:bookmarkEnd w:id="457"/>
      <w:bookmarkEnd w:id="458"/>
    </w:p>
    <w:p>
      <w:pPr>
        <w:spacing w:beforeLines="50" w:line="560" w:lineRule="exact"/>
        <w:jc w:val="center"/>
        <w:rPr>
          <w:rFonts w:asciiTheme="minorEastAsia" w:hAnsiTheme="minorEastAsia" w:eastAsiaTheme="minorEastAsia"/>
          <w:b/>
          <w:color w:val="000000"/>
          <w:sz w:val="36"/>
          <w:szCs w:val="36"/>
        </w:rPr>
      </w:pPr>
      <w:bookmarkStart w:id="459" w:name="_Toc19937_WPSOffice_Level1"/>
      <w:bookmarkStart w:id="460" w:name="_Toc12587_WPSOffice_Level1"/>
      <w:bookmarkStart w:id="461" w:name="_Toc31256_WPSOffice_Level3"/>
      <w:r>
        <w:rPr>
          <w:rFonts w:hint="eastAsia" w:cs="仿宋_GB2312" w:asciiTheme="minorEastAsia" w:hAnsiTheme="minorEastAsia" w:eastAsiaTheme="minorEastAsia"/>
          <w:b/>
          <w:color w:val="000000"/>
          <w:sz w:val="32"/>
          <w:szCs w:val="32"/>
          <w:lang w:val="zh-CN"/>
        </w:rPr>
        <w:t>分项报价表</w:t>
      </w:r>
      <w:bookmarkEnd w:id="459"/>
      <w:bookmarkEnd w:id="460"/>
      <w:bookmarkEnd w:id="461"/>
    </w:p>
    <w:p>
      <w:pPr>
        <w:spacing w:line="560" w:lineRule="exact"/>
        <w:rPr>
          <w:rFonts w:cs="仿宋_GB2312" w:asciiTheme="minorEastAsia" w:hAnsiTheme="minorEastAsia" w:eastAsiaTheme="minorEastAsia"/>
          <w:bCs/>
          <w:color w:val="000000"/>
          <w:sz w:val="32"/>
          <w:szCs w:val="32"/>
        </w:rPr>
      </w:pPr>
      <w:bookmarkStart w:id="462" w:name="_Toc30633_WPSOffice_Level2"/>
      <w:r>
        <w:rPr>
          <w:rFonts w:hint="eastAsia" w:cs="仿宋_GB2312" w:asciiTheme="minorEastAsia" w:hAnsiTheme="minorEastAsia" w:eastAsiaTheme="minorEastAsia"/>
          <w:bCs/>
          <w:color w:val="000000"/>
          <w:sz w:val="32"/>
          <w:szCs w:val="32"/>
        </w:rPr>
        <w:t>供应商名称:</w:t>
      </w:r>
      <w:bookmarkEnd w:id="462"/>
      <w:r>
        <w:rPr>
          <w:rFonts w:hint="eastAsia" w:cs="仿宋_GB2312" w:asciiTheme="minorEastAsia" w:hAnsiTheme="minorEastAsia" w:eastAsiaTheme="minorEastAsia"/>
          <w:bCs/>
          <w:color w:val="000000"/>
          <w:sz w:val="32"/>
          <w:szCs w:val="32"/>
        </w:rPr>
        <w:t xml:space="preserve">                    单位：人民币(元)                                          </w:t>
      </w:r>
    </w:p>
    <w:tbl>
      <w:tblPr>
        <w:tblStyle w:val="19"/>
        <w:tblW w:w="8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58"/>
        <w:gridCol w:w="1497"/>
        <w:gridCol w:w="1417"/>
        <w:gridCol w:w="1134"/>
        <w:gridCol w:w="1134"/>
        <w:gridCol w:w="1134"/>
        <w:gridCol w:w="109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序号</w:t>
            </w:r>
          </w:p>
        </w:tc>
        <w:tc>
          <w:tcPr>
            <w:tcW w:w="1497"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名称</w:t>
            </w:r>
          </w:p>
        </w:tc>
        <w:tc>
          <w:tcPr>
            <w:tcW w:w="1417"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规格型号</w:t>
            </w:r>
          </w:p>
        </w:tc>
        <w:tc>
          <w:tcPr>
            <w:tcW w:w="1134"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数量</w:t>
            </w:r>
          </w:p>
        </w:tc>
        <w:tc>
          <w:tcPr>
            <w:tcW w:w="1134"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单位</w:t>
            </w:r>
          </w:p>
        </w:tc>
        <w:tc>
          <w:tcPr>
            <w:tcW w:w="1134"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单价</w:t>
            </w:r>
          </w:p>
        </w:tc>
        <w:tc>
          <w:tcPr>
            <w:tcW w:w="1095"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合计</w:t>
            </w:r>
          </w:p>
        </w:tc>
        <w:tc>
          <w:tcPr>
            <w:tcW w:w="850"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ind w:firstLine="265" w:firstLineChars="83"/>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1</w:t>
            </w:r>
          </w:p>
        </w:tc>
        <w:tc>
          <w:tcPr>
            <w:tcW w:w="149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41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095"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ind w:firstLine="265" w:firstLineChars="83"/>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2</w:t>
            </w:r>
          </w:p>
        </w:tc>
        <w:tc>
          <w:tcPr>
            <w:tcW w:w="149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41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095"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ind w:firstLine="265" w:firstLineChars="83"/>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3</w:t>
            </w:r>
          </w:p>
        </w:tc>
        <w:tc>
          <w:tcPr>
            <w:tcW w:w="149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41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095"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ind w:firstLine="265" w:firstLineChars="83"/>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4</w:t>
            </w:r>
          </w:p>
        </w:tc>
        <w:tc>
          <w:tcPr>
            <w:tcW w:w="149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41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095"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ind w:firstLine="265" w:firstLineChars="83"/>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w:t>
            </w:r>
          </w:p>
        </w:tc>
        <w:tc>
          <w:tcPr>
            <w:tcW w:w="149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41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13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095"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67" w:hRule="atLeast"/>
        </w:trPr>
        <w:tc>
          <w:tcPr>
            <w:tcW w:w="8919" w:type="dxa"/>
            <w:gridSpan w:val="8"/>
            <w:vAlign w:val="center"/>
          </w:tcPr>
          <w:p>
            <w:pPr>
              <w:spacing w:line="560" w:lineRule="exact"/>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其他承诺及需要说明的事项：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2155" w:type="dxa"/>
            <w:gridSpan w:val="2"/>
            <w:vAlign w:val="center"/>
          </w:tcPr>
          <w:p>
            <w:pPr>
              <w:spacing w:line="560" w:lineRule="exact"/>
              <w:ind w:firstLine="640" w:firstLineChars="200"/>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总价</w:t>
            </w:r>
          </w:p>
        </w:tc>
        <w:tc>
          <w:tcPr>
            <w:tcW w:w="6764" w:type="dxa"/>
            <w:gridSpan w:val="6"/>
            <w:vAlign w:val="center"/>
          </w:tcPr>
          <w:p>
            <w:pPr>
              <w:spacing w:line="560" w:lineRule="exact"/>
              <w:ind w:firstLine="640" w:firstLineChars="200"/>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大写：                 写：</w:t>
            </w:r>
          </w:p>
        </w:tc>
      </w:tr>
    </w:tbl>
    <w:p>
      <w:pPr>
        <w:spacing w:line="560" w:lineRule="exact"/>
        <w:rPr>
          <w:rFonts w:cs="仿宋_GB2312" w:asciiTheme="minorEastAsia" w:hAnsiTheme="minorEastAsia" w:eastAsiaTheme="minorEastAsia"/>
          <w:bCs/>
          <w:color w:val="000000"/>
          <w:sz w:val="32"/>
          <w:szCs w:val="32"/>
        </w:rPr>
      </w:pPr>
      <w:bookmarkStart w:id="463" w:name="_Toc698"/>
      <w:r>
        <w:rPr>
          <w:rFonts w:hint="eastAsia" w:asciiTheme="minorEastAsia" w:hAnsiTheme="minorEastAsia" w:eastAsiaTheme="minorEastAsia"/>
          <w:b/>
          <w:color w:val="000000"/>
          <w:sz w:val="24"/>
        </w:rPr>
        <w:t xml:space="preserve">  </w:t>
      </w:r>
      <w:r>
        <w:rPr>
          <w:rFonts w:hint="eastAsia" w:cs="仿宋_GB2312" w:asciiTheme="minorEastAsia" w:hAnsiTheme="minorEastAsia" w:eastAsiaTheme="minorEastAsia"/>
          <w:bCs/>
          <w:color w:val="000000"/>
          <w:sz w:val="32"/>
          <w:szCs w:val="32"/>
        </w:rPr>
        <w:t xml:space="preserve">                       </w:t>
      </w:r>
    </w:p>
    <w:p>
      <w:pPr>
        <w:spacing w:line="560" w:lineRule="exact"/>
        <w:rPr>
          <w:rFonts w:cs="仿宋_GB2312" w:asciiTheme="minorEastAsia" w:hAnsiTheme="minorEastAsia" w:eastAsiaTheme="minorEastAsia"/>
          <w:bCs/>
          <w:color w:val="000000"/>
          <w:sz w:val="32"/>
          <w:szCs w:val="32"/>
        </w:rPr>
      </w:pPr>
    </w:p>
    <w:p>
      <w:pPr>
        <w:spacing w:line="560" w:lineRule="exact"/>
        <w:rPr>
          <w:rFonts w:cs="仿宋_GB2312" w:asciiTheme="minorEastAsia" w:hAnsiTheme="minorEastAsia" w:eastAsiaTheme="minorEastAsia"/>
          <w:bCs/>
          <w:color w:val="000000"/>
          <w:sz w:val="32"/>
          <w:szCs w:val="32"/>
        </w:rPr>
      </w:pPr>
    </w:p>
    <w:p>
      <w:pPr>
        <w:spacing w:line="560" w:lineRule="exact"/>
        <w:ind w:firstLine="2560" w:firstLineChars="800"/>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单位名称：</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（公章）</w:t>
      </w:r>
    </w:p>
    <w:p>
      <w:pPr>
        <w:spacing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464" w:name="_Toc24193_WPSOffice_Level3"/>
      <w:r>
        <w:rPr>
          <w:rFonts w:hint="eastAsia" w:cs="仿宋_GB2312" w:asciiTheme="minorEastAsia" w:hAnsiTheme="minorEastAsia" w:eastAsiaTheme="minorEastAsia"/>
          <w:bCs/>
          <w:color w:val="000000"/>
          <w:sz w:val="32"/>
          <w:szCs w:val="32"/>
        </w:rPr>
        <w:t>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（签字或盖章）</w:t>
      </w:r>
      <w:bookmarkEnd w:id="464"/>
    </w:p>
    <w:p>
      <w:pPr>
        <w:spacing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465" w:name="_Toc20924_WPSOffice_Level3"/>
      <w:r>
        <w:rPr>
          <w:rFonts w:hint="eastAsia" w:cs="仿宋_GB2312" w:asciiTheme="minorEastAsia" w:hAnsiTheme="minorEastAsia" w:eastAsiaTheme="minorEastAsia"/>
          <w:bCs/>
          <w:color w:val="000000"/>
          <w:sz w:val="32"/>
          <w:szCs w:val="32"/>
        </w:rPr>
        <w:t>年   月  日</w:t>
      </w:r>
      <w:bookmarkEnd w:id="465"/>
    </w:p>
    <w:p>
      <w:pPr>
        <w:widowControl/>
        <w:snapToGrid w:val="0"/>
        <w:spacing w:beforeLines="50" w:line="560" w:lineRule="exact"/>
        <w:outlineLvl w:val="1"/>
        <w:rPr>
          <w:rFonts w:asciiTheme="minorEastAsia" w:hAnsiTheme="minorEastAsia" w:eastAsiaTheme="minorEastAsia"/>
          <w:b/>
          <w:color w:val="000000"/>
          <w:sz w:val="24"/>
        </w:rPr>
      </w:pPr>
    </w:p>
    <w:p>
      <w:pPr>
        <w:widowControl/>
        <w:snapToGrid w:val="0"/>
        <w:spacing w:beforeLines="50" w:line="560" w:lineRule="exact"/>
        <w:outlineLvl w:val="1"/>
        <w:rPr>
          <w:rFonts w:asciiTheme="minorEastAsia" w:hAnsiTheme="minorEastAsia" w:eastAsiaTheme="minorEastAsia"/>
          <w:b/>
          <w:color w:val="000000"/>
          <w:sz w:val="36"/>
          <w:szCs w:val="36"/>
        </w:rPr>
      </w:pPr>
      <w:bookmarkStart w:id="466" w:name="_Toc20734"/>
      <w:bookmarkStart w:id="467" w:name="_Toc13098_WPSOffice_Level3"/>
      <w:r>
        <w:rPr>
          <w:rFonts w:hint="eastAsia" w:cs="仿宋_GB2312" w:asciiTheme="minorEastAsia" w:hAnsiTheme="minorEastAsia" w:eastAsiaTheme="minorEastAsia"/>
          <w:b/>
          <w:color w:val="000000"/>
          <w:sz w:val="30"/>
          <w:szCs w:val="30"/>
        </w:rPr>
        <w:br w:type="page"/>
      </w:r>
      <w:bookmarkStart w:id="468" w:name="_Toc28398"/>
      <w:bookmarkStart w:id="469" w:name="_Toc76375265"/>
      <w:bookmarkStart w:id="470" w:name="_Toc28315_WPSOffice_Level3"/>
      <w:r>
        <w:rPr>
          <w:rFonts w:hint="eastAsia" w:cs="楷体_GB2312" w:asciiTheme="minorEastAsia" w:hAnsiTheme="minorEastAsia" w:eastAsiaTheme="minorEastAsia"/>
          <w:b/>
          <w:color w:val="000000"/>
          <w:sz w:val="32"/>
          <w:szCs w:val="32"/>
        </w:rPr>
        <w:t>附件12：服务条款偏离表</w:t>
      </w:r>
      <w:bookmarkEnd w:id="463"/>
      <w:bookmarkEnd w:id="466"/>
      <w:bookmarkEnd w:id="467"/>
      <w:bookmarkEnd w:id="468"/>
      <w:bookmarkEnd w:id="469"/>
      <w:bookmarkEnd w:id="470"/>
    </w:p>
    <w:p>
      <w:pPr>
        <w:spacing w:beforeLines="50" w:line="560" w:lineRule="exact"/>
        <w:jc w:val="center"/>
        <w:rPr>
          <w:rFonts w:cs="仿宋_GB2312" w:asciiTheme="minorEastAsia" w:hAnsiTheme="minorEastAsia" w:eastAsiaTheme="minorEastAsia"/>
          <w:b/>
          <w:color w:val="000000"/>
          <w:sz w:val="32"/>
          <w:szCs w:val="32"/>
          <w:lang w:val="zh-CN"/>
        </w:rPr>
      </w:pPr>
      <w:r>
        <w:rPr>
          <w:rFonts w:hint="eastAsia" w:cs="仿宋_GB2312" w:asciiTheme="minorEastAsia" w:hAnsiTheme="minorEastAsia" w:eastAsiaTheme="minorEastAsia"/>
          <w:b/>
          <w:color w:val="000000"/>
          <w:sz w:val="32"/>
          <w:szCs w:val="32"/>
          <w:lang w:val="zh-CN"/>
        </w:rPr>
        <w:t>服务条款偏离表</w:t>
      </w:r>
    </w:p>
    <w:p/>
    <w:p>
      <w:pPr>
        <w:autoSpaceDE w:val="0"/>
        <w:autoSpaceDN w:val="0"/>
        <w:adjustRightInd w:val="0"/>
        <w:spacing w:line="400" w:lineRule="exact"/>
        <w:rPr>
          <w:rFonts w:ascii="宋体" w:hAnsi="Cambria" w:cs="宋体"/>
          <w:bCs/>
          <w:kern w:val="0"/>
          <w:sz w:val="32"/>
          <w:szCs w:val="32"/>
          <w:lang w:val="zh-CN"/>
        </w:rPr>
      </w:pPr>
      <w:r>
        <w:rPr>
          <w:rFonts w:hint="eastAsia" w:ascii="宋体" w:hAnsi="Cambria" w:cs="宋体"/>
          <w:bCs/>
          <w:kern w:val="0"/>
          <w:sz w:val="32"/>
          <w:szCs w:val="32"/>
          <w:lang w:val="zh-CN"/>
        </w:rPr>
        <w:t>供应商名称</w:t>
      </w:r>
      <w:r>
        <w:rPr>
          <w:rFonts w:ascii="宋体" w:hAnsi="Cambria" w:cs="宋体"/>
          <w:bCs/>
          <w:kern w:val="0"/>
          <w:sz w:val="32"/>
          <w:szCs w:val="32"/>
          <w:lang w:val="zh-CN"/>
        </w:rPr>
        <w:t>:</w:t>
      </w:r>
    </w:p>
    <w:tbl>
      <w:tblPr>
        <w:tblStyle w:val="18"/>
        <w:tblW w:w="10065" w:type="dxa"/>
        <w:tblInd w:w="-39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93"/>
        <w:gridCol w:w="2410"/>
        <w:gridCol w:w="2693"/>
        <w:gridCol w:w="1985"/>
        <w:gridCol w:w="709"/>
        <w:gridCol w:w="127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4" w:hRule="atLeast"/>
        </w:trPr>
        <w:tc>
          <w:tcPr>
            <w:tcW w:w="993" w:type="dxa"/>
            <w:vAlign w:val="center"/>
          </w:tcPr>
          <w:p>
            <w:pPr>
              <w:adjustRightInd w:val="0"/>
              <w:snapToGrid w:val="0"/>
              <w:spacing w:line="420" w:lineRule="auto"/>
              <w:ind w:left="-88" w:leftChars="-42"/>
              <w:rPr>
                <w:rFonts w:ascii="宋体"/>
                <w:sz w:val="28"/>
                <w:szCs w:val="28"/>
              </w:rPr>
            </w:pPr>
            <w:r>
              <w:rPr>
                <w:rFonts w:hint="eastAsia" w:ascii="宋体" w:hAnsi="宋体"/>
                <w:sz w:val="28"/>
                <w:szCs w:val="28"/>
              </w:rPr>
              <w:t>序号</w:t>
            </w:r>
          </w:p>
        </w:tc>
        <w:tc>
          <w:tcPr>
            <w:tcW w:w="2410" w:type="dxa"/>
            <w:vAlign w:val="center"/>
          </w:tcPr>
          <w:p>
            <w:pPr>
              <w:adjustRightInd w:val="0"/>
              <w:snapToGrid w:val="0"/>
              <w:spacing w:line="420" w:lineRule="auto"/>
              <w:ind w:left="-88" w:leftChars="-42"/>
              <w:rPr>
                <w:rFonts w:ascii="宋体"/>
                <w:sz w:val="28"/>
                <w:szCs w:val="28"/>
              </w:rPr>
            </w:pPr>
            <w:r>
              <w:rPr>
                <w:rFonts w:hint="eastAsia" w:ascii="宋体" w:hAnsi="宋体"/>
                <w:sz w:val="28"/>
                <w:szCs w:val="28"/>
              </w:rPr>
              <w:t>谈判文件服务内容</w:t>
            </w:r>
          </w:p>
        </w:tc>
        <w:tc>
          <w:tcPr>
            <w:tcW w:w="2693" w:type="dxa"/>
          </w:tcPr>
          <w:p>
            <w:pPr>
              <w:adjustRightInd w:val="0"/>
              <w:snapToGrid w:val="0"/>
              <w:spacing w:line="420" w:lineRule="auto"/>
              <w:ind w:left="-88" w:leftChars="-42" w:firstLine="140" w:firstLineChars="50"/>
              <w:rPr>
                <w:rFonts w:ascii="宋体"/>
                <w:sz w:val="28"/>
                <w:szCs w:val="28"/>
              </w:rPr>
            </w:pPr>
            <w:r>
              <w:rPr>
                <w:rFonts w:hint="eastAsia" w:ascii="宋体" w:hAnsi="宋体"/>
                <w:sz w:val="28"/>
                <w:szCs w:val="28"/>
              </w:rPr>
              <w:t>响应文件服务需求</w:t>
            </w:r>
          </w:p>
        </w:tc>
        <w:tc>
          <w:tcPr>
            <w:tcW w:w="1985" w:type="dxa"/>
            <w:vAlign w:val="center"/>
          </w:tcPr>
          <w:p>
            <w:pPr>
              <w:adjustRightInd w:val="0"/>
              <w:snapToGrid w:val="0"/>
              <w:spacing w:line="420" w:lineRule="auto"/>
              <w:ind w:left="-88" w:leftChars="-42"/>
              <w:rPr>
                <w:rFonts w:ascii="宋体"/>
                <w:sz w:val="28"/>
                <w:szCs w:val="28"/>
              </w:rPr>
            </w:pPr>
            <w:r>
              <w:rPr>
                <w:rFonts w:hint="eastAsia" w:ascii="宋体" w:hAnsi="宋体"/>
                <w:sz w:val="28"/>
                <w:szCs w:val="28"/>
              </w:rPr>
              <w:t>投标响应情况</w:t>
            </w:r>
          </w:p>
        </w:tc>
        <w:tc>
          <w:tcPr>
            <w:tcW w:w="709" w:type="dxa"/>
            <w:vAlign w:val="center"/>
          </w:tcPr>
          <w:p>
            <w:pPr>
              <w:adjustRightInd w:val="0"/>
              <w:snapToGrid w:val="0"/>
              <w:spacing w:line="420" w:lineRule="auto"/>
              <w:ind w:left="-88" w:leftChars="-42"/>
              <w:rPr>
                <w:rFonts w:ascii="宋体"/>
                <w:sz w:val="28"/>
                <w:szCs w:val="28"/>
              </w:rPr>
            </w:pPr>
            <w:r>
              <w:rPr>
                <w:rFonts w:hint="eastAsia" w:ascii="宋体" w:hAnsi="宋体"/>
                <w:sz w:val="28"/>
                <w:szCs w:val="28"/>
              </w:rPr>
              <w:t>偏离</w:t>
            </w:r>
          </w:p>
        </w:tc>
        <w:tc>
          <w:tcPr>
            <w:tcW w:w="1275" w:type="dxa"/>
            <w:vAlign w:val="center"/>
          </w:tcPr>
          <w:p>
            <w:pPr>
              <w:adjustRightInd w:val="0"/>
              <w:snapToGrid w:val="0"/>
              <w:spacing w:line="420" w:lineRule="auto"/>
              <w:ind w:firstLine="232" w:firstLineChars="83"/>
              <w:rPr>
                <w:rFonts w:ascii="宋体"/>
                <w:sz w:val="28"/>
                <w:szCs w:val="28"/>
              </w:rPr>
            </w:pPr>
            <w:r>
              <w:rPr>
                <w:rFonts w:hint="eastAsia" w:ascii="宋体" w:hAnsi="宋体"/>
                <w:sz w:val="28"/>
                <w:szCs w:val="28"/>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5" w:hRule="atLeast"/>
        </w:trPr>
        <w:tc>
          <w:tcPr>
            <w:tcW w:w="993" w:type="dxa"/>
            <w:vAlign w:val="center"/>
          </w:tcPr>
          <w:p>
            <w:pPr>
              <w:adjustRightInd w:val="0"/>
              <w:snapToGrid w:val="0"/>
              <w:spacing w:line="420" w:lineRule="auto"/>
              <w:ind w:left="-88" w:leftChars="-42" w:firstLine="480"/>
              <w:rPr>
                <w:rFonts w:ascii="宋体"/>
                <w:sz w:val="32"/>
                <w:szCs w:val="32"/>
              </w:rPr>
            </w:pPr>
            <w:r>
              <w:rPr>
                <w:rFonts w:hint="eastAsia" w:ascii="宋体"/>
                <w:sz w:val="32"/>
                <w:szCs w:val="32"/>
              </w:rPr>
              <w:t>1</w:t>
            </w:r>
          </w:p>
        </w:tc>
        <w:tc>
          <w:tcPr>
            <w:tcW w:w="2410" w:type="dxa"/>
            <w:vAlign w:val="center"/>
          </w:tcPr>
          <w:p>
            <w:pPr>
              <w:adjustRightInd w:val="0"/>
              <w:snapToGrid w:val="0"/>
              <w:spacing w:line="420" w:lineRule="auto"/>
              <w:ind w:left="-88" w:leftChars="-42" w:firstLine="480"/>
              <w:jc w:val="center"/>
              <w:rPr>
                <w:rFonts w:ascii="宋体"/>
                <w:sz w:val="32"/>
                <w:szCs w:val="32"/>
              </w:rPr>
            </w:pPr>
          </w:p>
        </w:tc>
        <w:tc>
          <w:tcPr>
            <w:tcW w:w="2693" w:type="dxa"/>
          </w:tcPr>
          <w:p>
            <w:pPr>
              <w:adjustRightInd w:val="0"/>
              <w:snapToGrid w:val="0"/>
              <w:spacing w:line="420" w:lineRule="auto"/>
              <w:ind w:left="-88" w:leftChars="-42" w:firstLine="480"/>
              <w:jc w:val="center"/>
              <w:rPr>
                <w:rFonts w:ascii="宋体"/>
                <w:sz w:val="32"/>
                <w:szCs w:val="32"/>
              </w:rPr>
            </w:pPr>
          </w:p>
        </w:tc>
        <w:tc>
          <w:tcPr>
            <w:tcW w:w="1985" w:type="dxa"/>
            <w:vAlign w:val="center"/>
          </w:tcPr>
          <w:p>
            <w:pPr>
              <w:adjustRightInd w:val="0"/>
              <w:snapToGrid w:val="0"/>
              <w:spacing w:line="420" w:lineRule="auto"/>
              <w:ind w:left="-88" w:leftChars="-42" w:firstLine="480"/>
              <w:jc w:val="center"/>
              <w:rPr>
                <w:rFonts w:ascii="宋体"/>
                <w:sz w:val="32"/>
                <w:szCs w:val="32"/>
              </w:rPr>
            </w:pPr>
          </w:p>
        </w:tc>
        <w:tc>
          <w:tcPr>
            <w:tcW w:w="709" w:type="dxa"/>
            <w:vAlign w:val="center"/>
          </w:tcPr>
          <w:p>
            <w:pPr>
              <w:adjustRightInd w:val="0"/>
              <w:snapToGrid w:val="0"/>
              <w:spacing w:line="420" w:lineRule="auto"/>
              <w:ind w:left="-88" w:leftChars="-42" w:firstLine="480"/>
              <w:jc w:val="center"/>
              <w:rPr>
                <w:rFonts w:ascii="宋体"/>
                <w:sz w:val="32"/>
                <w:szCs w:val="32"/>
              </w:rPr>
            </w:pPr>
          </w:p>
        </w:tc>
        <w:tc>
          <w:tcPr>
            <w:tcW w:w="1275" w:type="dxa"/>
            <w:vAlign w:val="center"/>
          </w:tcPr>
          <w:p>
            <w:pPr>
              <w:adjustRightInd w:val="0"/>
              <w:snapToGrid w:val="0"/>
              <w:spacing w:line="420" w:lineRule="auto"/>
              <w:ind w:left="-88" w:leftChars="-42" w:firstLine="480"/>
              <w:jc w:val="center"/>
              <w:rPr>
                <w:rFonts w:ascii="宋体"/>
                <w:sz w:val="32"/>
                <w:szCs w:val="3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5" w:hRule="atLeast"/>
        </w:trPr>
        <w:tc>
          <w:tcPr>
            <w:tcW w:w="993" w:type="dxa"/>
            <w:vAlign w:val="center"/>
          </w:tcPr>
          <w:p>
            <w:pPr>
              <w:adjustRightInd w:val="0"/>
              <w:snapToGrid w:val="0"/>
              <w:spacing w:line="420" w:lineRule="auto"/>
              <w:ind w:left="-88" w:leftChars="-42" w:firstLine="480"/>
              <w:rPr>
                <w:rFonts w:ascii="宋体"/>
                <w:sz w:val="32"/>
                <w:szCs w:val="32"/>
              </w:rPr>
            </w:pPr>
            <w:r>
              <w:rPr>
                <w:rFonts w:hint="eastAsia" w:ascii="宋体"/>
                <w:sz w:val="32"/>
                <w:szCs w:val="32"/>
              </w:rPr>
              <w:t>2</w:t>
            </w:r>
          </w:p>
        </w:tc>
        <w:tc>
          <w:tcPr>
            <w:tcW w:w="2410" w:type="dxa"/>
            <w:vAlign w:val="center"/>
          </w:tcPr>
          <w:p>
            <w:pPr>
              <w:adjustRightInd w:val="0"/>
              <w:snapToGrid w:val="0"/>
              <w:spacing w:line="420" w:lineRule="auto"/>
              <w:ind w:left="-88" w:leftChars="-42" w:firstLine="480"/>
              <w:jc w:val="center"/>
              <w:rPr>
                <w:rFonts w:ascii="宋体"/>
                <w:sz w:val="32"/>
                <w:szCs w:val="32"/>
              </w:rPr>
            </w:pPr>
          </w:p>
        </w:tc>
        <w:tc>
          <w:tcPr>
            <w:tcW w:w="2693" w:type="dxa"/>
          </w:tcPr>
          <w:p>
            <w:pPr>
              <w:adjustRightInd w:val="0"/>
              <w:snapToGrid w:val="0"/>
              <w:spacing w:line="420" w:lineRule="auto"/>
              <w:ind w:left="-88" w:leftChars="-42" w:firstLine="480"/>
              <w:jc w:val="center"/>
              <w:rPr>
                <w:rFonts w:ascii="宋体"/>
                <w:sz w:val="32"/>
                <w:szCs w:val="32"/>
              </w:rPr>
            </w:pPr>
          </w:p>
        </w:tc>
        <w:tc>
          <w:tcPr>
            <w:tcW w:w="1985" w:type="dxa"/>
            <w:vAlign w:val="center"/>
          </w:tcPr>
          <w:p>
            <w:pPr>
              <w:adjustRightInd w:val="0"/>
              <w:snapToGrid w:val="0"/>
              <w:spacing w:line="420" w:lineRule="auto"/>
              <w:ind w:left="-88" w:leftChars="-42" w:firstLine="480"/>
              <w:jc w:val="center"/>
              <w:rPr>
                <w:rFonts w:ascii="宋体"/>
                <w:sz w:val="32"/>
                <w:szCs w:val="32"/>
              </w:rPr>
            </w:pPr>
          </w:p>
        </w:tc>
        <w:tc>
          <w:tcPr>
            <w:tcW w:w="709" w:type="dxa"/>
            <w:vAlign w:val="center"/>
          </w:tcPr>
          <w:p>
            <w:pPr>
              <w:adjustRightInd w:val="0"/>
              <w:snapToGrid w:val="0"/>
              <w:spacing w:line="420" w:lineRule="auto"/>
              <w:ind w:left="-88" w:leftChars="-42" w:firstLine="480"/>
              <w:jc w:val="center"/>
              <w:rPr>
                <w:rFonts w:ascii="宋体"/>
                <w:sz w:val="32"/>
                <w:szCs w:val="32"/>
              </w:rPr>
            </w:pPr>
          </w:p>
        </w:tc>
        <w:tc>
          <w:tcPr>
            <w:tcW w:w="1275" w:type="dxa"/>
            <w:vAlign w:val="center"/>
          </w:tcPr>
          <w:p>
            <w:pPr>
              <w:adjustRightInd w:val="0"/>
              <w:snapToGrid w:val="0"/>
              <w:spacing w:line="420" w:lineRule="auto"/>
              <w:ind w:left="-88" w:leftChars="-42" w:firstLine="480"/>
              <w:jc w:val="center"/>
              <w:rPr>
                <w:rFonts w:ascii="宋体"/>
                <w:sz w:val="32"/>
                <w:szCs w:val="3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5" w:hRule="atLeast"/>
        </w:trPr>
        <w:tc>
          <w:tcPr>
            <w:tcW w:w="993" w:type="dxa"/>
            <w:vAlign w:val="center"/>
          </w:tcPr>
          <w:p>
            <w:pPr>
              <w:adjustRightInd w:val="0"/>
              <w:snapToGrid w:val="0"/>
              <w:spacing w:line="420" w:lineRule="auto"/>
              <w:ind w:left="-88" w:leftChars="-42" w:firstLine="480"/>
              <w:rPr>
                <w:rFonts w:ascii="宋体"/>
                <w:sz w:val="32"/>
                <w:szCs w:val="32"/>
              </w:rPr>
            </w:pPr>
            <w:r>
              <w:rPr>
                <w:rFonts w:hint="eastAsia" w:ascii="宋体"/>
                <w:sz w:val="32"/>
                <w:szCs w:val="32"/>
              </w:rPr>
              <w:t>3</w:t>
            </w:r>
          </w:p>
        </w:tc>
        <w:tc>
          <w:tcPr>
            <w:tcW w:w="2410" w:type="dxa"/>
            <w:vAlign w:val="center"/>
          </w:tcPr>
          <w:p>
            <w:pPr>
              <w:adjustRightInd w:val="0"/>
              <w:snapToGrid w:val="0"/>
              <w:spacing w:line="420" w:lineRule="auto"/>
              <w:ind w:left="-88" w:leftChars="-42" w:firstLine="480"/>
              <w:jc w:val="center"/>
              <w:rPr>
                <w:rFonts w:ascii="宋体"/>
                <w:sz w:val="32"/>
                <w:szCs w:val="32"/>
              </w:rPr>
            </w:pPr>
          </w:p>
        </w:tc>
        <w:tc>
          <w:tcPr>
            <w:tcW w:w="2693" w:type="dxa"/>
          </w:tcPr>
          <w:p>
            <w:pPr>
              <w:adjustRightInd w:val="0"/>
              <w:snapToGrid w:val="0"/>
              <w:spacing w:line="420" w:lineRule="auto"/>
              <w:ind w:left="-88" w:leftChars="-42" w:firstLine="480"/>
              <w:jc w:val="center"/>
              <w:rPr>
                <w:rFonts w:ascii="宋体"/>
                <w:sz w:val="32"/>
                <w:szCs w:val="32"/>
              </w:rPr>
            </w:pPr>
          </w:p>
        </w:tc>
        <w:tc>
          <w:tcPr>
            <w:tcW w:w="1985" w:type="dxa"/>
            <w:vAlign w:val="center"/>
          </w:tcPr>
          <w:p>
            <w:pPr>
              <w:adjustRightInd w:val="0"/>
              <w:snapToGrid w:val="0"/>
              <w:spacing w:line="420" w:lineRule="auto"/>
              <w:ind w:left="-88" w:leftChars="-42" w:firstLine="480"/>
              <w:jc w:val="center"/>
              <w:rPr>
                <w:rFonts w:ascii="宋体"/>
                <w:sz w:val="32"/>
                <w:szCs w:val="32"/>
              </w:rPr>
            </w:pPr>
          </w:p>
        </w:tc>
        <w:tc>
          <w:tcPr>
            <w:tcW w:w="709" w:type="dxa"/>
            <w:vAlign w:val="center"/>
          </w:tcPr>
          <w:p>
            <w:pPr>
              <w:adjustRightInd w:val="0"/>
              <w:snapToGrid w:val="0"/>
              <w:spacing w:line="420" w:lineRule="auto"/>
              <w:ind w:left="-88" w:leftChars="-42" w:firstLine="480"/>
              <w:jc w:val="center"/>
              <w:rPr>
                <w:rFonts w:ascii="宋体"/>
                <w:sz w:val="32"/>
                <w:szCs w:val="32"/>
              </w:rPr>
            </w:pPr>
          </w:p>
        </w:tc>
        <w:tc>
          <w:tcPr>
            <w:tcW w:w="1275" w:type="dxa"/>
            <w:vAlign w:val="center"/>
          </w:tcPr>
          <w:p>
            <w:pPr>
              <w:adjustRightInd w:val="0"/>
              <w:snapToGrid w:val="0"/>
              <w:spacing w:line="420" w:lineRule="auto"/>
              <w:ind w:left="-88" w:leftChars="-42" w:firstLine="480"/>
              <w:jc w:val="center"/>
              <w:rPr>
                <w:rFonts w:ascii="宋体"/>
                <w:sz w:val="32"/>
                <w:szCs w:val="32"/>
              </w:rPr>
            </w:pPr>
          </w:p>
        </w:tc>
      </w:tr>
    </w:tbl>
    <w:p>
      <w:pPr>
        <w:autoSpaceDE w:val="0"/>
        <w:autoSpaceDN w:val="0"/>
        <w:spacing w:line="360" w:lineRule="auto"/>
        <w:rPr>
          <w:rFonts w:ascii="宋体" w:hAnsi="宋体" w:cs="宋体"/>
          <w:color w:val="000000"/>
          <w:sz w:val="32"/>
          <w:szCs w:val="32"/>
        </w:rPr>
      </w:pPr>
      <w:r>
        <w:rPr>
          <w:rFonts w:hint="eastAsia" w:ascii="宋体" w:hAnsi="宋体" w:cs="宋体"/>
          <w:color w:val="000000"/>
          <w:sz w:val="32"/>
          <w:szCs w:val="32"/>
          <w:lang w:val="zh-CN"/>
        </w:rPr>
        <w:t>注：</w:t>
      </w:r>
      <w:r>
        <w:rPr>
          <w:rFonts w:ascii="宋体" w:hAnsi="宋体" w:cs="宋体"/>
          <w:color w:val="000000"/>
          <w:sz w:val="32"/>
          <w:szCs w:val="32"/>
          <w:lang w:val="zh-CN"/>
        </w:rPr>
        <w:t>1.</w:t>
      </w:r>
      <w:r>
        <w:rPr>
          <w:rFonts w:hint="eastAsia" w:ascii="宋体" w:hAnsi="宋体" w:cs="宋体"/>
          <w:color w:val="000000"/>
          <w:sz w:val="32"/>
          <w:szCs w:val="32"/>
          <w:lang w:val="zh-CN"/>
        </w:rPr>
        <w:t>本表应按照每包“</w:t>
      </w:r>
      <w:r>
        <w:rPr>
          <w:rFonts w:hint="eastAsia" w:ascii="宋体" w:hAnsi="宋体" w:cs="宋体"/>
          <w:color w:val="000000"/>
          <w:sz w:val="32"/>
          <w:szCs w:val="32"/>
        </w:rPr>
        <w:t>第六部分 磋商及采购项目服务要求</w:t>
      </w:r>
      <w:r>
        <w:rPr>
          <w:rFonts w:hint="eastAsia" w:ascii="宋体" w:hAnsi="宋体" w:cs="宋体"/>
          <w:color w:val="000000"/>
          <w:sz w:val="32"/>
          <w:szCs w:val="32"/>
          <w:lang w:val="zh-CN"/>
        </w:rPr>
        <w:t>”中产品序号的指标逐项填写，不得遗漏，</w:t>
      </w:r>
      <w:r>
        <w:rPr>
          <w:rFonts w:hint="eastAsia" w:ascii="宋体" w:hAnsi="宋体"/>
          <w:color w:val="000000"/>
          <w:sz w:val="32"/>
          <w:szCs w:val="32"/>
        </w:rPr>
        <w:t>否则，按无效投标处理。</w:t>
      </w:r>
    </w:p>
    <w:p>
      <w:pPr>
        <w:numPr>
          <w:ilvl w:val="0"/>
          <w:numId w:val="5"/>
        </w:numPr>
        <w:autoSpaceDE w:val="0"/>
        <w:autoSpaceDN w:val="0"/>
        <w:spacing w:line="360" w:lineRule="auto"/>
        <w:ind w:firstLine="480"/>
        <w:rPr>
          <w:rFonts w:ascii="宋体" w:cs="宋体"/>
          <w:color w:val="000000"/>
          <w:sz w:val="32"/>
          <w:szCs w:val="32"/>
          <w:lang w:val="zh-CN"/>
        </w:rPr>
      </w:pPr>
      <w:r>
        <w:rPr>
          <w:rFonts w:hint="eastAsia" w:ascii="宋体" w:hAnsi="宋体" w:cs="宋体"/>
          <w:color w:val="000000"/>
          <w:sz w:val="32"/>
          <w:szCs w:val="32"/>
          <w:lang w:val="zh-CN"/>
        </w:rPr>
        <w:t>填写此表时以招标项目参数要求为基本投标要求，满足招标项目参数要求的指标需列出“</w:t>
      </w:r>
      <w:r>
        <w:rPr>
          <w:rFonts w:ascii="宋体" w:cs="宋体"/>
          <w:color w:val="000000"/>
          <w:sz w:val="32"/>
          <w:szCs w:val="32"/>
        </w:rPr>
        <w:t>0</w:t>
      </w:r>
      <w:r>
        <w:rPr>
          <w:rFonts w:hint="eastAsia" w:ascii="宋体" w:hAnsi="宋体" w:cs="宋体"/>
          <w:color w:val="000000"/>
          <w:sz w:val="32"/>
          <w:szCs w:val="32"/>
          <w:lang w:val="zh-CN"/>
        </w:rPr>
        <w:t>”；超出、不满足招标项目参数要求的指标需列出“</w:t>
      </w:r>
      <w:r>
        <w:rPr>
          <w:rFonts w:ascii="宋体" w:hAnsi="宋体" w:cs="宋体"/>
          <w:color w:val="000000"/>
          <w:sz w:val="32"/>
          <w:szCs w:val="32"/>
          <w:lang w:val="zh-CN"/>
        </w:rPr>
        <w:t>+</w:t>
      </w:r>
      <w:r>
        <w:rPr>
          <w:rFonts w:hint="eastAsia" w:ascii="宋体" w:hAnsi="宋体" w:cs="宋体"/>
          <w:color w:val="000000"/>
          <w:sz w:val="32"/>
          <w:szCs w:val="32"/>
          <w:lang w:val="zh-CN"/>
        </w:rPr>
        <w:t>”、“</w:t>
      </w:r>
      <w:r>
        <w:rPr>
          <w:rFonts w:ascii="宋体" w:cs="宋体"/>
          <w:color w:val="000000"/>
          <w:sz w:val="32"/>
          <w:szCs w:val="32"/>
          <w:lang w:val="zh-CN"/>
        </w:rPr>
        <w:t>-</w:t>
      </w:r>
      <w:r>
        <w:rPr>
          <w:rFonts w:hint="eastAsia" w:ascii="宋体" w:hAnsi="宋体" w:cs="宋体"/>
          <w:color w:val="000000"/>
          <w:sz w:val="32"/>
          <w:szCs w:val="32"/>
          <w:lang w:val="zh-CN"/>
        </w:rPr>
        <w:t>”偏差，并做出详细说明；如果只注明“</w:t>
      </w:r>
      <w:r>
        <w:rPr>
          <w:rFonts w:ascii="宋体" w:hAnsi="宋体" w:cs="宋体"/>
          <w:color w:val="000000"/>
          <w:sz w:val="32"/>
          <w:szCs w:val="32"/>
          <w:lang w:val="zh-CN"/>
        </w:rPr>
        <w:t>+</w:t>
      </w:r>
      <w:r>
        <w:rPr>
          <w:rFonts w:hint="eastAsia" w:ascii="宋体" w:hAnsi="宋体" w:cs="宋体"/>
          <w:color w:val="000000"/>
          <w:sz w:val="32"/>
          <w:szCs w:val="32"/>
          <w:lang w:val="zh-CN"/>
        </w:rPr>
        <w:t>”、“</w:t>
      </w:r>
      <w:r>
        <w:rPr>
          <w:rFonts w:ascii="宋体" w:cs="宋体"/>
          <w:color w:val="000000"/>
          <w:sz w:val="32"/>
          <w:szCs w:val="32"/>
          <w:lang w:val="zh-CN"/>
        </w:rPr>
        <w:t>-</w:t>
      </w:r>
      <w:r>
        <w:rPr>
          <w:rFonts w:hint="eastAsia" w:ascii="宋体" w:hAnsi="宋体" w:cs="宋体"/>
          <w:color w:val="000000"/>
          <w:sz w:val="32"/>
          <w:szCs w:val="32"/>
          <w:lang w:val="zh-CN"/>
        </w:rPr>
        <w:t>”或未填写，将视为该项指标不响应。</w:t>
      </w:r>
    </w:p>
    <w:p>
      <w:pPr>
        <w:autoSpaceDE w:val="0"/>
        <w:autoSpaceDN w:val="0"/>
        <w:spacing w:line="360" w:lineRule="auto"/>
        <w:ind w:firstLine="480"/>
        <w:rPr>
          <w:rFonts w:ascii="宋体" w:cs="宋体"/>
          <w:color w:val="000000"/>
          <w:sz w:val="32"/>
          <w:szCs w:val="32"/>
          <w:lang w:val="zh-CN"/>
        </w:rPr>
      </w:pPr>
      <w:r>
        <w:rPr>
          <w:rFonts w:hint="eastAsia" w:ascii="宋体" w:hAnsi="宋体" w:cs="宋体"/>
          <w:color w:val="000000"/>
          <w:sz w:val="32"/>
          <w:szCs w:val="32"/>
        </w:rPr>
        <w:t>3</w:t>
      </w:r>
      <w:r>
        <w:rPr>
          <w:rFonts w:ascii="宋体" w:cs="宋体"/>
          <w:color w:val="000000"/>
          <w:sz w:val="32"/>
          <w:szCs w:val="32"/>
          <w:lang w:val="zh-CN"/>
        </w:rPr>
        <w:t>.</w:t>
      </w:r>
      <w:r>
        <w:rPr>
          <w:rFonts w:hint="eastAsia" w:ascii="宋体" w:hAnsi="宋体" w:cs="宋体"/>
          <w:color w:val="000000"/>
          <w:sz w:val="32"/>
          <w:szCs w:val="32"/>
          <w:lang w:val="zh-CN"/>
        </w:rPr>
        <w:t>投标人响应采购需求应具体、明确，含糊不清、不确切或伪造、编造证明材料的，按照实质性不响应处理。对伪造、编造证明材料的，将报告本级财政部门。</w:t>
      </w:r>
    </w:p>
    <w:p>
      <w:pPr>
        <w:spacing w:line="560" w:lineRule="exact"/>
        <w:ind w:firstLine="3840" w:firstLineChars="1200"/>
        <w:rPr>
          <w:rFonts w:cs="仿宋_GB2312" w:asciiTheme="minorEastAsia" w:hAnsiTheme="minorEastAsia" w:eastAsiaTheme="minorEastAsia"/>
          <w:bCs/>
          <w:color w:val="000000"/>
          <w:sz w:val="32"/>
          <w:szCs w:val="32"/>
        </w:rPr>
      </w:pPr>
    </w:p>
    <w:p>
      <w:pPr>
        <w:spacing w:line="560" w:lineRule="exact"/>
        <w:ind w:firstLine="3840" w:firstLineChars="1200"/>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单位名称：</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（公章）</w:t>
      </w:r>
    </w:p>
    <w:p>
      <w:pPr>
        <w:spacing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471" w:name="_Toc3277_WPSOffice_Level3"/>
      <w:r>
        <w:rPr>
          <w:rFonts w:hint="eastAsia" w:cs="仿宋_GB2312" w:asciiTheme="minorEastAsia" w:hAnsiTheme="minorEastAsia" w:eastAsiaTheme="minorEastAsia"/>
          <w:bCs/>
          <w:color w:val="000000"/>
          <w:sz w:val="32"/>
          <w:szCs w:val="32"/>
        </w:rPr>
        <w:t>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（签字或盖章）</w:t>
      </w:r>
      <w:bookmarkEnd w:id="471"/>
    </w:p>
    <w:p>
      <w:pPr>
        <w:spacing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472" w:name="_Toc22450_WPSOffice_Level3"/>
      <w:r>
        <w:rPr>
          <w:rFonts w:hint="eastAsia" w:cs="仿宋_GB2312" w:asciiTheme="minorEastAsia" w:hAnsiTheme="minorEastAsia" w:eastAsiaTheme="minorEastAsia"/>
          <w:bCs/>
          <w:color w:val="000000"/>
          <w:sz w:val="32"/>
          <w:szCs w:val="32"/>
        </w:rPr>
        <w:t>年   月  日</w:t>
      </w:r>
      <w:bookmarkEnd w:id="472"/>
      <w:bookmarkStart w:id="473" w:name="_Toc7597"/>
      <w:bookmarkStart w:id="474" w:name="_Toc14547"/>
      <w:bookmarkStart w:id="475" w:name="_Toc6913_WPSOffice_Level3"/>
      <w:bookmarkStart w:id="476" w:name="_Toc28501"/>
      <w:bookmarkStart w:id="477" w:name="_Toc18025_WPSOffice_Level3"/>
    </w:p>
    <w:p>
      <w:pPr>
        <w:widowControl/>
        <w:snapToGrid w:val="0"/>
        <w:spacing w:beforeLines="50" w:line="560" w:lineRule="exact"/>
        <w:outlineLvl w:val="1"/>
        <w:rPr>
          <w:rFonts w:asciiTheme="minorEastAsia" w:hAnsiTheme="minorEastAsia" w:eastAsiaTheme="minorEastAsia"/>
          <w:b/>
          <w:color w:val="000000"/>
          <w:sz w:val="36"/>
          <w:szCs w:val="36"/>
        </w:rPr>
      </w:pPr>
      <w:bookmarkStart w:id="478" w:name="_Toc76375266"/>
      <w:r>
        <w:rPr>
          <w:rFonts w:hint="eastAsia" w:cs="楷体_GB2312" w:asciiTheme="minorEastAsia" w:hAnsiTheme="minorEastAsia" w:eastAsiaTheme="minorEastAsia"/>
          <w:b/>
          <w:color w:val="000000"/>
          <w:sz w:val="32"/>
          <w:szCs w:val="32"/>
        </w:rPr>
        <w:t>附件13：</w:t>
      </w:r>
      <w:bookmarkEnd w:id="473"/>
      <w:bookmarkEnd w:id="474"/>
      <w:bookmarkEnd w:id="475"/>
      <w:r>
        <w:rPr>
          <w:rFonts w:hint="eastAsia" w:cs="楷体_GB2312" w:asciiTheme="minorEastAsia" w:hAnsiTheme="minorEastAsia" w:eastAsiaTheme="minorEastAsia"/>
          <w:b/>
          <w:color w:val="000000"/>
          <w:sz w:val="32"/>
          <w:szCs w:val="32"/>
        </w:rPr>
        <w:t>项目管理及实施方案</w:t>
      </w:r>
      <w:bookmarkEnd w:id="476"/>
      <w:bookmarkEnd w:id="477"/>
      <w:bookmarkEnd w:id="478"/>
    </w:p>
    <w:p>
      <w:pPr>
        <w:spacing w:beforeLines="50" w:line="560" w:lineRule="exact"/>
        <w:jc w:val="center"/>
        <w:rPr>
          <w:rFonts w:asciiTheme="minorEastAsia" w:hAnsiTheme="minorEastAsia" w:eastAsiaTheme="minorEastAsia"/>
          <w:bCs/>
          <w:color w:val="000000"/>
          <w:sz w:val="24"/>
        </w:rPr>
      </w:pPr>
      <w:r>
        <w:rPr>
          <w:rFonts w:hint="eastAsia" w:cs="仿宋_GB2312" w:asciiTheme="minorEastAsia" w:hAnsiTheme="minorEastAsia" w:eastAsiaTheme="minorEastAsia"/>
          <w:b/>
          <w:color w:val="000000"/>
          <w:sz w:val="32"/>
          <w:szCs w:val="32"/>
          <w:lang w:val="zh-CN"/>
        </w:rPr>
        <w:t>项目管理及实施方案</w:t>
      </w: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adjustRightInd w:val="0"/>
        <w:snapToGrid w:val="0"/>
        <w:spacing w:beforeLines="50" w:line="560" w:lineRule="exact"/>
        <w:jc w:val="left"/>
        <w:rPr>
          <w:rFonts w:cs="宋体" w:asciiTheme="minorEastAsia" w:hAnsiTheme="minorEastAsia" w:eastAsiaTheme="minorEastAsia"/>
          <w:spacing w:val="6"/>
          <w:kern w:val="0"/>
          <w:szCs w:val="21"/>
        </w:rPr>
      </w:pPr>
    </w:p>
    <w:p>
      <w:pPr>
        <w:widowControl/>
        <w:snapToGrid w:val="0"/>
        <w:spacing w:beforeLines="50" w:line="560" w:lineRule="exact"/>
        <w:outlineLvl w:val="1"/>
        <w:rPr>
          <w:rFonts w:cs="楷体_GB2312" w:asciiTheme="minorEastAsia" w:hAnsiTheme="minorEastAsia" w:eastAsiaTheme="minorEastAsia"/>
          <w:b/>
          <w:color w:val="000000"/>
          <w:sz w:val="32"/>
          <w:szCs w:val="32"/>
        </w:rPr>
      </w:pPr>
      <w:bookmarkStart w:id="479" w:name="_Toc4925"/>
      <w:bookmarkStart w:id="480" w:name="_Toc3146_WPSOffice_Level3"/>
      <w:bookmarkStart w:id="481" w:name="_Toc31301_WPSOffice_Level3"/>
      <w:bookmarkStart w:id="482" w:name="_Toc11887"/>
      <w:bookmarkStart w:id="483" w:name="_Toc10368"/>
      <w:bookmarkStart w:id="484" w:name="_Toc76375267"/>
      <w:r>
        <w:rPr>
          <w:rFonts w:hint="eastAsia" w:cs="楷体_GB2312" w:asciiTheme="minorEastAsia" w:hAnsiTheme="minorEastAsia" w:eastAsiaTheme="minorEastAsia"/>
          <w:b/>
          <w:color w:val="000000"/>
          <w:sz w:val="32"/>
          <w:szCs w:val="32"/>
        </w:rPr>
        <w:t>附件14：</w:t>
      </w:r>
      <w:bookmarkEnd w:id="479"/>
      <w:bookmarkEnd w:id="480"/>
      <w:bookmarkEnd w:id="481"/>
      <w:bookmarkEnd w:id="482"/>
      <w:bookmarkEnd w:id="483"/>
      <w:r>
        <w:rPr>
          <w:rFonts w:hint="eastAsia" w:cs="楷体_GB2312" w:asciiTheme="minorEastAsia" w:hAnsiTheme="minorEastAsia" w:eastAsiaTheme="minorEastAsia"/>
          <w:b/>
          <w:color w:val="000000"/>
          <w:sz w:val="32"/>
          <w:szCs w:val="32"/>
        </w:rPr>
        <w:t>类似业绩证明材料</w:t>
      </w:r>
      <w:bookmarkEnd w:id="484"/>
    </w:p>
    <w:p>
      <w:pPr>
        <w:widowControl/>
        <w:snapToGrid w:val="0"/>
        <w:spacing w:beforeLines="50" w:line="560" w:lineRule="exact"/>
        <w:outlineLvl w:val="1"/>
        <w:rPr>
          <w:rFonts w:cs="楷体_GB2312" w:asciiTheme="minorEastAsia" w:hAnsiTheme="minorEastAsia" w:eastAsiaTheme="minorEastAsia"/>
          <w:b/>
          <w:color w:val="000000"/>
          <w:sz w:val="32"/>
          <w:szCs w:val="32"/>
        </w:rPr>
      </w:pPr>
    </w:p>
    <w:p>
      <w:pPr>
        <w:widowControl/>
        <w:spacing w:after="160" w:line="288" w:lineRule="auto"/>
        <w:ind w:firstLine="640" w:firstLineChars="200"/>
        <w:jc w:val="left"/>
        <w:rPr>
          <w:kern w:val="0"/>
          <w:sz w:val="32"/>
          <w:szCs w:val="32"/>
        </w:rPr>
      </w:pPr>
      <w:r>
        <w:rPr>
          <w:rFonts w:hint="eastAsia" w:ascii="宋体" w:hAnsi="宋体"/>
          <w:sz w:val="32"/>
          <w:szCs w:val="32"/>
        </w:rPr>
        <w:t>提供</w:t>
      </w:r>
      <w:r>
        <w:rPr>
          <w:rFonts w:hint="eastAsia" w:ascii="宋体" w:hAnsi="宋体"/>
          <w:color w:val="000000" w:themeColor="text1"/>
          <w:sz w:val="32"/>
          <w:szCs w:val="32"/>
        </w:rPr>
        <w:t>自</w:t>
      </w:r>
      <w:r>
        <w:rPr>
          <w:rFonts w:ascii="宋体" w:hAnsi="宋体"/>
          <w:color w:val="000000" w:themeColor="text1"/>
          <w:sz w:val="32"/>
          <w:szCs w:val="32"/>
        </w:rPr>
        <w:t>201</w:t>
      </w:r>
      <w:r>
        <w:rPr>
          <w:rFonts w:hint="eastAsia" w:ascii="宋体" w:hAnsi="宋体"/>
          <w:color w:val="000000" w:themeColor="text1"/>
          <w:sz w:val="32"/>
          <w:szCs w:val="32"/>
          <w:lang w:val="en-US" w:eastAsia="zh-CN"/>
        </w:rPr>
        <w:t>9</w:t>
      </w:r>
      <w:r>
        <w:rPr>
          <w:rFonts w:hint="eastAsia" w:ascii="宋体" w:hAnsi="宋体"/>
          <w:color w:val="000000" w:themeColor="text1"/>
          <w:sz w:val="32"/>
          <w:szCs w:val="32"/>
        </w:rPr>
        <w:t>年</w:t>
      </w:r>
      <w:r>
        <w:rPr>
          <w:rFonts w:hint="eastAsia" w:ascii="宋体" w:hAnsi="宋体"/>
          <w:color w:val="000000" w:themeColor="text1"/>
          <w:sz w:val="32"/>
          <w:szCs w:val="32"/>
          <w:lang w:val="en-US" w:eastAsia="zh-CN"/>
        </w:rPr>
        <w:t>6</w:t>
      </w:r>
      <w:r>
        <w:rPr>
          <w:rFonts w:hint="eastAsia" w:ascii="宋体" w:hAnsi="宋体"/>
          <w:color w:val="000000" w:themeColor="text1"/>
          <w:sz w:val="32"/>
          <w:szCs w:val="32"/>
        </w:rPr>
        <w:t>月</w:t>
      </w:r>
      <w:r>
        <w:rPr>
          <w:rFonts w:hint="eastAsia" w:ascii="宋体" w:hAnsi="宋体"/>
          <w:color w:val="000000" w:themeColor="text1"/>
          <w:sz w:val="32"/>
          <w:szCs w:val="32"/>
          <w:lang w:val="en-US" w:eastAsia="zh-CN"/>
        </w:rPr>
        <w:t>13</w:t>
      </w:r>
      <w:r>
        <w:rPr>
          <w:rFonts w:hint="eastAsia" w:ascii="宋体" w:hAnsi="宋体"/>
          <w:color w:val="000000" w:themeColor="text1"/>
          <w:sz w:val="32"/>
          <w:szCs w:val="32"/>
        </w:rPr>
        <w:t>日至</w:t>
      </w:r>
      <w:r>
        <w:rPr>
          <w:rFonts w:ascii="宋体" w:hAnsi="宋体"/>
          <w:color w:val="000000" w:themeColor="text1"/>
          <w:sz w:val="32"/>
          <w:szCs w:val="32"/>
        </w:rPr>
        <w:t>20</w:t>
      </w:r>
      <w:r>
        <w:rPr>
          <w:rFonts w:hint="eastAsia" w:ascii="宋体" w:hAnsi="宋体"/>
          <w:color w:val="000000" w:themeColor="text1"/>
          <w:sz w:val="32"/>
          <w:szCs w:val="32"/>
        </w:rPr>
        <w:t>2</w:t>
      </w:r>
      <w:r>
        <w:rPr>
          <w:rFonts w:hint="eastAsia" w:ascii="宋体" w:hAnsi="宋体"/>
          <w:color w:val="000000" w:themeColor="text1"/>
          <w:sz w:val="32"/>
          <w:szCs w:val="32"/>
          <w:lang w:val="en-US" w:eastAsia="zh-CN"/>
        </w:rPr>
        <w:t>2</w:t>
      </w:r>
      <w:r>
        <w:rPr>
          <w:rFonts w:hint="eastAsia" w:ascii="宋体" w:hAnsi="宋体"/>
          <w:color w:val="000000" w:themeColor="text1"/>
          <w:sz w:val="32"/>
          <w:szCs w:val="32"/>
        </w:rPr>
        <w:t>年</w:t>
      </w:r>
      <w:r>
        <w:rPr>
          <w:rFonts w:hint="eastAsia" w:ascii="宋体" w:hAnsi="宋体"/>
          <w:color w:val="000000" w:themeColor="text1"/>
          <w:sz w:val="32"/>
          <w:szCs w:val="32"/>
          <w:lang w:val="en-US" w:eastAsia="zh-CN"/>
        </w:rPr>
        <w:t>6</w:t>
      </w:r>
      <w:r>
        <w:rPr>
          <w:rFonts w:hint="eastAsia" w:ascii="宋体" w:hAnsi="宋体"/>
          <w:color w:val="000000" w:themeColor="text1"/>
          <w:sz w:val="32"/>
          <w:szCs w:val="32"/>
        </w:rPr>
        <w:t>月</w:t>
      </w:r>
      <w:r>
        <w:rPr>
          <w:rFonts w:hint="eastAsia" w:ascii="宋体" w:hAnsi="宋体"/>
          <w:color w:val="000000" w:themeColor="text1"/>
          <w:sz w:val="32"/>
          <w:szCs w:val="32"/>
          <w:lang w:val="en-US" w:eastAsia="zh-CN"/>
        </w:rPr>
        <w:t>12</w:t>
      </w:r>
      <w:r>
        <w:rPr>
          <w:rFonts w:hint="eastAsia" w:ascii="宋体" w:hAnsi="宋体"/>
          <w:color w:val="000000" w:themeColor="text1"/>
          <w:sz w:val="32"/>
          <w:szCs w:val="32"/>
        </w:rPr>
        <w:t>日以来的类似业绩证明材料。类似业绩是指与采购项目在产品类型、使用功能、合同规模等</w:t>
      </w:r>
      <w:r>
        <w:rPr>
          <w:rFonts w:hint="eastAsia" w:ascii="宋体" w:hAnsi="宋体"/>
          <w:sz w:val="32"/>
          <w:szCs w:val="32"/>
        </w:rPr>
        <w:t>方面相同或相近的项目。（需提供包含合同首页、合同内容及金额所在页、签字盖章页的扫描或复印件）。</w:t>
      </w:r>
    </w:p>
    <w:p>
      <w:pPr>
        <w:adjustRightInd w:val="0"/>
        <w:snapToGrid w:val="0"/>
        <w:spacing w:beforeLines="50" w:line="560" w:lineRule="exact"/>
        <w:ind w:firstLine="420" w:firstLineChars="200"/>
        <w:jc w:val="left"/>
        <w:rPr>
          <w:rFonts w:asciiTheme="minorEastAsia" w:hAnsiTheme="minorEastAsia" w:eastAsiaTheme="minorEastAsia"/>
          <w:szCs w:val="21"/>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widowControl/>
        <w:snapToGrid w:val="0"/>
        <w:spacing w:beforeLines="50" w:line="560" w:lineRule="exact"/>
        <w:outlineLvl w:val="1"/>
        <w:rPr>
          <w:rFonts w:asciiTheme="minorEastAsia" w:hAnsiTheme="minorEastAsia" w:eastAsiaTheme="minorEastAsia"/>
          <w:b/>
          <w:color w:val="000000"/>
          <w:sz w:val="28"/>
          <w:szCs w:val="28"/>
        </w:rPr>
      </w:pPr>
    </w:p>
    <w:p>
      <w:pPr>
        <w:rPr>
          <w:rFonts w:asciiTheme="minorEastAsia" w:hAnsiTheme="minorEastAsia" w:eastAsiaTheme="minorEastAsia"/>
          <w:b/>
          <w:color w:val="000000"/>
          <w:sz w:val="28"/>
          <w:szCs w:val="28"/>
        </w:rPr>
      </w:pPr>
      <w:r>
        <w:rPr>
          <w:rFonts w:asciiTheme="minorEastAsia" w:hAnsiTheme="minorEastAsia" w:eastAsiaTheme="minorEastAsia"/>
          <w:b/>
          <w:color w:val="000000"/>
          <w:sz w:val="28"/>
          <w:szCs w:val="28"/>
        </w:rPr>
        <w:br w:type="page"/>
      </w:r>
    </w:p>
    <w:p>
      <w:pPr>
        <w:widowControl/>
        <w:snapToGrid w:val="0"/>
        <w:spacing w:beforeLines="50" w:line="560" w:lineRule="exact"/>
        <w:outlineLvl w:val="1"/>
        <w:rPr>
          <w:rFonts w:cs="楷体_GB2312" w:asciiTheme="minorEastAsia" w:hAnsiTheme="minorEastAsia" w:eastAsiaTheme="minorEastAsia"/>
          <w:b/>
          <w:color w:val="000000"/>
          <w:sz w:val="32"/>
          <w:szCs w:val="32"/>
        </w:rPr>
      </w:pPr>
      <w:bookmarkStart w:id="485" w:name="_Toc76375268"/>
      <w:bookmarkStart w:id="486" w:name="_Toc22784_WPSOffice_Level3"/>
      <w:bookmarkStart w:id="487" w:name="_Toc31539"/>
      <w:bookmarkStart w:id="488" w:name="_Toc6454"/>
      <w:r>
        <w:rPr>
          <w:rFonts w:hint="eastAsia" w:cs="楷体_GB2312" w:asciiTheme="minorEastAsia" w:hAnsiTheme="minorEastAsia" w:eastAsiaTheme="minorEastAsia"/>
          <w:b/>
          <w:color w:val="000000"/>
          <w:sz w:val="32"/>
          <w:szCs w:val="32"/>
        </w:rPr>
        <w:t>附件15：享受政府采购政策优惠的证明资料</w:t>
      </w:r>
      <w:bookmarkEnd w:id="485"/>
    </w:p>
    <w:bookmarkEnd w:id="486"/>
    <w:bookmarkEnd w:id="487"/>
    <w:bookmarkEnd w:id="488"/>
    <w:p>
      <w:pPr>
        <w:adjustRightInd w:val="0"/>
        <w:snapToGrid w:val="0"/>
        <w:spacing w:beforeLines="50" w:line="560" w:lineRule="exact"/>
        <w:jc w:val="center"/>
        <w:rPr>
          <w:rFonts w:hint="eastAsia" w:cs="楷体" w:asciiTheme="minorEastAsia" w:hAnsiTheme="minorEastAsia" w:eastAsiaTheme="minorEastAsia"/>
          <w:sz w:val="32"/>
          <w:szCs w:val="32"/>
        </w:rPr>
      </w:pPr>
      <w:bookmarkStart w:id="489" w:name="_Toc9477"/>
      <w:bookmarkStart w:id="490" w:name="_Toc30801"/>
      <w:r>
        <w:rPr>
          <w:rFonts w:hint="eastAsia" w:cs="楷体" w:asciiTheme="minorEastAsia" w:hAnsiTheme="minorEastAsia" w:eastAsiaTheme="minorEastAsia"/>
          <w:sz w:val="32"/>
          <w:szCs w:val="32"/>
        </w:rPr>
        <w:t>1.中小企业声明函（服务）</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bookmarkStart w:id="491" w:name="_Toc16462_WPSOffice_Level2"/>
      <w:bookmarkStart w:id="492" w:name="_Toc22185_WPSOffice_Level2"/>
      <w:bookmarkStart w:id="493" w:name="_Toc17607_WPSOffice_Level2"/>
      <w:r>
        <w:rPr>
          <w:rFonts w:hint="eastAsia" w:cs="仿宋_GB2312" w:asciiTheme="minorEastAsia" w:hAnsiTheme="minorEastAsia" w:eastAsiaTheme="minorEastAsia"/>
          <w:sz w:val="32"/>
          <w:szCs w:val="32"/>
          <w:lang w:val="zh-CN"/>
        </w:rPr>
        <w:t>致：（采购人或者采购代理机构）</w:t>
      </w:r>
      <w:bookmarkEnd w:id="491"/>
      <w:bookmarkEnd w:id="492"/>
      <w:bookmarkEnd w:id="493"/>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本公司（联合体）郑重声明，根据《政府采购促进中小企业发展管理办法》的规定，本公司（联合体）参加 </w:t>
      </w:r>
      <w:r>
        <w:rPr>
          <w:rFonts w:hint="eastAsia" w:cs="仿宋_GB2312" w:asciiTheme="minorEastAsia" w:hAnsiTheme="minorEastAsia" w:eastAsiaTheme="minorEastAsia"/>
          <w:sz w:val="32"/>
          <w:szCs w:val="32"/>
          <w:u w:val="single"/>
          <w:lang w:val="en-US" w:eastAsia="zh-CN"/>
        </w:rPr>
        <w:t>西宁市博物馆</w:t>
      </w:r>
      <w:r>
        <w:rPr>
          <w:rFonts w:hint="eastAsia" w:cs="仿宋_GB2312" w:asciiTheme="minorEastAsia" w:hAnsiTheme="minorEastAsia" w:eastAsiaTheme="minorEastAsia"/>
          <w:sz w:val="32"/>
          <w:szCs w:val="32"/>
        </w:rPr>
        <w:t>的</w:t>
      </w:r>
      <w:r>
        <w:rPr>
          <w:rFonts w:hint="eastAsia" w:cs="仿宋_GB2312" w:asciiTheme="minorEastAsia" w:hAnsiTheme="minorEastAsia" w:eastAsiaTheme="minorEastAsia"/>
          <w:sz w:val="32"/>
          <w:szCs w:val="32"/>
          <w:u w:val="single"/>
          <w:lang w:val="zh-CN"/>
        </w:rPr>
        <w:t>西宁市博物馆临展改造</w:t>
      </w:r>
      <w:r>
        <w:rPr>
          <w:rFonts w:hint="eastAsia" w:cs="仿宋_GB2312" w:asciiTheme="minorEastAsia" w:hAnsiTheme="minorEastAsia" w:eastAsiaTheme="minorEastAsia"/>
          <w:sz w:val="32"/>
          <w:szCs w:val="32"/>
          <w:u w:val="single"/>
        </w:rPr>
        <w:t>项目</w:t>
      </w:r>
      <w:r>
        <w:rPr>
          <w:rFonts w:hint="eastAsia" w:cs="仿宋_GB2312" w:asciiTheme="minorEastAsia" w:hAnsiTheme="minorEastAsia" w:eastAsiaTheme="minorEastAsia"/>
          <w:sz w:val="32"/>
          <w:szCs w:val="32"/>
        </w:rPr>
        <w:t>采购活动，服务全部由符合政策要求的中小企业承接。相关企业（含联合体中的中小企业、签订分包意向协议的中小企业）具体情况如下：</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bookmarkStart w:id="494" w:name="_Toc12160"/>
      <w:bookmarkStart w:id="495" w:name="_Toc14211_WPSOffice_Level3"/>
      <w:bookmarkStart w:id="496" w:name="_Toc11740"/>
      <w:r>
        <w:rPr>
          <w:rFonts w:hint="eastAsia" w:cs="仿宋_GB2312" w:asciiTheme="minorEastAsia" w:hAnsiTheme="minorEastAsia" w:eastAsiaTheme="minorEastAsia"/>
          <w:sz w:val="32"/>
          <w:szCs w:val="32"/>
        </w:rPr>
        <w:t>1. （</w:t>
      </w:r>
      <w:r>
        <w:rPr>
          <w:rFonts w:hint="eastAsia" w:cs="仿宋_GB2312" w:asciiTheme="minorEastAsia" w:hAnsiTheme="minorEastAsia" w:eastAsiaTheme="minorEastAsia"/>
          <w:sz w:val="32"/>
          <w:szCs w:val="32"/>
          <w:u w:val="single"/>
          <w:lang w:val="zh-CN"/>
        </w:rPr>
        <w:t>西宁市博物馆临展改造</w:t>
      </w:r>
      <w:r>
        <w:rPr>
          <w:rFonts w:hint="eastAsia" w:cs="仿宋_GB2312" w:asciiTheme="minorEastAsia" w:hAnsiTheme="minorEastAsia" w:eastAsiaTheme="minorEastAsia"/>
          <w:sz w:val="32"/>
          <w:szCs w:val="32"/>
          <w:u w:val="single"/>
        </w:rPr>
        <w:t>项目</w:t>
      </w:r>
      <w:r>
        <w:rPr>
          <w:rFonts w:hint="eastAsia" w:cs="仿宋_GB2312" w:asciiTheme="minorEastAsia" w:hAnsiTheme="minorEastAsia" w:eastAsiaTheme="minorEastAsia"/>
          <w:sz w:val="32"/>
          <w:szCs w:val="32"/>
        </w:rPr>
        <w:t>） ，属于（</w:t>
      </w:r>
      <w:r>
        <w:rPr>
          <w:rFonts w:hint="eastAsia" w:cs="仿宋_GB2312" w:asciiTheme="minorEastAsia" w:hAnsiTheme="minorEastAsia" w:eastAsiaTheme="minorEastAsia"/>
          <w:sz w:val="32"/>
          <w:szCs w:val="32"/>
          <w:u w:val="single"/>
        </w:rPr>
        <w:t>修理和其他服务业</w:t>
      </w:r>
      <w:r>
        <w:rPr>
          <w:rFonts w:hint="eastAsia" w:cs="仿宋_GB2312" w:asciiTheme="minorEastAsia" w:hAnsiTheme="minorEastAsia" w:eastAsiaTheme="minorEastAsia"/>
          <w:sz w:val="32"/>
          <w:szCs w:val="32"/>
        </w:rPr>
        <w:t>）；承接企业为（企业名称），从业人员</w:t>
      </w:r>
      <w:r>
        <w:rPr>
          <w:rFonts w:hint="eastAsia" w:cs="仿宋_GB2312" w:asciiTheme="minorEastAsia" w:hAnsiTheme="minorEastAsia" w:eastAsiaTheme="minorEastAsia"/>
          <w:sz w:val="32"/>
          <w:szCs w:val="32"/>
          <w:u w:val="single"/>
        </w:rPr>
        <w:t xml:space="preserve">    </w:t>
      </w:r>
      <w:r>
        <w:rPr>
          <w:rFonts w:hint="eastAsia" w:cs="仿宋_GB2312" w:asciiTheme="minorEastAsia" w:hAnsiTheme="minorEastAsia" w:eastAsiaTheme="minorEastAsia"/>
          <w:sz w:val="32"/>
          <w:szCs w:val="32"/>
        </w:rPr>
        <w:t>人，营业收入为</w:t>
      </w:r>
      <w:r>
        <w:rPr>
          <w:rFonts w:hint="eastAsia" w:cs="仿宋_GB2312" w:asciiTheme="minorEastAsia" w:hAnsiTheme="minorEastAsia" w:eastAsiaTheme="minorEastAsia"/>
          <w:sz w:val="32"/>
          <w:szCs w:val="32"/>
          <w:u w:val="single"/>
        </w:rPr>
        <w:t xml:space="preserve">    </w:t>
      </w:r>
      <w:r>
        <w:rPr>
          <w:rFonts w:hint="eastAsia" w:cs="仿宋_GB2312" w:asciiTheme="minorEastAsia" w:hAnsiTheme="minorEastAsia" w:eastAsiaTheme="minorEastAsia"/>
          <w:sz w:val="32"/>
          <w:szCs w:val="32"/>
        </w:rPr>
        <w:t>万元，资产总额为</w:t>
      </w:r>
      <w:r>
        <w:rPr>
          <w:rFonts w:hint="eastAsia" w:cs="仿宋_GB2312" w:asciiTheme="minorEastAsia" w:hAnsiTheme="minorEastAsia" w:eastAsiaTheme="minorEastAsia"/>
          <w:sz w:val="32"/>
          <w:szCs w:val="32"/>
          <w:u w:val="single"/>
        </w:rPr>
        <w:t xml:space="preserve">    </w:t>
      </w:r>
      <w:r>
        <w:rPr>
          <w:rFonts w:hint="eastAsia" w:cs="仿宋_GB2312" w:asciiTheme="minorEastAsia" w:hAnsiTheme="minorEastAsia" w:eastAsiaTheme="minorEastAsia"/>
          <w:sz w:val="32"/>
          <w:szCs w:val="32"/>
        </w:rPr>
        <w:t>万元，属于</w:t>
      </w:r>
      <w:r>
        <w:rPr>
          <w:rFonts w:hint="eastAsia" w:cs="仿宋_GB2312" w:asciiTheme="minorEastAsia" w:hAnsiTheme="minorEastAsia" w:eastAsiaTheme="minorEastAsia"/>
          <w:sz w:val="32"/>
          <w:szCs w:val="32"/>
          <w:u w:val="single"/>
          <w:lang w:val="en-US" w:eastAsia="zh-CN"/>
        </w:rPr>
        <w:t xml:space="preserve">      </w:t>
      </w:r>
      <w:r>
        <w:rPr>
          <w:rFonts w:hint="eastAsia" w:cs="仿宋_GB2312" w:asciiTheme="minorEastAsia" w:hAnsiTheme="minorEastAsia" w:eastAsiaTheme="minorEastAsia"/>
          <w:sz w:val="32"/>
          <w:szCs w:val="32"/>
        </w:rPr>
        <w:t>（中型企业、小型企业、微型企业）；</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以上企业，不属于大企业的分支机构，不存在控股股东为大企业的情形，也不存在与大企业的负责人为同一人的情形。</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本企业对上述声明内容的真实性负责。如有虚假，将依法承担相应责任。</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p>
    <w:p>
      <w:pPr>
        <w:adjustRightInd w:val="0"/>
        <w:snapToGrid w:val="0"/>
        <w:spacing w:line="560" w:lineRule="exact"/>
        <w:ind w:firstLine="2880" w:firstLineChars="90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企业名称（盖章）：</w:t>
      </w:r>
    </w:p>
    <w:p>
      <w:pPr>
        <w:adjustRightInd w:val="0"/>
        <w:snapToGrid w:val="0"/>
        <w:spacing w:line="560" w:lineRule="exact"/>
        <w:ind w:firstLine="3200" w:firstLineChars="100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日 期：</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注：1.从业人员、营业收入、资产总额填报上一年度数据，无上一年度数据的新成立企业可不填报。</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2. 若无此项内容，可不提供此函。</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p>
    <w:p>
      <w:pPr>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br w:type="page"/>
      </w:r>
    </w:p>
    <w:p>
      <w:pPr>
        <w:pStyle w:val="7"/>
        <w:rPr>
          <w:rFonts w:hint="eastAsia"/>
        </w:rPr>
      </w:pPr>
    </w:p>
    <w:p>
      <w:pPr>
        <w:adjustRightInd w:val="0"/>
        <w:snapToGrid w:val="0"/>
        <w:spacing w:line="560" w:lineRule="exact"/>
        <w:ind w:firstLine="640" w:firstLineChars="200"/>
        <w:jc w:val="center"/>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2.残疾人福利性单位声明函</w:t>
      </w:r>
      <w:bookmarkEnd w:id="494"/>
      <w:bookmarkEnd w:id="495"/>
      <w:bookmarkEnd w:id="496"/>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本单位对上述声明的真实性负责。如有虚假，将依法承担相应责任。</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p>
    <w:p>
      <w:pPr>
        <w:adjustRightInd w:val="0"/>
        <w:snapToGrid w:val="0"/>
        <w:spacing w:line="560" w:lineRule="exact"/>
        <w:rPr>
          <w:rFonts w:hint="eastAsia" w:cs="仿宋_GB2312" w:asciiTheme="minorEastAsia" w:hAnsiTheme="minorEastAsia" w:eastAsiaTheme="minorEastAsia"/>
          <w:sz w:val="32"/>
          <w:szCs w:val="32"/>
        </w:rPr>
      </w:pP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p>
    <w:p>
      <w:pPr>
        <w:adjustRightInd w:val="0"/>
        <w:snapToGrid w:val="0"/>
        <w:spacing w:line="560" w:lineRule="exact"/>
        <w:ind w:firstLine="640" w:firstLineChars="20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rPr>
        <w:t xml:space="preserve">       </w:t>
      </w:r>
      <w:r>
        <w:rPr>
          <w:rFonts w:hint="eastAsia" w:cs="仿宋_GB2312" w:asciiTheme="minorEastAsia" w:hAnsiTheme="minorEastAsia" w:eastAsiaTheme="minorEastAsia"/>
          <w:sz w:val="32"/>
          <w:szCs w:val="32"/>
          <w:lang w:val="zh-CN"/>
        </w:rPr>
        <w:t>投标供应商：  （公章）</w:t>
      </w:r>
    </w:p>
    <w:p>
      <w:pPr>
        <w:adjustRightInd w:val="0"/>
        <w:snapToGrid w:val="0"/>
        <w:spacing w:line="560" w:lineRule="exact"/>
        <w:ind w:firstLine="640" w:firstLineChars="20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法定代表人或委托代理人：  （签字或盖章）</w:t>
      </w:r>
    </w:p>
    <w:p>
      <w:pPr>
        <w:adjustRightInd w:val="0"/>
        <w:snapToGrid w:val="0"/>
        <w:spacing w:line="560" w:lineRule="exact"/>
        <w:ind w:firstLine="640" w:firstLineChars="200"/>
        <w:rPr>
          <w:rFonts w:hint="eastAsia" w:cs="仿宋_GB2312" w:asciiTheme="minorEastAsia" w:hAnsiTheme="minorEastAsia" w:eastAsiaTheme="minorEastAsia"/>
          <w:sz w:val="32"/>
          <w:szCs w:val="32"/>
          <w:lang w:val="zh-CN"/>
        </w:rPr>
      </w:pPr>
      <w:r>
        <w:rPr>
          <w:rFonts w:hint="eastAsia" w:cs="仿宋_GB2312" w:asciiTheme="minorEastAsia" w:hAnsiTheme="minorEastAsia" w:eastAsiaTheme="minorEastAsia"/>
          <w:sz w:val="32"/>
          <w:szCs w:val="32"/>
          <w:lang w:val="zh-CN"/>
        </w:rPr>
        <w:t>年  月  日</w:t>
      </w: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p>
    <w:p>
      <w:pPr>
        <w:adjustRightInd w:val="0"/>
        <w:snapToGrid w:val="0"/>
        <w:spacing w:line="560" w:lineRule="exact"/>
        <w:ind w:firstLine="640" w:firstLineChars="200"/>
        <w:rPr>
          <w:rFonts w:hint="eastAsia" w:cs="仿宋_GB2312" w:asciiTheme="minorEastAsia" w:hAnsiTheme="minorEastAsia" w:eastAsiaTheme="minorEastAsia"/>
          <w:sz w:val="32"/>
          <w:szCs w:val="32"/>
        </w:rPr>
      </w:pPr>
    </w:p>
    <w:p>
      <w:pPr>
        <w:adjustRightInd w:val="0"/>
        <w:snapToGrid w:val="0"/>
        <w:spacing w:line="560" w:lineRule="exact"/>
        <w:ind w:firstLine="640" w:firstLineChars="200"/>
        <w:rPr>
          <w:rFonts w:hint="eastAsia" w:eastAsiaTheme="minorEastAsia"/>
          <w:lang w:eastAsia="zh-CN"/>
        </w:rPr>
      </w:pPr>
      <w:r>
        <w:rPr>
          <w:rFonts w:hint="eastAsia" w:cs="仿宋_GB2312" w:asciiTheme="minorEastAsia" w:hAnsiTheme="minorEastAsia" w:eastAsiaTheme="minorEastAsia"/>
          <w:sz w:val="32"/>
          <w:szCs w:val="32"/>
        </w:rPr>
        <w:t>若无此项内容，可不提供此函</w:t>
      </w:r>
      <w:r>
        <w:rPr>
          <w:rFonts w:hint="eastAsia" w:cs="仿宋_GB2312" w:asciiTheme="minorEastAsia" w:hAnsiTheme="minorEastAsia" w:eastAsiaTheme="minorEastAsia"/>
          <w:sz w:val="32"/>
          <w:szCs w:val="32"/>
          <w:lang w:eastAsia="zh-CN"/>
        </w:rPr>
        <w:t>。</w:t>
      </w:r>
    </w:p>
    <w:p>
      <w:pPr>
        <w:adjustRightInd w:val="0"/>
        <w:snapToGrid w:val="0"/>
        <w:spacing w:beforeLines="50" w:line="560" w:lineRule="exact"/>
        <w:jc w:val="center"/>
        <w:rPr>
          <w:rFonts w:cs="楷体" w:asciiTheme="minorEastAsia" w:hAnsiTheme="minorEastAsia" w:eastAsiaTheme="minorEastAsia"/>
          <w:sz w:val="32"/>
          <w:szCs w:val="32"/>
        </w:rPr>
      </w:pPr>
      <w:r>
        <w:rPr>
          <w:rFonts w:hint="eastAsia" w:cs="楷体" w:asciiTheme="minorEastAsia" w:hAnsiTheme="minorEastAsia" w:eastAsiaTheme="minorEastAsia"/>
          <w:sz w:val="32"/>
          <w:szCs w:val="32"/>
        </w:rPr>
        <w:t>3.监狱企业证明资料</w:t>
      </w:r>
      <w:bookmarkEnd w:id="489"/>
      <w:bookmarkEnd w:id="490"/>
    </w:p>
    <w:p>
      <w:pPr>
        <w:adjustRightInd w:val="0"/>
        <w:snapToGrid w:val="0"/>
        <w:spacing w:line="560" w:lineRule="exact"/>
        <w:jc w:val="center"/>
        <w:rPr>
          <w:rFonts w:cs="仿宋_GB2312" w:asciiTheme="minorEastAsia" w:hAnsiTheme="minorEastAsia" w:eastAsiaTheme="minorEastAsia"/>
          <w:sz w:val="32"/>
          <w:szCs w:val="32"/>
        </w:rPr>
      </w:pPr>
      <w:bookmarkStart w:id="497" w:name="_Toc25903_WPSOffice_Level3"/>
      <w:bookmarkStart w:id="498" w:name="_Toc28022_WPSOffice_Level3"/>
      <w:r>
        <w:rPr>
          <w:rFonts w:hint="eastAsia" w:cs="仿宋_GB2312" w:asciiTheme="minorEastAsia" w:hAnsiTheme="minorEastAsia" w:eastAsiaTheme="minorEastAsia"/>
          <w:b/>
          <w:spacing w:val="6"/>
          <w:sz w:val="32"/>
          <w:szCs w:val="32"/>
        </w:rPr>
        <w:t>(不属于监狱企业的无需提供)</w:t>
      </w:r>
      <w:bookmarkEnd w:id="497"/>
      <w:bookmarkEnd w:id="498"/>
    </w:p>
    <w:p>
      <w:pPr>
        <w:adjustRightInd w:val="0"/>
        <w:snapToGrid w:val="0"/>
        <w:spacing w:line="560" w:lineRule="exact"/>
        <w:ind w:firstLine="664"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bCs/>
          <w:spacing w:val="6"/>
          <w:kern w:val="0"/>
          <w:sz w:val="32"/>
          <w:szCs w:val="32"/>
        </w:rPr>
        <w:t>备注：</w:t>
      </w:r>
      <w:r>
        <w:rPr>
          <w:rFonts w:hint="eastAsia" w:cs="仿宋_GB2312" w:asciiTheme="minorEastAsia" w:hAnsiTheme="minorEastAsia" w:eastAsiaTheme="minorEastAsia"/>
          <w:sz w:val="32"/>
          <w:szCs w:val="32"/>
        </w:rPr>
        <w:t>按</w:t>
      </w:r>
      <w:r>
        <w:rPr>
          <w:rFonts w:hint="eastAsia" w:cs="仿宋_GB2312" w:asciiTheme="minorEastAsia" w:hAnsiTheme="minorEastAsia" w:eastAsiaTheme="minorEastAsia"/>
          <w:spacing w:val="6"/>
          <w:sz w:val="32"/>
          <w:szCs w:val="32"/>
        </w:rPr>
        <w:t>《</w:t>
      </w:r>
      <w:r>
        <w:rPr>
          <w:rFonts w:hint="eastAsia" w:cs="仿宋_GB2312" w:asciiTheme="minorEastAsia" w:hAnsiTheme="minorEastAsia" w:eastAsiaTheme="minorEastAsia"/>
          <w:sz w:val="32"/>
          <w:szCs w:val="32"/>
        </w:rPr>
        <w:t>财政部 司法部关于政府采购支持监狱企业发展有关问题的通知</w:t>
      </w:r>
      <w:r>
        <w:rPr>
          <w:rFonts w:hint="eastAsia" w:cs="仿宋_GB2312" w:asciiTheme="minorEastAsia" w:hAnsiTheme="minorEastAsia" w:eastAsiaTheme="minorEastAsia"/>
          <w:spacing w:val="6"/>
          <w:sz w:val="32"/>
          <w:szCs w:val="32"/>
        </w:rPr>
        <w:t>》</w:t>
      </w:r>
      <w:r>
        <w:rPr>
          <w:rFonts w:hint="eastAsia" w:cs="仿宋_GB2312" w:asciiTheme="minorEastAsia" w:hAnsiTheme="minorEastAsia" w:eastAsiaTheme="minorEastAsia"/>
          <w:sz w:val="32"/>
          <w:szCs w:val="32"/>
        </w:rPr>
        <w:t>(财库〔2014〕68号)文件规定提供证明文件（复印件）。</w:t>
      </w:r>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499" w:name="_Toc22071_WPSOffice_Level3"/>
    </w:p>
    <w:p>
      <w:pPr>
        <w:spacing w:beforeLines="50" w:line="560" w:lineRule="exact"/>
        <w:ind w:firstLine="640" w:firstLineChars="200"/>
        <w:jc w:val="center"/>
        <w:rPr>
          <w:rFonts w:cs="仿宋_GB2312" w:asciiTheme="minorEastAsia" w:hAnsiTheme="minorEastAsia" w:eastAsiaTheme="minorEastAsia"/>
          <w:bCs/>
          <w:color w:val="000000"/>
          <w:sz w:val="32"/>
          <w:szCs w:val="32"/>
        </w:rPr>
      </w:pPr>
    </w:p>
    <w:p>
      <w:pPr>
        <w:spacing w:beforeLines="50" w:line="560" w:lineRule="exact"/>
        <w:ind w:firstLine="640" w:firstLineChars="200"/>
        <w:jc w:val="center"/>
        <w:rPr>
          <w:rFonts w:cs="仿宋_GB2312" w:asciiTheme="minorEastAsia" w:hAnsiTheme="minorEastAsia" w:eastAsiaTheme="minorEastAsia"/>
          <w:bCs/>
          <w:color w:val="000000"/>
          <w:sz w:val="32"/>
          <w:szCs w:val="32"/>
        </w:rPr>
      </w:pPr>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单位名称：</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（公章）</w:t>
      </w:r>
      <w:bookmarkEnd w:id="499"/>
    </w:p>
    <w:p>
      <w:pPr>
        <w:spacing w:beforeLines="50"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w:t>
      </w:r>
      <w:bookmarkStart w:id="500" w:name="_Toc11539_WPSOffice_Level3"/>
      <w:r>
        <w:rPr>
          <w:rFonts w:hint="eastAsia" w:cs="仿宋_GB2312" w:asciiTheme="minorEastAsia" w:hAnsiTheme="minorEastAsia" w:eastAsiaTheme="minorEastAsia"/>
          <w:bCs/>
          <w:color w:val="000000"/>
          <w:sz w:val="32"/>
          <w:szCs w:val="32"/>
        </w:rPr>
        <w:t>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（签字或盖章）</w:t>
      </w:r>
      <w:bookmarkEnd w:id="500"/>
    </w:p>
    <w:p>
      <w:pPr>
        <w:spacing w:beforeLines="50" w:line="560" w:lineRule="exact"/>
        <w:ind w:firstLine="640" w:firstLineChars="200"/>
        <w:jc w:val="center"/>
        <w:rPr>
          <w:rFonts w:asciiTheme="minorEastAsia" w:hAnsiTheme="minorEastAsia" w:eastAsiaTheme="minorEastAsia"/>
          <w:spacing w:val="6"/>
        </w:rPr>
      </w:pPr>
      <w:r>
        <w:rPr>
          <w:rFonts w:hint="eastAsia" w:cs="仿宋_GB2312" w:asciiTheme="minorEastAsia" w:hAnsiTheme="minorEastAsia" w:eastAsiaTheme="minorEastAsia"/>
          <w:bCs/>
          <w:color w:val="000000"/>
          <w:sz w:val="32"/>
          <w:szCs w:val="32"/>
        </w:rPr>
        <w:t xml:space="preserve">                                    </w:t>
      </w:r>
      <w:bookmarkStart w:id="501" w:name="_Toc3285_WPSOffice_Level3"/>
      <w:r>
        <w:rPr>
          <w:rFonts w:hint="eastAsia" w:cs="仿宋_GB2312" w:asciiTheme="minorEastAsia" w:hAnsiTheme="minorEastAsia" w:eastAsiaTheme="minorEastAsia"/>
          <w:bCs/>
          <w:color w:val="000000"/>
          <w:sz w:val="32"/>
          <w:szCs w:val="32"/>
        </w:rPr>
        <w:t>年   月  日</w:t>
      </w:r>
      <w:bookmarkEnd w:id="501"/>
    </w:p>
    <w:p>
      <w:pPr>
        <w:adjustRightInd w:val="0"/>
        <w:snapToGrid w:val="0"/>
        <w:spacing w:line="560" w:lineRule="exact"/>
        <w:ind w:firstLine="640" w:firstLineChars="200"/>
        <w:rPr>
          <w:rFonts w:cs="仿宋_GB2312" w:asciiTheme="minorEastAsia" w:hAnsiTheme="minorEastAsia" w:eastAsiaTheme="minorEastAsia"/>
          <w:sz w:val="32"/>
          <w:szCs w:val="32"/>
        </w:rPr>
      </w:pPr>
    </w:p>
    <w:p>
      <w:pPr>
        <w:adjustRightInd w:val="0"/>
        <w:snapToGrid w:val="0"/>
        <w:spacing w:beforeLines="50" w:line="560" w:lineRule="exact"/>
        <w:rPr>
          <w:rFonts w:asciiTheme="minorEastAsia" w:hAnsiTheme="minorEastAsia" w:eastAsiaTheme="minorEastAsia"/>
        </w:rPr>
      </w:pPr>
    </w:p>
    <w:p>
      <w:pPr>
        <w:adjustRightInd w:val="0"/>
        <w:snapToGrid w:val="0"/>
        <w:spacing w:beforeLines="50" w:line="560" w:lineRule="exact"/>
        <w:rPr>
          <w:rFonts w:asciiTheme="minorEastAsia" w:hAnsiTheme="minorEastAsia" w:eastAsiaTheme="minorEastAsia"/>
        </w:rPr>
      </w:pPr>
    </w:p>
    <w:p>
      <w:pPr>
        <w:adjustRightInd w:val="0"/>
        <w:snapToGrid w:val="0"/>
        <w:spacing w:beforeLines="50" w:line="560" w:lineRule="exact"/>
        <w:rPr>
          <w:rFonts w:asciiTheme="minorEastAsia" w:hAnsiTheme="minorEastAsia" w:eastAsiaTheme="minorEastAsia"/>
        </w:rPr>
      </w:pPr>
    </w:p>
    <w:p>
      <w:pPr>
        <w:adjustRightInd w:val="0"/>
        <w:snapToGrid w:val="0"/>
        <w:spacing w:beforeLines="50" w:line="560" w:lineRule="exact"/>
        <w:rPr>
          <w:rFonts w:asciiTheme="minorEastAsia" w:hAnsiTheme="minorEastAsia" w:eastAsiaTheme="minorEastAsia"/>
        </w:rPr>
      </w:pPr>
    </w:p>
    <w:p>
      <w:pPr>
        <w:spacing w:beforeLines="50" w:line="560" w:lineRule="exact"/>
        <w:ind w:firstLine="482" w:firstLineChars="200"/>
        <w:jc w:val="center"/>
        <w:rPr>
          <w:rFonts w:asciiTheme="minorEastAsia" w:hAnsiTheme="minorEastAsia" w:eastAsiaTheme="minorEastAsia"/>
          <w:b/>
          <w:color w:val="000000"/>
          <w:sz w:val="24"/>
        </w:rPr>
      </w:pPr>
    </w:p>
    <w:p>
      <w:pPr>
        <w:spacing w:beforeLines="50" w:line="560" w:lineRule="exact"/>
        <w:ind w:firstLine="482" w:firstLineChars="200"/>
        <w:jc w:val="center"/>
        <w:rPr>
          <w:rFonts w:asciiTheme="minorEastAsia" w:hAnsiTheme="minorEastAsia" w:eastAsiaTheme="minorEastAsia"/>
          <w:b/>
          <w:color w:val="000000"/>
          <w:sz w:val="24"/>
        </w:rPr>
      </w:pPr>
    </w:p>
    <w:p>
      <w:pPr>
        <w:spacing w:beforeLines="50" w:line="560" w:lineRule="exact"/>
        <w:ind w:firstLine="482" w:firstLineChars="200"/>
        <w:jc w:val="center"/>
        <w:rPr>
          <w:rFonts w:asciiTheme="minorEastAsia" w:hAnsiTheme="minorEastAsia" w:eastAsiaTheme="minorEastAsia"/>
          <w:b/>
          <w:color w:val="000000"/>
          <w:sz w:val="24"/>
        </w:rPr>
      </w:pPr>
    </w:p>
    <w:p>
      <w:pPr>
        <w:widowControl/>
        <w:snapToGrid w:val="0"/>
        <w:spacing w:beforeLines="50" w:line="560" w:lineRule="exact"/>
        <w:outlineLvl w:val="1"/>
        <w:rPr>
          <w:rFonts w:cs="楷体_GB2312" w:asciiTheme="minorEastAsia" w:hAnsiTheme="minorEastAsia" w:eastAsiaTheme="minorEastAsia"/>
          <w:b/>
          <w:color w:val="000000"/>
          <w:sz w:val="32"/>
          <w:szCs w:val="32"/>
        </w:rPr>
      </w:pPr>
      <w:bookmarkStart w:id="502" w:name="_Toc21346"/>
      <w:bookmarkStart w:id="503" w:name="_Toc76375269"/>
      <w:bookmarkStart w:id="504" w:name="_Toc23033_WPSOffice_Level3"/>
      <w:bookmarkStart w:id="505" w:name="_Toc12068_WPSOffice_Level3"/>
      <w:r>
        <w:rPr>
          <w:rFonts w:hint="eastAsia" w:cs="楷体_GB2312" w:asciiTheme="minorEastAsia" w:hAnsiTheme="minorEastAsia" w:eastAsiaTheme="minorEastAsia"/>
          <w:b/>
          <w:color w:val="000000"/>
          <w:sz w:val="32"/>
          <w:szCs w:val="32"/>
        </w:rPr>
        <w:t>附件16：最后报价表</w:t>
      </w:r>
      <w:bookmarkEnd w:id="502"/>
      <w:bookmarkEnd w:id="503"/>
      <w:bookmarkEnd w:id="504"/>
      <w:bookmarkEnd w:id="505"/>
    </w:p>
    <w:p>
      <w:pPr>
        <w:autoSpaceDE w:val="0"/>
        <w:autoSpaceDN w:val="0"/>
        <w:adjustRightInd w:val="0"/>
        <w:spacing w:line="560" w:lineRule="exact"/>
        <w:ind w:left="283" w:leftChars="135"/>
        <w:jc w:val="center"/>
        <w:rPr>
          <w:rFonts w:cs="楷体_GB2312" w:asciiTheme="minorEastAsia" w:hAnsiTheme="minorEastAsia" w:eastAsiaTheme="minorEastAsia"/>
          <w:b/>
          <w:sz w:val="32"/>
          <w:szCs w:val="32"/>
          <w:lang w:val="zh-CN"/>
        </w:rPr>
      </w:pPr>
      <w:bookmarkStart w:id="506" w:name="_Toc27699_WPSOffice_Level2"/>
      <w:bookmarkStart w:id="507" w:name="_Toc27800_WPSOffice_Level2"/>
      <w:r>
        <w:rPr>
          <w:rFonts w:hint="eastAsia" w:cs="楷体_GB2312" w:asciiTheme="minorEastAsia" w:hAnsiTheme="minorEastAsia" w:eastAsiaTheme="minorEastAsia"/>
          <w:b/>
          <w:sz w:val="32"/>
          <w:szCs w:val="32"/>
        </w:rPr>
        <w:t>1.</w:t>
      </w:r>
      <w:bookmarkEnd w:id="506"/>
      <w:bookmarkEnd w:id="507"/>
      <w:r>
        <w:rPr>
          <w:rFonts w:hint="eastAsia" w:cs="楷体_GB2312" w:asciiTheme="minorEastAsia" w:hAnsiTheme="minorEastAsia" w:eastAsiaTheme="minorEastAsia"/>
          <w:b/>
          <w:color w:val="000000"/>
          <w:sz w:val="32"/>
          <w:szCs w:val="32"/>
        </w:rPr>
        <w:t>最后报价表</w:t>
      </w:r>
    </w:p>
    <w:p>
      <w:pPr>
        <w:spacing w:line="560" w:lineRule="exact"/>
        <w:ind w:left="283" w:leftChars="135"/>
        <w:rPr>
          <w:rFonts w:cs="仿宋_GB2312" w:asciiTheme="minorEastAsia" w:hAnsiTheme="minorEastAsia" w:eastAsiaTheme="minorEastAsia"/>
          <w:b/>
          <w:sz w:val="32"/>
          <w:szCs w:val="32"/>
        </w:rPr>
      </w:pPr>
      <w:bookmarkStart w:id="508" w:name="_Toc31451_WPSOffice_Level2"/>
      <w:bookmarkStart w:id="509" w:name="_Toc26632_WPSOffice_Level2"/>
      <w:r>
        <w:rPr>
          <w:rFonts w:hint="eastAsia" w:cs="仿宋_GB2312" w:asciiTheme="minorEastAsia" w:hAnsiTheme="minorEastAsia" w:eastAsiaTheme="minorEastAsia"/>
          <w:b/>
          <w:sz w:val="32"/>
          <w:szCs w:val="32"/>
        </w:rPr>
        <w:t>项目名称：</w:t>
      </w:r>
      <w:bookmarkEnd w:id="508"/>
      <w:bookmarkEnd w:id="509"/>
      <w:r>
        <w:rPr>
          <w:rFonts w:hint="eastAsia" w:cs="仿宋_GB2312" w:asciiTheme="minorEastAsia" w:hAnsiTheme="minorEastAsia" w:eastAsiaTheme="minorEastAsia"/>
          <w:b/>
          <w:sz w:val="32"/>
          <w:szCs w:val="32"/>
        </w:rPr>
        <w:t xml:space="preserve">                                           </w:t>
      </w:r>
    </w:p>
    <w:p>
      <w:pPr>
        <w:spacing w:beforeLines="50" w:line="560" w:lineRule="exact"/>
        <w:ind w:firstLine="321" w:firstLineChars="100"/>
        <w:rPr>
          <w:rFonts w:cs="仿宋_GB2312" w:asciiTheme="minorEastAsia" w:hAnsiTheme="minorEastAsia" w:eastAsiaTheme="minorEastAsia"/>
          <w:bCs/>
          <w:color w:val="000000"/>
          <w:sz w:val="32"/>
          <w:szCs w:val="32"/>
        </w:rPr>
      </w:pPr>
      <w:bookmarkStart w:id="510" w:name="_Toc16830_WPSOffice_Level2"/>
      <w:bookmarkStart w:id="511" w:name="_Toc18301_WPSOffice_Level2"/>
      <w:r>
        <w:rPr>
          <w:rFonts w:hint="eastAsia" w:cs="仿宋_GB2312" w:asciiTheme="minorEastAsia" w:hAnsiTheme="minorEastAsia" w:eastAsiaTheme="minorEastAsia"/>
          <w:b/>
          <w:sz w:val="32"/>
          <w:szCs w:val="32"/>
        </w:rPr>
        <w:t xml:space="preserve">项目编号：                            </w:t>
      </w:r>
      <w:r>
        <w:rPr>
          <w:rFonts w:hint="eastAsia" w:cs="仿宋_GB2312" w:asciiTheme="minorEastAsia" w:hAnsiTheme="minorEastAsia" w:eastAsiaTheme="minorEastAsia"/>
          <w:color w:val="000000"/>
          <w:sz w:val="32"/>
          <w:szCs w:val="32"/>
        </w:rPr>
        <w:t>单位：</w:t>
      </w:r>
      <w:r>
        <w:rPr>
          <w:rFonts w:hint="eastAsia" w:cs="仿宋_GB2312" w:asciiTheme="minorEastAsia" w:hAnsiTheme="minorEastAsia" w:eastAsiaTheme="minorEastAsia"/>
          <w:bCs/>
          <w:color w:val="000000"/>
          <w:sz w:val="32"/>
          <w:szCs w:val="32"/>
        </w:rPr>
        <w:t>人民币(元)</w:t>
      </w:r>
      <w:bookmarkEnd w:id="510"/>
      <w:bookmarkEnd w:id="511"/>
    </w:p>
    <w:p>
      <w:pPr>
        <w:spacing w:beforeLines="50" w:line="560" w:lineRule="exact"/>
        <w:ind w:firstLine="320" w:firstLineChars="100"/>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（本表在谈判结束后单独填写并提交）</w:t>
      </w:r>
    </w:p>
    <w:tbl>
      <w:tblPr>
        <w:tblStyle w:val="18"/>
        <w:tblpPr w:leftFromText="180" w:rightFromText="180" w:vertAnchor="text" w:horzAnchor="page" w:tblpX="1513" w:tblpY="1319"/>
        <w:tblOverlap w:val="never"/>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452"/>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3319" w:type="dxa"/>
            <w:vAlign w:val="center"/>
          </w:tcPr>
          <w:p>
            <w:pPr>
              <w:spacing w:line="560" w:lineRule="exact"/>
              <w:ind w:left="283" w:leftChars="135"/>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最初报价</w:t>
            </w:r>
          </w:p>
        </w:tc>
        <w:tc>
          <w:tcPr>
            <w:tcW w:w="3452" w:type="dxa"/>
            <w:vAlign w:val="center"/>
          </w:tcPr>
          <w:p>
            <w:pPr>
              <w:spacing w:line="560" w:lineRule="exact"/>
              <w:ind w:left="283" w:leftChars="135"/>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最后报价</w:t>
            </w:r>
          </w:p>
        </w:tc>
        <w:tc>
          <w:tcPr>
            <w:tcW w:w="2835" w:type="dxa"/>
            <w:vAlign w:val="center"/>
          </w:tcPr>
          <w:p>
            <w:pPr>
              <w:spacing w:line="560" w:lineRule="exact"/>
              <w:ind w:left="283" w:leftChars="135"/>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服务时间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3319" w:type="dxa"/>
          </w:tcPr>
          <w:p>
            <w:pPr>
              <w:adjustRightInd w:val="0"/>
              <w:spacing w:line="560" w:lineRule="exact"/>
              <w:textAlignment w:val="baseline"/>
              <w:rPr>
                <w:rFonts w:cs="仿宋_GB2312" w:asciiTheme="minorEastAsia" w:hAnsiTheme="minorEastAsia" w:eastAsiaTheme="minorEastAsia"/>
                <w:b/>
                <w:sz w:val="32"/>
                <w:szCs w:val="32"/>
              </w:rPr>
            </w:pPr>
            <w:r>
              <w:rPr>
                <w:rFonts w:hint="eastAsia" w:cs="仿宋_GB2312" w:asciiTheme="minorEastAsia" w:hAnsiTheme="minorEastAsia" w:eastAsiaTheme="minorEastAsia"/>
                <w:b/>
                <w:color w:val="000000"/>
                <w:sz w:val="32"/>
                <w:szCs w:val="32"/>
              </w:rPr>
              <w:t>大写：</w:t>
            </w:r>
          </w:p>
        </w:tc>
        <w:tc>
          <w:tcPr>
            <w:tcW w:w="3452" w:type="dxa"/>
          </w:tcPr>
          <w:p>
            <w:pPr>
              <w:adjustRightInd w:val="0"/>
              <w:spacing w:line="560" w:lineRule="exact"/>
              <w:textAlignment w:val="baseline"/>
              <w:rPr>
                <w:rFonts w:cs="仿宋_GB2312" w:asciiTheme="minorEastAsia" w:hAnsiTheme="minorEastAsia" w:eastAsiaTheme="minorEastAsia"/>
                <w:b/>
                <w:sz w:val="32"/>
                <w:szCs w:val="32"/>
              </w:rPr>
            </w:pPr>
            <w:r>
              <w:rPr>
                <w:rFonts w:hint="eastAsia" w:cs="仿宋_GB2312" w:asciiTheme="minorEastAsia" w:hAnsiTheme="minorEastAsia" w:eastAsiaTheme="minorEastAsia"/>
                <w:b/>
                <w:color w:val="000000"/>
                <w:sz w:val="32"/>
                <w:szCs w:val="32"/>
              </w:rPr>
              <w:t>大写：</w:t>
            </w:r>
          </w:p>
        </w:tc>
        <w:tc>
          <w:tcPr>
            <w:tcW w:w="2835" w:type="dxa"/>
            <w:vMerge w:val="restart"/>
            <w:vAlign w:val="center"/>
          </w:tcPr>
          <w:p>
            <w:pPr>
              <w:spacing w:line="560" w:lineRule="exact"/>
              <w:ind w:left="283" w:leftChars="135"/>
              <w:jc w:val="center"/>
              <w:rPr>
                <w:rFonts w:cs="仿宋_GB2312" w:asciiTheme="minorEastAsia" w:hAnsiTheme="minorEastAsia" w:eastAsiaTheme="minorEastAsia"/>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trPr>
        <w:tc>
          <w:tcPr>
            <w:tcW w:w="3319" w:type="dxa"/>
          </w:tcPr>
          <w:p>
            <w:pPr>
              <w:adjustRightInd w:val="0"/>
              <w:spacing w:line="560" w:lineRule="exact"/>
              <w:textAlignment w:val="baseline"/>
              <w:rPr>
                <w:rFonts w:cs="仿宋_GB2312" w:asciiTheme="minorEastAsia" w:hAnsiTheme="minorEastAsia" w:eastAsiaTheme="minorEastAsia"/>
                <w:b/>
                <w:sz w:val="32"/>
                <w:szCs w:val="32"/>
              </w:rPr>
            </w:pPr>
            <w:r>
              <w:rPr>
                <w:rFonts w:hint="eastAsia" w:cs="仿宋_GB2312" w:asciiTheme="minorEastAsia" w:hAnsiTheme="minorEastAsia" w:eastAsiaTheme="minorEastAsia"/>
                <w:b/>
                <w:color w:val="000000"/>
                <w:sz w:val="32"/>
                <w:szCs w:val="32"/>
              </w:rPr>
              <w:t>小写：</w:t>
            </w:r>
          </w:p>
        </w:tc>
        <w:tc>
          <w:tcPr>
            <w:tcW w:w="3452" w:type="dxa"/>
          </w:tcPr>
          <w:p>
            <w:pPr>
              <w:adjustRightInd w:val="0"/>
              <w:spacing w:line="560" w:lineRule="exact"/>
              <w:textAlignment w:val="baseline"/>
              <w:rPr>
                <w:rFonts w:cs="仿宋_GB2312" w:asciiTheme="minorEastAsia" w:hAnsiTheme="minorEastAsia" w:eastAsiaTheme="minorEastAsia"/>
                <w:b/>
                <w:sz w:val="32"/>
                <w:szCs w:val="32"/>
              </w:rPr>
            </w:pPr>
            <w:r>
              <w:rPr>
                <w:rFonts w:hint="eastAsia" w:cs="仿宋_GB2312" w:asciiTheme="minorEastAsia" w:hAnsiTheme="minorEastAsia" w:eastAsiaTheme="minorEastAsia"/>
                <w:b/>
                <w:color w:val="000000"/>
                <w:sz w:val="32"/>
                <w:szCs w:val="32"/>
              </w:rPr>
              <w:t>小写：</w:t>
            </w:r>
          </w:p>
        </w:tc>
        <w:tc>
          <w:tcPr>
            <w:tcW w:w="2835" w:type="dxa"/>
            <w:vMerge w:val="continue"/>
            <w:vAlign w:val="center"/>
          </w:tcPr>
          <w:p>
            <w:pPr>
              <w:spacing w:line="560" w:lineRule="exact"/>
              <w:ind w:left="283" w:leftChars="135"/>
              <w:jc w:val="center"/>
              <w:rPr>
                <w:rFonts w:cs="仿宋_GB2312" w:asciiTheme="minorEastAsia" w:hAnsiTheme="minorEastAsia" w:eastAsiaTheme="minorEastAsia"/>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0" w:hRule="atLeast"/>
        </w:trPr>
        <w:tc>
          <w:tcPr>
            <w:tcW w:w="9606" w:type="dxa"/>
            <w:gridSpan w:val="3"/>
            <w:tcBorders>
              <w:bottom w:val="single" w:color="auto" w:sz="4" w:space="0"/>
            </w:tcBorders>
            <w:vAlign w:val="center"/>
          </w:tcPr>
          <w:p>
            <w:pPr>
              <w:spacing w:line="560" w:lineRule="exact"/>
              <w:ind w:left="283" w:leftChars="135"/>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最终确定的质量保证及服务承诺：</w:t>
            </w:r>
          </w:p>
        </w:tc>
      </w:tr>
    </w:tbl>
    <w:p>
      <w:pPr>
        <w:autoSpaceDE w:val="0"/>
        <w:autoSpaceDN w:val="0"/>
        <w:adjustRightInd w:val="0"/>
        <w:spacing w:line="560" w:lineRule="exact"/>
        <w:rPr>
          <w:rFonts w:cs="楷体_GB2312" w:asciiTheme="minorEastAsia" w:hAnsiTheme="minorEastAsia" w:eastAsiaTheme="minorEastAsia"/>
          <w:b/>
          <w:sz w:val="32"/>
          <w:szCs w:val="32"/>
        </w:rPr>
      </w:pP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b/>
          <w:bCs/>
          <w:color w:val="000000"/>
          <w:szCs w:val="21"/>
        </w:rPr>
        <w:t xml:space="preserve">        </w:t>
      </w:r>
    </w:p>
    <w:p>
      <w:pPr>
        <w:rPr>
          <w:rFonts w:asciiTheme="minorEastAsia" w:hAnsiTheme="minorEastAsia" w:eastAsiaTheme="minorEastAsia"/>
          <w:bCs/>
          <w:szCs w:val="21"/>
        </w:rPr>
      </w:pPr>
      <w:r>
        <w:rPr>
          <w:rFonts w:hint="eastAsia" w:asciiTheme="minorEastAsia" w:hAnsiTheme="minorEastAsia" w:eastAsiaTheme="minorEastAsia"/>
          <w:bCs/>
          <w:szCs w:val="21"/>
        </w:rPr>
        <w:br w:type="page"/>
      </w:r>
    </w:p>
    <w:p>
      <w:pPr>
        <w:rPr>
          <w:rFonts w:asciiTheme="minorEastAsia" w:hAnsiTheme="minorEastAsia" w:eastAsiaTheme="minorEastAsia"/>
          <w:bCs/>
          <w:szCs w:val="21"/>
        </w:rPr>
      </w:pPr>
    </w:p>
    <w:p>
      <w:pPr>
        <w:spacing w:beforeLines="50" w:line="560" w:lineRule="exact"/>
        <w:jc w:val="center"/>
        <w:rPr>
          <w:rFonts w:asciiTheme="minorEastAsia" w:hAnsiTheme="minorEastAsia" w:eastAsiaTheme="minorEastAsia"/>
          <w:b/>
          <w:color w:val="000000"/>
          <w:sz w:val="36"/>
          <w:szCs w:val="36"/>
          <w:u w:val="single"/>
        </w:rPr>
      </w:pPr>
      <w:r>
        <w:rPr>
          <w:rFonts w:hint="eastAsia" w:cs="仿宋_GB2312" w:asciiTheme="minorEastAsia" w:hAnsiTheme="minorEastAsia" w:eastAsiaTheme="minorEastAsia"/>
          <w:b/>
          <w:color w:val="000000"/>
          <w:sz w:val="32"/>
          <w:szCs w:val="32"/>
          <w:u w:val="single"/>
        </w:rPr>
        <w:t>2.最终</w:t>
      </w:r>
      <w:r>
        <w:rPr>
          <w:rFonts w:hint="eastAsia" w:cs="仿宋_GB2312" w:asciiTheme="minorEastAsia" w:hAnsiTheme="minorEastAsia" w:eastAsiaTheme="minorEastAsia"/>
          <w:b/>
          <w:color w:val="000000"/>
          <w:sz w:val="32"/>
          <w:szCs w:val="32"/>
          <w:u w:val="single"/>
          <w:lang w:val="zh-CN"/>
        </w:rPr>
        <w:t>分项报价表</w:t>
      </w:r>
    </w:p>
    <w:p>
      <w:pPr>
        <w:spacing w:line="560" w:lineRule="exact"/>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供应商名称:                    单位：人民币(元)                                          </w:t>
      </w:r>
    </w:p>
    <w:tbl>
      <w:tblPr>
        <w:tblStyle w:val="19"/>
        <w:tblW w:w="8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58"/>
        <w:gridCol w:w="1497"/>
        <w:gridCol w:w="2044"/>
        <w:gridCol w:w="1356"/>
        <w:gridCol w:w="953"/>
        <w:gridCol w:w="710"/>
        <w:gridCol w:w="851"/>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序号</w:t>
            </w:r>
          </w:p>
        </w:tc>
        <w:tc>
          <w:tcPr>
            <w:tcW w:w="1497"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名称</w:t>
            </w:r>
          </w:p>
        </w:tc>
        <w:tc>
          <w:tcPr>
            <w:tcW w:w="2044"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规格型号</w:t>
            </w:r>
          </w:p>
        </w:tc>
        <w:tc>
          <w:tcPr>
            <w:tcW w:w="1356"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数量</w:t>
            </w:r>
          </w:p>
        </w:tc>
        <w:tc>
          <w:tcPr>
            <w:tcW w:w="953"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单位</w:t>
            </w:r>
          </w:p>
        </w:tc>
        <w:tc>
          <w:tcPr>
            <w:tcW w:w="710"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单价</w:t>
            </w:r>
          </w:p>
        </w:tc>
        <w:tc>
          <w:tcPr>
            <w:tcW w:w="851"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合计</w:t>
            </w:r>
          </w:p>
        </w:tc>
        <w:tc>
          <w:tcPr>
            <w:tcW w:w="850" w:type="dxa"/>
            <w:vAlign w:val="center"/>
          </w:tcPr>
          <w:p>
            <w:pPr>
              <w:spacing w:line="560" w:lineRule="exact"/>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ind w:firstLine="265" w:firstLineChars="83"/>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1</w:t>
            </w:r>
          </w:p>
        </w:tc>
        <w:tc>
          <w:tcPr>
            <w:tcW w:w="149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204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356"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953"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71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1"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ind w:firstLine="265" w:firstLineChars="83"/>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2</w:t>
            </w:r>
          </w:p>
        </w:tc>
        <w:tc>
          <w:tcPr>
            <w:tcW w:w="149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204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356"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953"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71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1"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ind w:firstLine="265" w:firstLineChars="83"/>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3</w:t>
            </w:r>
          </w:p>
        </w:tc>
        <w:tc>
          <w:tcPr>
            <w:tcW w:w="149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204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356"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953"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71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1"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ind w:firstLine="265" w:firstLineChars="83"/>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4</w:t>
            </w:r>
          </w:p>
        </w:tc>
        <w:tc>
          <w:tcPr>
            <w:tcW w:w="149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204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356"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953"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71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1"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658" w:type="dxa"/>
            <w:vAlign w:val="center"/>
          </w:tcPr>
          <w:p>
            <w:pPr>
              <w:spacing w:line="560" w:lineRule="exact"/>
              <w:ind w:firstLine="265" w:firstLineChars="83"/>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w:t>
            </w:r>
          </w:p>
        </w:tc>
        <w:tc>
          <w:tcPr>
            <w:tcW w:w="1497"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2044"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1356"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953"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71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1"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c>
          <w:tcPr>
            <w:tcW w:w="850" w:type="dxa"/>
            <w:vAlign w:val="center"/>
          </w:tcPr>
          <w:p>
            <w:pPr>
              <w:spacing w:line="560" w:lineRule="exact"/>
              <w:ind w:firstLine="640" w:firstLineChars="200"/>
              <w:jc w:val="center"/>
              <w:rPr>
                <w:rFonts w:cs="仿宋_GB2312" w:asciiTheme="minorEastAsia" w:hAnsiTheme="minorEastAsia" w:eastAsiaTheme="minorEastAsia"/>
                <w:bCs/>
                <w:color w:val="0000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67" w:hRule="atLeast"/>
        </w:trPr>
        <w:tc>
          <w:tcPr>
            <w:tcW w:w="8919" w:type="dxa"/>
            <w:gridSpan w:val="8"/>
            <w:vAlign w:val="center"/>
          </w:tcPr>
          <w:p>
            <w:pPr>
              <w:spacing w:line="560" w:lineRule="exact"/>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其他承诺及需要说明的事项：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29" w:hRule="atLeast"/>
        </w:trPr>
        <w:tc>
          <w:tcPr>
            <w:tcW w:w="2155" w:type="dxa"/>
            <w:gridSpan w:val="2"/>
            <w:vAlign w:val="center"/>
          </w:tcPr>
          <w:p>
            <w:pPr>
              <w:spacing w:line="560" w:lineRule="exact"/>
              <w:ind w:firstLine="640" w:firstLineChars="200"/>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总价</w:t>
            </w:r>
          </w:p>
        </w:tc>
        <w:tc>
          <w:tcPr>
            <w:tcW w:w="6764" w:type="dxa"/>
            <w:gridSpan w:val="6"/>
            <w:vAlign w:val="center"/>
          </w:tcPr>
          <w:p>
            <w:pPr>
              <w:spacing w:line="560" w:lineRule="exact"/>
              <w:ind w:firstLine="640" w:firstLineChars="200"/>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大写：                      小写：</w:t>
            </w:r>
          </w:p>
        </w:tc>
      </w:tr>
    </w:tbl>
    <w:p>
      <w:pPr>
        <w:spacing w:line="560" w:lineRule="exact"/>
        <w:rPr>
          <w:rFonts w:cs="仿宋_GB2312" w:asciiTheme="minorEastAsia" w:hAnsiTheme="minorEastAsia" w:eastAsiaTheme="minorEastAsia"/>
          <w:bCs/>
          <w:color w:val="000000"/>
          <w:sz w:val="32"/>
          <w:szCs w:val="32"/>
        </w:rPr>
      </w:pPr>
      <w:r>
        <w:rPr>
          <w:rFonts w:hint="eastAsia" w:asciiTheme="minorEastAsia" w:hAnsiTheme="minorEastAsia" w:eastAsiaTheme="minorEastAsia"/>
          <w:b/>
          <w:color w:val="000000"/>
          <w:sz w:val="24"/>
        </w:rPr>
        <w:t xml:space="preserve">  </w:t>
      </w:r>
      <w:r>
        <w:rPr>
          <w:rFonts w:hint="eastAsia" w:cs="仿宋_GB2312" w:asciiTheme="minorEastAsia" w:hAnsiTheme="minorEastAsia" w:eastAsiaTheme="minorEastAsia"/>
          <w:bCs/>
          <w:color w:val="000000"/>
          <w:sz w:val="32"/>
          <w:szCs w:val="32"/>
        </w:rPr>
        <w:t xml:space="preserve">                        </w:t>
      </w:r>
    </w:p>
    <w:p>
      <w:pPr>
        <w:spacing w:line="560" w:lineRule="exact"/>
        <w:rPr>
          <w:rFonts w:cs="仿宋_GB2312" w:asciiTheme="minorEastAsia" w:hAnsiTheme="minorEastAsia" w:eastAsiaTheme="minorEastAsia"/>
          <w:bCs/>
          <w:color w:val="000000"/>
          <w:sz w:val="32"/>
          <w:szCs w:val="32"/>
        </w:rPr>
      </w:pPr>
    </w:p>
    <w:p>
      <w:pPr>
        <w:spacing w:line="560" w:lineRule="exact"/>
        <w:ind w:firstLine="3200" w:firstLineChars="1000"/>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单位名称：</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（公章）</w:t>
      </w:r>
    </w:p>
    <w:p>
      <w:pPr>
        <w:spacing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法定代表人或委托代理人：</w:t>
      </w:r>
      <w:r>
        <w:rPr>
          <w:rFonts w:hint="eastAsia" w:cs="仿宋_GB2312" w:asciiTheme="minorEastAsia" w:hAnsiTheme="minorEastAsia" w:eastAsiaTheme="minorEastAsia"/>
          <w:bCs/>
          <w:color w:val="000000"/>
          <w:sz w:val="32"/>
          <w:szCs w:val="32"/>
          <w:u w:val="single"/>
        </w:rPr>
        <w:t xml:space="preserve">       </w:t>
      </w:r>
      <w:r>
        <w:rPr>
          <w:rFonts w:hint="eastAsia" w:cs="仿宋_GB2312" w:asciiTheme="minorEastAsia" w:hAnsiTheme="minorEastAsia" w:eastAsiaTheme="minorEastAsia"/>
          <w:bCs/>
          <w:color w:val="000000"/>
          <w:sz w:val="32"/>
          <w:szCs w:val="32"/>
        </w:rPr>
        <w:t>（签字或盖章）</w:t>
      </w:r>
    </w:p>
    <w:p>
      <w:pPr>
        <w:spacing w:line="560" w:lineRule="exact"/>
        <w:ind w:firstLine="640" w:firstLineChars="200"/>
        <w:jc w:val="center"/>
        <w:rPr>
          <w:rFonts w:cs="仿宋_GB2312" w:asciiTheme="minorEastAsia" w:hAnsiTheme="minorEastAsia" w:eastAsiaTheme="minorEastAsia"/>
          <w:bCs/>
          <w:color w:val="000000"/>
          <w:sz w:val="32"/>
          <w:szCs w:val="32"/>
        </w:rPr>
      </w:pPr>
      <w:r>
        <w:rPr>
          <w:rFonts w:hint="eastAsia" w:cs="仿宋_GB2312" w:asciiTheme="minorEastAsia" w:hAnsiTheme="minorEastAsia" w:eastAsiaTheme="minorEastAsia"/>
          <w:bCs/>
          <w:color w:val="000000"/>
          <w:sz w:val="32"/>
          <w:szCs w:val="32"/>
        </w:rPr>
        <w:t xml:space="preserve">                                   年   月  日</w:t>
      </w:r>
    </w:p>
    <w:p>
      <w:pPr>
        <w:spacing w:line="560" w:lineRule="exact"/>
        <w:ind w:firstLine="640" w:firstLineChars="200"/>
        <w:jc w:val="center"/>
        <w:rPr>
          <w:rFonts w:cs="仿宋_GB2312" w:asciiTheme="minorEastAsia" w:hAnsiTheme="minorEastAsia" w:eastAsiaTheme="minorEastAsia"/>
          <w:bCs/>
          <w:color w:val="000000"/>
          <w:sz w:val="32"/>
          <w:szCs w:val="32"/>
        </w:rPr>
      </w:pPr>
    </w:p>
    <w:p>
      <w:pPr>
        <w:spacing w:line="560" w:lineRule="exact"/>
        <w:ind w:firstLine="640" w:firstLineChars="200"/>
        <w:jc w:val="center"/>
        <w:rPr>
          <w:rFonts w:cs="仿宋_GB2312" w:asciiTheme="minorEastAsia" w:hAnsiTheme="minorEastAsia" w:eastAsiaTheme="minorEastAsia"/>
          <w:bCs/>
          <w:color w:val="000000"/>
          <w:sz w:val="32"/>
          <w:szCs w:val="32"/>
        </w:rPr>
      </w:pPr>
    </w:p>
    <w:p>
      <w:pPr>
        <w:spacing w:line="560" w:lineRule="exact"/>
        <w:ind w:firstLine="640" w:firstLineChars="200"/>
        <w:jc w:val="center"/>
        <w:rPr>
          <w:rFonts w:cs="仿宋_GB2312" w:asciiTheme="minorEastAsia" w:hAnsiTheme="minorEastAsia" w:eastAsiaTheme="minorEastAsia"/>
          <w:bCs/>
          <w:color w:val="000000"/>
          <w:sz w:val="32"/>
          <w:szCs w:val="32"/>
        </w:rPr>
      </w:pPr>
    </w:p>
    <w:p>
      <w:pPr>
        <w:spacing w:line="560" w:lineRule="exact"/>
        <w:ind w:firstLine="640" w:firstLineChars="200"/>
        <w:jc w:val="center"/>
        <w:rPr>
          <w:rFonts w:cs="仿宋_GB2312" w:asciiTheme="minorEastAsia" w:hAnsiTheme="minorEastAsia" w:eastAsiaTheme="minorEastAsia"/>
          <w:bCs/>
          <w:color w:val="000000"/>
          <w:sz w:val="32"/>
          <w:szCs w:val="32"/>
        </w:rPr>
      </w:pPr>
    </w:p>
    <w:p>
      <w:pPr>
        <w:spacing w:line="560" w:lineRule="exact"/>
        <w:ind w:firstLine="640" w:firstLineChars="200"/>
        <w:jc w:val="center"/>
        <w:rPr>
          <w:rFonts w:cs="仿宋_GB2312" w:asciiTheme="minorEastAsia" w:hAnsiTheme="minorEastAsia" w:eastAsiaTheme="minorEastAsia"/>
          <w:bCs/>
          <w:color w:val="000000"/>
          <w:sz w:val="32"/>
          <w:szCs w:val="32"/>
        </w:rPr>
      </w:pPr>
    </w:p>
    <w:p>
      <w:pPr>
        <w:rPr>
          <w:rFonts w:asciiTheme="minorEastAsia" w:hAnsiTheme="minorEastAsia" w:eastAsiaTheme="minorEastAsia"/>
          <w:b/>
          <w:color w:val="000000"/>
          <w:sz w:val="24"/>
        </w:rPr>
      </w:pPr>
    </w:p>
    <w:p>
      <w:pPr>
        <w:pStyle w:val="3"/>
        <w:adjustRightInd w:val="0"/>
        <w:snapToGrid w:val="0"/>
        <w:spacing w:beforeLines="50" w:line="560" w:lineRule="exact"/>
        <w:rPr>
          <w:rFonts w:cs="华文中宋" w:asciiTheme="minorEastAsia" w:hAnsiTheme="minorEastAsia" w:eastAsiaTheme="minorEastAsia"/>
          <w:b w:val="0"/>
          <w:bCs w:val="0"/>
          <w:sz w:val="44"/>
          <w:szCs w:val="44"/>
        </w:rPr>
      </w:pPr>
      <w:bookmarkStart w:id="512" w:name="_Toc376936766"/>
      <w:bookmarkStart w:id="513" w:name="_Toc5169"/>
      <w:bookmarkStart w:id="514" w:name="_Toc7329_WPSOffice_Level1"/>
      <w:bookmarkStart w:id="515" w:name="_Toc24112_WPSOffice_Level1"/>
      <w:bookmarkStart w:id="516" w:name="_Toc76375270"/>
      <w:bookmarkStart w:id="517" w:name="_Toc416183225"/>
      <w:bookmarkStart w:id="518" w:name="_Toc23722_WPSOffice_Level1"/>
      <w:bookmarkStart w:id="519" w:name="_Toc27557_WPSOffice_Level1"/>
      <w:bookmarkStart w:id="520" w:name="_Toc5233"/>
      <w:bookmarkStart w:id="521" w:name="_Toc12949996"/>
      <w:bookmarkStart w:id="522" w:name="_Toc23740"/>
      <w:bookmarkStart w:id="523" w:name="_Toc16779_WPSOffice_Level1"/>
      <w:bookmarkStart w:id="524" w:name="_Toc16082_WPSOffice_Level1"/>
      <w:r>
        <w:rPr>
          <w:rFonts w:hint="eastAsia" w:cs="华文中宋" w:asciiTheme="minorEastAsia" w:hAnsiTheme="minorEastAsia" w:eastAsiaTheme="minorEastAsia"/>
          <w:b w:val="0"/>
          <w:bCs w:val="0"/>
          <w:sz w:val="44"/>
          <w:szCs w:val="44"/>
        </w:rPr>
        <w:t xml:space="preserve">第五部分 </w:t>
      </w:r>
      <w:bookmarkEnd w:id="512"/>
      <w:r>
        <w:rPr>
          <w:rFonts w:hint="eastAsia" w:cs="华文中宋" w:asciiTheme="minorEastAsia" w:hAnsiTheme="minorEastAsia" w:eastAsiaTheme="minorEastAsia"/>
          <w:b w:val="0"/>
          <w:bCs w:val="0"/>
          <w:sz w:val="44"/>
          <w:szCs w:val="44"/>
        </w:rPr>
        <w:t>青海省政府采购项目合同书范本</w:t>
      </w:r>
      <w:bookmarkEnd w:id="513"/>
      <w:bookmarkEnd w:id="514"/>
      <w:bookmarkEnd w:id="515"/>
      <w:bookmarkEnd w:id="516"/>
    </w:p>
    <w:p>
      <w:pPr>
        <w:pStyle w:val="3"/>
        <w:adjustRightInd w:val="0"/>
        <w:snapToGrid w:val="0"/>
        <w:spacing w:beforeLines="50" w:line="560" w:lineRule="exact"/>
        <w:rPr>
          <w:rFonts w:cs="华文中宋" w:asciiTheme="minorEastAsia" w:hAnsiTheme="minorEastAsia" w:eastAsiaTheme="minorEastAsia"/>
          <w:b w:val="0"/>
          <w:bCs w:val="0"/>
          <w:sz w:val="44"/>
          <w:szCs w:val="44"/>
        </w:rPr>
      </w:pPr>
      <w:bookmarkStart w:id="525" w:name="_Toc32639"/>
      <w:bookmarkStart w:id="526" w:name="_Toc76375271"/>
      <w:bookmarkStart w:id="527" w:name="_Toc29785_WPSOffice_Level1"/>
      <w:bookmarkStart w:id="528" w:name="_Toc22776_WPSOffice_Level1"/>
      <w:r>
        <w:rPr>
          <w:rFonts w:hint="eastAsia" w:cs="华文中宋" w:asciiTheme="minorEastAsia" w:hAnsiTheme="minorEastAsia" w:eastAsiaTheme="minorEastAsia"/>
          <w:b w:val="0"/>
          <w:bCs w:val="0"/>
          <w:sz w:val="44"/>
          <w:szCs w:val="44"/>
        </w:rPr>
        <w:t>（服务类）</w:t>
      </w:r>
      <w:bookmarkEnd w:id="517"/>
      <w:bookmarkEnd w:id="518"/>
      <w:bookmarkEnd w:id="519"/>
      <w:bookmarkEnd w:id="520"/>
      <w:bookmarkEnd w:id="521"/>
      <w:bookmarkEnd w:id="522"/>
      <w:bookmarkEnd w:id="523"/>
      <w:bookmarkEnd w:id="524"/>
      <w:bookmarkEnd w:id="525"/>
      <w:bookmarkEnd w:id="526"/>
      <w:bookmarkEnd w:id="527"/>
      <w:bookmarkEnd w:id="528"/>
    </w:p>
    <w:p>
      <w:pPr>
        <w:adjustRightInd w:val="0"/>
        <w:snapToGrid w:val="0"/>
        <w:spacing w:beforeLines="50" w:line="560" w:lineRule="exact"/>
        <w:outlineLvl w:val="0"/>
        <w:rPr>
          <w:rFonts w:asciiTheme="minorEastAsia" w:hAnsiTheme="minorEastAsia" w:eastAsiaTheme="minorEastAsia"/>
          <w:bCs/>
          <w:szCs w:val="21"/>
        </w:rPr>
      </w:pPr>
      <w:bookmarkStart w:id="529" w:name="_Toc373936315"/>
      <w:bookmarkStart w:id="530" w:name="_Toc375576842"/>
      <w:bookmarkStart w:id="531" w:name="_Toc373954603"/>
    </w:p>
    <w:bookmarkEnd w:id="529"/>
    <w:bookmarkEnd w:id="530"/>
    <w:bookmarkEnd w:id="531"/>
    <w:p>
      <w:pPr>
        <w:keepNext/>
        <w:keepLines/>
        <w:widowControl/>
        <w:snapToGrid w:val="0"/>
        <w:spacing w:beforeLines="50" w:line="560" w:lineRule="exact"/>
        <w:jc w:val="center"/>
        <w:rPr>
          <w:rFonts w:cs="华文中宋" w:asciiTheme="minorEastAsia" w:hAnsiTheme="minorEastAsia" w:eastAsiaTheme="minorEastAsia"/>
          <w:bCs/>
          <w:color w:val="000000"/>
          <w:kern w:val="28"/>
          <w:sz w:val="32"/>
          <w:szCs w:val="32"/>
        </w:rPr>
      </w:pPr>
      <w:bookmarkStart w:id="532" w:name="_Toc416183226"/>
      <w:bookmarkStart w:id="533" w:name="_Toc4308"/>
      <w:bookmarkStart w:id="534" w:name="_Toc31604_WPSOffice_Level1"/>
      <w:bookmarkStart w:id="535" w:name="_Toc9152_WPSOffice_Level1"/>
      <w:bookmarkStart w:id="536" w:name="_Toc12949997"/>
      <w:bookmarkStart w:id="537" w:name="_Toc8067_WPSOffice_Level1"/>
      <w:bookmarkStart w:id="538" w:name="_Toc9715"/>
      <w:bookmarkStart w:id="539" w:name="_Toc3676_WPSOffice_Level1"/>
      <w:bookmarkStart w:id="540" w:name="_Toc10999_WPSOffice_Level1"/>
      <w:r>
        <w:rPr>
          <w:rFonts w:hint="eastAsia" w:cs="华文中宋" w:asciiTheme="minorEastAsia" w:hAnsiTheme="minorEastAsia" w:eastAsiaTheme="minorEastAsia"/>
          <w:bCs/>
          <w:color w:val="000000"/>
          <w:kern w:val="28"/>
          <w:sz w:val="32"/>
          <w:szCs w:val="32"/>
        </w:rPr>
        <w:t>青海省政府采购项目合同书</w:t>
      </w:r>
      <w:bookmarkEnd w:id="532"/>
      <w:bookmarkEnd w:id="533"/>
      <w:bookmarkEnd w:id="534"/>
      <w:bookmarkEnd w:id="535"/>
      <w:bookmarkEnd w:id="536"/>
      <w:bookmarkEnd w:id="537"/>
      <w:bookmarkEnd w:id="538"/>
      <w:bookmarkEnd w:id="539"/>
      <w:bookmarkEnd w:id="540"/>
    </w:p>
    <w:p>
      <w:pPr>
        <w:spacing w:beforeLines="50" w:line="560" w:lineRule="exact"/>
        <w:jc w:val="center"/>
        <w:rPr>
          <w:rFonts w:cs="华文中宋" w:asciiTheme="minorEastAsia" w:hAnsiTheme="minorEastAsia" w:eastAsiaTheme="minorEastAsia"/>
          <w:bCs/>
          <w:color w:val="000000"/>
          <w:sz w:val="32"/>
          <w:szCs w:val="32"/>
        </w:rPr>
      </w:pPr>
    </w:p>
    <w:p>
      <w:pPr>
        <w:spacing w:beforeLines="50" w:line="560" w:lineRule="exact"/>
        <w:ind w:firstLine="640" w:firstLineChars="200"/>
        <w:rPr>
          <w:rFonts w:cs="华文中宋" w:asciiTheme="minorEastAsia" w:hAnsiTheme="minorEastAsia" w:eastAsiaTheme="minorEastAsia"/>
          <w:bCs/>
          <w:color w:val="000000"/>
          <w:sz w:val="32"/>
          <w:szCs w:val="32"/>
        </w:rPr>
      </w:pPr>
    </w:p>
    <w:p>
      <w:pPr>
        <w:spacing w:beforeLines="50" w:line="560" w:lineRule="exact"/>
        <w:ind w:left="2660" w:leftChars="200" w:hanging="2240" w:hangingChars="700"/>
        <w:rPr>
          <w:rFonts w:cs="华文中宋" w:asciiTheme="minorEastAsia" w:hAnsiTheme="minorEastAsia" w:eastAsiaTheme="minorEastAsia"/>
          <w:bCs/>
          <w:color w:val="000000"/>
          <w:kern w:val="0"/>
          <w:sz w:val="32"/>
          <w:szCs w:val="32"/>
          <w:u w:val="single"/>
          <w:lang w:val="zh-CN"/>
        </w:rPr>
      </w:pPr>
      <w:bookmarkStart w:id="541" w:name="_Toc19373_WPSOffice_Level1"/>
      <w:bookmarkStart w:id="542" w:name="_Toc23548_WPSOffice_Level1"/>
      <w:bookmarkStart w:id="543" w:name="_Toc23338_WPSOffice_Level1"/>
      <w:bookmarkStart w:id="544" w:name="_Toc18140_WPSOffice_Level1"/>
      <w:r>
        <w:rPr>
          <w:rFonts w:hint="eastAsia" w:cs="华文中宋" w:asciiTheme="minorEastAsia" w:hAnsiTheme="minorEastAsia" w:eastAsiaTheme="minorEastAsia"/>
          <w:bCs/>
          <w:color w:val="000000"/>
          <w:sz w:val="32"/>
          <w:szCs w:val="32"/>
        </w:rPr>
        <w:t>采购项目名称：</w:t>
      </w:r>
      <w:bookmarkEnd w:id="541"/>
      <w:bookmarkEnd w:id="542"/>
      <w:bookmarkEnd w:id="543"/>
      <w:bookmarkEnd w:id="544"/>
      <w:r>
        <w:rPr>
          <w:rFonts w:hint="eastAsia" w:cs="仿宋_GB2312" w:asciiTheme="minorEastAsia" w:hAnsiTheme="minorEastAsia" w:eastAsiaTheme="minorEastAsia"/>
          <w:sz w:val="32"/>
          <w:szCs w:val="32"/>
          <w:u w:val="single"/>
          <w:lang w:val="zh-CN"/>
        </w:rPr>
        <w:t>西宁市博物馆临展改造</w:t>
      </w:r>
      <w:r>
        <w:rPr>
          <w:rFonts w:hint="eastAsia" w:cs="仿宋_GB2312" w:asciiTheme="minorEastAsia" w:hAnsiTheme="minorEastAsia" w:eastAsiaTheme="minorEastAsia"/>
          <w:sz w:val="32"/>
          <w:szCs w:val="32"/>
          <w:u w:val="single"/>
        </w:rPr>
        <w:t>项目</w:t>
      </w:r>
    </w:p>
    <w:p>
      <w:pPr>
        <w:spacing w:beforeLines="50" w:line="560" w:lineRule="exact"/>
        <w:ind w:firstLine="640" w:firstLineChars="200"/>
        <w:rPr>
          <w:rFonts w:cs="华文中宋" w:asciiTheme="minorEastAsia" w:hAnsiTheme="minorEastAsia" w:eastAsiaTheme="minorEastAsia"/>
          <w:bCs/>
          <w:color w:val="000000"/>
          <w:sz w:val="32"/>
          <w:szCs w:val="32"/>
          <w:u w:val="single"/>
        </w:rPr>
      </w:pPr>
      <w:bookmarkStart w:id="545" w:name="_Toc2770_WPSOffice_Level1"/>
      <w:bookmarkStart w:id="546" w:name="_Toc19950_WPSOffice_Level1"/>
      <w:bookmarkStart w:id="547" w:name="_Toc2957_WPSOffice_Level1"/>
      <w:bookmarkStart w:id="548" w:name="_Toc20437_WPSOffice_Level1"/>
      <w:r>
        <w:rPr>
          <w:rFonts w:hint="eastAsia" w:cs="华文中宋" w:asciiTheme="minorEastAsia" w:hAnsiTheme="minorEastAsia" w:eastAsiaTheme="minorEastAsia"/>
          <w:bCs/>
          <w:color w:val="000000"/>
          <w:sz w:val="32"/>
          <w:szCs w:val="32"/>
        </w:rPr>
        <w:t>采购项目编号：</w:t>
      </w:r>
      <w:bookmarkEnd w:id="545"/>
      <w:bookmarkEnd w:id="546"/>
      <w:bookmarkEnd w:id="547"/>
      <w:bookmarkEnd w:id="548"/>
      <w:r>
        <w:rPr>
          <w:rFonts w:hint="eastAsia" w:cs="华文中宋" w:asciiTheme="minorEastAsia" w:hAnsiTheme="minorEastAsia" w:eastAsiaTheme="minorEastAsia"/>
          <w:bCs/>
          <w:color w:val="000000"/>
          <w:kern w:val="0"/>
          <w:sz w:val="32"/>
          <w:szCs w:val="32"/>
          <w:u w:val="single"/>
          <w:lang w:val="zh-CN"/>
        </w:rPr>
        <w:t>青海联祥竞谈（服务）202</w:t>
      </w:r>
      <w:r>
        <w:rPr>
          <w:rFonts w:hint="eastAsia" w:cs="华文中宋" w:asciiTheme="minorEastAsia" w:hAnsiTheme="minorEastAsia" w:eastAsiaTheme="minorEastAsia"/>
          <w:bCs/>
          <w:color w:val="000000"/>
          <w:kern w:val="0"/>
          <w:sz w:val="32"/>
          <w:szCs w:val="32"/>
          <w:u w:val="single"/>
          <w:lang w:val="en-US" w:eastAsia="zh-CN"/>
        </w:rPr>
        <w:t>2-014</w:t>
      </w:r>
      <w:r>
        <w:rPr>
          <w:rFonts w:hint="eastAsia" w:cs="华文中宋" w:asciiTheme="minorEastAsia" w:hAnsiTheme="minorEastAsia" w:eastAsiaTheme="minorEastAsia"/>
          <w:bCs/>
          <w:color w:val="000000"/>
          <w:sz w:val="32"/>
          <w:szCs w:val="32"/>
          <w:u w:val="single"/>
        </w:rPr>
        <w:t xml:space="preserve">                              </w:t>
      </w:r>
      <w:r>
        <w:rPr>
          <w:rFonts w:hint="eastAsia" w:cs="华文中宋" w:asciiTheme="minorEastAsia" w:hAnsiTheme="minorEastAsia" w:eastAsiaTheme="minorEastAsia"/>
          <w:bCs/>
          <w:color w:val="000000"/>
          <w:sz w:val="32"/>
          <w:szCs w:val="32"/>
        </w:rPr>
        <w:t xml:space="preserve">                                              </w:t>
      </w:r>
    </w:p>
    <w:p>
      <w:pPr>
        <w:spacing w:beforeLines="50" w:line="560" w:lineRule="exact"/>
        <w:ind w:firstLine="640" w:firstLineChars="200"/>
        <w:rPr>
          <w:rFonts w:cs="华文中宋" w:asciiTheme="minorEastAsia" w:hAnsiTheme="minorEastAsia" w:eastAsiaTheme="minorEastAsia"/>
          <w:bCs/>
          <w:color w:val="000000"/>
          <w:sz w:val="32"/>
          <w:szCs w:val="32"/>
        </w:rPr>
      </w:pPr>
      <w:bookmarkStart w:id="549" w:name="_Toc31508_WPSOffice_Level1"/>
      <w:bookmarkStart w:id="550" w:name="_Toc1998_WPSOffice_Level1"/>
      <w:bookmarkStart w:id="551" w:name="_Toc19490_WPSOffice_Level1"/>
      <w:bookmarkStart w:id="552" w:name="_Toc3022_WPSOffice_Level1"/>
      <w:r>
        <w:rPr>
          <w:rFonts w:hint="eastAsia" w:cs="华文中宋" w:asciiTheme="minorEastAsia" w:hAnsiTheme="minorEastAsia" w:eastAsiaTheme="minorEastAsia"/>
          <w:bCs/>
          <w:color w:val="000000"/>
          <w:sz w:val="32"/>
          <w:szCs w:val="32"/>
        </w:rPr>
        <w:t>采购合同编号：</w:t>
      </w:r>
      <w:bookmarkEnd w:id="549"/>
      <w:bookmarkEnd w:id="550"/>
      <w:bookmarkEnd w:id="551"/>
      <w:bookmarkEnd w:id="552"/>
      <w:r>
        <w:rPr>
          <w:rFonts w:hint="eastAsia" w:cs="华文中宋" w:asciiTheme="minorEastAsia" w:hAnsiTheme="minorEastAsia" w:eastAsiaTheme="minorEastAsia"/>
          <w:b/>
          <w:bCs/>
          <w:color w:val="000000"/>
          <w:sz w:val="32"/>
          <w:szCs w:val="32"/>
          <w:u w:val="single"/>
        </w:rPr>
        <w:t>QHLX- 202</w:t>
      </w:r>
      <w:r>
        <w:rPr>
          <w:rFonts w:hint="eastAsia" w:cs="华文中宋" w:asciiTheme="minorEastAsia" w:hAnsiTheme="minorEastAsia" w:eastAsiaTheme="minorEastAsia"/>
          <w:b/>
          <w:bCs/>
          <w:color w:val="000000"/>
          <w:sz w:val="32"/>
          <w:szCs w:val="32"/>
          <w:u w:val="single"/>
          <w:lang w:val="en-US" w:eastAsia="zh-CN"/>
        </w:rPr>
        <w:t>2-014</w:t>
      </w:r>
      <w:r>
        <w:rPr>
          <w:rFonts w:hint="eastAsia" w:cs="华文中宋" w:asciiTheme="minorEastAsia" w:hAnsiTheme="minorEastAsia" w:eastAsiaTheme="minorEastAsia"/>
          <w:bCs/>
          <w:color w:val="000000"/>
          <w:sz w:val="32"/>
          <w:szCs w:val="32"/>
          <w:u w:val="single"/>
        </w:rPr>
        <w:t xml:space="preserve">                                </w:t>
      </w:r>
      <w:r>
        <w:rPr>
          <w:rFonts w:hint="eastAsia" w:cs="华文中宋" w:asciiTheme="minorEastAsia" w:hAnsiTheme="minorEastAsia" w:eastAsiaTheme="minorEastAsia"/>
          <w:bCs/>
          <w:color w:val="000000"/>
          <w:sz w:val="32"/>
          <w:szCs w:val="32"/>
        </w:rPr>
        <w:t xml:space="preserve">                                                 </w:t>
      </w:r>
    </w:p>
    <w:p>
      <w:pPr>
        <w:spacing w:beforeLines="50" w:line="560" w:lineRule="exact"/>
        <w:ind w:firstLine="640" w:firstLineChars="200"/>
        <w:rPr>
          <w:rFonts w:cs="华文中宋" w:asciiTheme="minorEastAsia" w:hAnsiTheme="minorEastAsia" w:eastAsiaTheme="minorEastAsia"/>
          <w:bCs/>
          <w:color w:val="000000"/>
          <w:sz w:val="32"/>
          <w:szCs w:val="32"/>
        </w:rPr>
      </w:pPr>
      <w:bookmarkStart w:id="553" w:name="_Toc5994_WPSOffice_Level1"/>
      <w:bookmarkStart w:id="554" w:name="_Toc24942_WPSOffice_Level1"/>
      <w:bookmarkStart w:id="555" w:name="_Toc8063_WPSOffice_Level1"/>
      <w:bookmarkStart w:id="556" w:name="_Toc2711_WPSOffice_Level1"/>
      <w:r>
        <w:rPr>
          <w:rFonts w:hint="eastAsia" w:cs="华文中宋" w:asciiTheme="minorEastAsia" w:hAnsiTheme="minorEastAsia" w:eastAsiaTheme="minorEastAsia"/>
          <w:bCs/>
          <w:color w:val="000000"/>
          <w:sz w:val="32"/>
          <w:szCs w:val="32"/>
        </w:rPr>
        <w:t>合同金额（人民币）：</w:t>
      </w:r>
      <w:bookmarkEnd w:id="553"/>
      <w:bookmarkEnd w:id="554"/>
      <w:bookmarkEnd w:id="555"/>
      <w:bookmarkEnd w:id="556"/>
      <w:r>
        <w:rPr>
          <w:rFonts w:hint="eastAsia" w:cs="华文中宋" w:asciiTheme="minorEastAsia" w:hAnsiTheme="minorEastAsia" w:eastAsiaTheme="minorEastAsia"/>
          <w:bCs/>
          <w:color w:val="000000"/>
          <w:sz w:val="32"/>
          <w:szCs w:val="32"/>
          <w:u w:val="single"/>
        </w:rPr>
        <w:t xml:space="preserve">                            </w:t>
      </w:r>
      <w:r>
        <w:rPr>
          <w:rFonts w:hint="eastAsia" w:cs="华文中宋" w:asciiTheme="minorEastAsia" w:hAnsiTheme="minorEastAsia" w:eastAsiaTheme="minorEastAsia"/>
          <w:bCs/>
          <w:color w:val="000000"/>
          <w:sz w:val="32"/>
          <w:szCs w:val="32"/>
        </w:rPr>
        <w:t xml:space="preserve">                                   </w:t>
      </w:r>
    </w:p>
    <w:p>
      <w:pPr>
        <w:spacing w:beforeLines="50" w:line="560" w:lineRule="exact"/>
        <w:ind w:firstLine="640" w:firstLineChars="200"/>
        <w:jc w:val="left"/>
        <w:rPr>
          <w:rFonts w:cs="华文中宋" w:asciiTheme="minorEastAsia" w:hAnsiTheme="minorEastAsia" w:eastAsiaTheme="minorEastAsia"/>
          <w:bCs/>
          <w:color w:val="000000"/>
          <w:sz w:val="32"/>
          <w:szCs w:val="32"/>
        </w:rPr>
      </w:pPr>
      <w:bookmarkStart w:id="557" w:name="_Toc31793_WPSOffice_Level1"/>
      <w:bookmarkStart w:id="558" w:name="_Toc10610_WPSOffice_Level1"/>
      <w:bookmarkStart w:id="559" w:name="_Toc6126_WPSOffice_Level1"/>
      <w:bookmarkStart w:id="560" w:name="_Toc3522_WPSOffice_Level1"/>
      <w:r>
        <w:rPr>
          <w:rFonts w:hint="eastAsia" w:cs="华文中宋" w:asciiTheme="minorEastAsia" w:hAnsiTheme="minorEastAsia" w:eastAsiaTheme="minorEastAsia"/>
          <w:bCs/>
          <w:color w:val="000000"/>
          <w:sz w:val="32"/>
          <w:szCs w:val="32"/>
        </w:rPr>
        <w:t>采购单位（甲方）：</w:t>
      </w:r>
      <w:r>
        <w:rPr>
          <w:rFonts w:hint="eastAsia" w:cs="华文中宋" w:asciiTheme="minorEastAsia" w:hAnsiTheme="minorEastAsia" w:eastAsiaTheme="minorEastAsia"/>
          <w:bCs/>
          <w:color w:val="000000"/>
          <w:sz w:val="32"/>
          <w:szCs w:val="32"/>
          <w:u w:val="single"/>
        </w:rPr>
        <w:t xml:space="preserve">                        </w:t>
      </w:r>
      <w:r>
        <w:rPr>
          <w:rFonts w:hint="eastAsia" w:cs="华文中宋" w:asciiTheme="minorEastAsia" w:hAnsiTheme="minorEastAsia" w:eastAsiaTheme="minorEastAsia"/>
          <w:bCs/>
          <w:color w:val="000000"/>
          <w:sz w:val="32"/>
          <w:szCs w:val="32"/>
        </w:rPr>
        <w:t>（盖章）</w:t>
      </w:r>
      <w:bookmarkEnd w:id="557"/>
      <w:bookmarkEnd w:id="558"/>
      <w:bookmarkEnd w:id="559"/>
      <w:bookmarkEnd w:id="560"/>
    </w:p>
    <w:p>
      <w:pPr>
        <w:spacing w:beforeLines="50" w:line="560" w:lineRule="exact"/>
        <w:ind w:firstLine="640" w:firstLineChars="200"/>
        <w:jc w:val="left"/>
        <w:rPr>
          <w:rFonts w:cs="华文中宋" w:asciiTheme="minorEastAsia" w:hAnsiTheme="minorEastAsia" w:eastAsiaTheme="minorEastAsia"/>
          <w:bCs/>
          <w:color w:val="000000"/>
          <w:sz w:val="32"/>
          <w:szCs w:val="32"/>
          <w:u w:val="single"/>
        </w:rPr>
      </w:pPr>
      <w:bookmarkStart w:id="561" w:name="_Toc22516_WPSOffice_Level1"/>
      <w:bookmarkStart w:id="562" w:name="_Toc14960_WPSOffice_Level1"/>
      <w:bookmarkStart w:id="563" w:name="_Toc382_WPSOffice_Level1"/>
      <w:bookmarkStart w:id="564" w:name="_Toc7246_WPSOffice_Level1"/>
      <w:r>
        <w:rPr>
          <w:rFonts w:hint="eastAsia" w:cs="华文中宋" w:asciiTheme="minorEastAsia" w:hAnsiTheme="minorEastAsia" w:eastAsiaTheme="minorEastAsia"/>
          <w:bCs/>
          <w:color w:val="000000"/>
          <w:sz w:val="32"/>
          <w:szCs w:val="32"/>
        </w:rPr>
        <w:t>成交供应商（乙方）：</w:t>
      </w:r>
      <w:r>
        <w:rPr>
          <w:rFonts w:hint="eastAsia" w:cs="华文中宋" w:asciiTheme="minorEastAsia" w:hAnsiTheme="minorEastAsia" w:eastAsiaTheme="minorEastAsia"/>
          <w:bCs/>
          <w:color w:val="000000"/>
          <w:sz w:val="32"/>
          <w:szCs w:val="32"/>
          <w:u w:val="single"/>
        </w:rPr>
        <w:t xml:space="preserve">                      </w:t>
      </w:r>
      <w:r>
        <w:rPr>
          <w:rFonts w:hint="eastAsia" w:cs="华文中宋" w:asciiTheme="minorEastAsia" w:hAnsiTheme="minorEastAsia" w:eastAsiaTheme="minorEastAsia"/>
          <w:bCs/>
          <w:color w:val="000000"/>
          <w:sz w:val="32"/>
          <w:szCs w:val="32"/>
        </w:rPr>
        <w:t>（盖章）</w:t>
      </w:r>
      <w:bookmarkEnd w:id="561"/>
      <w:bookmarkEnd w:id="562"/>
      <w:bookmarkEnd w:id="563"/>
      <w:bookmarkEnd w:id="564"/>
    </w:p>
    <w:p>
      <w:pPr>
        <w:spacing w:line="360" w:lineRule="auto"/>
        <w:ind w:firstLine="482"/>
        <w:rPr>
          <w:rFonts w:ascii="宋体" w:hAnsi="宋体"/>
          <w:b/>
          <w:bCs/>
          <w:sz w:val="32"/>
          <w:szCs w:val="32"/>
        </w:rPr>
      </w:pPr>
      <w:r>
        <w:rPr>
          <w:rFonts w:hint="eastAsia" w:asciiTheme="minorEastAsia" w:hAnsiTheme="minorEastAsia" w:eastAsiaTheme="minorEastAsia"/>
          <w:bCs/>
          <w:szCs w:val="21"/>
        </w:rPr>
        <w:br w:type="page"/>
      </w:r>
      <w:r>
        <w:rPr>
          <w:rFonts w:hint="eastAsia" w:ascii="宋体" w:hAnsi="宋体"/>
          <w:b/>
          <w:bCs/>
          <w:sz w:val="32"/>
          <w:szCs w:val="32"/>
        </w:rPr>
        <w:t>采 购 人（以下简称甲方）：</w:t>
      </w:r>
      <w:r>
        <w:rPr>
          <w:rFonts w:hint="eastAsia" w:ascii="宋体" w:hAnsi="宋体"/>
          <w:b/>
          <w:bCs/>
          <w:sz w:val="32"/>
          <w:szCs w:val="32"/>
          <w:u w:val="single"/>
        </w:rPr>
        <w:t xml:space="preserve">  西宁市</w:t>
      </w:r>
      <w:r>
        <w:rPr>
          <w:rFonts w:hint="eastAsia" w:ascii="宋体" w:hAnsi="宋体"/>
          <w:b/>
          <w:bCs/>
          <w:sz w:val="32"/>
          <w:szCs w:val="32"/>
          <w:u w:val="single"/>
          <w:lang w:val="en-US" w:eastAsia="zh-CN"/>
        </w:rPr>
        <w:t>博物馆</w:t>
      </w:r>
      <w:r>
        <w:rPr>
          <w:rFonts w:hint="eastAsia" w:ascii="宋体" w:hAnsi="宋体"/>
          <w:b/>
          <w:bCs/>
          <w:sz w:val="32"/>
          <w:szCs w:val="32"/>
          <w:u w:val="single"/>
        </w:rPr>
        <w:t xml:space="preserve">  </w:t>
      </w:r>
    </w:p>
    <w:p>
      <w:pPr>
        <w:spacing w:line="360" w:lineRule="auto"/>
        <w:ind w:firstLine="482"/>
        <w:rPr>
          <w:rFonts w:ascii="宋体" w:hAnsi="宋体"/>
          <w:bCs/>
          <w:sz w:val="32"/>
          <w:szCs w:val="32"/>
          <w:u w:val="single"/>
        </w:rPr>
      </w:pPr>
      <w:r>
        <w:rPr>
          <w:rFonts w:hint="eastAsia" w:ascii="宋体" w:hAnsi="宋体"/>
          <w:b/>
          <w:bCs/>
          <w:sz w:val="32"/>
          <w:szCs w:val="32"/>
        </w:rPr>
        <w:t>供 应 商（以下简称乙方）：</w:t>
      </w:r>
      <w:r>
        <w:rPr>
          <w:rFonts w:hint="eastAsia" w:ascii="宋体" w:hAnsi="宋体"/>
          <w:b/>
          <w:bCs/>
          <w:sz w:val="32"/>
          <w:szCs w:val="32"/>
          <w:u w:val="single"/>
        </w:rPr>
        <w:t xml:space="preserve">                            </w:t>
      </w:r>
    </w:p>
    <w:p>
      <w:pPr>
        <w:spacing w:line="360" w:lineRule="auto"/>
        <w:ind w:firstLine="960" w:firstLineChars="300"/>
        <w:rPr>
          <w:rFonts w:ascii="宋体" w:hAnsi="宋体"/>
          <w:bCs/>
          <w:color w:val="FF0000"/>
          <w:sz w:val="32"/>
          <w:szCs w:val="32"/>
        </w:rPr>
      </w:pPr>
      <w:r>
        <w:rPr>
          <w:rFonts w:hint="eastAsia" w:ascii="宋体" w:hAnsi="宋体"/>
          <w:bCs/>
          <w:sz w:val="32"/>
          <w:szCs w:val="32"/>
        </w:rPr>
        <w:t>甲、乙双方根据2021年</w:t>
      </w:r>
      <w:r>
        <w:rPr>
          <w:rFonts w:hint="eastAsia" w:ascii="宋体" w:hAnsi="宋体"/>
          <w:bCs/>
          <w:sz w:val="32"/>
          <w:szCs w:val="32"/>
          <w:lang w:val="en-US" w:eastAsia="zh-CN"/>
        </w:rPr>
        <w:t>6</w:t>
      </w:r>
      <w:r>
        <w:rPr>
          <w:rFonts w:hint="eastAsia" w:ascii="宋体" w:hAnsi="宋体"/>
          <w:bCs/>
          <w:sz w:val="32"/>
          <w:szCs w:val="32"/>
        </w:rPr>
        <w:t>月</w:t>
      </w:r>
      <w:r>
        <w:rPr>
          <w:rFonts w:hint="eastAsia" w:ascii="宋体" w:hAnsi="宋体"/>
          <w:bCs/>
          <w:sz w:val="32"/>
          <w:szCs w:val="32"/>
          <w:lang w:val="en-US" w:eastAsia="zh-CN"/>
        </w:rPr>
        <w:t xml:space="preserve">  </w:t>
      </w:r>
      <w:r>
        <w:rPr>
          <w:rFonts w:hint="eastAsia" w:ascii="宋体" w:hAnsi="宋体"/>
          <w:bCs/>
          <w:sz w:val="32"/>
          <w:szCs w:val="32"/>
        </w:rPr>
        <w:t>日</w:t>
      </w:r>
      <w:r>
        <w:rPr>
          <w:rFonts w:hint="eastAsia" w:cs="仿宋_GB2312" w:asciiTheme="minorEastAsia" w:hAnsiTheme="minorEastAsia" w:eastAsiaTheme="minorEastAsia"/>
          <w:sz w:val="32"/>
          <w:szCs w:val="32"/>
          <w:u w:val="single"/>
          <w:lang w:val="zh-CN"/>
        </w:rPr>
        <w:t>西宁市博物馆临展改造</w:t>
      </w:r>
      <w:r>
        <w:rPr>
          <w:rFonts w:hint="eastAsia" w:cs="仿宋_GB2312" w:asciiTheme="minorEastAsia" w:hAnsiTheme="minorEastAsia" w:eastAsiaTheme="minorEastAsia"/>
          <w:sz w:val="32"/>
          <w:szCs w:val="32"/>
          <w:u w:val="single"/>
        </w:rPr>
        <w:t>项目</w:t>
      </w:r>
      <w:r>
        <w:rPr>
          <w:rFonts w:hint="eastAsia" w:ascii="宋体" w:hAnsi="宋体"/>
          <w:bCs/>
          <w:sz w:val="32"/>
          <w:szCs w:val="32"/>
          <w:u w:val="single"/>
        </w:rPr>
        <w:t>（青海联祥竞谈（服务）202</w:t>
      </w:r>
      <w:r>
        <w:rPr>
          <w:rFonts w:hint="eastAsia" w:ascii="宋体" w:hAnsi="宋体"/>
          <w:bCs/>
          <w:sz w:val="32"/>
          <w:szCs w:val="32"/>
          <w:u w:val="single"/>
          <w:lang w:val="en-US" w:eastAsia="zh-CN"/>
        </w:rPr>
        <w:t>2-014</w:t>
      </w:r>
      <w:r>
        <w:rPr>
          <w:rFonts w:hint="eastAsia" w:ascii="宋体" w:hAnsi="宋体"/>
          <w:bCs/>
          <w:sz w:val="32"/>
          <w:szCs w:val="32"/>
          <w:u w:val="single"/>
        </w:rPr>
        <w:t>）</w:t>
      </w:r>
      <w:r>
        <w:rPr>
          <w:rFonts w:hint="eastAsia" w:ascii="宋体" w:hAnsi="宋体"/>
          <w:bCs/>
          <w:sz w:val="32"/>
          <w:szCs w:val="32"/>
        </w:rPr>
        <w:t>的竞争性谈判文件要求和采购机构出具的《成交通知书》，并经双方协商一致，达成</w:t>
      </w:r>
      <w:r>
        <w:rPr>
          <w:rFonts w:hint="eastAsia" w:cs="仿宋_GB2312" w:asciiTheme="minorEastAsia" w:hAnsiTheme="minorEastAsia" w:eastAsiaTheme="minorEastAsia"/>
          <w:sz w:val="32"/>
          <w:szCs w:val="32"/>
          <w:u w:val="single"/>
          <w:lang w:val="zh-CN"/>
        </w:rPr>
        <w:t>西宁市博物馆临展改造</w:t>
      </w:r>
      <w:r>
        <w:rPr>
          <w:rFonts w:hint="eastAsia" w:cs="仿宋_GB2312" w:asciiTheme="minorEastAsia" w:hAnsiTheme="minorEastAsia" w:eastAsiaTheme="minorEastAsia"/>
          <w:sz w:val="32"/>
          <w:szCs w:val="32"/>
          <w:u w:val="single"/>
        </w:rPr>
        <w:t>项目</w:t>
      </w:r>
      <w:r>
        <w:rPr>
          <w:rFonts w:hint="eastAsia" w:ascii="宋体" w:hAnsi="宋体"/>
          <w:sz w:val="32"/>
          <w:szCs w:val="32"/>
        </w:rPr>
        <w:t>采购</w:t>
      </w:r>
      <w:r>
        <w:rPr>
          <w:rFonts w:hint="eastAsia" w:ascii="宋体" w:hAnsi="宋体"/>
          <w:bCs/>
          <w:sz w:val="32"/>
          <w:szCs w:val="32"/>
        </w:rPr>
        <w:t>合同：</w:t>
      </w:r>
    </w:p>
    <w:p>
      <w:pPr>
        <w:spacing w:line="360" w:lineRule="auto"/>
        <w:ind w:firstLine="480"/>
        <w:rPr>
          <w:rFonts w:ascii="宋体" w:hAnsi="宋体"/>
          <w:sz w:val="32"/>
          <w:szCs w:val="32"/>
        </w:rPr>
      </w:pPr>
      <w:r>
        <w:rPr>
          <w:rFonts w:hint="eastAsia" w:ascii="宋体" w:hAnsi="宋体"/>
          <w:sz w:val="32"/>
          <w:szCs w:val="32"/>
        </w:rPr>
        <w:t>一、合同标的：</w:t>
      </w:r>
    </w:p>
    <w:p>
      <w:pPr>
        <w:spacing w:line="360" w:lineRule="auto"/>
        <w:ind w:firstLine="480"/>
        <w:rPr>
          <w:rFonts w:ascii="宋体" w:hAnsi="宋体"/>
          <w:bCs/>
          <w:sz w:val="32"/>
          <w:szCs w:val="32"/>
        </w:rPr>
      </w:pPr>
      <w:r>
        <w:rPr>
          <w:rFonts w:hint="eastAsia" w:ascii="宋体" w:hAnsi="宋体"/>
          <w:bCs/>
          <w:sz w:val="32"/>
          <w:szCs w:val="32"/>
        </w:rPr>
        <w:t>1、成交通知书</w:t>
      </w:r>
    </w:p>
    <w:p>
      <w:pPr>
        <w:spacing w:line="360" w:lineRule="auto"/>
        <w:ind w:firstLine="480"/>
        <w:rPr>
          <w:rFonts w:ascii="宋体" w:hAnsi="宋体"/>
          <w:bCs/>
          <w:sz w:val="32"/>
          <w:szCs w:val="32"/>
        </w:rPr>
      </w:pPr>
      <w:r>
        <w:rPr>
          <w:rFonts w:hint="eastAsia" w:ascii="宋体" w:hAnsi="宋体"/>
          <w:bCs/>
          <w:sz w:val="32"/>
          <w:szCs w:val="32"/>
        </w:rPr>
        <w:t>2、服务内容一览表</w:t>
      </w:r>
      <w:r>
        <w:rPr>
          <w:rFonts w:hint="eastAsia" w:ascii="宋体" w:hAnsi="宋体"/>
          <w:sz w:val="32"/>
          <w:szCs w:val="32"/>
        </w:rPr>
        <w:t>（服务内容、服务承诺、优惠条件等资料）</w:t>
      </w:r>
      <w:r>
        <w:rPr>
          <w:rFonts w:hint="eastAsia" w:ascii="宋体" w:hAnsi="宋体"/>
          <w:bCs/>
          <w:sz w:val="32"/>
          <w:szCs w:val="32"/>
        </w:rPr>
        <w:t>；</w:t>
      </w:r>
    </w:p>
    <w:p>
      <w:pPr>
        <w:spacing w:line="360" w:lineRule="auto"/>
        <w:ind w:firstLine="480"/>
        <w:rPr>
          <w:rFonts w:ascii="宋体" w:hAnsi="宋体"/>
          <w:bCs/>
          <w:sz w:val="32"/>
          <w:szCs w:val="32"/>
        </w:rPr>
      </w:pPr>
      <w:r>
        <w:rPr>
          <w:rFonts w:hint="eastAsia" w:ascii="宋体" w:hAnsi="宋体"/>
          <w:bCs/>
          <w:sz w:val="32"/>
          <w:szCs w:val="32"/>
        </w:rPr>
        <w:t>3、最终报价表；最终分项报价表；</w:t>
      </w:r>
    </w:p>
    <w:p>
      <w:pPr>
        <w:spacing w:line="360" w:lineRule="auto"/>
        <w:ind w:firstLine="480"/>
        <w:rPr>
          <w:rFonts w:ascii="宋体" w:hAnsi="宋体"/>
          <w:bCs/>
          <w:sz w:val="32"/>
          <w:szCs w:val="32"/>
        </w:rPr>
      </w:pPr>
      <w:r>
        <w:rPr>
          <w:rFonts w:hint="eastAsia" w:ascii="宋体" w:hAnsi="宋体"/>
          <w:bCs/>
          <w:sz w:val="32"/>
          <w:szCs w:val="32"/>
        </w:rPr>
        <w:t>4、成交人投标文件</w:t>
      </w:r>
    </w:p>
    <w:p>
      <w:pPr>
        <w:spacing w:line="360" w:lineRule="auto"/>
        <w:ind w:firstLine="480"/>
        <w:rPr>
          <w:rFonts w:ascii="宋体" w:hAnsi="宋体"/>
          <w:sz w:val="32"/>
          <w:szCs w:val="32"/>
        </w:rPr>
      </w:pPr>
      <w:r>
        <w:rPr>
          <w:rFonts w:hint="eastAsia" w:ascii="宋体" w:hAnsi="宋体"/>
          <w:sz w:val="32"/>
          <w:szCs w:val="32"/>
        </w:rPr>
        <w:t>二、服务质量保证</w:t>
      </w:r>
    </w:p>
    <w:p>
      <w:pPr>
        <w:spacing w:line="360" w:lineRule="auto"/>
        <w:ind w:firstLine="480"/>
        <w:rPr>
          <w:rFonts w:ascii="宋体" w:hAnsi="宋体"/>
          <w:bCs/>
          <w:sz w:val="32"/>
          <w:szCs w:val="32"/>
        </w:rPr>
      </w:pPr>
      <w:r>
        <w:rPr>
          <w:rFonts w:hint="eastAsia" w:ascii="宋体" w:hAnsi="宋体"/>
          <w:bCs/>
          <w:sz w:val="32"/>
          <w:szCs w:val="32"/>
        </w:rPr>
        <w:t>1、乙方所提供的服务质量必须与竞争性谈判文件、投标响应报价文件和承诺相一致。</w:t>
      </w:r>
    </w:p>
    <w:p>
      <w:pPr>
        <w:spacing w:line="360" w:lineRule="auto"/>
        <w:ind w:firstLine="480"/>
        <w:rPr>
          <w:rFonts w:ascii="宋体" w:hAnsi="宋体"/>
          <w:bCs/>
          <w:sz w:val="32"/>
          <w:szCs w:val="32"/>
        </w:rPr>
      </w:pPr>
      <w:r>
        <w:rPr>
          <w:rFonts w:hint="eastAsia" w:ascii="宋体" w:hAnsi="宋体"/>
          <w:bCs/>
          <w:sz w:val="32"/>
          <w:szCs w:val="32"/>
        </w:rPr>
        <w:t>2、乙方应保证所提供服务不会侵犯任何第三方的专利权、商标权或其他权利。</w:t>
      </w:r>
    </w:p>
    <w:p>
      <w:pPr>
        <w:spacing w:line="360" w:lineRule="auto"/>
        <w:ind w:firstLine="480"/>
        <w:rPr>
          <w:rFonts w:ascii="宋体" w:hAnsi="宋体"/>
          <w:sz w:val="32"/>
          <w:szCs w:val="32"/>
        </w:rPr>
      </w:pPr>
      <w:r>
        <w:rPr>
          <w:rFonts w:hint="eastAsia" w:ascii="宋体" w:hAnsi="宋体"/>
          <w:sz w:val="32"/>
          <w:szCs w:val="32"/>
        </w:rPr>
        <w:t>三、合同的变更、终止与转让</w:t>
      </w:r>
    </w:p>
    <w:p>
      <w:pPr>
        <w:spacing w:line="360" w:lineRule="auto"/>
        <w:ind w:firstLine="480"/>
        <w:rPr>
          <w:rFonts w:ascii="宋体" w:hAnsi="宋体"/>
          <w:sz w:val="32"/>
          <w:szCs w:val="32"/>
        </w:rPr>
      </w:pPr>
      <w:r>
        <w:rPr>
          <w:rFonts w:hint="eastAsia" w:ascii="宋体" w:hAnsi="宋体"/>
          <w:sz w:val="32"/>
          <w:szCs w:val="32"/>
        </w:rPr>
        <w:t>1、除《中华人民共和国政府采购法》第50条规定的情形外，本合同一经签订，甲乙双方不得擅自变更、中止或终止。</w:t>
      </w:r>
    </w:p>
    <w:p>
      <w:pPr>
        <w:spacing w:line="360" w:lineRule="auto"/>
        <w:ind w:firstLine="480"/>
        <w:rPr>
          <w:rFonts w:ascii="宋体" w:hAnsi="宋体"/>
          <w:sz w:val="32"/>
          <w:szCs w:val="32"/>
        </w:rPr>
      </w:pPr>
      <w:r>
        <w:rPr>
          <w:rFonts w:hint="eastAsia" w:ascii="宋体" w:hAnsi="宋体"/>
          <w:sz w:val="32"/>
          <w:szCs w:val="32"/>
        </w:rPr>
        <w:t>2、乙方不得擅自转让其应履行的合同义务。</w:t>
      </w:r>
    </w:p>
    <w:p>
      <w:pPr>
        <w:spacing w:line="360" w:lineRule="auto"/>
        <w:ind w:firstLine="480"/>
        <w:rPr>
          <w:rFonts w:ascii="宋体" w:hAnsi="宋体" w:cs="宋体"/>
          <w:kern w:val="0"/>
          <w:sz w:val="32"/>
          <w:szCs w:val="32"/>
        </w:rPr>
      </w:pPr>
      <w:r>
        <w:rPr>
          <w:rFonts w:hint="eastAsia" w:ascii="宋体" w:hAnsi="宋体"/>
          <w:sz w:val="32"/>
          <w:szCs w:val="32"/>
        </w:rPr>
        <w:t>3、</w:t>
      </w:r>
      <w:r>
        <w:rPr>
          <w:rFonts w:hint="eastAsia" w:ascii="宋体" w:hAnsi="宋体" w:cs="宋体"/>
          <w:kern w:val="0"/>
          <w:sz w:val="32"/>
          <w:szCs w:val="32"/>
        </w:rPr>
        <w:t>任何对合同条款的变更或修改均须双方签订合同修改书。</w:t>
      </w:r>
    </w:p>
    <w:p>
      <w:pPr>
        <w:pStyle w:val="2"/>
        <w:ind w:firstLine="480"/>
        <w:rPr>
          <w:rFonts w:hAnsi="宋体" w:cs="宋体"/>
          <w:kern w:val="0"/>
          <w:sz w:val="32"/>
          <w:szCs w:val="32"/>
        </w:rPr>
      </w:pPr>
      <w:r>
        <w:rPr>
          <w:rFonts w:hint="eastAsia"/>
          <w:sz w:val="32"/>
          <w:szCs w:val="32"/>
        </w:rPr>
        <w:t>四、</w:t>
      </w:r>
      <w:r>
        <w:rPr>
          <w:rFonts w:hAnsi="宋体" w:cs="宋体"/>
          <w:kern w:val="0"/>
          <w:sz w:val="32"/>
          <w:szCs w:val="32"/>
        </w:rPr>
        <w:t xml:space="preserve">合同标的及金额 </w:t>
      </w:r>
    </w:p>
    <w:p>
      <w:pPr>
        <w:spacing w:line="360" w:lineRule="auto"/>
        <w:ind w:firstLine="480"/>
        <w:rPr>
          <w:rFonts w:ascii="宋体" w:hAnsi="宋体"/>
          <w:sz w:val="32"/>
          <w:szCs w:val="32"/>
        </w:rPr>
      </w:pPr>
      <w:r>
        <w:rPr>
          <w:rFonts w:ascii="Arial" w:hAnsi="Arial" w:cs="Arial"/>
          <w:sz w:val="32"/>
          <w:szCs w:val="32"/>
          <w:lang w:val="zh-CN"/>
        </w:rPr>
        <w:t>根据上述政府采购合同文件要求，本政府采购合同的单价总金额为人民币</w:t>
      </w:r>
      <w:r>
        <w:rPr>
          <w:rFonts w:hint="eastAsia" w:ascii="Arial" w:hAnsi="Arial" w:cs="Arial"/>
          <w:sz w:val="32"/>
          <w:szCs w:val="32"/>
          <w:u w:val="single"/>
          <w:lang w:val="zh-CN"/>
        </w:rPr>
        <w:t xml:space="preserve">      </w:t>
      </w:r>
      <w:r>
        <w:rPr>
          <w:rFonts w:ascii="Arial" w:hAnsi="Arial" w:cs="Arial"/>
          <w:sz w:val="32"/>
          <w:szCs w:val="32"/>
          <w:lang w:val="zh-CN"/>
        </w:rPr>
        <w:t>元。（大写：</w:t>
      </w:r>
      <w:r>
        <w:rPr>
          <w:rFonts w:hint="eastAsia" w:ascii="Arial" w:hAnsi="Arial" w:cs="Arial"/>
          <w:sz w:val="32"/>
          <w:szCs w:val="32"/>
          <w:u w:val="single"/>
          <w:lang w:val="zh-CN"/>
        </w:rPr>
        <w:t xml:space="preserve">        </w:t>
      </w:r>
      <w:r>
        <w:rPr>
          <w:rFonts w:hint="eastAsia" w:ascii="Arial" w:hAnsi="Arial" w:cs="Arial"/>
          <w:sz w:val="32"/>
          <w:szCs w:val="32"/>
          <w:lang w:val="zh-CN"/>
        </w:rPr>
        <w:t xml:space="preserve">  </w:t>
      </w:r>
      <w:r>
        <w:rPr>
          <w:rFonts w:ascii="Arial" w:hAnsi="Arial" w:cs="Arial"/>
          <w:sz w:val="32"/>
          <w:szCs w:val="32"/>
          <w:lang w:val="zh-CN"/>
        </w:rPr>
        <w:t xml:space="preserve">）        </w:t>
      </w:r>
    </w:p>
    <w:p>
      <w:pPr>
        <w:spacing w:line="360" w:lineRule="auto"/>
        <w:ind w:firstLine="480"/>
        <w:rPr>
          <w:rFonts w:ascii="宋体" w:hAnsi="宋体"/>
          <w:bCs/>
          <w:sz w:val="32"/>
          <w:szCs w:val="32"/>
        </w:rPr>
      </w:pPr>
      <w:bookmarkStart w:id="565" w:name="_Toc435227120"/>
      <w:r>
        <w:rPr>
          <w:rFonts w:hint="eastAsia" w:ascii="宋体" w:hAnsi="宋体"/>
          <w:bCs/>
          <w:sz w:val="32"/>
          <w:szCs w:val="32"/>
        </w:rPr>
        <w:t>五、合同有效期限</w:t>
      </w:r>
    </w:p>
    <w:p>
      <w:pPr>
        <w:adjustRightInd w:val="0"/>
        <w:snapToGrid w:val="0"/>
        <w:spacing w:line="560" w:lineRule="exact"/>
        <w:ind w:firstLine="640" w:firstLineChars="200"/>
        <w:rPr>
          <w:rFonts w:hint="eastAsia" w:cs="仿宋_GB2312" w:asciiTheme="minorEastAsia" w:hAnsiTheme="minorEastAsia" w:eastAsiaTheme="minorEastAsia"/>
          <w:bCs/>
          <w:sz w:val="32"/>
          <w:szCs w:val="32"/>
          <w:highlight w:val="yellow"/>
          <w:lang w:val="en-US" w:eastAsia="zh-CN"/>
        </w:rPr>
      </w:pPr>
      <w:r>
        <w:rPr>
          <w:rFonts w:hint="eastAsia" w:cs="仿宋_GB2312" w:asciiTheme="minorEastAsia" w:hAnsiTheme="minorEastAsia" w:eastAsiaTheme="minorEastAsia"/>
          <w:bCs/>
          <w:sz w:val="32"/>
          <w:szCs w:val="32"/>
        </w:rPr>
        <w:t>1</w:t>
      </w:r>
      <w:r>
        <w:rPr>
          <w:rFonts w:hint="eastAsia" w:cs="仿宋_GB2312" w:asciiTheme="minorEastAsia" w:hAnsiTheme="minorEastAsia" w:eastAsiaTheme="minorEastAsia"/>
          <w:bCs/>
          <w:sz w:val="32"/>
          <w:szCs w:val="32"/>
          <w:highlight w:val="none"/>
        </w:rPr>
        <w:t>.</w:t>
      </w:r>
      <w:r>
        <w:rPr>
          <w:rFonts w:hint="eastAsia" w:cs="仿宋_GB2312" w:asciiTheme="minorEastAsia" w:hAnsiTheme="minorEastAsia" w:eastAsiaTheme="minorEastAsia"/>
          <w:bCs/>
          <w:sz w:val="32"/>
          <w:szCs w:val="32"/>
          <w:highlight w:val="none"/>
          <w:lang w:val="zh-CN"/>
        </w:rPr>
        <w:t>服务时间：</w:t>
      </w:r>
      <w:r>
        <w:rPr>
          <w:rFonts w:hint="eastAsia" w:cs="仿宋_GB2312" w:asciiTheme="minorEastAsia" w:hAnsiTheme="minorEastAsia" w:eastAsiaTheme="minorEastAsia"/>
          <w:bCs/>
          <w:sz w:val="32"/>
          <w:szCs w:val="32"/>
          <w:highlight w:val="none"/>
          <w:lang w:val="en-US" w:eastAsia="zh-CN"/>
        </w:rPr>
        <w:t>三个月。</w:t>
      </w:r>
    </w:p>
    <w:p>
      <w:pPr>
        <w:adjustRightInd w:val="0"/>
        <w:snapToGrid w:val="0"/>
        <w:spacing w:line="560" w:lineRule="exact"/>
        <w:ind w:firstLine="640" w:firstLineChars="200"/>
        <w:rPr>
          <w:rFonts w:cs="仿宋_GB2312" w:asciiTheme="minorEastAsia" w:hAnsiTheme="minorEastAsia" w:eastAsiaTheme="minorEastAsia"/>
          <w:bCs/>
          <w:sz w:val="32"/>
          <w:szCs w:val="32"/>
          <w:lang w:val="zh-CN"/>
        </w:rPr>
      </w:pPr>
      <w:r>
        <w:rPr>
          <w:rFonts w:hint="eastAsia" w:cs="仿宋_GB2312" w:asciiTheme="minorEastAsia" w:hAnsiTheme="minorEastAsia" w:eastAsiaTheme="minorEastAsia"/>
          <w:bCs/>
          <w:sz w:val="32"/>
          <w:szCs w:val="32"/>
          <w:lang w:val="zh-CN"/>
        </w:rPr>
        <w:t>2.服务地点：西宁市</w:t>
      </w:r>
      <w:r>
        <w:rPr>
          <w:rFonts w:hint="eastAsia" w:cs="仿宋_GB2312" w:asciiTheme="minorEastAsia" w:hAnsiTheme="minorEastAsia" w:eastAsiaTheme="minorEastAsia"/>
          <w:bCs/>
          <w:sz w:val="32"/>
          <w:szCs w:val="32"/>
          <w:lang w:val="en-US" w:eastAsia="zh-CN"/>
        </w:rPr>
        <w:t>博物馆</w:t>
      </w:r>
      <w:r>
        <w:rPr>
          <w:rFonts w:hint="eastAsia" w:cs="仿宋_GB2312" w:asciiTheme="minorEastAsia" w:hAnsiTheme="minorEastAsia" w:eastAsiaTheme="minorEastAsia"/>
          <w:bCs/>
          <w:sz w:val="32"/>
          <w:szCs w:val="32"/>
          <w:lang w:val="zh-CN"/>
        </w:rPr>
        <w:t>。</w:t>
      </w:r>
    </w:p>
    <w:p>
      <w:pPr>
        <w:adjustRightInd w:val="0"/>
        <w:snapToGrid w:val="0"/>
        <w:spacing w:line="560" w:lineRule="exact"/>
        <w:ind w:firstLine="320" w:firstLineChars="100"/>
        <w:rPr>
          <w:rFonts w:cs="仿宋_GB2312" w:asciiTheme="minorEastAsia" w:hAnsiTheme="minorEastAsia" w:eastAsiaTheme="minorEastAsia"/>
          <w:bCs/>
          <w:sz w:val="32"/>
          <w:szCs w:val="32"/>
          <w:highlight w:val="yellow"/>
          <w:lang w:val="zh-CN"/>
        </w:rPr>
      </w:pPr>
      <w:r>
        <w:rPr>
          <w:rFonts w:hint="eastAsia" w:cs="仿宋_GB2312" w:asciiTheme="minorEastAsia" w:hAnsiTheme="minorEastAsia" w:eastAsiaTheme="minorEastAsia"/>
          <w:bCs/>
          <w:sz w:val="32"/>
          <w:szCs w:val="32"/>
          <w:highlight w:val="none"/>
          <w:lang w:val="en-US" w:eastAsia="zh-CN"/>
        </w:rPr>
        <w:t>3.</w:t>
      </w:r>
      <w:r>
        <w:rPr>
          <w:rFonts w:hint="eastAsia" w:cs="仿宋_GB2312" w:asciiTheme="minorEastAsia" w:hAnsiTheme="minorEastAsia" w:eastAsiaTheme="minorEastAsia"/>
          <w:bCs/>
          <w:sz w:val="32"/>
          <w:szCs w:val="32"/>
          <w:highlight w:val="none"/>
          <w:lang w:val="zh-CN"/>
        </w:rPr>
        <w:t>付款方式：</w:t>
      </w:r>
      <w:r>
        <w:rPr>
          <w:rFonts w:hint="eastAsia" w:cs="仿宋_GB2312" w:asciiTheme="minorEastAsia" w:hAnsiTheme="minorEastAsia" w:eastAsiaTheme="minorEastAsia"/>
          <w:bCs/>
          <w:sz w:val="28"/>
          <w:szCs w:val="28"/>
          <w:lang w:val="en-US" w:eastAsia="zh-CN"/>
        </w:rPr>
        <w:t>合同签订后支付合同总金额的30%，即人民币</w:t>
      </w:r>
      <w:r>
        <w:rPr>
          <w:rFonts w:hint="eastAsia" w:cs="仿宋_GB2312" w:asciiTheme="minorEastAsia" w:hAnsiTheme="minorEastAsia" w:eastAsiaTheme="minorEastAsia"/>
          <w:bCs/>
          <w:sz w:val="28"/>
          <w:szCs w:val="28"/>
          <w:u w:val="single"/>
          <w:lang w:val="en-US" w:eastAsia="zh-CN"/>
        </w:rPr>
        <w:t xml:space="preserve">      </w:t>
      </w:r>
      <w:r>
        <w:rPr>
          <w:rFonts w:hint="eastAsia" w:cs="仿宋_GB2312" w:asciiTheme="minorEastAsia" w:hAnsiTheme="minorEastAsia" w:eastAsiaTheme="minorEastAsia"/>
          <w:bCs/>
          <w:sz w:val="28"/>
          <w:szCs w:val="28"/>
          <w:u w:val="none"/>
          <w:lang w:val="en-US" w:eastAsia="zh-CN"/>
        </w:rPr>
        <w:t>元，</w:t>
      </w:r>
      <w:r>
        <w:rPr>
          <w:rFonts w:hint="eastAsia" w:cs="仿宋_GB2312" w:asciiTheme="minorEastAsia" w:hAnsiTheme="minorEastAsia" w:eastAsiaTheme="minorEastAsia"/>
          <w:bCs/>
          <w:sz w:val="28"/>
          <w:szCs w:val="28"/>
          <w:highlight w:val="none"/>
          <w:lang w:val="zh-CN"/>
        </w:rPr>
        <w:t>项目完成验收合格后支付</w:t>
      </w:r>
      <w:r>
        <w:rPr>
          <w:rFonts w:hint="eastAsia" w:cs="仿宋_GB2312" w:asciiTheme="minorEastAsia" w:hAnsiTheme="minorEastAsia" w:eastAsiaTheme="minorEastAsia"/>
          <w:bCs/>
          <w:sz w:val="28"/>
          <w:szCs w:val="28"/>
          <w:highlight w:val="none"/>
          <w:lang w:val="en-US" w:eastAsia="zh-CN"/>
        </w:rPr>
        <w:t>剩余的7</w:t>
      </w:r>
      <w:r>
        <w:rPr>
          <w:rFonts w:hint="eastAsia" w:cs="仿宋_GB2312" w:asciiTheme="minorEastAsia" w:hAnsiTheme="minorEastAsia" w:eastAsiaTheme="minorEastAsia"/>
          <w:bCs/>
          <w:sz w:val="28"/>
          <w:szCs w:val="28"/>
          <w:highlight w:val="none"/>
          <w:lang w:val="zh-CN"/>
        </w:rPr>
        <w:t>0%，</w:t>
      </w:r>
      <w:r>
        <w:rPr>
          <w:rFonts w:hint="eastAsia" w:cs="仿宋_GB2312" w:asciiTheme="minorEastAsia" w:hAnsiTheme="minorEastAsia" w:eastAsiaTheme="minorEastAsia"/>
          <w:bCs/>
          <w:sz w:val="28"/>
          <w:szCs w:val="28"/>
          <w:highlight w:val="none"/>
          <w:lang w:val="en-US" w:eastAsia="zh-CN"/>
        </w:rPr>
        <w:t>即人民币</w:t>
      </w:r>
      <w:r>
        <w:rPr>
          <w:rFonts w:hint="eastAsia" w:cs="仿宋_GB2312" w:asciiTheme="minorEastAsia" w:hAnsiTheme="minorEastAsia" w:eastAsiaTheme="minorEastAsia"/>
          <w:bCs/>
          <w:sz w:val="28"/>
          <w:szCs w:val="28"/>
          <w:highlight w:val="none"/>
          <w:u w:val="single"/>
          <w:lang w:val="en-US" w:eastAsia="zh-CN"/>
        </w:rPr>
        <w:t xml:space="preserve">          </w:t>
      </w:r>
      <w:r>
        <w:rPr>
          <w:rFonts w:hint="eastAsia" w:cs="仿宋_GB2312" w:asciiTheme="minorEastAsia" w:hAnsiTheme="minorEastAsia" w:eastAsiaTheme="minorEastAsia"/>
          <w:bCs/>
          <w:sz w:val="28"/>
          <w:szCs w:val="28"/>
          <w:highlight w:val="none"/>
          <w:u w:val="none"/>
          <w:lang w:val="en-US" w:eastAsia="zh-CN"/>
        </w:rPr>
        <w:t>元</w:t>
      </w:r>
      <w:r>
        <w:rPr>
          <w:rFonts w:hint="eastAsia" w:cs="仿宋_GB2312" w:asciiTheme="minorEastAsia" w:hAnsiTheme="minorEastAsia" w:eastAsiaTheme="minorEastAsia"/>
          <w:bCs/>
          <w:sz w:val="28"/>
          <w:szCs w:val="28"/>
          <w:highlight w:val="none"/>
          <w:lang w:val="zh-CN"/>
        </w:rPr>
        <w:t>。</w:t>
      </w:r>
    </w:p>
    <w:p>
      <w:pPr>
        <w:snapToGrid w:val="0"/>
        <w:spacing w:beforeLines="50" w:line="300" w:lineRule="auto"/>
        <w:ind w:firstLine="640" w:firstLineChars="200"/>
        <w:textAlignment w:val="baseline"/>
        <w:rPr>
          <w:rFonts w:ascii="宋体" w:hAnsi="宋体" w:cs="宋体"/>
          <w:kern w:val="0"/>
          <w:sz w:val="32"/>
          <w:szCs w:val="32"/>
        </w:rPr>
      </w:pPr>
      <w:r>
        <w:rPr>
          <w:rFonts w:hint="eastAsia" w:ascii="宋体" w:hAnsi="宋体" w:cs="宋体"/>
          <w:kern w:val="0"/>
          <w:sz w:val="32"/>
          <w:szCs w:val="32"/>
        </w:rPr>
        <w:t>六、 乙方履约延误</w:t>
      </w:r>
    </w:p>
    <w:p>
      <w:pPr>
        <w:spacing w:line="360" w:lineRule="auto"/>
        <w:ind w:firstLine="480"/>
        <w:rPr>
          <w:rFonts w:ascii="宋体" w:hAnsi="宋体"/>
          <w:bCs/>
          <w:sz w:val="32"/>
          <w:szCs w:val="32"/>
        </w:rPr>
      </w:pPr>
      <w:r>
        <w:rPr>
          <w:rFonts w:hint="eastAsia" w:ascii="宋体" w:hAnsi="宋体"/>
          <w:bCs/>
          <w:sz w:val="32"/>
          <w:szCs w:val="32"/>
        </w:rPr>
        <w:t>1. 乙方应按照合同约定的时间交货和提供服务。</w:t>
      </w:r>
    </w:p>
    <w:p>
      <w:pPr>
        <w:spacing w:line="360" w:lineRule="auto"/>
        <w:ind w:firstLine="480"/>
        <w:rPr>
          <w:rFonts w:ascii="宋体" w:hAnsi="宋体"/>
          <w:bCs/>
          <w:sz w:val="32"/>
          <w:szCs w:val="32"/>
        </w:rPr>
      </w:pPr>
      <w:r>
        <w:rPr>
          <w:rFonts w:hint="eastAsia" w:ascii="宋体" w:hAnsi="宋体"/>
          <w:bCs/>
          <w:sz w:val="32"/>
          <w:szCs w:val="32"/>
        </w:rPr>
        <w:t>2. 在履行合同过程中，如果乙方遇到妨碍按时交货和提供服务的情况时，应及时以书面形式将拖延的事实、可能拖延的时间和原因通知甲方。甲方在收到乙方通知后，应尽快对情况进行评估，并确定是否酌情延长交货时间和提供服务以及是否收取误期赔偿费。</w:t>
      </w:r>
    </w:p>
    <w:p>
      <w:pPr>
        <w:spacing w:line="360" w:lineRule="auto"/>
        <w:ind w:firstLine="480"/>
        <w:rPr>
          <w:rFonts w:ascii="宋体" w:hAnsi="宋体"/>
          <w:bCs/>
          <w:sz w:val="32"/>
          <w:szCs w:val="32"/>
        </w:rPr>
      </w:pPr>
      <w:r>
        <w:rPr>
          <w:rFonts w:hint="eastAsia" w:ascii="宋体" w:hAnsi="宋体"/>
          <w:bCs/>
          <w:sz w:val="32"/>
          <w:szCs w:val="32"/>
        </w:rPr>
        <w:t>3. 除了不可抗力外，除非延期是根据合同规定取得甲方同意而不收取误期赔偿费之外，乙方延误交货和提供服务，将按合同规定承担误期赔偿费。</w:t>
      </w:r>
    </w:p>
    <w:p>
      <w:pPr>
        <w:spacing w:line="360" w:lineRule="auto"/>
        <w:ind w:firstLine="480"/>
        <w:rPr>
          <w:rFonts w:ascii="宋体" w:hAnsi="宋体"/>
          <w:bCs/>
          <w:sz w:val="32"/>
          <w:szCs w:val="32"/>
        </w:rPr>
      </w:pPr>
      <w:r>
        <w:rPr>
          <w:rFonts w:hint="eastAsia" w:ascii="宋体" w:hAnsi="宋体"/>
          <w:bCs/>
          <w:sz w:val="32"/>
          <w:szCs w:val="32"/>
        </w:rPr>
        <w:t>4. 由甲方从未付的合同款项中扣除误期赔偿费，或向乙方提出索赔。</w:t>
      </w:r>
    </w:p>
    <w:p>
      <w:pPr>
        <w:spacing w:line="360" w:lineRule="auto"/>
        <w:ind w:firstLine="480"/>
        <w:rPr>
          <w:rFonts w:ascii="宋体" w:hAnsi="宋体"/>
          <w:bCs/>
          <w:sz w:val="32"/>
          <w:szCs w:val="32"/>
        </w:rPr>
      </w:pPr>
      <w:r>
        <w:rPr>
          <w:rFonts w:hint="eastAsia" w:ascii="宋体" w:hAnsi="宋体"/>
          <w:bCs/>
          <w:sz w:val="32"/>
          <w:szCs w:val="32"/>
        </w:rPr>
        <w:t>5. 每延误一周的（不足一周按一周计算）赔偿费按迟交货物交货价的百分之五(5％)计收，直至交货为止。误期赔偿费的最高限额为迟交货物交货价的百分之十（10%）。一旦达到误期赔偿费的最高限额，甲方可根据合同条款第16条的规定终止合同。</w:t>
      </w:r>
    </w:p>
    <w:p>
      <w:pPr>
        <w:spacing w:line="360" w:lineRule="auto"/>
        <w:ind w:firstLine="480"/>
        <w:rPr>
          <w:rFonts w:ascii="宋体" w:hAnsi="宋体"/>
          <w:bCs/>
          <w:sz w:val="32"/>
          <w:szCs w:val="32"/>
        </w:rPr>
      </w:pPr>
      <w:r>
        <w:rPr>
          <w:rFonts w:hint="eastAsia" w:ascii="宋体" w:hAnsi="宋体"/>
          <w:bCs/>
          <w:sz w:val="32"/>
          <w:szCs w:val="32"/>
        </w:rPr>
        <w:t>七、违约责任</w:t>
      </w:r>
    </w:p>
    <w:p>
      <w:pPr>
        <w:spacing w:line="360" w:lineRule="auto"/>
        <w:ind w:firstLine="480"/>
        <w:rPr>
          <w:rFonts w:ascii="宋体" w:hAnsi="宋体"/>
          <w:bCs/>
          <w:sz w:val="32"/>
          <w:szCs w:val="32"/>
        </w:rPr>
      </w:pPr>
      <w:r>
        <w:rPr>
          <w:rFonts w:hint="eastAsia" w:ascii="宋体" w:hAnsi="宋体"/>
          <w:bCs/>
          <w:sz w:val="32"/>
          <w:szCs w:val="32"/>
        </w:rPr>
        <w:t>1.  在甲方对乙方违约而采取的任何补救措施不能实施的情况下，甲方可向乙方发出书面违约通知书，提出暂停、终止部分或全部合同：</w:t>
      </w:r>
    </w:p>
    <w:p>
      <w:pPr>
        <w:spacing w:line="360" w:lineRule="auto"/>
        <w:ind w:firstLine="480"/>
        <w:rPr>
          <w:rFonts w:ascii="宋体" w:hAnsi="宋体"/>
          <w:bCs/>
          <w:sz w:val="32"/>
          <w:szCs w:val="32"/>
        </w:rPr>
      </w:pPr>
      <w:r>
        <w:rPr>
          <w:rFonts w:hint="eastAsia" w:ascii="宋体" w:hAnsi="宋体"/>
          <w:bCs/>
          <w:sz w:val="32"/>
          <w:szCs w:val="32"/>
        </w:rPr>
        <w:t>1.1 乙方未能在合同规定的限期或甲方根据合同规定同意延长的限期内提供部分或全部货物；</w:t>
      </w:r>
    </w:p>
    <w:p>
      <w:pPr>
        <w:spacing w:line="360" w:lineRule="auto"/>
        <w:ind w:firstLine="480"/>
        <w:rPr>
          <w:rFonts w:ascii="宋体" w:hAnsi="宋体"/>
          <w:bCs/>
          <w:sz w:val="32"/>
          <w:szCs w:val="32"/>
        </w:rPr>
      </w:pPr>
      <w:r>
        <w:rPr>
          <w:rFonts w:hint="eastAsia" w:ascii="宋体" w:hAnsi="宋体"/>
          <w:bCs/>
          <w:sz w:val="32"/>
          <w:szCs w:val="32"/>
        </w:rPr>
        <w:t>1.2 乙方未能履行合同规定的其它任何义务。</w:t>
      </w:r>
    </w:p>
    <w:p>
      <w:pPr>
        <w:spacing w:line="360" w:lineRule="auto"/>
        <w:ind w:firstLine="480"/>
        <w:rPr>
          <w:rFonts w:ascii="宋体" w:hAnsi="宋体"/>
          <w:bCs/>
          <w:sz w:val="32"/>
          <w:szCs w:val="32"/>
        </w:rPr>
      </w:pPr>
      <w:r>
        <w:rPr>
          <w:rFonts w:hint="eastAsia" w:ascii="宋体" w:hAnsi="宋体"/>
          <w:bCs/>
          <w:sz w:val="32"/>
          <w:szCs w:val="32"/>
        </w:rPr>
        <w:t>2.  甲方根据规定，终止了全部或部分合同，甲方可以依其认为适当的条件和方法购买与未交货物类似的货物，乙方应承担甲方购买类似货物的所有费用。</w:t>
      </w:r>
    </w:p>
    <w:p>
      <w:pPr>
        <w:spacing w:line="360" w:lineRule="auto"/>
        <w:ind w:firstLine="480"/>
        <w:rPr>
          <w:rFonts w:ascii="宋体" w:hAnsi="宋体"/>
          <w:bCs/>
          <w:sz w:val="32"/>
          <w:szCs w:val="32"/>
        </w:rPr>
      </w:pPr>
      <w:r>
        <w:rPr>
          <w:rFonts w:hint="eastAsia" w:ascii="宋体" w:hAnsi="宋体"/>
          <w:bCs/>
          <w:sz w:val="32"/>
          <w:szCs w:val="32"/>
        </w:rPr>
        <w:t>八、不可抗力</w:t>
      </w:r>
    </w:p>
    <w:p>
      <w:pPr>
        <w:spacing w:line="360" w:lineRule="auto"/>
        <w:ind w:firstLine="480"/>
        <w:rPr>
          <w:rFonts w:ascii="宋体" w:hAnsi="宋体"/>
          <w:bCs/>
          <w:sz w:val="32"/>
          <w:szCs w:val="32"/>
        </w:rPr>
      </w:pPr>
      <w:r>
        <w:rPr>
          <w:rFonts w:hint="eastAsia" w:ascii="宋体" w:hAnsi="宋体"/>
          <w:bCs/>
          <w:sz w:val="32"/>
          <w:szCs w:val="32"/>
        </w:rPr>
        <w:t>1. “不可抗力”指战争、严重火灾、洪水、台风、地震等无法控制，不可预见的事件。</w:t>
      </w:r>
    </w:p>
    <w:p>
      <w:pPr>
        <w:spacing w:line="360" w:lineRule="auto"/>
        <w:ind w:firstLine="480"/>
        <w:rPr>
          <w:rFonts w:ascii="宋体" w:hAnsi="宋体"/>
          <w:bCs/>
          <w:sz w:val="32"/>
          <w:szCs w:val="32"/>
        </w:rPr>
      </w:pPr>
      <w:r>
        <w:rPr>
          <w:rFonts w:hint="eastAsia" w:ascii="宋体" w:hAnsi="宋体"/>
          <w:bCs/>
          <w:sz w:val="32"/>
          <w:szCs w:val="32"/>
        </w:rPr>
        <w:t>2. 乙方因不可抗力而导致合同实施延误或不能履行合同义务的话，不承担误期赔偿或终止合同的责任。</w:t>
      </w:r>
    </w:p>
    <w:p>
      <w:pPr>
        <w:spacing w:line="360" w:lineRule="auto"/>
        <w:ind w:firstLine="480"/>
        <w:rPr>
          <w:rFonts w:ascii="宋体" w:hAnsi="宋体"/>
          <w:bCs/>
          <w:sz w:val="32"/>
          <w:szCs w:val="32"/>
        </w:rPr>
      </w:pPr>
      <w:r>
        <w:rPr>
          <w:rFonts w:hint="eastAsia" w:ascii="宋体" w:hAnsi="宋体"/>
          <w:bCs/>
          <w:sz w:val="32"/>
          <w:szCs w:val="32"/>
        </w:rPr>
        <w:t>3. 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持续超过二十 (20)天，双方应通过友好协商在合理的时间内达成进一步的协议。</w:t>
      </w:r>
    </w:p>
    <w:p>
      <w:pPr>
        <w:spacing w:line="360" w:lineRule="auto"/>
        <w:ind w:firstLine="480"/>
        <w:rPr>
          <w:rFonts w:ascii="宋体" w:hAnsi="宋体"/>
          <w:bCs/>
          <w:sz w:val="32"/>
          <w:szCs w:val="32"/>
        </w:rPr>
      </w:pPr>
      <w:r>
        <w:rPr>
          <w:rFonts w:hint="eastAsia" w:ascii="宋体" w:hAnsi="宋体"/>
          <w:bCs/>
          <w:sz w:val="32"/>
          <w:szCs w:val="32"/>
        </w:rPr>
        <w:t>九、破产终止合同</w:t>
      </w:r>
    </w:p>
    <w:p>
      <w:pPr>
        <w:spacing w:line="360" w:lineRule="auto"/>
        <w:ind w:firstLine="480"/>
        <w:rPr>
          <w:rFonts w:ascii="宋体" w:hAnsi="宋体"/>
          <w:bCs/>
          <w:sz w:val="32"/>
          <w:szCs w:val="32"/>
        </w:rPr>
      </w:pPr>
      <w:r>
        <w:rPr>
          <w:rFonts w:hint="eastAsia" w:ascii="宋体" w:hAnsi="宋体"/>
          <w:bCs/>
          <w:sz w:val="32"/>
          <w:szCs w:val="32"/>
        </w:rPr>
        <w:t>1. 如果乙方破产或无清偿能力，甲方可在任何时候以书面形式通知乙方，提出终止合同而不给乙方补偿。</w:t>
      </w:r>
    </w:p>
    <w:p>
      <w:pPr>
        <w:spacing w:line="360" w:lineRule="auto"/>
        <w:ind w:firstLine="480"/>
        <w:rPr>
          <w:rFonts w:ascii="宋体" w:hAnsi="宋体"/>
          <w:bCs/>
          <w:sz w:val="32"/>
          <w:szCs w:val="32"/>
        </w:rPr>
      </w:pPr>
      <w:r>
        <w:rPr>
          <w:rFonts w:hint="eastAsia" w:ascii="宋体" w:hAnsi="宋体"/>
          <w:bCs/>
          <w:sz w:val="32"/>
          <w:szCs w:val="32"/>
        </w:rPr>
        <w:t>2. 该终止合同将不损害或影响甲方已经采取或将要采取的任何行动或补救措施的权力。</w:t>
      </w:r>
    </w:p>
    <w:p>
      <w:pPr>
        <w:spacing w:line="360" w:lineRule="auto"/>
        <w:ind w:firstLine="480"/>
        <w:rPr>
          <w:rFonts w:ascii="宋体" w:hAnsi="宋体"/>
          <w:bCs/>
          <w:sz w:val="32"/>
          <w:szCs w:val="32"/>
        </w:rPr>
      </w:pPr>
      <w:r>
        <w:rPr>
          <w:rFonts w:hint="eastAsia" w:ascii="宋体" w:hAnsi="宋体"/>
          <w:bCs/>
          <w:sz w:val="32"/>
          <w:szCs w:val="32"/>
        </w:rPr>
        <w:t>十、腐败终止合同</w:t>
      </w:r>
    </w:p>
    <w:p>
      <w:pPr>
        <w:spacing w:line="360" w:lineRule="auto"/>
        <w:ind w:firstLine="480"/>
        <w:rPr>
          <w:rFonts w:ascii="宋体" w:hAnsi="宋体"/>
          <w:bCs/>
          <w:sz w:val="32"/>
          <w:szCs w:val="32"/>
        </w:rPr>
      </w:pPr>
      <w:r>
        <w:rPr>
          <w:rFonts w:hint="eastAsia" w:ascii="宋体" w:hAnsi="宋体"/>
          <w:bCs/>
          <w:sz w:val="32"/>
          <w:szCs w:val="32"/>
        </w:rPr>
        <w:t>1. 如果乙方在合同实施过程中发生腐败和欺诈行为,甲方有权提出终止合同。“腐败行为”是指提供、给予、接受或索取任何有价值的东西来影响公共官员在采购过程或合同实施过程中的行为；“欺诈行为”是指为了影响采购过程或合同实施过程而谎报事实，损害甲方的利益，包括与甲方、其他供应商恶意串通，人为地使投标丧失竞争性的行为。</w:t>
      </w:r>
    </w:p>
    <w:p>
      <w:pPr>
        <w:spacing w:line="360" w:lineRule="auto"/>
        <w:ind w:firstLine="480"/>
        <w:rPr>
          <w:rFonts w:ascii="宋体" w:hAnsi="宋体"/>
          <w:bCs/>
          <w:sz w:val="32"/>
          <w:szCs w:val="32"/>
        </w:rPr>
      </w:pPr>
      <w:r>
        <w:rPr>
          <w:rFonts w:hint="eastAsia" w:ascii="宋体" w:hAnsi="宋体"/>
          <w:bCs/>
          <w:sz w:val="32"/>
          <w:szCs w:val="32"/>
        </w:rPr>
        <w:t>2. 如果乙方在合同的竞争和实施过程中有腐败和欺诈行为，则不能在甲方今后的项目采购中参加投标或在一段时间内不能参加投标。</w:t>
      </w:r>
    </w:p>
    <w:p>
      <w:pPr>
        <w:spacing w:line="360" w:lineRule="auto"/>
        <w:ind w:firstLine="480"/>
        <w:rPr>
          <w:rFonts w:ascii="宋体" w:hAnsi="宋体"/>
          <w:bCs/>
          <w:sz w:val="32"/>
          <w:szCs w:val="32"/>
        </w:rPr>
      </w:pPr>
      <w:r>
        <w:rPr>
          <w:rFonts w:hint="eastAsia" w:ascii="宋体" w:hAnsi="宋体"/>
          <w:bCs/>
          <w:sz w:val="32"/>
          <w:szCs w:val="32"/>
        </w:rPr>
        <w:t>十一、其他情况的终止合同</w:t>
      </w:r>
    </w:p>
    <w:p>
      <w:pPr>
        <w:spacing w:line="360" w:lineRule="auto"/>
        <w:ind w:firstLine="480"/>
        <w:rPr>
          <w:rFonts w:ascii="宋体" w:hAnsi="宋体"/>
          <w:bCs/>
          <w:sz w:val="32"/>
          <w:szCs w:val="32"/>
        </w:rPr>
      </w:pPr>
      <w:r>
        <w:rPr>
          <w:rFonts w:hint="eastAsia" w:ascii="宋体" w:hAnsi="宋体"/>
          <w:bCs/>
          <w:sz w:val="32"/>
          <w:szCs w:val="32"/>
        </w:rPr>
        <w:t>1. 乙方在执行合同的过程中出现经营状况严重恶化或发生重大生产事故而难以完成履约的，以及出现其他对履行合同有直接影响的情况，甲方可以提出终止合同而不给予乙方任何补偿。</w:t>
      </w:r>
    </w:p>
    <w:p>
      <w:pPr>
        <w:spacing w:line="360" w:lineRule="auto"/>
        <w:ind w:firstLine="480"/>
        <w:rPr>
          <w:rFonts w:ascii="宋体" w:hAnsi="宋体"/>
          <w:bCs/>
          <w:sz w:val="32"/>
          <w:szCs w:val="32"/>
        </w:rPr>
      </w:pPr>
      <w:r>
        <w:rPr>
          <w:rFonts w:hint="eastAsia" w:ascii="宋体" w:hAnsi="宋体"/>
          <w:bCs/>
          <w:sz w:val="32"/>
          <w:szCs w:val="32"/>
        </w:rPr>
        <w:t>十二、争端的解决</w:t>
      </w:r>
    </w:p>
    <w:p>
      <w:pPr>
        <w:spacing w:line="360" w:lineRule="auto"/>
        <w:ind w:firstLine="480"/>
        <w:rPr>
          <w:rFonts w:ascii="宋体" w:hAnsi="宋体"/>
          <w:bCs/>
          <w:sz w:val="32"/>
          <w:szCs w:val="32"/>
        </w:rPr>
      </w:pPr>
      <w:r>
        <w:rPr>
          <w:rFonts w:hint="eastAsia" w:ascii="宋体" w:hAnsi="宋体"/>
          <w:bCs/>
          <w:sz w:val="32"/>
          <w:szCs w:val="32"/>
        </w:rPr>
        <w:t>与合同有关的一切争端应通过双方友好协商解决。</w:t>
      </w:r>
    </w:p>
    <w:p>
      <w:pPr>
        <w:spacing w:line="360" w:lineRule="auto"/>
        <w:ind w:firstLine="480"/>
        <w:rPr>
          <w:rFonts w:ascii="宋体" w:hAnsi="宋体"/>
          <w:bCs/>
          <w:sz w:val="32"/>
          <w:szCs w:val="32"/>
        </w:rPr>
      </w:pPr>
      <w:r>
        <w:rPr>
          <w:rFonts w:hint="eastAsia" w:ascii="宋体" w:hAnsi="宋体"/>
          <w:bCs/>
          <w:sz w:val="32"/>
          <w:szCs w:val="32"/>
        </w:rPr>
        <w:t>如果友好协商开始后15天还不能解决，争端应提交甲方所在地仲裁机构仲裁。</w:t>
      </w:r>
    </w:p>
    <w:p>
      <w:pPr>
        <w:spacing w:line="360" w:lineRule="auto"/>
        <w:ind w:firstLine="480"/>
        <w:rPr>
          <w:rFonts w:ascii="宋体" w:hAnsi="宋体"/>
          <w:bCs/>
          <w:sz w:val="32"/>
          <w:szCs w:val="32"/>
        </w:rPr>
      </w:pPr>
      <w:r>
        <w:rPr>
          <w:rFonts w:hint="eastAsia" w:ascii="宋体" w:hAnsi="宋体"/>
          <w:bCs/>
          <w:sz w:val="32"/>
          <w:szCs w:val="32"/>
        </w:rPr>
        <w:t>在仲裁期间，除正在仲裁的部分外，本合同其它部分应继续进行。</w:t>
      </w:r>
    </w:p>
    <w:p>
      <w:pPr>
        <w:spacing w:line="360" w:lineRule="auto"/>
        <w:ind w:firstLine="480"/>
        <w:rPr>
          <w:rFonts w:ascii="宋体" w:hAnsi="宋体"/>
          <w:bCs/>
          <w:sz w:val="32"/>
          <w:szCs w:val="32"/>
        </w:rPr>
      </w:pPr>
      <w:r>
        <w:rPr>
          <w:rFonts w:hint="eastAsia" w:ascii="宋体" w:hAnsi="宋体"/>
          <w:bCs/>
          <w:sz w:val="32"/>
          <w:szCs w:val="32"/>
        </w:rPr>
        <w:t>十三、 合同语言</w:t>
      </w:r>
    </w:p>
    <w:p>
      <w:pPr>
        <w:spacing w:line="360" w:lineRule="auto"/>
        <w:ind w:firstLine="480"/>
        <w:rPr>
          <w:rFonts w:ascii="宋体" w:hAnsi="宋体"/>
          <w:bCs/>
          <w:sz w:val="32"/>
          <w:szCs w:val="32"/>
        </w:rPr>
      </w:pPr>
      <w:r>
        <w:rPr>
          <w:rFonts w:hint="eastAsia" w:ascii="宋体" w:hAnsi="宋体"/>
          <w:bCs/>
          <w:sz w:val="32"/>
          <w:szCs w:val="32"/>
        </w:rPr>
        <w:t>1. 本合同语言为中文。</w:t>
      </w:r>
    </w:p>
    <w:p>
      <w:pPr>
        <w:spacing w:line="360" w:lineRule="auto"/>
        <w:ind w:firstLine="480"/>
        <w:rPr>
          <w:rFonts w:ascii="宋体" w:hAnsi="宋体"/>
          <w:bCs/>
          <w:sz w:val="32"/>
          <w:szCs w:val="32"/>
        </w:rPr>
      </w:pPr>
      <w:r>
        <w:rPr>
          <w:rFonts w:hint="eastAsia" w:ascii="宋体" w:hAnsi="宋体"/>
          <w:bCs/>
          <w:sz w:val="32"/>
          <w:szCs w:val="32"/>
        </w:rPr>
        <w:t>2. 双方交换的与合同有关的信件和其他文件应用合同语言书写。</w:t>
      </w:r>
    </w:p>
    <w:p>
      <w:pPr>
        <w:spacing w:line="360" w:lineRule="auto"/>
        <w:ind w:firstLine="480"/>
        <w:rPr>
          <w:rFonts w:ascii="宋体" w:hAnsi="宋体"/>
          <w:bCs/>
          <w:sz w:val="32"/>
          <w:szCs w:val="32"/>
        </w:rPr>
      </w:pPr>
      <w:r>
        <w:rPr>
          <w:rFonts w:hint="eastAsia" w:ascii="宋体" w:hAnsi="宋体"/>
          <w:bCs/>
          <w:sz w:val="32"/>
          <w:szCs w:val="32"/>
        </w:rPr>
        <w:t>十四、适用法律</w:t>
      </w:r>
    </w:p>
    <w:p>
      <w:pPr>
        <w:spacing w:line="360" w:lineRule="auto"/>
        <w:ind w:firstLine="480"/>
        <w:rPr>
          <w:rFonts w:ascii="宋体" w:hAnsi="宋体"/>
          <w:bCs/>
          <w:sz w:val="32"/>
          <w:szCs w:val="32"/>
        </w:rPr>
      </w:pPr>
      <w:r>
        <w:rPr>
          <w:rFonts w:hint="eastAsia" w:ascii="宋体" w:hAnsi="宋体"/>
          <w:bCs/>
          <w:sz w:val="32"/>
          <w:szCs w:val="32"/>
        </w:rPr>
        <w:t>本合同应按照中华人民共和国的法律进行解释。</w:t>
      </w:r>
    </w:p>
    <w:p>
      <w:pPr>
        <w:spacing w:line="360" w:lineRule="auto"/>
        <w:ind w:firstLine="480"/>
        <w:rPr>
          <w:rFonts w:ascii="宋体" w:hAnsi="宋体"/>
          <w:bCs/>
          <w:sz w:val="32"/>
          <w:szCs w:val="32"/>
        </w:rPr>
      </w:pPr>
      <w:r>
        <w:rPr>
          <w:rFonts w:hint="eastAsia" w:ascii="宋体" w:hAnsi="宋体"/>
          <w:bCs/>
          <w:sz w:val="32"/>
          <w:szCs w:val="32"/>
        </w:rPr>
        <w:t>十五、税    费</w:t>
      </w:r>
    </w:p>
    <w:p>
      <w:pPr>
        <w:spacing w:line="360" w:lineRule="auto"/>
        <w:ind w:firstLine="480"/>
        <w:rPr>
          <w:rFonts w:ascii="宋体" w:hAnsi="宋体"/>
          <w:bCs/>
          <w:sz w:val="32"/>
          <w:szCs w:val="32"/>
        </w:rPr>
      </w:pPr>
      <w:r>
        <w:rPr>
          <w:rFonts w:hint="eastAsia" w:ascii="宋体" w:hAnsi="宋体"/>
          <w:bCs/>
          <w:sz w:val="32"/>
          <w:szCs w:val="32"/>
        </w:rPr>
        <w:t>合同货物及服务的所有税费均已包含于合同价中，甲方不再另行支付。</w:t>
      </w:r>
    </w:p>
    <w:p>
      <w:pPr>
        <w:spacing w:line="360" w:lineRule="auto"/>
        <w:ind w:firstLine="480"/>
        <w:rPr>
          <w:rFonts w:ascii="宋体" w:hAnsi="宋体"/>
          <w:bCs/>
          <w:sz w:val="32"/>
          <w:szCs w:val="32"/>
        </w:rPr>
      </w:pPr>
      <w:r>
        <w:rPr>
          <w:rFonts w:hint="eastAsia" w:ascii="宋体" w:hAnsi="宋体"/>
          <w:bCs/>
          <w:sz w:val="32"/>
          <w:szCs w:val="32"/>
        </w:rPr>
        <w:t>十六、合同生效</w:t>
      </w:r>
    </w:p>
    <w:p>
      <w:pPr>
        <w:snapToGrid w:val="0"/>
        <w:spacing w:line="300" w:lineRule="auto"/>
        <w:ind w:firstLine="480"/>
        <w:textAlignment w:val="baseline"/>
        <w:rPr>
          <w:rFonts w:ascii="宋体" w:hAnsi="宋体" w:cs="宋体"/>
          <w:sz w:val="32"/>
          <w:szCs w:val="32"/>
        </w:rPr>
      </w:pPr>
      <w:r>
        <w:rPr>
          <w:rFonts w:hint="eastAsia" w:ascii="宋体" w:hAnsi="宋体" w:cs="宋体"/>
          <w:sz w:val="32"/>
          <w:szCs w:val="32"/>
        </w:rPr>
        <w:t>本合同一式</w:t>
      </w:r>
      <w:r>
        <w:rPr>
          <w:rFonts w:hint="eastAsia" w:ascii="宋体" w:hAnsi="宋体" w:cs="宋体"/>
          <w:sz w:val="32"/>
          <w:szCs w:val="32"/>
          <w:u w:val="single"/>
        </w:rPr>
        <w:t xml:space="preserve">  六  </w:t>
      </w:r>
      <w:r>
        <w:rPr>
          <w:rFonts w:hint="eastAsia" w:ascii="宋体" w:hAnsi="宋体" w:cs="宋体"/>
          <w:sz w:val="32"/>
          <w:szCs w:val="32"/>
        </w:rPr>
        <w:t>份，甲方</w:t>
      </w:r>
      <w:r>
        <w:rPr>
          <w:rFonts w:hint="eastAsia" w:ascii="宋体" w:hAnsi="宋体" w:cs="宋体"/>
          <w:sz w:val="32"/>
          <w:szCs w:val="32"/>
          <w:u w:val="single"/>
        </w:rPr>
        <w:t xml:space="preserve">  2   </w:t>
      </w:r>
      <w:r>
        <w:rPr>
          <w:rFonts w:hint="eastAsia" w:ascii="宋体" w:hAnsi="宋体" w:cs="宋体"/>
          <w:sz w:val="32"/>
          <w:szCs w:val="32"/>
        </w:rPr>
        <w:t>份，乙方</w:t>
      </w:r>
      <w:r>
        <w:rPr>
          <w:rFonts w:hint="eastAsia" w:ascii="宋体" w:hAnsi="宋体" w:cs="宋体"/>
          <w:sz w:val="32"/>
          <w:szCs w:val="32"/>
          <w:u w:val="single"/>
        </w:rPr>
        <w:t xml:space="preserve">   2  </w:t>
      </w:r>
      <w:r>
        <w:rPr>
          <w:rFonts w:hint="eastAsia" w:ascii="宋体" w:hAnsi="宋体" w:cs="宋体"/>
          <w:sz w:val="32"/>
          <w:szCs w:val="32"/>
        </w:rPr>
        <w:t>份，代理机构</w:t>
      </w:r>
      <w:r>
        <w:rPr>
          <w:rFonts w:hint="eastAsia" w:ascii="宋体" w:hAnsi="宋体" w:cs="宋体"/>
          <w:sz w:val="32"/>
          <w:szCs w:val="32"/>
          <w:u w:val="single"/>
        </w:rPr>
        <w:t>2</w:t>
      </w:r>
      <w:r>
        <w:rPr>
          <w:rFonts w:hint="eastAsia" w:ascii="宋体" w:hAnsi="宋体" w:cs="宋体"/>
          <w:sz w:val="32"/>
          <w:szCs w:val="32"/>
        </w:rPr>
        <w:t>份，经甲乙双方授权代表签字盖章后生效。</w:t>
      </w:r>
    </w:p>
    <w:p>
      <w:pPr>
        <w:snapToGrid w:val="0"/>
        <w:spacing w:line="300" w:lineRule="auto"/>
        <w:ind w:firstLine="480"/>
        <w:textAlignment w:val="baseline"/>
        <w:rPr>
          <w:rFonts w:ascii="宋体" w:hAnsi="宋体" w:cs="宋体"/>
          <w:kern w:val="0"/>
          <w:sz w:val="32"/>
          <w:szCs w:val="32"/>
        </w:rPr>
      </w:pPr>
    </w:p>
    <w:bookmarkEnd w:id="565"/>
    <w:tbl>
      <w:tblPr>
        <w:tblStyle w:val="18"/>
        <w:tblW w:w="9081" w:type="dxa"/>
        <w:tblInd w:w="108" w:type="dxa"/>
        <w:tblLayout w:type="fixed"/>
        <w:tblCellMar>
          <w:top w:w="0" w:type="dxa"/>
          <w:left w:w="108" w:type="dxa"/>
          <w:bottom w:w="0" w:type="dxa"/>
          <w:right w:w="108" w:type="dxa"/>
        </w:tblCellMar>
      </w:tblPr>
      <w:tblGrid>
        <w:gridCol w:w="4928"/>
        <w:gridCol w:w="4153"/>
      </w:tblGrid>
      <w:tr>
        <w:tblPrEx>
          <w:tblCellMar>
            <w:top w:w="0" w:type="dxa"/>
            <w:left w:w="108" w:type="dxa"/>
            <w:bottom w:w="0" w:type="dxa"/>
            <w:right w:w="108" w:type="dxa"/>
          </w:tblCellMar>
        </w:tblPrEx>
        <w:trPr>
          <w:cantSplit/>
          <w:trHeight w:val="2608" w:hRule="atLeast"/>
        </w:trPr>
        <w:tc>
          <w:tcPr>
            <w:tcW w:w="4928" w:type="dxa"/>
          </w:tcPr>
          <w:p>
            <w:pPr>
              <w:spacing w:line="480" w:lineRule="auto"/>
              <w:ind w:firstLine="160" w:firstLineChars="50"/>
              <w:rPr>
                <w:rFonts w:ascii="宋体" w:hAnsi="宋体" w:cs="宋体"/>
                <w:kern w:val="0"/>
                <w:sz w:val="32"/>
                <w:szCs w:val="32"/>
              </w:rPr>
            </w:pPr>
            <w:r>
              <w:rPr>
                <w:rFonts w:hint="eastAsia" w:ascii="宋体" w:hAnsi="宋体" w:cs="宋体"/>
                <w:kern w:val="0"/>
                <w:sz w:val="32"/>
                <w:szCs w:val="32"/>
              </w:rPr>
              <w:t>甲方（盖章）</w:t>
            </w:r>
          </w:p>
          <w:p>
            <w:pPr>
              <w:spacing w:line="480" w:lineRule="auto"/>
              <w:ind w:firstLine="160" w:firstLineChars="50"/>
              <w:rPr>
                <w:rFonts w:ascii="宋体" w:cs="宋体"/>
                <w:kern w:val="0"/>
                <w:sz w:val="32"/>
                <w:szCs w:val="32"/>
              </w:rPr>
            </w:pPr>
            <w:r>
              <w:rPr>
                <w:rFonts w:hint="eastAsia" w:ascii="宋体" w:cs="宋体"/>
                <w:kern w:val="0"/>
                <w:sz w:val="32"/>
                <w:szCs w:val="32"/>
                <w:lang w:val="zh-CN"/>
              </w:rPr>
              <w:t>法定代表人或委托代理人</w:t>
            </w:r>
            <w:r>
              <w:rPr>
                <w:rFonts w:hint="eastAsia" w:ascii="宋体" w:cs="宋体"/>
                <w:kern w:val="0"/>
                <w:sz w:val="32"/>
                <w:szCs w:val="32"/>
              </w:rPr>
              <w:t>：</w:t>
            </w:r>
          </w:p>
          <w:p>
            <w:pPr>
              <w:spacing w:line="480" w:lineRule="auto"/>
              <w:ind w:firstLine="160" w:firstLineChars="50"/>
              <w:rPr>
                <w:rFonts w:ascii="宋体" w:cs="宋体"/>
                <w:kern w:val="0"/>
                <w:sz w:val="32"/>
                <w:szCs w:val="32"/>
              </w:rPr>
            </w:pPr>
          </w:p>
          <w:p>
            <w:pPr>
              <w:spacing w:line="480" w:lineRule="auto"/>
              <w:rPr>
                <w:rFonts w:ascii="宋体" w:cs="宋体"/>
                <w:kern w:val="0"/>
                <w:sz w:val="32"/>
                <w:szCs w:val="32"/>
              </w:rPr>
            </w:pPr>
          </w:p>
          <w:p>
            <w:pPr>
              <w:tabs>
                <w:tab w:val="left" w:pos="2142"/>
              </w:tabs>
              <w:spacing w:line="480" w:lineRule="auto"/>
              <w:ind w:firstLine="160" w:firstLineChars="50"/>
              <w:jc w:val="center"/>
              <w:rPr>
                <w:rFonts w:ascii="宋体" w:cs="宋体"/>
                <w:kern w:val="0"/>
                <w:sz w:val="32"/>
                <w:szCs w:val="32"/>
              </w:rPr>
            </w:pPr>
            <w:r>
              <w:rPr>
                <w:rFonts w:hint="eastAsia" w:ascii="宋体" w:cs="宋体"/>
                <w:kern w:val="0"/>
                <w:sz w:val="32"/>
                <w:szCs w:val="32"/>
              </w:rPr>
              <w:t xml:space="preserve">                </w:t>
            </w:r>
          </w:p>
          <w:p>
            <w:pPr>
              <w:tabs>
                <w:tab w:val="left" w:pos="2142"/>
              </w:tabs>
              <w:spacing w:line="480" w:lineRule="auto"/>
              <w:ind w:firstLine="160" w:firstLineChars="50"/>
              <w:jc w:val="center"/>
              <w:rPr>
                <w:rFonts w:ascii="宋体" w:cs="宋体"/>
                <w:kern w:val="0"/>
                <w:sz w:val="32"/>
                <w:szCs w:val="32"/>
              </w:rPr>
            </w:pPr>
            <w:r>
              <w:rPr>
                <w:rFonts w:hint="eastAsia" w:ascii="宋体" w:cs="宋体"/>
                <w:kern w:val="0"/>
                <w:sz w:val="32"/>
                <w:szCs w:val="32"/>
              </w:rPr>
              <w:t xml:space="preserve">   签约时间：年  月  日</w:t>
            </w:r>
          </w:p>
          <w:p>
            <w:pPr>
              <w:tabs>
                <w:tab w:val="left" w:pos="2142"/>
              </w:tabs>
              <w:spacing w:line="480" w:lineRule="auto"/>
              <w:rPr>
                <w:rFonts w:ascii="宋体" w:hAnsi="宋体" w:cs="宋体"/>
                <w:kern w:val="0"/>
                <w:sz w:val="32"/>
                <w:szCs w:val="32"/>
              </w:rPr>
            </w:pPr>
          </w:p>
          <w:p>
            <w:pPr>
              <w:tabs>
                <w:tab w:val="left" w:pos="2142"/>
              </w:tabs>
              <w:spacing w:line="480" w:lineRule="auto"/>
              <w:rPr>
                <w:rFonts w:ascii="宋体" w:hAnsi="宋体" w:cs="宋体"/>
                <w:kern w:val="0"/>
                <w:sz w:val="32"/>
                <w:szCs w:val="32"/>
              </w:rPr>
            </w:pPr>
          </w:p>
        </w:tc>
        <w:tc>
          <w:tcPr>
            <w:tcW w:w="4153" w:type="dxa"/>
          </w:tcPr>
          <w:p>
            <w:pPr>
              <w:spacing w:line="480" w:lineRule="auto"/>
              <w:ind w:firstLine="480"/>
              <w:rPr>
                <w:rFonts w:ascii="宋体" w:hAnsi="宋体" w:cs="宋体"/>
                <w:kern w:val="0"/>
                <w:sz w:val="32"/>
                <w:szCs w:val="32"/>
              </w:rPr>
            </w:pPr>
            <w:r>
              <w:rPr>
                <w:rFonts w:hint="eastAsia" w:ascii="宋体" w:hAnsi="宋体" w:cs="宋体"/>
                <w:kern w:val="0"/>
                <w:sz w:val="32"/>
                <w:szCs w:val="32"/>
              </w:rPr>
              <w:t>乙方（盖章）</w:t>
            </w:r>
          </w:p>
          <w:p>
            <w:pPr>
              <w:autoSpaceDE w:val="0"/>
              <w:autoSpaceDN w:val="0"/>
              <w:adjustRightInd w:val="0"/>
              <w:spacing w:line="500" w:lineRule="exact"/>
              <w:ind w:firstLine="480"/>
              <w:rPr>
                <w:rFonts w:ascii="宋体" w:cs="宋体"/>
                <w:kern w:val="0"/>
                <w:sz w:val="32"/>
                <w:szCs w:val="32"/>
              </w:rPr>
            </w:pPr>
            <w:r>
              <w:rPr>
                <w:rFonts w:hint="eastAsia" w:ascii="宋体" w:cs="宋体"/>
                <w:kern w:val="0"/>
                <w:sz w:val="32"/>
                <w:szCs w:val="32"/>
                <w:lang w:val="zh-CN"/>
              </w:rPr>
              <w:t>法定代表人或委托代理人</w:t>
            </w:r>
            <w:r>
              <w:rPr>
                <w:rFonts w:hint="eastAsia" w:ascii="宋体" w:cs="宋体"/>
                <w:kern w:val="0"/>
                <w:sz w:val="32"/>
                <w:szCs w:val="32"/>
              </w:rPr>
              <w:t>：</w:t>
            </w:r>
          </w:p>
          <w:p>
            <w:pPr>
              <w:autoSpaceDE w:val="0"/>
              <w:autoSpaceDN w:val="0"/>
              <w:adjustRightInd w:val="0"/>
              <w:spacing w:line="500" w:lineRule="exact"/>
              <w:ind w:left="420" w:leftChars="200"/>
              <w:jc w:val="left"/>
              <w:rPr>
                <w:rFonts w:ascii="宋体" w:cs="宋体"/>
                <w:kern w:val="0"/>
                <w:sz w:val="32"/>
                <w:szCs w:val="32"/>
                <w:lang w:val="zh-CN"/>
              </w:rPr>
            </w:pPr>
            <w:r>
              <w:rPr>
                <w:rFonts w:hint="eastAsia" w:ascii="宋体" w:cs="宋体"/>
                <w:kern w:val="0"/>
                <w:sz w:val="32"/>
                <w:szCs w:val="32"/>
                <w:lang w:val="zh-CN"/>
              </w:rPr>
              <w:t>开户银行：</w:t>
            </w:r>
          </w:p>
          <w:p>
            <w:pPr>
              <w:autoSpaceDE w:val="0"/>
              <w:autoSpaceDN w:val="0"/>
              <w:adjustRightInd w:val="0"/>
              <w:spacing w:line="500" w:lineRule="exact"/>
              <w:ind w:left="420" w:leftChars="200"/>
              <w:jc w:val="left"/>
              <w:rPr>
                <w:rFonts w:ascii="宋体" w:cs="宋体"/>
                <w:kern w:val="0"/>
                <w:sz w:val="32"/>
                <w:szCs w:val="32"/>
                <w:lang w:val="zh-CN"/>
              </w:rPr>
            </w:pPr>
            <w:r>
              <w:rPr>
                <w:rFonts w:hint="eastAsia" w:ascii="宋体" w:cs="宋体"/>
                <w:kern w:val="0"/>
                <w:sz w:val="32"/>
                <w:szCs w:val="32"/>
                <w:lang w:val="zh-CN"/>
              </w:rPr>
              <w:t>账号：</w:t>
            </w:r>
          </w:p>
          <w:p>
            <w:pPr>
              <w:autoSpaceDE w:val="0"/>
              <w:autoSpaceDN w:val="0"/>
              <w:adjustRightInd w:val="0"/>
              <w:spacing w:line="500" w:lineRule="exact"/>
              <w:ind w:firstLine="480"/>
              <w:jc w:val="left"/>
              <w:rPr>
                <w:rFonts w:ascii="宋体" w:cs="宋体"/>
                <w:kern w:val="0"/>
                <w:sz w:val="32"/>
                <w:szCs w:val="32"/>
                <w:lang w:val="zh-CN"/>
              </w:rPr>
            </w:pPr>
            <w:r>
              <w:rPr>
                <w:rFonts w:hint="eastAsia" w:ascii="宋体" w:cs="宋体"/>
                <w:kern w:val="0"/>
                <w:sz w:val="32"/>
                <w:szCs w:val="32"/>
                <w:lang w:val="zh-CN"/>
              </w:rPr>
              <w:t>联系电话：</w:t>
            </w:r>
          </w:p>
          <w:p>
            <w:pPr>
              <w:autoSpaceDE w:val="0"/>
              <w:autoSpaceDN w:val="0"/>
              <w:adjustRightInd w:val="0"/>
              <w:spacing w:line="500" w:lineRule="exact"/>
              <w:ind w:firstLine="480"/>
              <w:jc w:val="left"/>
              <w:rPr>
                <w:rFonts w:ascii="宋体" w:cs="宋体"/>
                <w:kern w:val="0"/>
                <w:sz w:val="32"/>
                <w:szCs w:val="32"/>
                <w:lang w:val="zh-CN"/>
              </w:rPr>
            </w:pPr>
          </w:p>
          <w:p>
            <w:pPr>
              <w:autoSpaceDE w:val="0"/>
              <w:autoSpaceDN w:val="0"/>
              <w:adjustRightInd w:val="0"/>
              <w:spacing w:line="500" w:lineRule="exact"/>
              <w:jc w:val="left"/>
              <w:rPr>
                <w:rFonts w:cs="Calibri"/>
                <w:kern w:val="0"/>
                <w:sz w:val="32"/>
                <w:szCs w:val="32"/>
              </w:rPr>
            </w:pPr>
          </w:p>
        </w:tc>
      </w:tr>
    </w:tbl>
    <w:p>
      <w:pPr>
        <w:spacing w:line="480" w:lineRule="auto"/>
        <w:ind w:firstLine="320" w:firstLineChars="100"/>
        <w:rPr>
          <w:rFonts w:hint="eastAsia" w:ascii="宋体" w:hAnsi="宋体" w:cs="宋体"/>
          <w:kern w:val="0"/>
          <w:sz w:val="32"/>
          <w:szCs w:val="32"/>
        </w:rPr>
      </w:pPr>
    </w:p>
    <w:p>
      <w:pPr>
        <w:spacing w:line="480" w:lineRule="auto"/>
        <w:ind w:firstLine="320" w:firstLineChars="100"/>
        <w:rPr>
          <w:rFonts w:hint="eastAsia" w:ascii="宋体" w:hAnsi="宋体" w:cs="宋体"/>
          <w:kern w:val="0"/>
          <w:sz w:val="32"/>
          <w:szCs w:val="32"/>
        </w:rPr>
      </w:pPr>
    </w:p>
    <w:p>
      <w:pPr>
        <w:spacing w:line="480" w:lineRule="auto"/>
        <w:ind w:firstLine="320" w:firstLineChars="100"/>
        <w:rPr>
          <w:rFonts w:ascii="宋体" w:hAnsi="宋体" w:cs="宋体"/>
          <w:kern w:val="0"/>
          <w:sz w:val="32"/>
          <w:szCs w:val="32"/>
        </w:rPr>
      </w:pPr>
      <w:r>
        <w:rPr>
          <w:rFonts w:hint="eastAsia" w:ascii="宋体" w:hAnsi="宋体" w:cs="宋体"/>
          <w:kern w:val="0"/>
          <w:sz w:val="32"/>
          <w:szCs w:val="32"/>
        </w:rPr>
        <w:t>采购代理机构（盖章）：青海联祥招标代理有限公司</w:t>
      </w:r>
    </w:p>
    <w:p>
      <w:pPr>
        <w:spacing w:line="480" w:lineRule="auto"/>
        <w:ind w:firstLine="320" w:firstLineChars="100"/>
        <w:rPr>
          <w:rFonts w:ascii="宋体" w:hAnsi="宋体" w:cs="宋体"/>
          <w:kern w:val="0"/>
          <w:sz w:val="32"/>
          <w:szCs w:val="32"/>
        </w:rPr>
      </w:pPr>
      <w:r>
        <w:rPr>
          <w:rFonts w:hint="eastAsia" w:ascii="宋体" w:hAnsi="宋体" w:cs="宋体"/>
          <w:kern w:val="0"/>
          <w:sz w:val="32"/>
          <w:szCs w:val="32"/>
        </w:rPr>
        <w:t>地址：西宁市城西区胜利路21号蓝宝石大酒店写字楼18楼1803室</w:t>
      </w:r>
    </w:p>
    <w:p>
      <w:pPr>
        <w:spacing w:line="480" w:lineRule="auto"/>
        <w:ind w:firstLine="320" w:firstLineChars="100"/>
        <w:rPr>
          <w:rFonts w:ascii="宋体" w:hAnsi="宋体" w:cs="宋体"/>
          <w:kern w:val="0"/>
          <w:sz w:val="32"/>
          <w:szCs w:val="32"/>
        </w:rPr>
      </w:pPr>
      <w:r>
        <w:rPr>
          <w:rFonts w:hint="eastAsia" w:ascii="宋体" w:hAnsi="宋体" w:cs="宋体"/>
          <w:kern w:val="0"/>
          <w:sz w:val="32"/>
          <w:szCs w:val="32"/>
        </w:rPr>
        <w:t>法定代表人或委托代理人（签字）：</w:t>
      </w:r>
    </w:p>
    <w:p>
      <w:pPr>
        <w:spacing w:line="480" w:lineRule="auto"/>
        <w:ind w:firstLine="480" w:firstLineChars="150"/>
        <w:rPr>
          <w:rFonts w:ascii="宋体"/>
          <w:b/>
          <w:kern w:val="28"/>
          <w:sz w:val="32"/>
          <w:szCs w:val="32"/>
        </w:rPr>
      </w:pPr>
      <w:r>
        <w:rPr>
          <w:rFonts w:hint="eastAsia" w:ascii="宋体" w:hAnsi="宋体" w:cs="宋体"/>
          <w:kern w:val="0"/>
          <w:sz w:val="32"/>
          <w:szCs w:val="32"/>
        </w:rPr>
        <w:t>时     间：</w:t>
      </w:r>
    </w:p>
    <w:p>
      <w:pPr>
        <w:autoSpaceDE w:val="0"/>
        <w:autoSpaceDN w:val="0"/>
        <w:spacing w:line="400" w:lineRule="exact"/>
        <w:rPr>
          <w:rFonts w:ascii="宋体" w:hAnsi="Calibri" w:cs="宋体"/>
          <w:kern w:val="0"/>
          <w:sz w:val="24"/>
          <w:lang w:val="zh-CN"/>
        </w:rPr>
      </w:pPr>
    </w:p>
    <w:p>
      <w:pPr>
        <w:autoSpaceDE w:val="0"/>
        <w:autoSpaceDN w:val="0"/>
        <w:spacing w:line="400" w:lineRule="exact"/>
        <w:rPr>
          <w:rFonts w:ascii="宋体" w:hAnsi="Calibri" w:cs="宋体"/>
          <w:kern w:val="0"/>
          <w:sz w:val="24"/>
          <w:lang w:val="zh-CN"/>
        </w:rPr>
      </w:pPr>
    </w:p>
    <w:p>
      <w:pPr>
        <w:autoSpaceDE w:val="0"/>
        <w:autoSpaceDN w:val="0"/>
        <w:spacing w:line="400" w:lineRule="exact"/>
        <w:rPr>
          <w:rFonts w:ascii="宋体" w:hAnsi="Calibri" w:cs="宋体"/>
          <w:kern w:val="0"/>
          <w:sz w:val="24"/>
          <w:lang w:val="zh-CN"/>
        </w:rPr>
      </w:pPr>
    </w:p>
    <w:p>
      <w:pPr>
        <w:adjustRightInd w:val="0"/>
        <w:snapToGrid w:val="0"/>
        <w:spacing w:line="560" w:lineRule="exact"/>
        <w:rPr>
          <w:rFonts w:cs="仿宋_GB2312" w:asciiTheme="minorEastAsia" w:hAnsiTheme="minorEastAsia" w:eastAsiaTheme="minorEastAsia"/>
          <w:bCs/>
          <w:sz w:val="32"/>
          <w:szCs w:val="32"/>
        </w:rPr>
      </w:pPr>
    </w:p>
    <w:p>
      <w:pPr>
        <w:adjustRightInd w:val="0"/>
        <w:snapToGrid w:val="0"/>
        <w:spacing w:line="560" w:lineRule="exact"/>
        <w:ind w:firstLine="640" w:firstLineChars="200"/>
        <w:jc w:val="center"/>
        <w:rPr>
          <w:rFonts w:hint="eastAsia" w:cs="仿宋_GB2312" w:asciiTheme="minorEastAsia" w:hAnsiTheme="minorEastAsia" w:eastAsiaTheme="minorEastAsia"/>
          <w:bCs/>
          <w:sz w:val="32"/>
          <w:szCs w:val="32"/>
        </w:rPr>
      </w:pPr>
    </w:p>
    <w:p>
      <w:pPr>
        <w:adjustRightInd w:val="0"/>
        <w:snapToGrid w:val="0"/>
        <w:spacing w:line="560" w:lineRule="exact"/>
        <w:jc w:val="both"/>
        <w:rPr>
          <w:rFonts w:hint="eastAsia" w:cs="仿宋_GB2312" w:asciiTheme="minorEastAsia" w:hAnsiTheme="minorEastAsia" w:eastAsiaTheme="minorEastAsia"/>
          <w:bCs/>
          <w:sz w:val="32"/>
          <w:szCs w:val="32"/>
        </w:rPr>
      </w:pPr>
    </w:p>
    <w:p>
      <w:pPr>
        <w:adjustRightInd w:val="0"/>
        <w:snapToGrid w:val="0"/>
        <w:spacing w:line="560" w:lineRule="exact"/>
        <w:ind w:firstLine="640" w:firstLineChars="200"/>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合同通用条款</w:t>
      </w:r>
    </w:p>
    <w:p>
      <w:pPr>
        <w:adjustRightInd w:val="0"/>
        <w:snapToGrid w:val="0"/>
        <w:spacing w:line="560" w:lineRule="exact"/>
        <w:ind w:firstLine="640" w:firstLineChars="200"/>
        <w:rPr>
          <w:rFonts w:cs="仿宋_GB2312" w:asciiTheme="minorEastAsia" w:hAnsiTheme="minorEastAsia" w:eastAsiaTheme="minorEastAsia"/>
          <w:bCs/>
          <w:sz w:val="32"/>
          <w:szCs w:val="32"/>
        </w:rPr>
      </w:pP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根据《民法典》、《中华人民共和国政府采购法》的规定，合同双方经协商达成一致，自愿订立本合同，遵循公平原则明确双方的权利、义务，确保双方诚实守信地履行合同。</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66" w:name="_Toc20198_WPSOffice_Level2"/>
      <w:bookmarkStart w:id="567" w:name="_Toc22507_WPSOffice_Level2"/>
      <w:bookmarkStart w:id="568" w:name="_Toc26412_WPSOffice_Level2"/>
      <w:r>
        <w:rPr>
          <w:rFonts w:hint="eastAsia" w:cs="仿宋_GB2312" w:asciiTheme="minorEastAsia" w:hAnsiTheme="minorEastAsia" w:eastAsiaTheme="minorEastAsia"/>
          <w:bCs/>
          <w:sz w:val="32"/>
          <w:szCs w:val="32"/>
        </w:rPr>
        <w:t>1.定义</w:t>
      </w:r>
      <w:bookmarkEnd w:id="566"/>
      <w:bookmarkEnd w:id="567"/>
      <w:bookmarkEnd w:id="568"/>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本合同中的下列术语应解释为：</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 “合同”指甲乙双方签署的、载明的甲乙双方权利义务的协议，包括所有的附件、附录和上述文件所提到的构成合同的所有文件。</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1.2 “合同金额”指根据合同规定，乙方在正确地完全履行合同义务后甲方应付给乙方的价款。</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1.3 “合同条款”指本合同条款。</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1.4 “货物”指乙方根据合同约定须向甲方提供的一切产品、设备、机械、仪表、备件等，包括辅助工具、使用手册等相关资料。</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1.5 “服务”指根据本合同规定乙方承担与供货有关的辅助服务，如运输、保险及安装、调试、提供技术援助、培训和合同中规定乙方应承担的其它义务。</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1.6 “甲方”指购买货物和服务的单位。</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1.7 “乙方”指提供本合同条款下货物和服务的公司或其他实体。</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1.8 “现场”指合同规定货物将要运至和安装的地点。</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1.9 “验收”指合同双方依据强制性的国家技术质量规范和合同约定，确认合同条款下的货物符合合同规定的活动。</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1.10原厂商：产品制造商或其在中国境内设立的办事或技术服务机构。除另有说明外，本合同文件所述的制造商、产品制造商、制造厂家、产品制造厂家均为原厂商。</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1.11 原产地：指产品的生产地，或提供服务的来源地。</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1.12 “工作日”指国家法定工作日，“天”指日历天数。</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69" w:name="_Toc21237_WPSOffice_Level2"/>
      <w:bookmarkStart w:id="570" w:name="_Toc9343_WPSOffice_Level2"/>
      <w:bookmarkStart w:id="571" w:name="_Toc20210_WPSOffice_Level2"/>
      <w:r>
        <w:rPr>
          <w:rFonts w:hint="eastAsia" w:cs="仿宋_GB2312" w:asciiTheme="minorEastAsia" w:hAnsiTheme="minorEastAsia" w:eastAsiaTheme="minorEastAsia"/>
          <w:bCs/>
          <w:sz w:val="32"/>
          <w:szCs w:val="32"/>
        </w:rPr>
        <w:t>2.技术规格要求</w:t>
      </w:r>
      <w:bookmarkEnd w:id="569"/>
      <w:bookmarkEnd w:id="570"/>
      <w:bookmarkEnd w:id="571"/>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2.1 本合同条款下提交货物的技术规格要求应等于或优于谈判文件、谈判响应文件技术规格要求。若技术规格要求中无相应规定，则应符合相应的国家有关部门最新颁布的相应正式标准。</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2.2 乙方应向甲方提供货物及服务有关的标准的中文文本。</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2.3 除非技术规范中另有规定，计量单位均采用中华人民共和国法定计量单位。</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72" w:name="_Toc23823_WPSOffice_Level2"/>
      <w:bookmarkStart w:id="573" w:name="_Toc415_WPSOffice_Level2"/>
      <w:bookmarkStart w:id="574" w:name="_Toc26773_WPSOffice_Level2"/>
      <w:r>
        <w:rPr>
          <w:rFonts w:hint="eastAsia" w:cs="仿宋_GB2312" w:asciiTheme="minorEastAsia" w:hAnsiTheme="minorEastAsia" w:eastAsiaTheme="minorEastAsia"/>
          <w:bCs/>
          <w:sz w:val="32"/>
          <w:szCs w:val="32"/>
        </w:rPr>
        <w:t>3.合同范围</w:t>
      </w:r>
      <w:bookmarkEnd w:id="572"/>
      <w:bookmarkEnd w:id="573"/>
      <w:bookmarkEnd w:id="574"/>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3.1 甲方同意从乙方处购买且乙方同意向甲方提供的设备及其附属设备，消耗性材料、专用工具等，包括各项技术服务、技术培训及满足合同设备组装、检验、培训、技术服务、安装调试指导、性能测试、正常运行及维修所必需的技术文件。</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3.2 乙方应负责培训甲方的技术人员。</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3.3 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设备大修和维护所需的配件及服务。</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75" w:name="_Toc27544_WPSOffice_Level2"/>
      <w:bookmarkStart w:id="576" w:name="_Toc22989_WPSOffice_Level2"/>
      <w:bookmarkStart w:id="577" w:name="_Toc1426_WPSOffice_Level2"/>
      <w:r>
        <w:rPr>
          <w:rFonts w:hint="eastAsia" w:cs="仿宋_GB2312" w:asciiTheme="minorEastAsia" w:hAnsiTheme="minorEastAsia" w:eastAsiaTheme="minorEastAsia"/>
          <w:bCs/>
          <w:sz w:val="32"/>
          <w:szCs w:val="32"/>
        </w:rPr>
        <w:t>4.合同文件和资料</w:t>
      </w:r>
      <w:bookmarkEnd w:id="575"/>
      <w:bookmarkEnd w:id="576"/>
      <w:bookmarkEnd w:id="577"/>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4.1乙方在提供仪器设备时应同时提供中文版相关的技术资料，如目录索引、图纸、操作手册、使用指南、维修指南、服务手册等。</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4.2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78" w:name="_Toc14802_WPSOffice_Level2"/>
      <w:bookmarkStart w:id="579" w:name="_Toc18584_WPSOffice_Level2"/>
      <w:bookmarkStart w:id="580" w:name="_Toc23784_WPSOffice_Level2"/>
      <w:r>
        <w:rPr>
          <w:rFonts w:hint="eastAsia" w:cs="仿宋_GB2312" w:asciiTheme="minorEastAsia" w:hAnsiTheme="minorEastAsia" w:eastAsiaTheme="minorEastAsia"/>
          <w:bCs/>
          <w:sz w:val="32"/>
          <w:szCs w:val="32"/>
        </w:rPr>
        <w:t>5.知识产权</w:t>
      </w:r>
      <w:bookmarkEnd w:id="578"/>
      <w:bookmarkEnd w:id="579"/>
      <w:bookmarkEnd w:id="580"/>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5.1乙方应保证甲方在使用该货物或其任何一部分时不受第三方提出的侵犯专利权、 著作权、商标权和工业设计权等的起诉。</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5.2任何第三方提出侵权指控，乙方须与第三方交涉并承担由此产生的一切责任、费用和经济赔偿。</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5.3双方应共同遵守国家有关版权、专利、商标等知识产权方面的法律规定，相互尊重对方的知识产权，对本合同内容、对方的技术秘密和商业秘密负有保密责任。如有违反，违约方负相关法律责任。</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5.4在本合同生效时已经存在并为各方合法拥有或使用的所有技术、资料和信息的知识产权，仍应属于其各自的原权利人所有或享有，另有约定的除外。</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5.5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81" w:name="_Toc25026_WPSOffice_Level2"/>
      <w:bookmarkStart w:id="582" w:name="_Toc22229_WPSOffice_Level2"/>
      <w:bookmarkStart w:id="583" w:name="_Toc13395_WPSOffice_Level2"/>
      <w:r>
        <w:rPr>
          <w:rFonts w:hint="eastAsia" w:cs="仿宋_GB2312" w:asciiTheme="minorEastAsia" w:hAnsiTheme="minorEastAsia" w:eastAsiaTheme="minorEastAsia"/>
          <w:bCs/>
          <w:sz w:val="32"/>
          <w:szCs w:val="32"/>
        </w:rPr>
        <w:t>6.保密</w:t>
      </w:r>
      <w:bookmarkEnd w:id="581"/>
      <w:bookmarkEnd w:id="582"/>
      <w:bookmarkEnd w:id="583"/>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6.1在本合同履行期间及履行完毕后的任何时候，任何一方均应对因履行本合同从对方获取或知悉的保密信息承担保密责任，未经对方书面同意不得向第三方透露，否则应赔偿由此给对方造成的全部损失。</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6.2保密信息指任何一方因履行本合同所知悉的任何以口头、书面、图表或电子形式存在的对方信息，具体包括：</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6.2.1任何涉及对方过去、现在或将来的商业计划、规章制度、操作规程、处理手段、财务信息；</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6.2.2任何对方的技术措施、技术方案、软件应用及开发，硬件设备的品种、质量、数量、品牌等；</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6.2.3任何对方的技术秘密或专有知识、文件 、报告、数据、客户软件、流程图、数据库、发明、知识、贸易秘密。</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6.3乙方应根据甲方的要求签署相应的保密协议，保密协议与本条款存在不一致的，以保密协议为准。</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84" w:name="_Toc23853_WPSOffice_Level2"/>
      <w:bookmarkStart w:id="585" w:name="_Toc12645_WPSOffice_Level2"/>
      <w:bookmarkStart w:id="586" w:name="_Toc6752_WPSOffice_Level2"/>
      <w:r>
        <w:rPr>
          <w:rFonts w:hint="eastAsia" w:cs="仿宋_GB2312" w:asciiTheme="minorEastAsia" w:hAnsiTheme="minorEastAsia" w:eastAsiaTheme="minorEastAsia"/>
          <w:bCs/>
          <w:sz w:val="32"/>
          <w:szCs w:val="32"/>
        </w:rPr>
        <w:t>7. 质量保证</w:t>
      </w:r>
      <w:bookmarkEnd w:id="584"/>
      <w:bookmarkEnd w:id="585"/>
      <w:bookmarkEnd w:id="586"/>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87" w:name="_Toc8450_WPSOffice_Level3"/>
      <w:bookmarkStart w:id="588" w:name="_Toc26729_WPSOffice_Level3"/>
      <w:r>
        <w:rPr>
          <w:rFonts w:hint="eastAsia" w:cs="仿宋_GB2312" w:asciiTheme="minorEastAsia" w:hAnsiTheme="minorEastAsia" w:eastAsiaTheme="minorEastAsia"/>
          <w:bCs/>
          <w:sz w:val="32"/>
          <w:szCs w:val="32"/>
        </w:rPr>
        <w:t>7.1货物质量保证</w:t>
      </w:r>
      <w:bookmarkEnd w:id="587"/>
      <w:bookmarkEnd w:id="588"/>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7.1.1乙方必须保证货物是全新、未使用过的，并完全符合强制性的国家技术质量规范和合同规定的质量、规格、性能和技术规范等的要求。</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7.1.2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7.1.3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7.1.4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7.1.5 合同条款下货物的质量保证期自货物通过最终验收起算，合同另行规定除外。</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89" w:name="_Toc9593_WPSOffice_Level3"/>
      <w:bookmarkStart w:id="590" w:name="_Toc18945_WPSOffice_Level3"/>
      <w:r>
        <w:rPr>
          <w:rFonts w:hint="eastAsia" w:cs="仿宋_GB2312" w:asciiTheme="minorEastAsia" w:hAnsiTheme="minorEastAsia" w:eastAsiaTheme="minorEastAsia"/>
          <w:bCs/>
          <w:sz w:val="32"/>
          <w:szCs w:val="32"/>
        </w:rPr>
        <w:t>7.2辅助服务质量保证</w:t>
      </w:r>
      <w:bookmarkEnd w:id="589"/>
      <w:bookmarkEnd w:id="590"/>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7.2.1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7.2.2乙方应保证合同条款下所提供的服务包括培训、安装指导、单机调试、系统联调和试验等，按合同规定方式进行，并保证不存在因乙方工作人员的过失、错误或疏忽而产生的缺陷。</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91" w:name="_Toc16656_WPSOffice_Level2"/>
      <w:bookmarkStart w:id="592" w:name="_Toc444_WPSOffice_Level2"/>
      <w:bookmarkStart w:id="593" w:name="_Toc19930_WPSOffice_Level2"/>
      <w:r>
        <w:rPr>
          <w:rFonts w:hint="eastAsia" w:cs="仿宋_GB2312" w:asciiTheme="minorEastAsia" w:hAnsiTheme="minorEastAsia" w:eastAsiaTheme="minorEastAsia"/>
          <w:bCs/>
          <w:sz w:val="32"/>
          <w:szCs w:val="32"/>
        </w:rPr>
        <w:t>8.包装要求</w:t>
      </w:r>
      <w:bookmarkEnd w:id="591"/>
      <w:bookmarkEnd w:id="592"/>
      <w:bookmarkEnd w:id="593"/>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8.1 除合同另有约定外，乙方提供的全部货物，均应采用本行业通用的方式进行包装，且该包装应符合国家有关包装的法律、法规的规定。</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8.2 包装应适应于远距离运输，并有良好的防潮、防震、防锈和防粗暴装卸等保护措施，以确保货物安全运抵现场。由于包装不善所引起的货物锈蚀、损坏和损失均由乙方承担。</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乙方应提供货物运至合同规定的最终目的地所需要的包装，以防止货物在转运中损坏或变质。</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8.3 乙方所提供的货物包装均为出厂时原包装。</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8.4 乙方所提供货物必须附有质量合格证，装箱清单，主机、附件、各种零部件和消耗品，有清楚的与装箱单相对应的名称和编号。</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8.5 货物运输中的运输费用和保险费用均由乙方承担。运输过程中的一切损失、损坏均由乙方负责。</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94" w:name="_Toc15918_WPSOffice_Level2"/>
      <w:bookmarkStart w:id="595" w:name="_Toc19342_WPSOffice_Level2"/>
      <w:bookmarkStart w:id="596" w:name="_Toc9360_WPSOffice_Level2"/>
      <w:r>
        <w:rPr>
          <w:rFonts w:hint="eastAsia" w:cs="仿宋_GB2312" w:asciiTheme="minorEastAsia" w:hAnsiTheme="minorEastAsia" w:eastAsiaTheme="minorEastAsia"/>
          <w:bCs/>
          <w:sz w:val="32"/>
          <w:szCs w:val="32"/>
        </w:rPr>
        <w:t>9. 价格</w:t>
      </w:r>
      <w:bookmarkEnd w:id="594"/>
      <w:bookmarkEnd w:id="595"/>
      <w:bookmarkEnd w:id="596"/>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9.1 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9.2 本合同价格为固定价格，包括了乙方履行合同全过程产生的所有成本和费用以及乙方应承担的一切税费。</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 xml:space="preserve">9.3检验费用 </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9.3.1 乙方必须负担本条款下属于乙方负责的检验、测试、调试、试运行和验收的所有费用，并负责乙方派往买方组织的检验、测试和验收人员的所有费用。</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9.3.2 甲方按合同计划参加在乙方工厂所在地检验、测试和验收的费用全部由乙方负责并已包含在合同总价中。</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 xml:space="preserve">9.3.3甲方检验人员已到卖方所在地，测试无法依照合同进行， 而引起甲方人员延长逗留时间，所有由此产生的包括甲方人员在内的直接费用及成本由乙方承担。 </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597" w:name="_Toc13355_WPSOffice_Level2"/>
      <w:bookmarkStart w:id="598" w:name="_Toc29082_WPSOffice_Level2"/>
      <w:bookmarkStart w:id="599" w:name="_Toc21379_WPSOffice_Level2"/>
      <w:r>
        <w:rPr>
          <w:rFonts w:hint="eastAsia" w:cs="仿宋_GB2312" w:asciiTheme="minorEastAsia" w:hAnsiTheme="minorEastAsia" w:eastAsiaTheme="minorEastAsia"/>
          <w:bCs/>
          <w:sz w:val="32"/>
          <w:szCs w:val="32"/>
        </w:rPr>
        <w:t>10.交货方式及交货日期</w:t>
      </w:r>
      <w:bookmarkEnd w:id="597"/>
      <w:bookmarkEnd w:id="598"/>
      <w:bookmarkEnd w:id="599"/>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交货方式：现场交货，乙方负责办理运输和保险，将货物运抵现场。</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交货日期：所有货物运抵现场并经双方开箱验收合格之日。</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00" w:name="_Toc8711_WPSOffice_Level2"/>
      <w:bookmarkStart w:id="601" w:name="_Toc4905_WPSOffice_Level2"/>
      <w:bookmarkStart w:id="602" w:name="_Toc22184_WPSOffice_Level2"/>
      <w:r>
        <w:rPr>
          <w:rFonts w:hint="eastAsia" w:cs="仿宋_GB2312" w:asciiTheme="minorEastAsia" w:hAnsiTheme="minorEastAsia" w:eastAsiaTheme="minorEastAsia"/>
          <w:bCs/>
          <w:sz w:val="32"/>
          <w:szCs w:val="32"/>
        </w:rPr>
        <w:t>11.检验和验收</w:t>
      </w:r>
      <w:bookmarkEnd w:id="600"/>
      <w:bookmarkEnd w:id="601"/>
      <w:bookmarkEnd w:id="602"/>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03" w:name="_Toc7309_WPSOffice_Level3"/>
      <w:bookmarkStart w:id="604" w:name="_Toc11588_WPSOffice_Level3"/>
      <w:r>
        <w:rPr>
          <w:rFonts w:hint="eastAsia" w:cs="仿宋_GB2312" w:asciiTheme="minorEastAsia" w:hAnsiTheme="minorEastAsia" w:eastAsiaTheme="minorEastAsia"/>
          <w:bCs/>
          <w:sz w:val="32"/>
          <w:szCs w:val="32"/>
        </w:rPr>
        <w:t>11.1开箱验收</w:t>
      </w:r>
      <w:bookmarkEnd w:id="603"/>
      <w:bookmarkEnd w:id="604"/>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11.1.1货物运抵现场后，双方应及时开箱验收，并制作验收记录，以确认与本合同约定的数量、型号等是否一致。</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11.1.2 乙方应在交货前对货物的质量、规格、数量等进行详细而全面的检验，并出具证明货物符合合同规定的文件。该文件将作为申请付款单据的一部分，但有关质量、规格、数量的检验不应视为最终检验。</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11.1.3 开箱验收中如发现货物的数量、规格与合同约定不符，甲方有权拒收货物，乙方应及时按甲方要求免费对拒收货物采取更换或其他必要的补救措施，直至开箱验收合格，方视为乙方完成交货。</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05" w:name="_Toc26974_WPSOffice_Level3"/>
      <w:bookmarkStart w:id="606" w:name="_Toc13911_WPSOffice_Level3"/>
      <w:r>
        <w:rPr>
          <w:rFonts w:hint="eastAsia" w:cs="仿宋_GB2312" w:asciiTheme="minorEastAsia" w:hAnsiTheme="minorEastAsia" w:eastAsiaTheme="minorEastAsia"/>
          <w:bCs/>
          <w:sz w:val="32"/>
          <w:szCs w:val="32"/>
        </w:rPr>
        <w:t>11.2  检验验收</w:t>
      </w:r>
      <w:bookmarkEnd w:id="605"/>
      <w:bookmarkEnd w:id="606"/>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11.2.1 交货完成后，乙方应及时组装、调试、试运行，按照合同专用条款规定的试运行完成后，双方及时组织对货物检验验收。合同双方均须派人参加合同要求双方参加的试验、检验。</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11.2.2 在具体实施合同规定的检验验收之前，乙方需提前提交相应的测试计划（包括测试程序、测试内容和检验标准、试验时间安排等）供甲方确认。</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11.2.3  除需甲方确认的试验验收外，乙方还应对所有检验验收测试的结果、步骤、原始数据等作妥善记录。如甲方要求，乙方应提供这些记录给买方。</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11.2.4  检验测试出现全部或部分未达到本合同所约定的技术指标，甲方有权选择下列任一处理方式：</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a.重新测试直至合格为止；</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b.要求乙方对货物进行免费更换，然后重新测试直至合格为止；</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无论选择何种方式，甲方因此而发生的因卖方原因引起的所有费用均由乙方负担。</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07" w:name="_Toc5393_WPSOffice_Level3"/>
      <w:bookmarkStart w:id="608" w:name="_Toc1685_WPSOffice_Level3"/>
      <w:r>
        <w:rPr>
          <w:rFonts w:hint="eastAsia" w:cs="仿宋_GB2312" w:asciiTheme="minorEastAsia" w:hAnsiTheme="minorEastAsia" w:eastAsiaTheme="minorEastAsia"/>
          <w:bCs/>
          <w:sz w:val="32"/>
          <w:szCs w:val="32"/>
        </w:rPr>
        <w:t>11.3  使用过程检验</w:t>
      </w:r>
      <w:bookmarkEnd w:id="607"/>
      <w:bookmarkEnd w:id="608"/>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11.3.1在合同规定的质量保证期内，发现设备的质量或规格与合同规定不符，或证明设备有缺陷，包括潜在的缺陷或使用不合适的原材料等，由甲方组织质检（相关检测费用由卖方承担），据质检报告及质量保证条款向卖方提出索赔，此索赔并不免除乙方应承担的合同义务。</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11.3.2如果合同双方对乙方提供的上述试验结果报告的解释有分歧，双方须于出现分歧后10天内给对方声明，以陈述己方的观点。声明须附有关证据。分歧应通过协商解决。</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09" w:name="_Toc10883_WPSOffice_Level2"/>
      <w:bookmarkStart w:id="610" w:name="_Toc17387_WPSOffice_Level2"/>
      <w:bookmarkStart w:id="611" w:name="_Toc17827_WPSOffice_Level2"/>
      <w:r>
        <w:rPr>
          <w:rFonts w:hint="eastAsia" w:cs="仿宋_GB2312" w:asciiTheme="minorEastAsia" w:hAnsiTheme="minorEastAsia" w:eastAsiaTheme="minorEastAsia"/>
          <w:bCs/>
          <w:sz w:val="32"/>
          <w:szCs w:val="32"/>
        </w:rPr>
        <w:t>12.付款条件</w:t>
      </w:r>
      <w:bookmarkEnd w:id="609"/>
      <w:bookmarkEnd w:id="610"/>
      <w:bookmarkEnd w:id="611"/>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本合同条款下的付款方法和条件在“合同专用条款”中具体规定。</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12" w:name="_Toc8681_WPSOffice_Level2"/>
      <w:bookmarkStart w:id="613" w:name="_Toc24025_WPSOffice_Level2"/>
      <w:bookmarkStart w:id="614" w:name="_Toc25610_WPSOffice_Level2"/>
      <w:r>
        <w:rPr>
          <w:rFonts w:hint="eastAsia" w:cs="仿宋_GB2312" w:asciiTheme="minorEastAsia" w:hAnsiTheme="minorEastAsia" w:eastAsiaTheme="minorEastAsia"/>
          <w:bCs/>
          <w:sz w:val="32"/>
          <w:szCs w:val="32"/>
        </w:rPr>
        <w:t>13.履约保证金</w:t>
      </w:r>
      <w:bookmarkEnd w:id="612"/>
      <w:bookmarkEnd w:id="613"/>
      <w:bookmarkEnd w:id="614"/>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13.1乙方应在合同签订后，按合同专用条款的约定提交履约保证金。</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13.2履约保证金用于补偿甲方因卖方不能履行其合同义务而蒙受的损失。</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13.3履约保证金应使用本合同货币，按下述方式之一提交（谈判文件中另有约定的除外）：</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 xml:space="preserve">13.3.1甲方可接受的在中华人民共和国注册和营业的银行出具的履约保函； </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13.3.2 应当以支票、汇票、本票或者金融机构、担保机构出具的保函等非现金形式提交。</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13.4乙方未能按合同规定履行其义务，甲方有权从履约保证金中取得补偿。货物验收合格后，甲方将履约保证金退还乙方或转为质量保证金。</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15" w:name="_Toc13321_WPSOffice_Level2"/>
      <w:bookmarkStart w:id="616" w:name="_Toc21607_WPSOffice_Level2"/>
      <w:bookmarkStart w:id="617" w:name="_Toc2215_WPSOffice_Level2"/>
      <w:r>
        <w:rPr>
          <w:rFonts w:hint="eastAsia" w:cs="仿宋_GB2312" w:asciiTheme="minorEastAsia" w:hAnsiTheme="minorEastAsia" w:eastAsiaTheme="minorEastAsia"/>
          <w:bCs/>
          <w:sz w:val="32"/>
          <w:szCs w:val="32"/>
        </w:rPr>
        <w:t>14.索赔</w:t>
      </w:r>
      <w:bookmarkEnd w:id="615"/>
      <w:bookmarkEnd w:id="616"/>
      <w:bookmarkEnd w:id="617"/>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14.1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14.2在履约保证期和检验期内，乙方对甲方提出的索赔负有责任，乙方应按照甲方同意的下列一种或多种方式解决索赔事宜：</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14.2.1在退货期内，乙方应按合同规定将货款退还给甲方，并承担由此发生的一切损失和费用，包括利息、银行手续费、运费、保险费、检验费、仓储费、装卸费以及为保护退回货物所需的其它必要费用。如已超过退货期，但卖方同意退货，可比照上述办法办理，或由双方协商处理。</w:t>
      </w:r>
    </w:p>
    <w:p>
      <w:pPr>
        <w:adjustRightInd w:val="0"/>
        <w:snapToGrid w:val="0"/>
        <w:spacing w:line="560" w:lineRule="exact"/>
        <w:jc w:val="left"/>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 xml:space="preserve">   14.2.2根据货物低劣程度、损坏程度以及甲方所遭受损失的数额，经甲乙双方商定降低货物的价格，或由有资质的中介机构评估，以降低后的价格或评估价格为准。</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14.2.3用符合规格、质量和性能要求的新零件、部件或货物来更换有缺陷的部分或修补缺陷部分，乙方应承担一切费用和风险，并负担甲方所发生的一切直接费用。同时，乙方应相应延长修补或更换件的履约保证期。</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14.3乙方收到甲方发出的索赔通知之日起5个工作日内未作答复的，甲方可从合同款或履约保证金中扣回索赔金额，如金额不足以补偿索赔金额，乙方应补足差额部分。</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18" w:name="_Toc6747_WPSOffice_Level2"/>
      <w:bookmarkStart w:id="619" w:name="_Toc14292_WPSOffice_Level2"/>
      <w:bookmarkStart w:id="620" w:name="_Toc17056_WPSOffice_Level2"/>
      <w:r>
        <w:rPr>
          <w:rFonts w:hint="eastAsia" w:cs="仿宋_GB2312" w:asciiTheme="minorEastAsia" w:hAnsiTheme="minorEastAsia" w:eastAsiaTheme="minorEastAsia"/>
          <w:bCs/>
          <w:sz w:val="32"/>
          <w:szCs w:val="32"/>
        </w:rPr>
        <w:t>15.迟延交货</w:t>
      </w:r>
      <w:bookmarkEnd w:id="618"/>
      <w:bookmarkEnd w:id="619"/>
      <w:bookmarkEnd w:id="620"/>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15.1 乙方应按照合同约定的时间交货和提供服务。</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15.2 除不可抗力因素外，乙方迟延交货，甲方有权提出违约损失赔偿或解除合同。</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15.3在履行合同过程中，乙方遇到不能按时交货和提供服务的情况，应及时以书面形式将不能按时交货的理由、预期延误时间通知甲方。甲方收到乙方通知后，认为其理由正当的，可酌情延长交货时间。</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21" w:name="_Toc10642_WPSOffice_Level2"/>
      <w:bookmarkStart w:id="622" w:name="_Toc32293_WPSOffice_Level2"/>
      <w:bookmarkStart w:id="623" w:name="_Toc15350_WPSOffice_Level2"/>
      <w:r>
        <w:rPr>
          <w:rFonts w:hint="eastAsia" w:cs="仿宋_GB2312" w:asciiTheme="minorEastAsia" w:hAnsiTheme="minorEastAsia" w:eastAsiaTheme="minorEastAsia"/>
          <w:bCs/>
          <w:sz w:val="32"/>
          <w:szCs w:val="32"/>
        </w:rPr>
        <w:t>16.违约赔偿</w:t>
      </w:r>
      <w:bookmarkEnd w:id="621"/>
      <w:bookmarkEnd w:id="622"/>
      <w:bookmarkEnd w:id="623"/>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除不可抗力因素外，乙方没有按照合同规定的时间交货和提供服务，甲方可要求乙方支付违约金。违约金每日按合同总价款的千分之五计收。</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24" w:name="_Toc132_WPSOffice_Level2"/>
      <w:bookmarkStart w:id="625" w:name="_Toc13101_WPSOffice_Level2"/>
      <w:bookmarkStart w:id="626" w:name="_Toc32484_WPSOffice_Level2"/>
      <w:r>
        <w:rPr>
          <w:rFonts w:hint="eastAsia" w:cs="仿宋_GB2312" w:asciiTheme="minorEastAsia" w:hAnsiTheme="minorEastAsia" w:eastAsiaTheme="minorEastAsia"/>
          <w:bCs/>
          <w:sz w:val="32"/>
          <w:szCs w:val="32"/>
        </w:rPr>
        <w:t>17.不可抗力</w:t>
      </w:r>
      <w:bookmarkEnd w:id="624"/>
      <w:bookmarkEnd w:id="625"/>
      <w:bookmarkEnd w:id="626"/>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17.1.双方中任何一方遭遇法律规定的不可抗力，致使合同履行受阻时，履行合同的期限应予延长，延长的期限应相当于不可抗力所影响的时间。</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17.2受事故影响的一方应在不可抗力的事故发生后以书面形式通知另一方。</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17.3不可抗力使合同的某些内容有变更必要的， 双方应通过协商达成进一步履行合同的协议，因不可抗力致使合同不能履行的，合同终止。</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27" w:name="_Toc17666_WPSOffice_Level2"/>
      <w:bookmarkStart w:id="628" w:name="_Toc27502_WPSOffice_Level2"/>
      <w:bookmarkStart w:id="629" w:name="_Toc17980_WPSOffice_Level2"/>
      <w:r>
        <w:rPr>
          <w:rFonts w:hint="eastAsia" w:cs="仿宋_GB2312" w:asciiTheme="minorEastAsia" w:hAnsiTheme="minorEastAsia" w:eastAsiaTheme="minorEastAsia"/>
          <w:bCs/>
          <w:sz w:val="32"/>
          <w:szCs w:val="32"/>
        </w:rPr>
        <w:t>18.税费</w:t>
      </w:r>
      <w:bookmarkEnd w:id="627"/>
      <w:bookmarkEnd w:id="628"/>
      <w:bookmarkEnd w:id="629"/>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与本合同有关的一切税费均由乙方承担。</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30" w:name="_Toc16036_WPSOffice_Level2"/>
      <w:bookmarkStart w:id="631" w:name="_Toc27070_WPSOffice_Level2"/>
      <w:bookmarkStart w:id="632" w:name="_Toc1449_WPSOffice_Level2"/>
      <w:r>
        <w:rPr>
          <w:rFonts w:hint="eastAsia" w:cs="仿宋_GB2312" w:asciiTheme="minorEastAsia" w:hAnsiTheme="minorEastAsia" w:eastAsiaTheme="minorEastAsia"/>
          <w:bCs/>
          <w:sz w:val="32"/>
          <w:szCs w:val="32"/>
        </w:rPr>
        <w:t>19.合同争议的解决</w:t>
      </w:r>
      <w:bookmarkEnd w:id="630"/>
      <w:bookmarkEnd w:id="631"/>
      <w:bookmarkEnd w:id="632"/>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19.1甲方和乙方由于本合同的履行而发生任何争议时，双方可先通过协商解决。</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19.2任何一方不愿通过协商或通过协商仍不能解决争议，则双方中任何一方均应向甲方所在地人民法院起诉。</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33" w:name="_Toc25678_WPSOffice_Level2"/>
      <w:bookmarkStart w:id="634" w:name="_Toc4114_WPSOffice_Level2"/>
      <w:bookmarkStart w:id="635" w:name="_Toc1645_WPSOffice_Level2"/>
      <w:r>
        <w:rPr>
          <w:rFonts w:hint="eastAsia" w:cs="仿宋_GB2312" w:asciiTheme="minorEastAsia" w:hAnsiTheme="minorEastAsia" w:eastAsiaTheme="minorEastAsia"/>
          <w:bCs/>
          <w:sz w:val="32"/>
          <w:szCs w:val="32"/>
        </w:rPr>
        <w:t>20.违约解除合同</w:t>
      </w:r>
      <w:bookmarkEnd w:id="633"/>
      <w:bookmarkEnd w:id="634"/>
      <w:bookmarkEnd w:id="635"/>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20.1出现下列情形之一的，视为乙方违约。甲方可向乙方发出书面通知，部分或全部终止合同，同时保留向乙方索赔的权利。</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 xml:space="preserve">20.1.1乙方未能在合同规定的限期或甲方同意延长的限期内，提供全部或部分货物的； </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20.1.2乙方未能履行合同规定的其它主要义务的；</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20.1.3乙方在本合同履行过程中有欺诈行为的。</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20.2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36" w:name="_Toc26055_WPSOffice_Level2"/>
      <w:bookmarkStart w:id="637" w:name="_Toc3174_WPSOffice_Level2"/>
      <w:bookmarkStart w:id="638" w:name="_Toc4171_WPSOffice_Level2"/>
      <w:r>
        <w:rPr>
          <w:rFonts w:hint="eastAsia" w:cs="仿宋_GB2312" w:asciiTheme="minorEastAsia" w:hAnsiTheme="minorEastAsia" w:eastAsiaTheme="minorEastAsia"/>
          <w:bCs/>
          <w:sz w:val="32"/>
          <w:szCs w:val="32"/>
        </w:rPr>
        <w:t>21.破产终止合同</w:t>
      </w:r>
      <w:bookmarkEnd w:id="636"/>
      <w:bookmarkEnd w:id="637"/>
      <w:bookmarkEnd w:id="638"/>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乙方破产而无法完全履行本合同义务时，甲方可以书面方式通知乙方终止合同而不给予乙方补偿。该合同的终止将不损害或不影响甲方已经采取或将要采取任何行动或补救措施的权利。</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39" w:name="_Toc6264_WPSOffice_Level2"/>
      <w:bookmarkStart w:id="640" w:name="_Toc17697_WPSOffice_Level2"/>
      <w:bookmarkStart w:id="641" w:name="_Toc12382_WPSOffice_Level2"/>
      <w:r>
        <w:rPr>
          <w:rFonts w:hint="eastAsia" w:cs="仿宋_GB2312" w:asciiTheme="minorEastAsia" w:hAnsiTheme="minorEastAsia" w:eastAsiaTheme="minorEastAsia"/>
          <w:bCs/>
          <w:sz w:val="32"/>
          <w:szCs w:val="32"/>
        </w:rPr>
        <w:t>22.转让和分包</w:t>
      </w:r>
      <w:bookmarkEnd w:id="639"/>
      <w:bookmarkEnd w:id="640"/>
      <w:bookmarkEnd w:id="641"/>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22.1政府采购合同不能转让。</w:t>
      </w:r>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22.2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42" w:name="_Toc30393_WPSOffice_Level2"/>
      <w:bookmarkStart w:id="643" w:name="_Toc2646_WPSOffice_Level2"/>
      <w:bookmarkStart w:id="644" w:name="_Toc32240_WPSOffice_Level2"/>
      <w:r>
        <w:rPr>
          <w:rFonts w:hint="eastAsia" w:cs="仿宋_GB2312" w:asciiTheme="minorEastAsia" w:hAnsiTheme="minorEastAsia" w:eastAsiaTheme="minorEastAsia"/>
          <w:bCs/>
          <w:sz w:val="32"/>
          <w:szCs w:val="32"/>
        </w:rPr>
        <w:t>23.合同修改</w:t>
      </w:r>
      <w:bookmarkEnd w:id="642"/>
      <w:bookmarkEnd w:id="643"/>
      <w:bookmarkEnd w:id="644"/>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甲方和乙方都不得擅自变更本合同，但合同继续履行将损害国家和社会公共利益的除外。如必须对合同条款进行改动时，当事人双方须共同签署书面文件，做为合同的补充。</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45" w:name="_Toc20751_WPSOffice_Level2"/>
      <w:bookmarkStart w:id="646" w:name="_Toc17115_WPSOffice_Level2"/>
      <w:bookmarkStart w:id="647" w:name="_Toc11324_WPSOffice_Level2"/>
      <w:r>
        <w:rPr>
          <w:rFonts w:hint="eastAsia" w:cs="仿宋_GB2312" w:asciiTheme="minorEastAsia" w:hAnsiTheme="minorEastAsia" w:eastAsiaTheme="minorEastAsia"/>
          <w:bCs/>
          <w:sz w:val="32"/>
          <w:szCs w:val="32"/>
        </w:rPr>
        <w:t>24.通知</w:t>
      </w:r>
      <w:bookmarkEnd w:id="645"/>
      <w:bookmarkEnd w:id="646"/>
      <w:bookmarkEnd w:id="647"/>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本合同任何一方给另一方的通知，都应以书面形式发送，而另一方也应以书面形式确认并发送到对方明确的地址。</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48" w:name="_Toc11022_WPSOffice_Level2"/>
      <w:bookmarkStart w:id="649" w:name="_Toc11594_WPSOffice_Level2"/>
      <w:bookmarkStart w:id="650" w:name="_Toc15147_WPSOffice_Level2"/>
      <w:r>
        <w:rPr>
          <w:rFonts w:hint="eastAsia" w:cs="仿宋_GB2312" w:asciiTheme="minorEastAsia" w:hAnsiTheme="minorEastAsia" w:eastAsiaTheme="minorEastAsia"/>
          <w:bCs/>
          <w:sz w:val="32"/>
          <w:szCs w:val="32"/>
        </w:rPr>
        <w:t>25.计量单位</w:t>
      </w:r>
      <w:bookmarkEnd w:id="648"/>
      <w:bookmarkEnd w:id="649"/>
      <w:bookmarkEnd w:id="650"/>
    </w:p>
    <w:p>
      <w:pPr>
        <w:adjustRightInd w:val="0"/>
        <w:snapToGrid w:val="0"/>
        <w:spacing w:line="560" w:lineRule="exact"/>
        <w:ind w:firstLine="640" w:firstLineChars="200"/>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除技术规范中另有规定外，计量单位均使用国家法定计量单位。</w:t>
      </w:r>
    </w:p>
    <w:p>
      <w:pPr>
        <w:adjustRightInd w:val="0"/>
        <w:snapToGrid w:val="0"/>
        <w:spacing w:line="560" w:lineRule="exact"/>
        <w:ind w:firstLine="640" w:firstLineChars="200"/>
        <w:rPr>
          <w:rFonts w:cs="仿宋_GB2312" w:asciiTheme="minorEastAsia" w:hAnsiTheme="minorEastAsia" w:eastAsiaTheme="minorEastAsia"/>
          <w:bCs/>
          <w:sz w:val="32"/>
          <w:szCs w:val="32"/>
        </w:rPr>
      </w:pPr>
      <w:bookmarkStart w:id="651" w:name="_Toc15506_WPSOffice_Level2"/>
      <w:bookmarkStart w:id="652" w:name="_Toc32417_WPSOffice_Level2"/>
      <w:bookmarkStart w:id="653" w:name="_Toc24346_WPSOffice_Level2"/>
      <w:r>
        <w:rPr>
          <w:rFonts w:hint="eastAsia" w:cs="仿宋_GB2312" w:asciiTheme="minorEastAsia" w:hAnsiTheme="minorEastAsia" w:eastAsiaTheme="minorEastAsia"/>
          <w:bCs/>
          <w:sz w:val="32"/>
          <w:szCs w:val="32"/>
        </w:rPr>
        <w:t>26.适用法律</w:t>
      </w:r>
      <w:bookmarkEnd w:id="651"/>
      <w:bookmarkEnd w:id="652"/>
      <w:bookmarkEnd w:id="653"/>
    </w:p>
    <w:p>
      <w:pPr>
        <w:adjustRightInd w:val="0"/>
        <w:snapToGrid w:val="0"/>
        <w:spacing w:line="560" w:lineRule="exact"/>
        <w:ind w:firstLine="640" w:firstLineChars="200"/>
        <w:rPr>
          <w:rFonts w:cs="仿宋_GB2312" w:asciiTheme="minorEastAsia" w:hAnsiTheme="minorEastAsia" w:eastAsiaTheme="minorEastAsia"/>
          <w:b/>
          <w:color w:val="000000"/>
          <w:sz w:val="32"/>
          <w:szCs w:val="32"/>
        </w:rPr>
      </w:pPr>
      <w:r>
        <w:rPr>
          <w:rFonts w:hint="eastAsia" w:cs="仿宋_GB2312" w:asciiTheme="minorEastAsia" w:hAnsiTheme="minorEastAsia" w:eastAsiaTheme="minorEastAsia"/>
          <w:bCs/>
          <w:sz w:val="32"/>
          <w:szCs w:val="32"/>
        </w:rPr>
        <w:t>本合同按照中华人民共和国的相关法律进行解释。</w:t>
      </w:r>
    </w:p>
    <w:sectPr>
      <w:headerReference r:id="rId3" w:type="default"/>
      <w:footerReference r:id="rId4" w:type="default"/>
      <w:pgSz w:w="11906" w:h="16838"/>
      <w:pgMar w:top="1984" w:right="1474" w:bottom="1871" w:left="1474"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01497390"/>
      <w:docPartObj>
        <w:docPartGallery w:val="autotext"/>
      </w:docPartObj>
    </w:sdtPr>
    <w:sdtContent>
      <w:p>
        <w:pPr>
          <w:pStyle w:val="12"/>
          <w:jc w:val="center"/>
        </w:pPr>
        <w:r>
          <w:fldChar w:fldCharType="begin"/>
        </w:r>
        <w:r>
          <w:instrText xml:space="preserve"> PAGE   \* MERGEFORMAT </w:instrText>
        </w:r>
        <w:r>
          <w:fldChar w:fldCharType="separate"/>
        </w:r>
        <w:r>
          <w:rPr>
            <w:lang w:val="zh-CN"/>
          </w:rPr>
          <w:t>6</w:t>
        </w:r>
        <w:r>
          <w:rPr>
            <w:lang w:val="zh-CN"/>
          </w:rPr>
          <w:fldChar w:fldCharType="end"/>
        </w:r>
      </w:p>
    </w:sdtContent>
  </w:sdt>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FED333"/>
    <w:multiLevelType w:val="singleLevel"/>
    <w:tmpl w:val="14FED333"/>
    <w:lvl w:ilvl="0" w:tentative="0">
      <w:start w:val="1"/>
      <w:numFmt w:val="chineseCounting"/>
      <w:suff w:val="space"/>
      <w:lvlText w:val="第%1部分"/>
      <w:lvlJc w:val="left"/>
      <w:rPr>
        <w:rFonts w:hint="eastAsia"/>
      </w:rPr>
    </w:lvl>
  </w:abstractNum>
  <w:abstractNum w:abstractNumId="1">
    <w:nsid w:val="40063688"/>
    <w:multiLevelType w:val="singleLevel"/>
    <w:tmpl w:val="40063688"/>
    <w:lvl w:ilvl="0" w:tentative="0">
      <w:start w:val="1"/>
      <w:numFmt w:val="decimal"/>
      <w:lvlText w:val="%1."/>
      <w:lvlJc w:val="left"/>
      <w:pPr>
        <w:tabs>
          <w:tab w:val="left" w:pos="312"/>
        </w:tabs>
      </w:pPr>
    </w:lvl>
  </w:abstractNum>
  <w:abstractNum w:abstractNumId="2">
    <w:nsid w:val="561F42AC"/>
    <w:multiLevelType w:val="singleLevel"/>
    <w:tmpl w:val="561F42AC"/>
    <w:lvl w:ilvl="0" w:tentative="0">
      <w:start w:val="2"/>
      <w:numFmt w:val="decimal"/>
      <w:suff w:val="nothing"/>
      <w:lvlText w:val="%1."/>
      <w:lvlJc w:val="left"/>
      <w:rPr>
        <w:rFonts w:cs="Times New Roman"/>
      </w:rPr>
    </w:lvl>
  </w:abstractNum>
  <w:abstractNum w:abstractNumId="3">
    <w:nsid w:val="5EC64F27"/>
    <w:multiLevelType w:val="singleLevel"/>
    <w:tmpl w:val="5EC64F27"/>
    <w:lvl w:ilvl="0" w:tentative="0">
      <w:start w:val="1"/>
      <w:numFmt w:val="decimal"/>
      <w:suff w:val="nothing"/>
      <w:lvlText w:val="（%1）"/>
      <w:lvlJc w:val="left"/>
    </w:lvl>
  </w:abstractNum>
  <w:abstractNum w:abstractNumId="4">
    <w:nsid w:val="7499AA4E"/>
    <w:multiLevelType w:val="singleLevel"/>
    <w:tmpl w:val="7499AA4E"/>
    <w:lvl w:ilvl="0" w:tentative="0">
      <w:start w:val="1"/>
      <w:numFmt w:val="decimal"/>
      <w:lvlText w:val="%1."/>
      <w:lvlJc w:val="left"/>
      <w:pPr>
        <w:tabs>
          <w:tab w:val="left" w:pos="312"/>
        </w:tabs>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WY2MzhlZjU3OWQ5MTIyOWY3YTk0MmFjODJiYjI5MGEifQ=="/>
  </w:docVars>
  <w:rsids>
    <w:rsidRoot w:val="7D9B5E16"/>
    <w:rsid w:val="0001641E"/>
    <w:rsid w:val="0001777C"/>
    <w:rsid w:val="000315CB"/>
    <w:rsid w:val="000341B6"/>
    <w:rsid w:val="00037E96"/>
    <w:rsid w:val="00040302"/>
    <w:rsid w:val="00044660"/>
    <w:rsid w:val="00077A2E"/>
    <w:rsid w:val="00084D3F"/>
    <w:rsid w:val="000A2B52"/>
    <w:rsid w:val="000B3BCA"/>
    <w:rsid w:val="000D1A83"/>
    <w:rsid w:val="000D4407"/>
    <w:rsid w:val="001652E4"/>
    <w:rsid w:val="0017247E"/>
    <w:rsid w:val="00186914"/>
    <w:rsid w:val="0018745E"/>
    <w:rsid w:val="00194025"/>
    <w:rsid w:val="001A506F"/>
    <w:rsid w:val="001A716B"/>
    <w:rsid w:val="001B1F27"/>
    <w:rsid w:val="001D3CE6"/>
    <w:rsid w:val="00211D1A"/>
    <w:rsid w:val="00244A88"/>
    <w:rsid w:val="00247984"/>
    <w:rsid w:val="00257E63"/>
    <w:rsid w:val="00264317"/>
    <w:rsid w:val="002B1244"/>
    <w:rsid w:val="002B413E"/>
    <w:rsid w:val="002C43FF"/>
    <w:rsid w:val="002D0EFB"/>
    <w:rsid w:val="002F78E4"/>
    <w:rsid w:val="00300F87"/>
    <w:rsid w:val="0031473F"/>
    <w:rsid w:val="00322758"/>
    <w:rsid w:val="00337A32"/>
    <w:rsid w:val="00343B36"/>
    <w:rsid w:val="00351994"/>
    <w:rsid w:val="0035233F"/>
    <w:rsid w:val="0035641A"/>
    <w:rsid w:val="00356797"/>
    <w:rsid w:val="0039664B"/>
    <w:rsid w:val="003B7818"/>
    <w:rsid w:val="003D4672"/>
    <w:rsid w:val="003E2934"/>
    <w:rsid w:val="003E7A3A"/>
    <w:rsid w:val="003F38EA"/>
    <w:rsid w:val="003F3953"/>
    <w:rsid w:val="00401300"/>
    <w:rsid w:val="00406C6E"/>
    <w:rsid w:val="0043329A"/>
    <w:rsid w:val="00435116"/>
    <w:rsid w:val="00453EE7"/>
    <w:rsid w:val="004541D0"/>
    <w:rsid w:val="00485697"/>
    <w:rsid w:val="004D2DB1"/>
    <w:rsid w:val="004E0471"/>
    <w:rsid w:val="004E5979"/>
    <w:rsid w:val="00500F24"/>
    <w:rsid w:val="00514B81"/>
    <w:rsid w:val="00543DAC"/>
    <w:rsid w:val="005455B1"/>
    <w:rsid w:val="00550D7A"/>
    <w:rsid w:val="00581C07"/>
    <w:rsid w:val="005862EF"/>
    <w:rsid w:val="0059277C"/>
    <w:rsid w:val="005A0161"/>
    <w:rsid w:val="005A4B83"/>
    <w:rsid w:val="005B093E"/>
    <w:rsid w:val="005B1A53"/>
    <w:rsid w:val="005E183F"/>
    <w:rsid w:val="005F0ABB"/>
    <w:rsid w:val="005F524A"/>
    <w:rsid w:val="00642EA8"/>
    <w:rsid w:val="00645BE2"/>
    <w:rsid w:val="00651957"/>
    <w:rsid w:val="00662CEE"/>
    <w:rsid w:val="0066610E"/>
    <w:rsid w:val="006739E8"/>
    <w:rsid w:val="00676268"/>
    <w:rsid w:val="00682C0E"/>
    <w:rsid w:val="006847D0"/>
    <w:rsid w:val="00692166"/>
    <w:rsid w:val="00695DBA"/>
    <w:rsid w:val="006A1645"/>
    <w:rsid w:val="006A37CF"/>
    <w:rsid w:val="006C3863"/>
    <w:rsid w:val="006C6B11"/>
    <w:rsid w:val="006D2215"/>
    <w:rsid w:val="006E54AE"/>
    <w:rsid w:val="006F678E"/>
    <w:rsid w:val="007060E3"/>
    <w:rsid w:val="00707E6D"/>
    <w:rsid w:val="00722A54"/>
    <w:rsid w:val="0073572D"/>
    <w:rsid w:val="00737F17"/>
    <w:rsid w:val="00776CB0"/>
    <w:rsid w:val="0079634B"/>
    <w:rsid w:val="0079639E"/>
    <w:rsid w:val="007B7C7E"/>
    <w:rsid w:val="007D74DD"/>
    <w:rsid w:val="007E69ED"/>
    <w:rsid w:val="008042C4"/>
    <w:rsid w:val="008135A4"/>
    <w:rsid w:val="0083019B"/>
    <w:rsid w:val="00851441"/>
    <w:rsid w:val="0085210B"/>
    <w:rsid w:val="00861413"/>
    <w:rsid w:val="00865DDB"/>
    <w:rsid w:val="00875B16"/>
    <w:rsid w:val="008773E9"/>
    <w:rsid w:val="008857C6"/>
    <w:rsid w:val="008A3E43"/>
    <w:rsid w:val="008B69CF"/>
    <w:rsid w:val="008C28B4"/>
    <w:rsid w:val="008F2E2C"/>
    <w:rsid w:val="008F41EF"/>
    <w:rsid w:val="00906B24"/>
    <w:rsid w:val="0092680A"/>
    <w:rsid w:val="0094480D"/>
    <w:rsid w:val="00952A20"/>
    <w:rsid w:val="00967B34"/>
    <w:rsid w:val="00967FE0"/>
    <w:rsid w:val="00974164"/>
    <w:rsid w:val="009769B2"/>
    <w:rsid w:val="009808F7"/>
    <w:rsid w:val="009D1AC1"/>
    <w:rsid w:val="009D5222"/>
    <w:rsid w:val="009E65B3"/>
    <w:rsid w:val="009E7CCE"/>
    <w:rsid w:val="009F2386"/>
    <w:rsid w:val="009F3D3E"/>
    <w:rsid w:val="00A1328B"/>
    <w:rsid w:val="00A23FE9"/>
    <w:rsid w:val="00A2444A"/>
    <w:rsid w:val="00A33F51"/>
    <w:rsid w:val="00A353D7"/>
    <w:rsid w:val="00A37607"/>
    <w:rsid w:val="00A66298"/>
    <w:rsid w:val="00A82FF7"/>
    <w:rsid w:val="00A87D34"/>
    <w:rsid w:val="00A91822"/>
    <w:rsid w:val="00AB092D"/>
    <w:rsid w:val="00AB3847"/>
    <w:rsid w:val="00AE4B63"/>
    <w:rsid w:val="00AE6052"/>
    <w:rsid w:val="00AE6063"/>
    <w:rsid w:val="00AF6C5D"/>
    <w:rsid w:val="00B009F1"/>
    <w:rsid w:val="00B1254F"/>
    <w:rsid w:val="00B25E71"/>
    <w:rsid w:val="00B43993"/>
    <w:rsid w:val="00B568FF"/>
    <w:rsid w:val="00B97D03"/>
    <w:rsid w:val="00BA3CAB"/>
    <w:rsid w:val="00BA7B1E"/>
    <w:rsid w:val="00BB2AD2"/>
    <w:rsid w:val="00BB5DC6"/>
    <w:rsid w:val="00BC1098"/>
    <w:rsid w:val="00BC60E9"/>
    <w:rsid w:val="00BD2984"/>
    <w:rsid w:val="00BD489E"/>
    <w:rsid w:val="00BF6AA2"/>
    <w:rsid w:val="00C07BEB"/>
    <w:rsid w:val="00C119EB"/>
    <w:rsid w:val="00C22C8A"/>
    <w:rsid w:val="00C340FE"/>
    <w:rsid w:val="00C3797A"/>
    <w:rsid w:val="00C4062E"/>
    <w:rsid w:val="00C47F32"/>
    <w:rsid w:val="00C71F12"/>
    <w:rsid w:val="00CA2326"/>
    <w:rsid w:val="00CA2E88"/>
    <w:rsid w:val="00CC131C"/>
    <w:rsid w:val="00CE3243"/>
    <w:rsid w:val="00D0049E"/>
    <w:rsid w:val="00D07F6C"/>
    <w:rsid w:val="00D2079B"/>
    <w:rsid w:val="00D25078"/>
    <w:rsid w:val="00D507F2"/>
    <w:rsid w:val="00D55273"/>
    <w:rsid w:val="00D875A4"/>
    <w:rsid w:val="00D90083"/>
    <w:rsid w:val="00D920E2"/>
    <w:rsid w:val="00D97A49"/>
    <w:rsid w:val="00DB0CAE"/>
    <w:rsid w:val="00DB3B77"/>
    <w:rsid w:val="00DC3E09"/>
    <w:rsid w:val="00DD5250"/>
    <w:rsid w:val="00DF6AD1"/>
    <w:rsid w:val="00E04F81"/>
    <w:rsid w:val="00E05CD6"/>
    <w:rsid w:val="00E207EC"/>
    <w:rsid w:val="00E24FA8"/>
    <w:rsid w:val="00E442AD"/>
    <w:rsid w:val="00E52072"/>
    <w:rsid w:val="00E738A3"/>
    <w:rsid w:val="00E75C69"/>
    <w:rsid w:val="00E777AD"/>
    <w:rsid w:val="00E907D5"/>
    <w:rsid w:val="00E96A88"/>
    <w:rsid w:val="00EB0DA8"/>
    <w:rsid w:val="00EB3F52"/>
    <w:rsid w:val="00F04536"/>
    <w:rsid w:val="00F04E45"/>
    <w:rsid w:val="00F33466"/>
    <w:rsid w:val="00F34673"/>
    <w:rsid w:val="00F53565"/>
    <w:rsid w:val="00F712F1"/>
    <w:rsid w:val="00F74D87"/>
    <w:rsid w:val="00F8101A"/>
    <w:rsid w:val="00F85F17"/>
    <w:rsid w:val="00F86A93"/>
    <w:rsid w:val="00F86B7B"/>
    <w:rsid w:val="00F9458A"/>
    <w:rsid w:val="00F97C1D"/>
    <w:rsid w:val="00FA3F9F"/>
    <w:rsid w:val="00FB657A"/>
    <w:rsid w:val="00FE3552"/>
    <w:rsid w:val="00FE3D9C"/>
    <w:rsid w:val="02637B1D"/>
    <w:rsid w:val="02664A99"/>
    <w:rsid w:val="02A9297E"/>
    <w:rsid w:val="03442F30"/>
    <w:rsid w:val="03A34D06"/>
    <w:rsid w:val="04474517"/>
    <w:rsid w:val="04DE17B1"/>
    <w:rsid w:val="05210BC9"/>
    <w:rsid w:val="055D0822"/>
    <w:rsid w:val="056913B5"/>
    <w:rsid w:val="05E12013"/>
    <w:rsid w:val="05FD3580"/>
    <w:rsid w:val="0624278B"/>
    <w:rsid w:val="06F2641E"/>
    <w:rsid w:val="07867AF5"/>
    <w:rsid w:val="0891104C"/>
    <w:rsid w:val="09333B4E"/>
    <w:rsid w:val="0A536242"/>
    <w:rsid w:val="0A801DDE"/>
    <w:rsid w:val="0AED28F4"/>
    <w:rsid w:val="0B2B4C7E"/>
    <w:rsid w:val="0BB54002"/>
    <w:rsid w:val="0C661388"/>
    <w:rsid w:val="0CA87A52"/>
    <w:rsid w:val="0D256ADD"/>
    <w:rsid w:val="0D616E1A"/>
    <w:rsid w:val="0D711167"/>
    <w:rsid w:val="0DC739FA"/>
    <w:rsid w:val="0E783BEB"/>
    <w:rsid w:val="0E874D29"/>
    <w:rsid w:val="0E930373"/>
    <w:rsid w:val="0FB96C55"/>
    <w:rsid w:val="109055EB"/>
    <w:rsid w:val="10DE48CA"/>
    <w:rsid w:val="11F1099F"/>
    <w:rsid w:val="11FB2BE7"/>
    <w:rsid w:val="12400F8A"/>
    <w:rsid w:val="1289645E"/>
    <w:rsid w:val="13D2255B"/>
    <w:rsid w:val="14526E5B"/>
    <w:rsid w:val="145464CB"/>
    <w:rsid w:val="1532490E"/>
    <w:rsid w:val="15E94352"/>
    <w:rsid w:val="160A7634"/>
    <w:rsid w:val="16932406"/>
    <w:rsid w:val="17B514B3"/>
    <w:rsid w:val="1802614F"/>
    <w:rsid w:val="181531AE"/>
    <w:rsid w:val="185A675A"/>
    <w:rsid w:val="18C211CC"/>
    <w:rsid w:val="19227628"/>
    <w:rsid w:val="19E10B40"/>
    <w:rsid w:val="1A977682"/>
    <w:rsid w:val="1ACC3E1B"/>
    <w:rsid w:val="1AD11780"/>
    <w:rsid w:val="1B662DBF"/>
    <w:rsid w:val="1C2F5B31"/>
    <w:rsid w:val="1D7542D0"/>
    <w:rsid w:val="1D9A4A78"/>
    <w:rsid w:val="1E2F4669"/>
    <w:rsid w:val="1E662D79"/>
    <w:rsid w:val="1EED3CFC"/>
    <w:rsid w:val="1EF65831"/>
    <w:rsid w:val="1F1D4355"/>
    <w:rsid w:val="20525060"/>
    <w:rsid w:val="207F0C88"/>
    <w:rsid w:val="21C422F5"/>
    <w:rsid w:val="2272669E"/>
    <w:rsid w:val="227F4D71"/>
    <w:rsid w:val="2280389A"/>
    <w:rsid w:val="247C2A7C"/>
    <w:rsid w:val="24FD76C4"/>
    <w:rsid w:val="252B60AC"/>
    <w:rsid w:val="25A60401"/>
    <w:rsid w:val="26806F3F"/>
    <w:rsid w:val="26B0198D"/>
    <w:rsid w:val="278F5CF9"/>
    <w:rsid w:val="28773DCD"/>
    <w:rsid w:val="28ED597C"/>
    <w:rsid w:val="29907531"/>
    <w:rsid w:val="2ADE5E46"/>
    <w:rsid w:val="2B78699C"/>
    <w:rsid w:val="2C2E5CBB"/>
    <w:rsid w:val="2CC30608"/>
    <w:rsid w:val="2F173B14"/>
    <w:rsid w:val="2F7A1819"/>
    <w:rsid w:val="2F7B1CC0"/>
    <w:rsid w:val="2FD74D0A"/>
    <w:rsid w:val="30B46ED7"/>
    <w:rsid w:val="30D84A6D"/>
    <w:rsid w:val="31CD6FAF"/>
    <w:rsid w:val="34184F37"/>
    <w:rsid w:val="342873FA"/>
    <w:rsid w:val="348875DC"/>
    <w:rsid w:val="35061DD1"/>
    <w:rsid w:val="35310875"/>
    <w:rsid w:val="356B65D3"/>
    <w:rsid w:val="356D6ECB"/>
    <w:rsid w:val="381009F4"/>
    <w:rsid w:val="38177AC2"/>
    <w:rsid w:val="38330237"/>
    <w:rsid w:val="39E61C93"/>
    <w:rsid w:val="3AD61226"/>
    <w:rsid w:val="3AF96301"/>
    <w:rsid w:val="3C0E6A8C"/>
    <w:rsid w:val="3CDA061D"/>
    <w:rsid w:val="3D4C7081"/>
    <w:rsid w:val="3D9F3525"/>
    <w:rsid w:val="3DCC1178"/>
    <w:rsid w:val="3E004C98"/>
    <w:rsid w:val="3E3B0987"/>
    <w:rsid w:val="3E6F1C2A"/>
    <w:rsid w:val="3F000963"/>
    <w:rsid w:val="3FCC1BB2"/>
    <w:rsid w:val="3FFA1B0C"/>
    <w:rsid w:val="40B97554"/>
    <w:rsid w:val="43803F8D"/>
    <w:rsid w:val="44107D9B"/>
    <w:rsid w:val="45EE208A"/>
    <w:rsid w:val="460515BC"/>
    <w:rsid w:val="47176167"/>
    <w:rsid w:val="47C462E6"/>
    <w:rsid w:val="47CF0B1D"/>
    <w:rsid w:val="47E23378"/>
    <w:rsid w:val="4AD87F7A"/>
    <w:rsid w:val="4B9F2679"/>
    <w:rsid w:val="4C8D39F2"/>
    <w:rsid w:val="4CB10ACF"/>
    <w:rsid w:val="4CC01E86"/>
    <w:rsid w:val="4D2B7562"/>
    <w:rsid w:val="4DDB03B5"/>
    <w:rsid w:val="4DED4A76"/>
    <w:rsid w:val="4ED72EBD"/>
    <w:rsid w:val="4EE202E0"/>
    <w:rsid w:val="4F5C1D7A"/>
    <w:rsid w:val="51271052"/>
    <w:rsid w:val="5176769E"/>
    <w:rsid w:val="519017FF"/>
    <w:rsid w:val="51B22AB2"/>
    <w:rsid w:val="51FE73D1"/>
    <w:rsid w:val="53534733"/>
    <w:rsid w:val="535B4140"/>
    <w:rsid w:val="53B41740"/>
    <w:rsid w:val="53E9079A"/>
    <w:rsid w:val="54AB36A4"/>
    <w:rsid w:val="5571016F"/>
    <w:rsid w:val="557F61CB"/>
    <w:rsid w:val="558F3AED"/>
    <w:rsid w:val="55B04C26"/>
    <w:rsid w:val="55F51E57"/>
    <w:rsid w:val="57F27B11"/>
    <w:rsid w:val="587D00AE"/>
    <w:rsid w:val="59361F1D"/>
    <w:rsid w:val="5AA26202"/>
    <w:rsid w:val="5AEF00AC"/>
    <w:rsid w:val="5BFA2163"/>
    <w:rsid w:val="5CC84CFD"/>
    <w:rsid w:val="5D4A3A21"/>
    <w:rsid w:val="5D6408DE"/>
    <w:rsid w:val="5E814705"/>
    <w:rsid w:val="5F8038FF"/>
    <w:rsid w:val="60AE2DC5"/>
    <w:rsid w:val="60F25329"/>
    <w:rsid w:val="661E127D"/>
    <w:rsid w:val="6628294C"/>
    <w:rsid w:val="6658601C"/>
    <w:rsid w:val="666E6D57"/>
    <w:rsid w:val="668C6B1C"/>
    <w:rsid w:val="67466E44"/>
    <w:rsid w:val="6AC11213"/>
    <w:rsid w:val="6BB6488D"/>
    <w:rsid w:val="6BC0391C"/>
    <w:rsid w:val="6CB51DAA"/>
    <w:rsid w:val="6D484EC2"/>
    <w:rsid w:val="6E672B2B"/>
    <w:rsid w:val="6F443BEB"/>
    <w:rsid w:val="6F7922B4"/>
    <w:rsid w:val="6F8B74C1"/>
    <w:rsid w:val="6FB824BF"/>
    <w:rsid w:val="71E64DF1"/>
    <w:rsid w:val="7202096F"/>
    <w:rsid w:val="72F0558E"/>
    <w:rsid w:val="73972F2B"/>
    <w:rsid w:val="75053FA4"/>
    <w:rsid w:val="757F7E3A"/>
    <w:rsid w:val="75BE3D92"/>
    <w:rsid w:val="76275612"/>
    <w:rsid w:val="76473B85"/>
    <w:rsid w:val="76FE6E62"/>
    <w:rsid w:val="77864563"/>
    <w:rsid w:val="785148D0"/>
    <w:rsid w:val="785724B6"/>
    <w:rsid w:val="789F6743"/>
    <w:rsid w:val="79465555"/>
    <w:rsid w:val="79A37D52"/>
    <w:rsid w:val="7C355CCF"/>
    <w:rsid w:val="7CE5560B"/>
    <w:rsid w:val="7D2B180E"/>
    <w:rsid w:val="7D9B5E16"/>
    <w:rsid w:val="7E143686"/>
    <w:rsid w:val="7E5A55AC"/>
    <w:rsid w:val="7E7F7D0E"/>
    <w:rsid w:val="7EE73E3D"/>
    <w:rsid w:val="7FBC7F56"/>
    <w:rsid w:val="7FC00A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9"/>
    <w:qFormat/>
    <w:uiPriority w:val="0"/>
    <w:pPr>
      <w:keepNext/>
      <w:jc w:val="center"/>
      <w:outlineLvl w:val="0"/>
    </w:pPr>
    <w:rPr>
      <w:b/>
      <w:bCs/>
      <w:sz w:val="24"/>
      <w:szCs w:val="20"/>
    </w:rPr>
  </w:style>
  <w:style w:type="paragraph" w:styleId="4">
    <w:name w:val="heading 2"/>
    <w:basedOn w:val="1"/>
    <w:next w:val="1"/>
    <w:qFormat/>
    <w:uiPriority w:val="0"/>
    <w:pPr>
      <w:keepNext/>
      <w:keepLines/>
      <w:spacing w:line="360" w:lineRule="auto"/>
      <w:outlineLvl w:val="1"/>
    </w:pPr>
    <w:rPr>
      <w:rFonts w:ascii="Arial" w:hAnsi="Arial"/>
      <w:b/>
      <w:bCs/>
      <w:sz w:val="24"/>
      <w:szCs w:val="32"/>
    </w:rPr>
  </w:style>
  <w:style w:type="paragraph" w:styleId="5">
    <w:name w:val="heading 3"/>
    <w:basedOn w:val="1"/>
    <w:next w:val="1"/>
    <w:link w:val="40"/>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43"/>
    <w:qFormat/>
    <w:uiPriority w:val="0"/>
    <w:rPr>
      <w:rFonts w:ascii="宋体" w:hAnsi="Courier New" w:cs="Courier New"/>
      <w:szCs w:val="21"/>
    </w:rPr>
  </w:style>
  <w:style w:type="paragraph" w:styleId="7">
    <w:name w:val="Normal Indent"/>
    <w:basedOn w:val="1"/>
    <w:next w:val="8"/>
    <w:qFormat/>
    <w:uiPriority w:val="0"/>
    <w:pPr>
      <w:widowControl w:val="0"/>
      <w:spacing w:line="400" w:lineRule="exact"/>
      <w:ind w:firstLine="420" w:firstLineChars="200"/>
      <w:jc w:val="both"/>
    </w:pPr>
    <w:rPr>
      <w:kern w:val="2"/>
      <w:szCs w:val="20"/>
    </w:rPr>
  </w:style>
  <w:style w:type="paragraph" w:customStyle="1" w:styleId="8">
    <w:name w:val="正文样式"/>
    <w:unhideWhenUsed/>
    <w:qFormat/>
    <w:uiPriority w:val="0"/>
    <w:pPr>
      <w:widowControl w:val="0"/>
      <w:adjustRightInd w:val="0"/>
      <w:snapToGrid w:val="0"/>
      <w:spacing w:line="360" w:lineRule="auto"/>
      <w:ind w:firstLine="200" w:firstLineChars="200"/>
      <w:jc w:val="both"/>
    </w:pPr>
    <w:rPr>
      <w:rFonts w:ascii="Times New Roman" w:hAnsi="Times New Roman" w:eastAsia="宋体" w:cs="Times New Roman"/>
      <w:bCs/>
      <w:snapToGrid w:val="0"/>
      <w:sz w:val="24"/>
      <w:szCs w:val="44"/>
      <w:lang w:val="en-US" w:eastAsia="zh-CN" w:bidi="ar-SA"/>
    </w:rPr>
  </w:style>
  <w:style w:type="paragraph" w:styleId="9">
    <w:name w:val="annotation text"/>
    <w:basedOn w:val="1"/>
    <w:qFormat/>
    <w:uiPriority w:val="0"/>
    <w:pPr>
      <w:jc w:val="left"/>
    </w:pPr>
  </w:style>
  <w:style w:type="paragraph" w:styleId="10">
    <w:name w:val="toc 3"/>
    <w:basedOn w:val="1"/>
    <w:next w:val="1"/>
    <w:qFormat/>
    <w:uiPriority w:val="39"/>
    <w:pPr>
      <w:ind w:left="840" w:leftChars="400"/>
    </w:pPr>
  </w:style>
  <w:style w:type="paragraph" w:styleId="11">
    <w:name w:val="Balloon Text"/>
    <w:basedOn w:val="1"/>
    <w:link w:val="41"/>
    <w:qFormat/>
    <w:uiPriority w:val="0"/>
    <w:rPr>
      <w:sz w:val="18"/>
      <w:szCs w:val="18"/>
    </w:rPr>
  </w:style>
  <w:style w:type="paragraph" w:styleId="12">
    <w:name w:val="footer"/>
    <w:basedOn w:val="1"/>
    <w:link w:val="45"/>
    <w:qFormat/>
    <w:uiPriority w:val="99"/>
    <w:pPr>
      <w:tabs>
        <w:tab w:val="center" w:pos="4153"/>
        <w:tab w:val="right" w:pos="8306"/>
      </w:tabs>
      <w:snapToGrid w:val="0"/>
      <w:jc w:val="left"/>
    </w:pPr>
    <w:rPr>
      <w:sz w:val="18"/>
      <w:szCs w:val="18"/>
    </w:rPr>
  </w:style>
  <w:style w:type="paragraph" w:styleId="13">
    <w:name w:val="header"/>
    <w:basedOn w:val="1"/>
    <w:link w:val="44"/>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paragraph" w:styleId="16">
    <w:name w:val="Normal (Web)"/>
    <w:basedOn w:val="1"/>
    <w:qFormat/>
    <w:uiPriority w:val="0"/>
    <w:pPr>
      <w:spacing w:before="100" w:beforeAutospacing="1" w:after="100" w:afterAutospacing="1"/>
      <w:jc w:val="left"/>
    </w:pPr>
    <w:rPr>
      <w:kern w:val="0"/>
      <w:sz w:val="24"/>
    </w:rPr>
  </w:style>
  <w:style w:type="paragraph" w:styleId="17">
    <w:name w:val="Title"/>
    <w:basedOn w:val="1"/>
    <w:next w:val="1"/>
    <w:qFormat/>
    <w:uiPriority w:val="0"/>
    <w:pPr>
      <w:spacing w:before="240" w:after="60"/>
      <w:jc w:val="center"/>
      <w:outlineLvl w:val="0"/>
    </w:pPr>
    <w:rPr>
      <w:rFonts w:ascii="Cambria" w:hAnsi="Cambria"/>
      <w:b/>
      <w:bCs/>
      <w:sz w:val="36"/>
      <w:szCs w:val="3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0"/>
    <w:rPr>
      <w:b/>
    </w:rPr>
  </w:style>
  <w:style w:type="character" w:styleId="22">
    <w:name w:val="page number"/>
    <w:basedOn w:val="20"/>
    <w:qFormat/>
    <w:uiPriority w:val="0"/>
  </w:style>
  <w:style w:type="character" w:styleId="23">
    <w:name w:val="FollowedHyperlink"/>
    <w:basedOn w:val="20"/>
    <w:qFormat/>
    <w:uiPriority w:val="0"/>
    <w:rPr>
      <w:rFonts w:hint="eastAsia" w:ascii="微软雅黑" w:hAnsi="微软雅黑" w:eastAsia="微软雅黑" w:cs="微软雅黑"/>
      <w:color w:val="02396F"/>
      <w:u w:val="single"/>
    </w:rPr>
  </w:style>
  <w:style w:type="character" w:styleId="24">
    <w:name w:val="Hyperlink"/>
    <w:basedOn w:val="20"/>
    <w:qFormat/>
    <w:uiPriority w:val="99"/>
    <w:rPr>
      <w:rFonts w:ascii="微软雅黑" w:hAnsi="微软雅黑" w:eastAsia="微软雅黑" w:cs="微软雅黑"/>
      <w:color w:val="02396F"/>
      <w:u w:val="single"/>
    </w:rPr>
  </w:style>
  <w:style w:type="character" w:styleId="25">
    <w:name w:val="annotation reference"/>
    <w:basedOn w:val="20"/>
    <w:qFormat/>
    <w:uiPriority w:val="0"/>
    <w:rPr>
      <w:sz w:val="21"/>
      <w:szCs w:val="21"/>
    </w:rPr>
  </w:style>
  <w:style w:type="paragraph" w:customStyle="1" w:styleId="26">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27">
    <w:name w:val="WPSOffice手动目录 1"/>
    <w:qFormat/>
    <w:uiPriority w:val="0"/>
    <w:rPr>
      <w:rFonts w:ascii="Times New Roman" w:hAnsi="Times New Roman" w:eastAsia="宋体" w:cs="Times New Roman"/>
      <w:lang w:val="en-US" w:eastAsia="zh-CN" w:bidi="ar-SA"/>
    </w:rPr>
  </w:style>
  <w:style w:type="paragraph" w:customStyle="1" w:styleId="28">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29">
    <w:name w:val="p0"/>
    <w:basedOn w:val="1"/>
    <w:qFormat/>
    <w:uiPriority w:val="0"/>
    <w:pPr>
      <w:widowControl/>
    </w:pPr>
    <w:rPr>
      <w:kern w:val="0"/>
      <w:szCs w:val="21"/>
    </w:rPr>
  </w:style>
  <w:style w:type="paragraph" w:customStyle="1" w:styleId="30">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3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2">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33">
    <w:name w:val="gjfg"/>
    <w:basedOn w:val="20"/>
    <w:qFormat/>
    <w:uiPriority w:val="0"/>
  </w:style>
  <w:style w:type="character" w:customStyle="1" w:styleId="34">
    <w:name w:val="displayarti"/>
    <w:basedOn w:val="20"/>
    <w:qFormat/>
    <w:uiPriority w:val="0"/>
    <w:rPr>
      <w:color w:val="FFFFFF"/>
      <w:shd w:val="clear" w:color="010000" w:fill="A00000"/>
    </w:rPr>
  </w:style>
  <w:style w:type="character" w:customStyle="1" w:styleId="35">
    <w:name w:val="redfilefwwh"/>
    <w:basedOn w:val="20"/>
    <w:qFormat/>
    <w:uiPriority w:val="0"/>
    <w:rPr>
      <w:color w:val="BA2636"/>
      <w:sz w:val="14"/>
      <w:szCs w:val="14"/>
    </w:rPr>
  </w:style>
  <w:style w:type="character" w:customStyle="1" w:styleId="36">
    <w:name w:val="redfilenumber"/>
    <w:basedOn w:val="20"/>
    <w:qFormat/>
    <w:uiPriority w:val="0"/>
    <w:rPr>
      <w:color w:val="BA2636"/>
      <w:sz w:val="14"/>
      <w:szCs w:val="14"/>
    </w:rPr>
  </w:style>
  <w:style w:type="character" w:customStyle="1" w:styleId="37">
    <w:name w:val="qxdate"/>
    <w:basedOn w:val="20"/>
    <w:qFormat/>
    <w:uiPriority w:val="0"/>
    <w:rPr>
      <w:color w:val="333333"/>
      <w:sz w:val="14"/>
      <w:szCs w:val="14"/>
    </w:rPr>
  </w:style>
  <w:style w:type="character" w:customStyle="1" w:styleId="38">
    <w:name w:val="cfdate"/>
    <w:basedOn w:val="20"/>
    <w:qFormat/>
    <w:uiPriority w:val="0"/>
    <w:rPr>
      <w:color w:val="333333"/>
      <w:sz w:val="14"/>
      <w:szCs w:val="14"/>
    </w:rPr>
  </w:style>
  <w:style w:type="character" w:customStyle="1" w:styleId="39">
    <w:name w:val="标题 1 Char"/>
    <w:link w:val="3"/>
    <w:qFormat/>
    <w:uiPriority w:val="0"/>
    <w:rPr>
      <w:b/>
      <w:bCs/>
      <w:sz w:val="24"/>
      <w:szCs w:val="20"/>
    </w:rPr>
  </w:style>
  <w:style w:type="character" w:customStyle="1" w:styleId="40">
    <w:name w:val="标题 3 Char"/>
    <w:link w:val="5"/>
    <w:qFormat/>
    <w:uiPriority w:val="0"/>
    <w:rPr>
      <w:b/>
      <w:bCs/>
      <w:sz w:val="32"/>
      <w:szCs w:val="32"/>
    </w:rPr>
  </w:style>
  <w:style w:type="character" w:customStyle="1" w:styleId="41">
    <w:name w:val="批注框文本 Char"/>
    <w:basedOn w:val="20"/>
    <w:link w:val="11"/>
    <w:qFormat/>
    <w:uiPriority w:val="0"/>
    <w:rPr>
      <w:rFonts w:ascii="Times New Roman" w:hAnsi="Times New Roman"/>
      <w:kern w:val="2"/>
      <w:sz w:val="18"/>
      <w:szCs w:val="18"/>
    </w:rPr>
  </w:style>
  <w:style w:type="paragraph" w:styleId="42">
    <w:name w:val="List Paragraph"/>
    <w:basedOn w:val="1"/>
    <w:unhideWhenUsed/>
    <w:qFormat/>
    <w:uiPriority w:val="99"/>
    <w:pPr>
      <w:ind w:firstLine="420" w:firstLineChars="200"/>
    </w:pPr>
  </w:style>
  <w:style w:type="character" w:customStyle="1" w:styleId="43">
    <w:name w:val="纯文本 Char"/>
    <w:basedOn w:val="20"/>
    <w:link w:val="2"/>
    <w:qFormat/>
    <w:locked/>
    <w:uiPriority w:val="0"/>
    <w:rPr>
      <w:rFonts w:ascii="宋体" w:hAnsi="Courier New" w:cs="Courier New"/>
      <w:kern w:val="2"/>
      <w:sz w:val="21"/>
      <w:szCs w:val="21"/>
    </w:rPr>
  </w:style>
  <w:style w:type="character" w:customStyle="1" w:styleId="44">
    <w:name w:val="页眉 Char"/>
    <w:basedOn w:val="20"/>
    <w:link w:val="13"/>
    <w:qFormat/>
    <w:uiPriority w:val="99"/>
    <w:rPr>
      <w:rFonts w:ascii="Times New Roman" w:hAnsi="Times New Roman"/>
      <w:kern w:val="2"/>
      <w:sz w:val="18"/>
      <w:szCs w:val="18"/>
    </w:rPr>
  </w:style>
  <w:style w:type="character" w:customStyle="1" w:styleId="45">
    <w:name w:val="页脚 Char"/>
    <w:basedOn w:val="20"/>
    <w:link w:val="12"/>
    <w:qFormat/>
    <w:uiPriority w:val="99"/>
    <w:rPr>
      <w:rFonts w:ascii="Times New Roman" w:hAnsi="Times New Roman"/>
      <w:kern w:val="2"/>
      <w:sz w:val="18"/>
      <w:szCs w:val="18"/>
    </w:rPr>
  </w:style>
  <w:style w:type="character" w:customStyle="1" w:styleId="46">
    <w:name w:val="纯文本 Char2"/>
    <w:qFormat/>
    <w:uiPriority w:val="99"/>
    <w:rPr>
      <w:rFonts w:ascii="宋体" w:hAnsi="Courier New" w:eastAsia="宋体" w:cs="Times New Roman"/>
      <w:kern w:val="2"/>
      <w:sz w:val="24"/>
      <w:lang w:bidi="ar-SA"/>
    </w:rPr>
  </w:style>
  <w:style w:type="paragraph" w:customStyle="1" w:styleId="47">
    <w:name w:val="列出段落11"/>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9D8C9D3-AC93-4029-A296-AE933CA8F40F}">
  <ds:schemaRefs/>
</ds:datastoreItem>
</file>

<file path=docProps/app.xml><?xml version="1.0" encoding="utf-8"?>
<Properties xmlns="http://schemas.openxmlformats.org/officeDocument/2006/extended-properties" xmlns:vt="http://schemas.openxmlformats.org/officeDocument/2006/docPropsVTypes">
  <Template>Normal</Template>
  <Pages>78</Pages>
  <Words>26053</Words>
  <Characters>27536</Characters>
  <Lines>246</Lines>
  <Paragraphs>69</Paragraphs>
  <TotalTime>1</TotalTime>
  <ScaleCrop>false</ScaleCrop>
  <LinksUpToDate>false</LinksUpToDate>
  <CharactersWithSpaces>30014</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2021-04-02T09:13:00Z</dcterms:created>
  <dc:creator>Administrator</dc:creator>
  <cp:lastModifiedBy>Administrator</cp:lastModifiedBy>
  <cp:lastPrinted>2020-12-30T07:36:00Z</cp:lastPrinted>
  <dcterms:modified xsi:type="dcterms:W3CDTF">2022-06-06T08:56:13Z</dcterms:modified>
  <dc:title>政府采购</dc:title>
  <cp:revision>129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D5A86BBBC18144C1A95C4CB37FFE08B0</vt:lpwstr>
  </property>
</Properties>
</file>