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417"/>
        <w:gridCol w:w="616"/>
        <w:gridCol w:w="417"/>
        <w:gridCol w:w="1197"/>
        <w:gridCol w:w="671"/>
        <w:gridCol w:w="642"/>
        <w:gridCol w:w="1361"/>
        <w:gridCol w:w="876"/>
        <w:gridCol w:w="2550"/>
        <w:gridCol w:w="719"/>
        <w:gridCol w:w="978"/>
        <w:gridCol w:w="1095"/>
        <w:gridCol w:w="1650"/>
        <w:gridCol w:w="1312"/>
        <w:gridCol w:w="819"/>
        <w:gridCol w:w="600"/>
      </w:tblGrid>
      <w:tr w:rsidR="00E6017D" w:rsidTr="00FC5BB7">
        <w:trPr>
          <w:trHeight w:val="600"/>
        </w:trPr>
        <w:tc>
          <w:tcPr>
            <w:tcW w:w="15920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>附件1：国网青海省电力公司经济技术研究院2022年第8次授权非物资竞争性谈判采购（采购编号：28BK11)采购需求一览表</w:t>
            </w:r>
          </w:p>
        </w:tc>
      </w:tr>
      <w:tr w:rsidR="00E6017D" w:rsidTr="00FC5BB7">
        <w:trPr>
          <w:trHeight w:val="255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序号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分标编号     分标名称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包号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包名称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招标采购方式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项目单位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 xml:space="preserve">项目名称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服务描述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工程（服务）规模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税率（%）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合计最高限价含税（万元）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建设地点及承包方式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计划开工（开始）、竣工（完成、结束）日期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专用资质条件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标书购买费（元）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/>
              </w:rPr>
              <w:t>备注</w:t>
            </w:r>
          </w:p>
        </w:tc>
      </w:tr>
      <w:tr w:rsidR="00E6017D" w:rsidTr="00FC5BB7">
        <w:trPr>
          <w:trHeight w:val="74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001-非生产性设备维保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国网青海经研院科研综合楼2022年消防设备设施维护维修服务项目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公开竞争性谈判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国网青海省电力公司经济技术研究院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国网青海经研院科研综合楼2022年消防设备设施维护维修服务项目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综合服务,设备维保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消防报警控制器重写程序；楼内加装10个感烟探测器；加装50个疏散指示灯；更换新增标识标牌1046块；更换4组消防稳压泵；更换防火卷帘控制柜蓄电池30组；更换消防报警控制器主机蓄电池8块；维修科研综合楼内配电室火灾灭火系统（含探火管检查更换25组，充装二氧化碳气体306L，等模块安装，信号调试）；增加喷淋系统湿试报警阀组压力开关直启消防喷淋泵功能；加装2组电子液位显示仪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38.0000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青海省西宁市；总价承包。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开始时间：2022年9月，结束时间2022年11月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中华人民共和国境内依法注册的法人或非法人组织，须具备相应服务的实施能力，并在人员、设备、资金等方面具有保障如期完成服务等承担招标项目的能力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免费获取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jc w:val="center"/>
              <w:rPr>
                <w:rFonts w:ascii="宋体" w:hAnsi="宋体" w:cs="宋体"/>
                <w:b/>
                <w:bCs/>
                <w:color w:val="000000"/>
                <w:sz w:val="20"/>
              </w:rPr>
            </w:pPr>
          </w:p>
        </w:tc>
      </w:tr>
      <w:tr w:rsidR="00E6017D" w:rsidTr="00FC5BB7">
        <w:trPr>
          <w:trHeight w:val="330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lastRenderedPageBreak/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002-会计服务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国网青海省电力公司2022年固定资产投入产出情况分析及三清理两提高回头看专项检查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公开竞争性谈判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国网青海省电力公司经济技术研究院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国网青海省电力公司2022年固定资产投入产出情况分析及三清理两提高回头看专项检查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综合服务，经济技术服务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固定资产投入产出分析：实施范围主要为公司本部，部分资料收集及分析内容涉及8家供电公司及8家直属单位。形成固定资产投入产出分析报告。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  <w:t>三清理两提高回头看专项检查：实施范围为公司本部、8家供电公司、8家直属单位。形成三清理两提高“回头看”专项检查报告。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58.5300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青海省西宁市；总价承包。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开始时间：2022年9月，结束时间2022年11月</w:t>
            </w:r>
          </w:p>
        </w:tc>
        <w:tc>
          <w:tcPr>
            <w:tcW w:w="1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  <w:t>中华人民共和国境内依法注册的企业法人或其它组织，具有中华人民共和国财政部门颁发的会计师事务所执业证书。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免费获取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017D" w:rsidRDefault="00E6017D" w:rsidP="00FC5BB7">
            <w:pPr>
              <w:rPr>
                <w:rFonts w:ascii="宋体" w:hAnsi="宋体" w:cs="宋体"/>
                <w:color w:val="000000"/>
                <w:sz w:val="20"/>
              </w:rPr>
            </w:pPr>
          </w:p>
        </w:tc>
      </w:tr>
      <w:tr w:rsidR="00E6017D" w:rsidTr="00FC5BB7">
        <w:trPr>
          <w:trHeight w:val="242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003-管理咨询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青海天蓝新能源材料有限公司增容用电项目接入系统方案设计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公开竞争性谈判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国网青海省电力公司经济技术研究院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青海天蓝新能源材料有限公司增容用电项目接入系统方案设计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综合服务，咨询服务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提出工程建设时机，论证接入系统方案，进行有关电气计算分析，提出变电站建设规模及有关电气设备参数要求；提出系统继电保护及安全自动装置方案、系统调度自动化方案及系统通信配置方案；按现行价格进行投资估算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25.0000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青海省西宁市；总价承包。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开始时间：2022年8月，结束时间2022年9月</w:t>
            </w:r>
          </w:p>
        </w:tc>
        <w:tc>
          <w:tcPr>
            <w:tcW w:w="1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    中华人民共和国境内依法注册的企业法人或其它组织，具有工程咨询单位乙级及以上资信证书。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免费获取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017D" w:rsidRDefault="00E6017D" w:rsidP="00FC5BB7">
            <w:pPr>
              <w:rPr>
                <w:rFonts w:ascii="宋体" w:hAnsi="宋体" w:cs="宋体"/>
                <w:color w:val="000000"/>
                <w:sz w:val="20"/>
              </w:rPr>
            </w:pPr>
          </w:p>
        </w:tc>
      </w:tr>
      <w:tr w:rsidR="00E6017D" w:rsidTr="00FC5BB7">
        <w:trPr>
          <w:trHeight w:val="198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jc w:val="center"/>
              <w:rPr>
                <w:rFonts w:ascii="宋体" w:hAnsi="宋体" w:cs="宋体"/>
                <w:color w:val="000000"/>
                <w:sz w:val="20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青海南玻日升新能源科技有限公司用电项目接入系统方案设计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公开竞争性谈判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国网青海省电力公司经济技术研究院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青海南玻日升新能源科技有限公司用电项目接入系统方案设计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综合服务，咨询服务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提出工程建设时机，论证接入系统方案，进行有关电气计算分析，提出变电站建设规模及有关电气设备参数要求；提出系统继电保护及安全自动装置方案、系统调度自动化方案及系统通信配置方案；按现行价格进行投资估算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35.0000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青海省西宁市；总价承包。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开始时间：2022年8月，结束时间2022年9月</w:t>
            </w:r>
          </w:p>
        </w:tc>
        <w:tc>
          <w:tcPr>
            <w:tcW w:w="1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    中华人民共和国境内依法注册的企业法人或其它组织，具有工程咨询单位乙级及以上资信证书。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免费获取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017D" w:rsidRDefault="00E6017D" w:rsidP="00FC5BB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E6017D" w:rsidTr="00FC5BB7">
        <w:trPr>
          <w:trHeight w:val="192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lastRenderedPageBreak/>
              <w:t>5</w:t>
            </w:r>
          </w:p>
        </w:tc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jc w:val="center"/>
              <w:rPr>
                <w:rFonts w:ascii="宋体" w:hAnsi="宋体" w:cs="宋体"/>
                <w:color w:val="000000"/>
                <w:sz w:val="20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红旗750千伏输变电工程对机场影响评估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公开招标       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国网青海省电力公司经济技术研究院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红旗750千伏输变电工程对机场影响评估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电网过工程服务，项目前期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新建750千伏变电站1座，750千伏线路101公里。对机场净空影响及对机场电磁环境影响的评估。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3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青海省西宁市；总价承包。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设计开始时间：2022年9月16日；设计完成时间：2022年12月30日。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   在中华人民共和国境内注册的企业法人或其他组织，具备330千伏及以上电压等级输变电工程对机场净空高度、电磁环境评估的能力。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免费获取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017D" w:rsidRDefault="00E6017D" w:rsidP="00FC5BB7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E6017D" w:rsidTr="00FC5BB7">
        <w:trPr>
          <w:trHeight w:val="198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004-设备维保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国网青海经研院（能研院）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2022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年试验仪器仪表校准项目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公开竞争性谈判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国网青海省电力公司经济技术研究院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国网青海经研院（能研院）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2022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年试验仪器仪表校准项目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综合服务,设备维保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17D" w:rsidRDefault="00E6017D" w:rsidP="00FC5BB7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（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）精密试验仪器校准，包含数据记录仪和数据分析仪等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台；根据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 xml:space="preserve">JJF 1587-2016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《数字多用表校准规范》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和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 xml:space="preserve">JJF 1048-1995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《数据采集系统校准规范》中要求，开展仪器仪表校验，并出具校验合格证书。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（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）普通试验仪器校准，包含绝缘电阻测试仪和接地电阻测试仪等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4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台，柔性电流环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6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件；根据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 xml:space="preserve">JJF 1587-2016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《数字多用表校准规范》和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 xml:space="preserve">JJF 1048-1995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《数据采集系统校准规范》中要求，开展仪器仪表校验，并出具校验合格证书。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（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）电流钳校准，共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个；根据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 xml:space="preserve">JJF 1075-2015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《钳型电流表校验规范》，开展仪器仪表校验，并出具校验合格证书。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 xml:space="preserve">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5.9700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青海省西宁市；总价承包。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开始时间：2022年8月，结束时间2022年12月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中华人民共和国境内依法注册的法人或非法人组织，须具备相应服务的实施能力，并在人员、设备、资金等方面具有保障如期完成服务等承担招标项目的能力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免费获取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017D" w:rsidRDefault="00E6017D" w:rsidP="00FC5BB7">
            <w:pPr>
              <w:rPr>
                <w:rFonts w:ascii="宋体" w:hAnsi="宋体" w:cs="宋体"/>
                <w:b/>
                <w:bCs/>
                <w:color w:val="000000"/>
                <w:sz w:val="20"/>
              </w:rPr>
            </w:pPr>
          </w:p>
        </w:tc>
      </w:tr>
      <w:tr w:rsidR="00E6017D" w:rsidTr="00FC5BB7">
        <w:trPr>
          <w:trHeight w:val="512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lastRenderedPageBreak/>
              <w:t>7</w:t>
            </w:r>
          </w:p>
        </w:tc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jc w:val="center"/>
              <w:rPr>
                <w:rFonts w:ascii="宋体" w:hAnsi="宋体" w:cs="宋体"/>
                <w:color w:val="000000"/>
                <w:sz w:val="20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国网青海经研院（能研院）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2022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年韵家口实验实证基地设备设施维修项目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公开竞争性谈判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国网青海省电力公司经济技术研究院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国网青海经研院（能研院）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2022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年韵家口实验实证基地设备设施维修项目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综合服务,设备维保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017D" w:rsidRDefault="00E6017D" w:rsidP="00FC5BB7"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水轮模拟机组维修：水轮模拟机组变频器功率单元更换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台，并调试至正常运行。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风力发电机组维修：风机风速传感器更换、主轴轮毂及偏航系统维修、清洗，并调试至正常运行。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消防水池维修：消防水池漏水修缮，共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15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平方米。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光伏组件维修：光伏组件连接线更换并调试。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地沟盖板维修：飞轮储能室电缆盖板修缮，共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10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平方米。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实验车维修：实验车变压器保护开关维修及调试，共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2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台。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6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 xml:space="preserve">19.0800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青海省西宁市；总价承包。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开始时间：2022年8月，结束时间2022年12月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中华人民共和国境内依法注册的法人或非法人组织，须具备相应服务的实施能力，并在人员、设备、资金等方面具有保障如期完成服务等承担招标项目的能力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17D" w:rsidRDefault="00E6017D" w:rsidP="00FC5B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免费获取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6017D" w:rsidRDefault="00E6017D" w:rsidP="00FC5BB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E6017D" w:rsidRDefault="00E6017D" w:rsidP="00E6017D">
      <w:pPr>
        <w:sectPr w:rsidR="00E6017D">
          <w:pgSz w:w="16838" w:h="11906" w:orient="landscape"/>
          <w:pgMar w:top="850" w:right="567" w:bottom="850" w:left="567" w:header="851" w:footer="992" w:gutter="0"/>
          <w:cols w:space="0"/>
          <w:docGrid w:type="lines" w:linePitch="312"/>
        </w:sectPr>
      </w:pPr>
    </w:p>
    <w:p w:rsidR="00E6017D" w:rsidRDefault="00E6017D" w:rsidP="00E6017D"/>
    <w:p w:rsidR="00A41F06" w:rsidRDefault="00A41F06"/>
    <w:sectPr w:rsidR="00A41F06" w:rsidSect="00E00E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F06" w:rsidRDefault="00A41F06" w:rsidP="00E6017D">
      <w:r>
        <w:separator/>
      </w:r>
    </w:p>
  </w:endnote>
  <w:endnote w:type="continuationSeparator" w:id="1">
    <w:p w:rsidR="00A41F06" w:rsidRDefault="00A41F06" w:rsidP="00E60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F06" w:rsidRDefault="00A41F06" w:rsidP="00E6017D">
      <w:r>
        <w:separator/>
      </w:r>
    </w:p>
  </w:footnote>
  <w:footnote w:type="continuationSeparator" w:id="1">
    <w:p w:rsidR="00A41F06" w:rsidRDefault="00A41F06" w:rsidP="00E601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017D"/>
    <w:rsid w:val="00A41F06"/>
    <w:rsid w:val="00E60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601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6017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601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6017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418</Words>
  <Characters>2389</Characters>
  <Application>Microsoft Office Word</Application>
  <DocSecurity>0</DocSecurity>
  <Lines>19</Lines>
  <Paragraphs>5</Paragraphs>
  <ScaleCrop>false</ScaleCrop>
  <Company>微软中国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2022-08-15T08:56:00Z</dcterms:created>
  <dcterms:modified xsi:type="dcterms:W3CDTF">2022-08-15T08:56:00Z</dcterms:modified>
</cp:coreProperties>
</file>