
<file path=[Content_Types].xml><?xml version="1.0" encoding="utf-8"?>
<Types xmlns="http://schemas.openxmlformats.org/package/2006/content-types">
  <Override PartName="/customXml/itemProps2.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3271" w:rsidRDefault="00573271" w:rsidP="00B60715">
      <w:pPr>
        <w:tabs>
          <w:tab w:val="left" w:pos="620"/>
        </w:tabs>
        <w:spacing w:line="391" w:lineRule="exact"/>
        <w:rPr>
          <w:rFonts w:ascii="宋体" w:hAnsi="宋体" w:cs="宋体"/>
          <w:szCs w:val="21"/>
        </w:rPr>
      </w:pPr>
      <w:bookmarkStart w:id="0" w:name="_GoBack"/>
    </w:p>
    <w:p w:rsidR="00573271" w:rsidRDefault="00573271">
      <w:pPr>
        <w:tabs>
          <w:tab w:val="left" w:pos="620"/>
        </w:tabs>
        <w:spacing w:line="391" w:lineRule="exact"/>
        <w:ind w:firstLineChars="200" w:firstLine="420"/>
        <w:rPr>
          <w:rFonts w:ascii="宋体" w:hAnsi="宋体" w:cs="宋体"/>
          <w:szCs w:val="21"/>
        </w:rPr>
      </w:pPr>
    </w:p>
    <w:tbl>
      <w:tblPr>
        <w:tblW w:w="11260" w:type="dxa"/>
        <w:jc w:val="center"/>
        <w:tblInd w:w="-1451" w:type="dxa"/>
        <w:tblLayout w:type="fixed"/>
        <w:tblLook w:val="04A0"/>
      </w:tblPr>
      <w:tblGrid>
        <w:gridCol w:w="395"/>
        <w:gridCol w:w="615"/>
        <w:gridCol w:w="435"/>
        <w:gridCol w:w="735"/>
        <w:gridCol w:w="975"/>
        <w:gridCol w:w="1605"/>
        <w:gridCol w:w="795"/>
        <w:gridCol w:w="930"/>
        <w:gridCol w:w="1725"/>
        <w:gridCol w:w="1095"/>
        <w:gridCol w:w="1244"/>
        <w:gridCol w:w="711"/>
      </w:tblGrid>
      <w:tr w:rsidR="00573271">
        <w:trPr>
          <w:trHeight w:val="630"/>
          <w:jc w:val="center"/>
        </w:trPr>
        <w:tc>
          <w:tcPr>
            <w:tcW w:w="39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rPr>
                <w:rFonts w:ascii="宋体" w:hAnsi="宋体" w:cs="宋体"/>
                <w:kern w:val="0"/>
                <w:szCs w:val="21"/>
              </w:rPr>
            </w:pPr>
            <w:r>
              <w:rPr>
                <w:rFonts w:ascii="宋体" w:hAnsi="宋体" w:cs="宋体" w:hint="eastAsia"/>
                <w:kern w:val="0"/>
                <w:szCs w:val="21"/>
              </w:rPr>
              <w:t>序号</w:t>
            </w:r>
          </w:p>
        </w:tc>
        <w:tc>
          <w:tcPr>
            <w:tcW w:w="61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rPr>
                <w:rFonts w:ascii="宋体" w:hAnsi="宋体" w:cs="宋体"/>
                <w:kern w:val="0"/>
                <w:szCs w:val="21"/>
              </w:rPr>
            </w:pPr>
            <w:r>
              <w:rPr>
                <w:rFonts w:ascii="宋体" w:hAnsi="宋体" w:cs="宋体" w:hint="eastAsia"/>
                <w:kern w:val="0"/>
                <w:szCs w:val="21"/>
              </w:rPr>
              <w:t>标段名称</w:t>
            </w:r>
          </w:p>
        </w:tc>
        <w:tc>
          <w:tcPr>
            <w:tcW w:w="43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rPr>
                <w:rFonts w:ascii="宋体" w:hAnsi="宋体" w:cs="宋体"/>
                <w:kern w:val="0"/>
                <w:szCs w:val="21"/>
              </w:rPr>
            </w:pPr>
            <w:r>
              <w:rPr>
                <w:rFonts w:ascii="宋体" w:hAnsi="宋体" w:cs="宋体" w:hint="eastAsia"/>
                <w:kern w:val="0"/>
                <w:szCs w:val="21"/>
              </w:rPr>
              <w:t>适用包号</w:t>
            </w:r>
          </w:p>
        </w:tc>
        <w:tc>
          <w:tcPr>
            <w:tcW w:w="504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rPr>
                <w:rFonts w:ascii="宋体" w:hAnsi="宋体" w:cs="宋体"/>
                <w:kern w:val="0"/>
                <w:szCs w:val="21"/>
              </w:rPr>
            </w:pPr>
            <w:r>
              <w:rPr>
                <w:rFonts w:ascii="宋体" w:hAnsi="宋体" w:cs="宋体" w:hint="eastAsia"/>
                <w:kern w:val="0"/>
                <w:szCs w:val="21"/>
              </w:rPr>
              <w:t>资质业绩要求</w:t>
            </w:r>
          </w:p>
        </w:tc>
        <w:tc>
          <w:tcPr>
            <w:tcW w:w="172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rPr>
                <w:rFonts w:ascii="宋体" w:hAnsi="宋体" w:cs="宋体"/>
                <w:kern w:val="0"/>
                <w:szCs w:val="21"/>
              </w:rPr>
            </w:pPr>
            <w:r>
              <w:rPr>
                <w:rFonts w:ascii="宋体" w:hAnsi="宋体" w:cs="宋体" w:hint="eastAsia"/>
                <w:kern w:val="0"/>
                <w:szCs w:val="21"/>
              </w:rPr>
              <w:t>试验鉴定报告、型式试验报告</w:t>
            </w:r>
          </w:p>
        </w:tc>
        <w:tc>
          <w:tcPr>
            <w:tcW w:w="109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rPr>
                <w:rFonts w:ascii="宋体" w:hAnsi="宋体" w:cs="宋体"/>
                <w:kern w:val="0"/>
                <w:szCs w:val="21"/>
              </w:rPr>
            </w:pPr>
            <w:r>
              <w:rPr>
                <w:rFonts w:ascii="宋体" w:hAnsi="宋体" w:cs="宋体" w:hint="eastAsia"/>
                <w:kern w:val="0"/>
                <w:szCs w:val="21"/>
              </w:rPr>
              <w:t>认证证书</w:t>
            </w:r>
          </w:p>
        </w:tc>
        <w:tc>
          <w:tcPr>
            <w:tcW w:w="124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rPr>
                <w:rFonts w:ascii="宋体" w:hAnsi="宋体" w:cs="宋体"/>
                <w:kern w:val="0"/>
                <w:szCs w:val="21"/>
              </w:rPr>
            </w:pPr>
            <w:r>
              <w:rPr>
                <w:rFonts w:ascii="宋体" w:hAnsi="宋体" w:cs="宋体" w:hint="eastAsia"/>
                <w:kern w:val="0"/>
                <w:szCs w:val="21"/>
              </w:rPr>
              <w:t>生产许可证或检测合格证</w:t>
            </w:r>
            <w:r>
              <w:rPr>
                <w:rFonts w:ascii="宋体" w:hAnsi="宋体" w:cs="宋体" w:hint="eastAsia"/>
                <w:kern w:val="0"/>
                <w:szCs w:val="21"/>
              </w:rPr>
              <w:t>(</w:t>
            </w:r>
            <w:r>
              <w:rPr>
                <w:rFonts w:ascii="宋体" w:hAnsi="宋体" w:cs="宋体" w:hint="eastAsia"/>
                <w:kern w:val="0"/>
                <w:szCs w:val="21"/>
              </w:rPr>
              <w:t>入网许可证</w:t>
            </w:r>
            <w:r>
              <w:rPr>
                <w:rFonts w:ascii="宋体" w:hAnsi="宋体" w:cs="宋体" w:hint="eastAsia"/>
                <w:kern w:val="0"/>
                <w:szCs w:val="21"/>
              </w:rPr>
              <w:t>)/</w:t>
            </w:r>
            <w:r>
              <w:rPr>
                <w:rFonts w:ascii="宋体" w:hAnsi="宋体" w:cs="宋体" w:hint="eastAsia"/>
                <w:kern w:val="0"/>
                <w:szCs w:val="21"/>
              </w:rPr>
              <w:t>其他资质要求</w:t>
            </w:r>
          </w:p>
        </w:tc>
        <w:tc>
          <w:tcPr>
            <w:tcW w:w="71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rPr>
                <w:rFonts w:ascii="宋体" w:hAnsi="宋体" w:cs="宋体"/>
                <w:kern w:val="0"/>
                <w:szCs w:val="21"/>
              </w:rPr>
            </w:pPr>
            <w:r>
              <w:rPr>
                <w:rFonts w:ascii="宋体" w:hAnsi="宋体" w:cs="宋体" w:hint="eastAsia"/>
                <w:kern w:val="0"/>
                <w:szCs w:val="21"/>
              </w:rPr>
              <w:t>其他补充要求</w:t>
            </w:r>
          </w:p>
        </w:tc>
      </w:tr>
      <w:tr w:rsidR="00573271">
        <w:trPr>
          <w:trHeight w:val="675"/>
          <w:jc w:val="center"/>
        </w:trPr>
        <w:tc>
          <w:tcPr>
            <w:tcW w:w="395" w:type="dxa"/>
            <w:vMerge/>
            <w:tcBorders>
              <w:top w:val="single" w:sz="4" w:space="0" w:color="auto"/>
              <w:left w:val="single" w:sz="4" w:space="0" w:color="auto"/>
              <w:bottom w:val="single" w:sz="4" w:space="0" w:color="auto"/>
              <w:right w:val="single" w:sz="4" w:space="0" w:color="auto"/>
            </w:tcBorders>
            <w:vAlign w:val="center"/>
          </w:tcPr>
          <w:p w:rsidR="00573271" w:rsidRDefault="00573271">
            <w:pPr>
              <w:widowControl/>
              <w:jc w:val="left"/>
              <w:rPr>
                <w:rFonts w:ascii="宋体" w:hAnsi="宋体" w:cs="宋体"/>
                <w:kern w:val="0"/>
                <w:szCs w:val="21"/>
              </w:rPr>
            </w:pPr>
          </w:p>
        </w:tc>
        <w:tc>
          <w:tcPr>
            <w:tcW w:w="615" w:type="dxa"/>
            <w:vMerge/>
            <w:tcBorders>
              <w:top w:val="single" w:sz="4" w:space="0" w:color="auto"/>
              <w:left w:val="single" w:sz="4" w:space="0" w:color="auto"/>
              <w:bottom w:val="single" w:sz="4" w:space="0" w:color="auto"/>
              <w:right w:val="single" w:sz="4" w:space="0" w:color="auto"/>
            </w:tcBorders>
            <w:vAlign w:val="center"/>
          </w:tcPr>
          <w:p w:rsidR="00573271" w:rsidRDefault="00573271">
            <w:pPr>
              <w:widowControl/>
              <w:jc w:val="left"/>
              <w:rPr>
                <w:rFonts w:ascii="宋体" w:hAnsi="宋体" w:cs="宋体"/>
                <w:kern w:val="0"/>
                <w:szCs w:val="21"/>
              </w:rPr>
            </w:pPr>
          </w:p>
        </w:tc>
        <w:tc>
          <w:tcPr>
            <w:tcW w:w="435" w:type="dxa"/>
            <w:vMerge/>
            <w:tcBorders>
              <w:top w:val="single" w:sz="4" w:space="0" w:color="auto"/>
              <w:left w:val="single" w:sz="4" w:space="0" w:color="auto"/>
              <w:bottom w:val="single" w:sz="4" w:space="0" w:color="auto"/>
              <w:right w:val="single" w:sz="4" w:space="0" w:color="auto"/>
            </w:tcBorders>
            <w:vAlign w:val="center"/>
          </w:tcPr>
          <w:p w:rsidR="00573271" w:rsidRDefault="00573271">
            <w:pPr>
              <w:widowControl/>
              <w:jc w:val="left"/>
              <w:rPr>
                <w:rFonts w:ascii="宋体" w:hAnsi="宋体" w:cs="宋体"/>
                <w:kern w:val="0"/>
                <w:szCs w:val="21"/>
              </w:rPr>
            </w:pP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rPr>
                <w:rFonts w:ascii="宋体" w:hAnsi="宋体" w:cs="宋体"/>
                <w:kern w:val="0"/>
                <w:szCs w:val="21"/>
              </w:rPr>
            </w:pPr>
            <w:r>
              <w:rPr>
                <w:rFonts w:ascii="宋体" w:hAnsi="宋体" w:cs="宋体" w:hint="eastAsia"/>
                <w:kern w:val="0"/>
                <w:szCs w:val="21"/>
              </w:rPr>
              <w:t>制造商、代理商</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rPr>
                <w:rFonts w:ascii="宋体" w:hAnsi="宋体" w:cs="宋体"/>
                <w:kern w:val="0"/>
                <w:szCs w:val="21"/>
              </w:rPr>
            </w:pPr>
            <w:r>
              <w:rPr>
                <w:rFonts w:ascii="宋体" w:hAnsi="宋体" w:cs="宋体" w:hint="eastAsia"/>
                <w:kern w:val="0"/>
                <w:szCs w:val="21"/>
              </w:rPr>
              <w:t>注册资本金</w:t>
            </w:r>
            <w:r>
              <w:rPr>
                <w:rFonts w:ascii="宋体" w:hAnsi="宋体" w:cs="宋体" w:hint="eastAsia"/>
                <w:kern w:val="0"/>
                <w:szCs w:val="21"/>
              </w:rPr>
              <w:br/>
            </w:r>
            <w:r>
              <w:rPr>
                <w:rFonts w:ascii="宋体" w:hAnsi="宋体" w:cs="宋体" w:hint="eastAsia"/>
                <w:kern w:val="0"/>
                <w:szCs w:val="21"/>
              </w:rPr>
              <w:t>（万元）</w:t>
            </w:r>
          </w:p>
        </w:tc>
        <w:tc>
          <w:tcPr>
            <w:tcW w:w="160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rPr>
                <w:rFonts w:ascii="宋体" w:hAnsi="宋体" w:cs="宋体"/>
                <w:kern w:val="0"/>
                <w:szCs w:val="21"/>
              </w:rPr>
            </w:pPr>
            <w:r>
              <w:rPr>
                <w:rFonts w:ascii="宋体" w:hAnsi="宋体" w:cs="宋体" w:hint="eastAsia"/>
                <w:kern w:val="0"/>
                <w:szCs w:val="21"/>
              </w:rPr>
              <w:t>合同业绩</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rPr>
                <w:rFonts w:ascii="宋体" w:hAnsi="宋体" w:cs="宋体"/>
                <w:kern w:val="0"/>
                <w:szCs w:val="21"/>
              </w:rPr>
            </w:pPr>
            <w:r>
              <w:rPr>
                <w:rFonts w:ascii="宋体" w:hAnsi="宋体" w:cs="宋体" w:hint="eastAsia"/>
                <w:kern w:val="0"/>
                <w:szCs w:val="21"/>
              </w:rPr>
              <w:t>生产设备</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rPr>
                <w:rFonts w:ascii="宋体" w:hAnsi="宋体" w:cs="宋体"/>
                <w:kern w:val="0"/>
                <w:szCs w:val="21"/>
              </w:rPr>
            </w:pPr>
            <w:r>
              <w:rPr>
                <w:rFonts w:ascii="宋体" w:hAnsi="宋体" w:cs="宋体" w:hint="eastAsia"/>
                <w:kern w:val="0"/>
                <w:szCs w:val="21"/>
              </w:rPr>
              <w:t>生产能力</w:t>
            </w:r>
          </w:p>
        </w:tc>
        <w:tc>
          <w:tcPr>
            <w:tcW w:w="1725" w:type="dxa"/>
            <w:vMerge/>
            <w:tcBorders>
              <w:top w:val="single" w:sz="4" w:space="0" w:color="auto"/>
              <w:left w:val="single" w:sz="4" w:space="0" w:color="auto"/>
              <w:bottom w:val="single" w:sz="4" w:space="0" w:color="auto"/>
              <w:right w:val="single" w:sz="4" w:space="0" w:color="auto"/>
            </w:tcBorders>
            <w:vAlign w:val="center"/>
          </w:tcPr>
          <w:p w:rsidR="00573271" w:rsidRDefault="00573271">
            <w:pPr>
              <w:widowControl/>
              <w:jc w:val="left"/>
              <w:rPr>
                <w:rFonts w:ascii="宋体" w:hAnsi="宋体" w:cs="宋体"/>
                <w:kern w:val="0"/>
                <w:szCs w:val="21"/>
              </w:rPr>
            </w:pPr>
          </w:p>
        </w:tc>
        <w:tc>
          <w:tcPr>
            <w:tcW w:w="1095" w:type="dxa"/>
            <w:vMerge/>
            <w:tcBorders>
              <w:top w:val="single" w:sz="4" w:space="0" w:color="auto"/>
              <w:left w:val="single" w:sz="4" w:space="0" w:color="auto"/>
              <w:bottom w:val="single" w:sz="4" w:space="0" w:color="auto"/>
              <w:right w:val="single" w:sz="4" w:space="0" w:color="auto"/>
            </w:tcBorders>
            <w:vAlign w:val="center"/>
          </w:tcPr>
          <w:p w:rsidR="00573271" w:rsidRDefault="00573271">
            <w:pPr>
              <w:widowControl/>
              <w:jc w:val="left"/>
              <w:rPr>
                <w:rFonts w:ascii="宋体" w:hAnsi="宋体" w:cs="宋体"/>
                <w:kern w:val="0"/>
                <w:szCs w:val="21"/>
              </w:rPr>
            </w:pPr>
          </w:p>
        </w:tc>
        <w:tc>
          <w:tcPr>
            <w:tcW w:w="1244" w:type="dxa"/>
            <w:vMerge/>
            <w:tcBorders>
              <w:top w:val="single" w:sz="4" w:space="0" w:color="auto"/>
              <w:left w:val="single" w:sz="4" w:space="0" w:color="auto"/>
              <w:bottom w:val="single" w:sz="4" w:space="0" w:color="auto"/>
              <w:right w:val="single" w:sz="4" w:space="0" w:color="auto"/>
            </w:tcBorders>
            <w:vAlign w:val="center"/>
          </w:tcPr>
          <w:p w:rsidR="00573271" w:rsidRDefault="00573271">
            <w:pPr>
              <w:widowControl/>
              <w:jc w:val="left"/>
              <w:rPr>
                <w:rFonts w:ascii="宋体" w:hAnsi="宋体" w:cs="宋体"/>
                <w:kern w:val="0"/>
                <w:szCs w:val="21"/>
              </w:rPr>
            </w:pPr>
          </w:p>
        </w:tc>
        <w:tc>
          <w:tcPr>
            <w:tcW w:w="711" w:type="dxa"/>
            <w:vMerge/>
            <w:tcBorders>
              <w:top w:val="single" w:sz="4" w:space="0" w:color="auto"/>
              <w:left w:val="single" w:sz="4" w:space="0" w:color="auto"/>
              <w:bottom w:val="single" w:sz="4" w:space="0" w:color="auto"/>
              <w:right w:val="single" w:sz="4" w:space="0" w:color="auto"/>
            </w:tcBorders>
            <w:vAlign w:val="center"/>
          </w:tcPr>
          <w:p w:rsidR="00573271" w:rsidRDefault="00573271">
            <w:pPr>
              <w:widowControl/>
              <w:jc w:val="left"/>
              <w:rPr>
                <w:rFonts w:ascii="宋体" w:hAnsi="宋体" w:cs="宋体"/>
                <w:kern w:val="0"/>
                <w:szCs w:val="21"/>
              </w:rPr>
            </w:pPr>
          </w:p>
        </w:tc>
      </w:tr>
      <w:tr w:rsidR="00573271">
        <w:trPr>
          <w:trHeight w:val="480"/>
          <w:jc w:val="center"/>
        </w:trPr>
        <w:tc>
          <w:tcPr>
            <w:tcW w:w="39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left"/>
              <w:rPr>
                <w:rFonts w:ascii="宋体" w:hAnsi="宋体" w:cs="宋体"/>
                <w:kern w:val="0"/>
                <w:szCs w:val="21"/>
              </w:rPr>
            </w:pPr>
            <w:r>
              <w:rPr>
                <w:rFonts w:ascii="宋体" w:hAnsi="宋体" w:cs="宋体" w:hint="eastAsia"/>
                <w:kern w:val="0"/>
                <w:szCs w:val="21"/>
              </w:rPr>
              <w:t>1</w:t>
            </w:r>
          </w:p>
        </w:tc>
        <w:tc>
          <w:tcPr>
            <w:tcW w:w="615" w:type="dxa"/>
            <w:vMerge w:val="restart"/>
            <w:tcBorders>
              <w:top w:val="single" w:sz="4" w:space="0" w:color="auto"/>
              <w:left w:val="single" w:sz="4" w:space="0" w:color="auto"/>
              <w:right w:val="single" w:sz="4" w:space="0" w:color="auto"/>
            </w:tcBorders>
            <w:shd w:val="clear" w:color="auto" w:fill="auto"/>
            <w:vAlign w:val="center"/>
          </w:tcPr>
          <w:p w:rsidR="00573271" w:rsidRDefault="00B60715">
            <w:pPr>
              <w:adjustRightInd w:val="0"/>
              <w:snapToGrid w:val="0"/>
              <w:jc w:val="center"/>
              <w:rPr>
                <w:rFonts w:ascii="宋体" w:hAnsi="宋体" w:cs="宋体"/>
                <w:kern w:val="0"/>
                <w:szCs w:val="21"/>
              </w:rPr>
            </w:pPr>
            <w:r>
              <w:rPr>
                <w:rFonts w:ascii="宋体" w:hAnsi="宋体" w:cs="宋体" w:hint="eastAsia"/>
                <w:szCs w:val="21"/>
              </w:rPr>
              <w:t>001-</w:t>
            </w:r>
            <w:r>
              <w:rPr>
                <w:rFonts w:ascii="宋体" w:hAnsi="宋体" w:cs="宋体" w:hint="eastAsia"/>
                <w:szCs w:val="21"/>
              </w:rPr>
              <w:t>设备</w:t>
            </w: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adjustRightInd w:val="0"/>
              <w:snapToGrid w:val="0"/>
              <w:jc w:val="center"/>
              <w:rPr>
                <w:rFonts w:ascii="宋体" w:hAnsi="宋体" w:cs="宋体"/>
                <w:kern w:val="0"/>
                <w:szCs w:val="21"/>
              </w:rPr>
            </w:pPr>
            <w:r>
              <w:rPr>
                <w:rFonts w:ascii="宋体" w:hAnsi="宋体" w:cs="宋体" w:hint="eastAsia"/>
                <w:szCs w:val="21"/>
              </w:rPr>
              <w:t>包</w:t>
            </w:r>
            <w:r>
              <w:rPr>
                <w:rFonts w:ascii="宋体" w:hAnsi="宋体" w:cs="宋体" w:hint="eastAsia"/>
                <w:szCs w:val="21"/>
              </w:rPr>
              <w:t>1</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宋体" w:hAnsi="宋体" w:cs="宋体"/>
                <w:kern w:val="0"/>
                <w:szCs w:val="21"/>
              </w:rPr>
            </w:pPr>
            <w:r>
              <w:rPr>
                <w:rFonts w:ascii="宋体" w:hAnsi="宋体" w:cs="宋体" w:hint="eastAsia"/>
                <w:kern w:val="0"/>
                <w:sz w:val="16"/>
                <w:szCs w:val="16"/>
                <w:lang/>
              </w:rPr>
              <w:t>制造商</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宋体" w:hAnsi="宋体" w:cs="宋体"/>
                <w:kern w:val="0"/>
                <w:szCs w:val="21"/>
              </w:rPr>
            </w:pPr>
            <w:r>
              <w:rPr>
                <w:rFonts w:ascii="宋体" w:hAnsi="宋体" w:cs="宋体" w:hint="eastAsia"/>
                <w:kern w:val="0"/>
                <w:sz w:val="16"/>
                <w:szCs w:val="16"/>
                <w:lang/>
              </w:rPr>
              <w:t>注册资金不低于</w:t>
            </w:r>
            <w:r>
              <w:rPr>
                <w:rFonts w:ascii="宋体" w:hAnsi="宋体" w:cs="宋体" w:hint="eastAsia"/>
                <w:kern w:val="0"/>
                <w:sz w:val="16"/>
                <w:szCs w:val="16"/>
                <w:lang/>
              </w:rPr>
              <w:t>4</w:t>
            </w:r>
            <w:r>
              <w:rPr>
                <w:rFonts w:ascii="宋体" w:hAnsi="宋体" w:cs="宋体" w:hint="eastAsia"/>
                <w:kern w:val="0"/>
                <w:sz w:val="16"/>
                <w:szCs w:val="16"/>
                <w:lang/>
              </w:rPr>
              <w:t>亿元人民币</w:t>
            </w:r>
          </w:p>
        </w:tc>
        <w:tc>
          <w:tcPr>
            <w:tcW w:w="160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宋体" w:hAnsi="宋体" w:cs="宋体"/>
                <w:kern w:val="0"/>
                <w:szCs w:val="21"/>
              </w:rPr>
            </w:pPr>
            <w:r>
              <w:rPr>
                <w:rFonts w:ascii="宋体" w:hAnsi="宋体" w:cs="宋体" w:hint="eastAsia"/>
                <w:kern w:val="0"/>
                <w:sz w:val="16"/>
                <w:szCs w:val="16"/>
                <w:lang/>
              </w:rPr>
              <w:t>近三年有同类产品合同业绩</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宋体" w:hAnsi="宋体" w:cs="宋体"/>
                <w:kern w:val="0"/>
                <w:szCs w:val="21"/>
              </w:rPr>
            </w:pPr>
            <w:r>
              <w:rPr>
                <w:rFonts w:ascii="宋体" w:hAnsi="宋体" w:cs="宋体" w:hint="eastAsia"/>
                <w:kern w:val="0"/>
                <w:sz w:val="16"/>
                <w:szCs w:val="16"/>
                <w:lang/>
              </w:rPr>
              <w:t>具有完整的制造、工艺装备和试验设备</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宋体" w:hAnsi="宋体" w:cs="宋体"/>
                <w:kern w:val="0"/>
                <w:szCs w:val="21"/>
              </w:rPr>
            </w:pPr>
            <w:r>
              <w:rPr>
                <w:rFonts w:ascii="宋体" w:hAnsi="宋体" w:cs="宋体" w:hint="eastAsia"/>
                <w:kern w:val="0"/>
                <w:sz w:val="16"/>
                <w:szCs w:val="16"/>
                <w:lang/>
              </w:rPr>
              <w:t>近三年内（以投标截止日计算）销售业绩达到</w:t>
            </w:r>
            <w:r>
              <w:rPr>
                <w:rFonts w:ascii="宋体" w:hAnsi="宋体" w:cs="宋体" w:hint="eastAsia"/>
                <w:kern w:val="0"/>
                <w:sz w:val="16"/>
                <w:szCs w:val="16"/>
                <w:lang/>
              </w:rPr>
              <w:t>3000</w:t>
            </w:r>
            <w:r>
              <w:rPr>
                <w:rFonts w:ascii="宋体" w:hAnsi="宋体" w:cs="宋体" w:hint="eastAsia"/>
                <w:kern w:val="0"/>
                <w:sz w:val="16"/>
                <w:szCs w:val="16"/>
                <w:lang/>
              </w:rPr>
              <w:t>台及以上</w:t>
            </w:r>
          </w:p>
        </w:tc>
        <w:tc>
          <w:tcPr>
            <w:tcW w:w="172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宋体" w:hAnsi="宋体" w:cs="宋体"/>
                <w:kern w:val="0"/>
                <w:szCs w:val="21"/>
              </w:rPr>
            </w:pPr>
            <w:r>
              <w:rPr>
                <w:rFonts w:ascii="宋体" w:hAnsi="宋体" w:cs="宋体" w:hint="eastAsia"/>
                <w:kern w:val="0"/>
                <w:sz w:val="16"/>
                <w:szCs w:val="16"/>
                <w:lang/>
              </w:rPr>
              <w:t>具有国家认可第三方权威检测机构的有效的型式试验报告。投标厂家产品在海拔</w:t>
            </w:r>
            <w:r>
              <w:rPr>
                <w:rFonts w:ascii="宋体" w:hAnsi="宋体" w:cs="宋体" w:hint="eastAsia"/>
                <w:kern w:val="0"/>
                <w:sz w:val="16"/>
                <w:szCs w:val="16"/>
                <w:lang/>
              </w:rPr>
              <w:t>2200</w:t>
            </w:r>
            <w:r>
              <w:rPr>
                <w:rFonts w:ascii="宋体" w:hAnsi="宋体" w:cs="宋体" w:hint="eastAsia"/>
                <w:kern w:val="0"/>
                <w:sz w:val="16"/>
                <w:szCs w:val="16"/>
                <w:lang/>
              </w:rPr>
              <w:t>米以上成功运行二年以上，并提供相应运行报告。</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宋体" w:hAnsi="宋体" w:cs="宋体"/>
                <w:kern w:val="0"/>
                <w:szCs w:val="21"/>
              </w:rPr>
            </w:pPr>
            <w:r>
              <w:rPr>
                <w:rFonts w:ascii="宋体" w:hAnsi="宋体" w:cs="宋体" w:hint="eastAsia"/>
                <w:kern w:val="0"/>
                <w:sz w:val="16"/>
                <w:szCs w:val="16"/>
                <w:lang/>
              </w:rPr>
              <w:t>提供有效的</w:t>
            </w:r>
            <w:r>
              <w:rPr>
                <w:rFonts w:ascii="宋体" w:hAnsi="宋体" w:cs="宋体" w:hint="eastAsia"/>
                <w:kern w:val="0"/>
                <w:sz w:val="16"/>
                <w:szCs w:val="16"/>
                <w:lang/>
              </w:rPr>
              <w:t>ISO9000</w:t>
            </w:r>
            <w:r>
              <w:rPr>
                <w:rFonts w:ascii="宋体" w:hAnsi="宋体" w:cs="宋体" w:hint="eastAsia"/>
                <w:kern w:val="0"/>
                <w:sz w:val="16"/>
                <w:szCs w:val="16"/>
                <w:lang/>
              </w:rPr>
              <w:t>系列质量管理体系认证证书</w:t>
            </w: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宋体" w:hAnsi="宋体" w:cs="宋体"/>
                <w:kern w:val="0"/>
                <w:szCs w:val="21"/>
              </w:rPr>
            </w:pPr>
            <w:r>
              <w:rPr>
                <w:rFonts w:ascii="宋体" w:hAnsi="宋体" w:cs="宋体" w:hint="eastAsia"/>
                <w:kern w:val="0"/>
                <w:sz w:val="16"/>
                <w:szCs w:val="16"/>
                <w:lang/>
              </w:rPr>
              <w:t>/</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宋体" w:hAnsi="宋体" w:cs="宋体"/>
                <w:kern w:val="0"/>
                <w:szCs w:val="21"/>
              </w:rPr>
            </w:pPr>
            <w:r>
              <w:rPr>
                <w:rFonts w:ascii="宋体" w:hAnsi="宋体" w:cs="宋体" w:hint="eastAsia"/>
                <w:kern w:val="0"/>
                <w:sz w:val="16"/>
                <w:szCs w:val="16"/>
                <w:lang/>
              </w:rPr>
              <w:t>海拔：≥</w:t>
            </w:r>
            <w:r>
              <w:rPr>
                <w:rFonts w:ascii="宋体" w:hAnsi="宋体" w:cs="宋体" w:hint="eastAsia"/>
                <w:kern w:val="0"/>
                <w:sz w:val="16"/>
                <w:szCs w:val="16"/>
                <w:lang/>
              </w:rPr>
              <w:t>3000</w:t>
            </w:r>
            <w:r>
              <w:rPr>
                <w:rFonts w:ascii="宋体" w:hAnsi="宋体" w:cs="宋体" w:hint="eastAsia"/>
                <w:kern w:val="0"/>
                <w:sz w:val="16"/>
                <w:szCs w:val="16"/>
                <w:lang/>
              </w:rPr>
              <w:t>米</w:t>
            </w:r>
          </w:p>
        </w:tc>
      </w:tr>
      <w:tr w:rsidR="00573271">
        <w:trPr>
          <w:trHeight w:val="480"/>
          <w:jc w:val="center"/>
        </w:trPr>
        <w:tc>
          <w:tcPr>
            <w:tcW w:w="39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left"/>
              <w:rPr>
                <w:rFonts w:ascii="宋体" w:hAnsi="宋体" w:cs="宋体"/>
                <w:kern w:val="0"/>
                <w:szCs w:val="21"/>
              </w:rPr>
            </w:pPr>
            <w:r>
              <w:rPr>
                <w:rFonts w:ascii="宋体" w:hAnsi="宋体" w:cs="宋体" w:hint="eastAsia"/>
                <w:kern w:val="0"/>
                <w:szCs w:val="21"/>
              </w:rPr>
              <w:t>2</w:t>
            </w:r>
          </w:p>
        </w:tc>
        <w:tc>
          <w:tcPr>
            <w:tcW w:w="615" w:type="dxa"/>
            <w:vMerge/>
            <w:tcBorders>
              <w:left w:val="single" w:sz="4" w:space="0" w:color="auto"/>
              <w:right w:val="single" w:sz="4" w:space="0" w:color="auto"/>
            </w:tcBorders>
            <w:shd w:val="clear" w:color="auto" w:fill="auto"/>
            <w:vAlign w:val="center"/>
          </w:tcPr>
          <w:p w:rsidR="00573271" w:rsidRDefault="00573271">
            <w:pPr>
              <w:adjustRightInd w:val="0"/>
              <w:snapToGrid w:val="0"/>
              <w:jc w:val="center"/>
              <w:rPr>
                <w:rFonts w:ascii="宋体" w:hAnsi="宋体" w:cs="宋体"/>
                <w:szCs w:val="21"/>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adjustRightInd w:val="0"/>
              <w:snapToGrid w:val="0"/>
              <w:jc w:val="center"/>
              <w:rPr>
                <w:rFonts w:ascii="宋体" w:hAnsi="宋体" w:cs="宋体"/>
                <w:szCs w:val="21"/>
              </w:rPr>
            </w:pPr>
            <w:r>
              <w:rPr>
                <w:rFonts w:ascii="宋体" w:hAnsi="宋体" w:cs="宋体" w:hint="eastAsia"/>
                <w:szCs w:val="21"/>
              </w:rPr>
              <w:t>包</w:t>
            </w:r>
            <w:r>
              <w:rPr>
                <w:rFonts w:ascii="宋体" w:hAnsi="宋体" w:cs="宋体" w:hint="eastAsia"/>
                <w:szCs w:val="21"/>
              </w:rPr>
              <w:t>2</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宋体" w:hAnsi="宋体" w:cs="宋体"/>
                <w:kern w:val="0"/>
                <w:szCs w:val="21"/>
              </w:rPr>
            </w:pPr>
            <w:r>
              <w:rPr>
                <w:rFonts w:ascii="宋体" w:hAnsi="宋体" w:cs="宋体" w:hint="eastAsia"/>
                <w:kern w:val="0"/>
                <w:sz w:val="16"/>
                <w:szCs w:val="16"/>
                <w:lang/>
              </w:rPr>
              <w:t>制造商</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Calibri" w:hAnsi="Calibri" w:cs="Calibri"/>
                <w:kern w:val="0"/>
                <w:sz w:val="18"/>
                <w:szCs w:val="18"/>
              </w:rPr>
            </w:pPr>
            <w:r>
              <w:rPr>
                <w:rFonts w:ascii="宋体" w:hAnsi="宋体" w:cs="宋体" w:hint="eastAsia"/>
                <w:kern w:val="0"/>
                <w:sz w:val="16"/>
                <w:szCs w:val="16"/>
                <w:lang/>
              </w:rPr>
              <w:t>注册资金不低于</w:t>
            </w:r>
            <w:r>
              <w:rPr>
                <w:rFonts w:ascii="宋体" w:hAnsi="宋体" w:cs="宋体" w:hint="eastAsia"/>
                <w:kern w:val="0"/>
                <w:sz w:val="16"/>
                <w:szCs w:val="16"/>
                <w:lang/>
              </w:rPr>
              <w:t>2</w:t>
            </w:r>
            <w:r>
              <w:rPr>
                <w:rFonts w:ascii="宋体" w:hAnsi="宋体" w:cs="宋体" w:hint="eastAsia"/>
                <w:kern w:val="0"/>
                <w:sz w:val="16"/>
                <w:szCs w:val="16"/>
                <w:lang/>
              </w:rPr>
              <w:t>亿元人民币</w:t>
            </w:r>
          </w:p>
        </w:tc>
        <w:tc>
          <w:tcPr>
            <w:tcW w:w="160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宋体" w:hAnsi="宋体" w:cs="宋体"/>
                <w:kern w:val="0"/>
                <w:szCs w:val="21"/>
              </w:rPr>
            </w:pPr>
            <w:r>
              <w:rPr>
                <w:rFonts w:ascii="宋体" w:hAnsi="宋体" w:cs="宋体" w:hint="eastAsia"/>
                <w:kern w:val="0"/>
                <w:sz w:val="16"/>
                <w:szCs w:val="16"/>
                <w:lang/>
              </w:rPr>
              <w:t>近三年有同类产品合同业绩</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宋体" w:hAnsi="宋体" w:cs="宋体"/>
                <w:kern w:val="0"/>
                <w:szCs w:val="21"/>
              </w:rPr>
            </w:pPr>
            <w:r>
              <w:rPr>
                <w:rFonts w:ascii="宋体" w:hAnsi="宋体" w:cs="宋体" w:hint="eastAsia"/>
                <w:kern w:val="0"/>
                <w:sz w:val="16"/>
                <w:szCs w:val="16"/>
                <w:lang/>
              </w:rPr>
              <w:t>具有完整的制造、工艺装备和试验设备</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宋体" w:hAnsi="宋体" w:cs="宋体"/>
                <w:kern w:val="0"/>
                <w:szCs w:val="21"/>
              </w:rPr>
            </w:pPr>
            <w:r>
              <w:rPr>
                <w:rFonts w:ascii="宋体" w:hAnsi="宋体" w:cs="宋体" w:hint="eastAsia"/>
                <w:kern w:val="0"/>
                <w:sz w:val="16"/>
                <w:szCs w:val="16"/>
                <w:lang/>
              </w:rPr>
              <w:t>近三年内（以投标截止日计算）销售业绩达到</w:t>
            </w:r>
            <w:r>
              <w:rPr>
                <w:rFonts w:ascii="宋体" w:hAnsi="宋体" w:cs="宋体" w:hint="eastAsia"/>
                <w:kern w:val="0"/>
                <w:sz w:val="16"/>
                <w:szCs w:val="16"/>
                <w:lang/>
              </w:rPr>
              <w:t>1000</w:t>
            </w:r>
            <w:r>
              <w:rPr>
                <w:rFonts w:ascii="宋体" w:hAnsi="宋体" w:cs="宋体" w:hint="eastAsia"/>
                <w:kern w:val="0"/>
                <w:sz w:val="16"/>
                <w:szCs w:val="16"/>
                <w:lang/>
              </w:rPr>
              <w:t>台及以上</w:t>
            </w:r>
          </w:p>
        </w:tc>
        <w:tc>
          <w:tcPr>
            <w:tcW w:w="172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宋体" w:hAnsi="宋体" w:cs="宋体"/>
                <w:kern w:val="0"/>
                <w:szCs w:val="21"/>
              </w:rPr>
            </w:pPr>
            <w:r>
              <w:rPr>
                <w:rFonts w:ascii="宋体" w:hAnsi="宋体" w:cs="宋体" w:hint="eastAsia"/>
                <w:kern w:val="0"/>
                <w:sz w:val="16"/>
                <w:szCs w:val="16"/>
                <w:lang/>
              </w:rPr>
              <w:t>具有国家认可第三方权威检测机构的有效的型式试验报告。投标厂家产品在海拔</w:t>
            </w:r>
            <w:r>
              <w:rPr>
                <w:rFonts w:ascii="宋体" w:hAnsi="宋体" w:cs="宋体" w:hint="eastAsia"/>
                <w:kern w:val="0"/>
                <w:sz w:val="16"/>
                <w:szCs w:val="16"/>
                <w:lang/>
              </w:rPr>
              <w:t>2200</w:t>
            </w:r>
            <w:r>
              <w:rPr>
                <w:rFonts w:ascii="宋体" w:hAnsi="宋体" w:cs="宋体" w:hint="eastAsia"/>
                <w:kern w:val="0"/>
                <w:sz w:val="16"/>
                <w:szCs w:val="16"/>
                <w:lang/>
              </w:rPr>
              <w:t>米以上成功运行二年以上，并提供相应运行报告。</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宋体" w:hAnsi="宋体" w:cs="宋体"/>
                <w:kern w:val="0"/>
                <w:szCs w:val="21"/>
              </w:rPr>
            </w:pPr>
            <w:r>
              <w:rPr>
                <w:rFonts w:ascii="宋体" w:hAnsi="宋体" w:cs="宋体" w:hint="eastAsia"/>
                <w:kern w:val="0"/>
                <w:sz w:val="16"/>
                <w:szCs w:val="16"/>
                <w:lang/>
              </w:rPr>
              <w:t>提供有效的</w:t>
            </w:r>
            <w:r>
              <w:rPr>
                <w:rFonts w:ascii="宋体" w:hAnsi="宋体" w:cs="宋体" w:hint="eastAsia"/>
                <w:kern w:val="0"/>
                <w:sz w:val="16"/>
                <w:szCs w:val="16"/>
                <w:lang/>
              </w:rPr>
              <w:t>ISO9000</w:t>
            </w:r>
            <w:r>
              <w:rPr>
                <w:rFonts w:ascii="宋体" w:hAnsi="宋体" w:cs="宋体" w:hint="eastAsia"/>
                <w:kern w:val="0"/>
                <w:sz w:val="16"/>
                <w:szCs w:val="16"/>
                <w:lang/>
              </w:rPr>
              <w:t>系列质量管理体系认证证书</w:t>
            </w: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Calibri" w:hAnsi="Calibri" w:cs="Calibri"/>
                <w:kern w:val="0"/>
                <w:sz w:val="18"/>
                <w:szCs w:val="18"/>
              </w:rPr>
            </w:pPr>
            <w:r>
              <w:rPr>
                <w:rFonts w:ascii="宋体" w:hAnsi="宋体" w:cs="宋体" w:hint="eastAsia"/>
                <w:kern w:val="0"/>
                <w:sz w:val="16"/>
                <w:szCs w:val="16"/>
                <w:lang/>
              </w:rPr>
              <w:t>/</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Calibri" w:hAnsi="Calibri" w:cs="Calibri"/>
                <w:kern w:val="0"/>
                <w:sz w:val="18"/>
                <w:szCs w:val="18"/>
              </w:rPr>
            </w:pPr>
            <w:r>
              <w:rPr>
                <w:rFonts w:ascii="宋体" w:hAnsi="宋体" w:cs="宋体" w:hint="eastAsia"/>
                <w:kern w:val="0"/>
                <w:sz w:val="16"/>
                <w:szCs w:val="16"/>
                <w:lang/>
              </w:rPr>
              <w:t>海拔：≥</w:t>
            </w:r>
            <w:r>
              <w:rPr>
                <w:rFonts w:ascii="宋体" w:hAnsi="宋体" w:cs="宋体" w:hint="eastAsia"/>
                <w:kern w:val="0"/>
                <w:sz w:val="16"/>
                <w:szCs w:val="16"/>
                <w:lang/>
              </w:rPr>
              <w:t>3000</w:t>
            </w:r>
            <w:r>
              <w:rPr>
                <w:rFonts w:ascii="宋体" w:hAnsi="宋体" w:cs="宋体" w:hint="eastAsia"/>
                <w:kern w:val="0"/>
                <w:sz w:val="16"/>
                <w:szCs w:val="16"/>
                <w:lang/>
              </w:rPr>
              <w:t>米</w:t>
            </w:r>
          </w:p>
        </w:tc>
      </w:tr>
      <w:tr w:rsidR="00573271">
        <w:trPr>
          <w:trHeight w:val="480"/>
          <w:jc w:val="center"/>
        </w:trPr>
        <w:tc>
          <w:tcPr>
            <w:tcW w:w="39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left"/>
              <w:rPr>
                <w:rFonts w:ascii="宋体" w:hAnsi="宋体" w:cs="宋体"/>
                <w:kern w:val="0"/>
                <w:szCs w:val="21"/>
              </w:rPr>
            </w:pPr>
            <w:r>
              <w:rPr>
                <w:rFonts w:ascii="宋体" w:hAnsi="宋体" w:cs="宋体" w:hint="eastAsia"/>
                <w:kern w:val="0"/>
                <w:szCs w:val="21"/>
              </w:rPr>
              <w:t>3</w:t>
            </w:r>
          </w:p>
        </w:tc>
        <w:tc>
          <w:tcPr>
            <w:tcW w:w="615" w:type="dxa"/>
            <w:vMerge/>
            <w:tcBorders>
              <w:left w:val="single" w:sz="4" w:space="0" w:color="auto"/>
              <w:bottom w:val="single" w:sz="4" w:space="0" w:color="auto"/>
              <w:right w:val="single" w:sz="4" w:space="0" w:color="auto"/>
            </w:tcBorders>
            <w:shd w:val="clear" w:color="auto" w:fill="auto"/>
            <w:vAlign w:val="center"/>
          </w:tcPr>
          <w:p w:rsidR="00573271" w:rsidRDefault="00573271">
            <w:pPr>
              <w:adjustRightInd w:val="0"/>
              <w:snapToGrid w:val="0"/>
              <w:jc w:val="center"/>
              <w:rPr>
                <w:rFonts w:ascii="宋体" w:hAnsi="宋体" w:cs="宋体"/>
                <w:szCs w:val="21"/>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adjustRightInd w:val="0"/>
              <w:snapToGrid w:val="0"/>
              <w:jc w:val="center"/>
              <w:rPr>
                <w:rFonts w:ascii="宋体" w:hAnsi="宋体" w:cs="宋体"/>
                <w:szCs w:val="21"/>
              </w:rPr>
            </w:pPr>
            <w:r>
              <w:rPr>
                <w:rFonts w:ascii="宋体" w:hAnsi="宋体" w:cs="宋体" w:hint="eastAsia"/>
                <w:szCs w:val="21"/>
              </w:rPr>
              <w:t>包</w:t>
            </w:r>
            <w:r>
              <w:rPr>
                <w:rFonts w:ascii="宋体" w:hAnsi="宋体" w:cs="宋体" w:hint="eastAsia"/>
                <w:szCs w:val="21"/>
              </w:rPr>
              <w:t>3</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宋体" w:hAnsi="宋体" w:cs="宋体"/>
                <w:kern w:val="0"/>
                <w:szCs w:val="21"/>
              </w:rPr>
            </w:pPr>
            <w:r>
              <w:rPr>
                <w:rFonts w:ascii="宋体" w:hAnsi="宋体" w:cs="宋体" w:hint="eastAsia"/>
                <w:kern w:val="0"/>
                <w:sz w:val="16"/>
                <w:szCs w:val="16"/>
                <w:lang/>
              </w:rPr>
              <w:t>制造商、代理商</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Calibri" w:hAnsi="Calibri" w:cs="Calibri"/>
                <w:kern w:val="0"/>
                <w:sz w:val="18"/>
                <w:szCs w:val="18"/>
              </w:rPr>
            </w:pPr>
            <w:r>
              <w:rPr>
                <w:rFonts w:ascii="宋体" w:hAnsi="宋体" w:cs="宋体" w:hint="eastAsia"/>
                <w:kern w:val="0"/>
                <w:sz w:val="16"/>
                <w:szCs w:val="16"/>
                <w:lang/>
              </w:rPr>
              <w:t>/</w:t>
            </w:r>
          </w:p>
        </w:tc>
        <w:tc>
          <w:tcPr>
            <w:tcW w:w="160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宋体" w:hAnsi="宋体" w:cs="宋体"/>
                <w:kern w:val="0"/>
                <w:szCs w:val="21"/>
              </w:rPr>
            </w:pPr>
            <w:r>
              <w:rPr>
                <w:rFonts w:ascii="宋体" w:hAnsi="宋体" w:cs="宋体" w:hint="eastAsia"/>
                <w:kern w:val="0"/>
                <w:sz w:val="16"/>
                <w:szCs w:val="16"/>
                <w:lang/>
              </w:rPr>
              <w:t>近三年有同类产品合同业绩</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宋体" w:hAnsi="宋体" w:cs="宋体"/>
                <w:kern w:val="0"/>
                <w:szCs w:val="21"/>
              </w:rPr>
            </w:pPr>
            <w:r>
              <w:rPr>
                <w:rFonts w:ascii="宋体" w:hAnsi="宋体" w:cs="宋体" w:hint="eastAsia"/>
                <w:kern w:val="0"/>
                <w:sz w:val="16"/>
                <w:szCs w:val="16"/>
                <w:lang/>
              </w:rPr>
              <w:t>具有完整的制造、工艺装备和试验设备</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宋体" w:hAnsi="宋体" w:cs="宋体"/>
                <w:kern w:val="0"/>
                <w:szCs w:val="21"/>
              </w:rPr>
            </w:pPr>
            <w:r>
              <w:rPr>
                <w:rFonts w:ascii="宋体" w:hAnsi="宋体" w:cs="宋体" w:hint="eastAsia"/>
                <w:kern w:val="0"/>
                <w:sz w:val="16"/>
                <w:szCs w:val="16"/>
                <w:lang/>
              </w:rPr>
              <w:t>/</w:t>
            </w:r>
          </w:p>
        </w:tc>
        <w:tc>
          <w:tcPr>
            <w:tcW w:w="172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宋体" w:hAnsi="宋体" w:cs="宋体"/>
                <w:kern w:val="0"/>
                <w:szCs w:val="21"/>
              </w:rPr>
            </w:pPr>
            <w:r>
              <w:rPr>
                <w:rFonts w:ascii="宋体" w:hAnsi="宋体" w:cs="宋体" w:hint="eastAsia"/>
                <w:kern w:val="0"/>
                <w:sz w:val="16"/>
                <w:szCs w:val="16"/>
                <w:lang/>
              </w:rPr>
              <w:t>具有国家认可第三方权威检测机构的有效的型式试验报告</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宋体" w:hAnsi="宋体" w:cs="宋体"/>
                <w:kern w:val="0"/>
                <w:szCs w:val="21"/>
              </w:rPr>
            </w:pPr>
            <w:r>
              <w:rPr>
                <w:rFonts w:ascii="宋体" w:hAnsi="宋体" w:cs="宋体" w:hint="eastAsia"/>
                <w:kern w:val="0"/>
                <w:sz w:val="16"/>
                <w:szCs w:val="16"/>
                <w:lang/>
              </w:rPr>
              <w:t>提供有效的</w:t>
            </w:r>
            <w:r>
              <w:rPr>
                <w:rFonts w:ascii="宋体" w:hAnsi="宋体" w:cs="宋体" w:hint="eastAsia"/>
                <w:kern w:val="0"/>
                <w:sz w:val="16"/>
                <w:szCs w:val="16"/>
                <w:lang/>
              </w:rPr>
              <w:t>ISO9000</w:t>
            </w:r>
            <w:r>
              <w:rPr>
                <w:rFonts w:ascii="宋体" w:hAnsi="宋体" w:cs="宋体" w:hint="eastAsia"/>
                <w:kern w:val="0"/>
                <w:sz w:val="16"/>
                <w:szCs w:val="16"/>
                <w:lang/>
              </w:rPr>
              <w:t>系列质量管理体系认证证书</w:t>
            </w: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Calibri" w:hAnsi="Calibri" w:cs="Calibri"/>
                <w:kern w:val="0"/>
                <w:sz w:val="18"/>
                <w:szCs w:val="18"/>
              </w:rPr>
            </w:pPr>
            <w:r>
              <w:rPr>
                <w:rFonts w:ascii="宋体" w:hAnsi="宋体" w:cs="宋体" w:hint="eastAsia"/>
                <w:kern w:val="0"/>
                <w:sz w:val="16"/>
                <w:szCs w:val="16"/>
                <w:lang/>
              </w:rPr>
              <w:t>/</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573271">
            <w:pPr>
              <w:jc w:val="center"/>
              <w:rPr>
                <w:rFonts w:ascii="Calibri" w:hAnsi="Calibri" w:cs="Calibri"/>
                <w:kern w:val="0"/>
                <w:sz w:val="18"/>
                <w:szCs w:val="18"/>
              </w:rPr>
            </w:pPr>
          </w:p>
        </w:tc>
      </w:tr>
      <w:tr w:rsidR="00573271">
        <w:trPr>
          <w:trHeight w:val="480"/>
          <w:jc w:val="center"/>
        </w:trPr>
        <w:tc>
          <w:tcPr>
            <w:tcW w:w="39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left"/>
              <w:rPr>
                <w:rFonts w:ascii="宋体" w:hAnsi="宋体" w:cs="宋体"/>
                <w:kern w:val="0"/>
                <w:szCs w:val="21"/>
              </w:rPr>
            </w:pPr>
            <w:r>
              <w:rPr>
                <w:rFonts w:ascii="宋体" w:hAnsi="宋体" w:cs="宋体" w:hint="eastAsia"/>
                <w:kern w:val="0"/>
                <w:szCs w:val="21"/>
              </w:rPr>
              <w:t>4</w:t>
            </w:r>
          </w:p>
        </w:tc>
        <w:tc>
          <w:tcPr>
            <w:tcW w:w="615" w:type="dxa"/>
            <w:vMerge w:val="restart"/>
            <w:tcBorders>
              <w:top w:val="single" w:sz="4" w:space="0" w:color="auto"/>
              <w:left w:val="single" w:sz="4" w:space="0" w:color="auto"/>
              <w:right w:val="single" w:sz="4" w:space="0" w:color="auto"/>
            </w:tcBorders>
            <w:shd w:val="clear" w:color="auto" w:fill="auto"/>
            <w:vAlign w:val="center"/>
          </w:tcPr>
          <w:p w:rsidR="00573271" w:rsidRDefault="00B60715">
            <w:pPr>
              <w:adjustRightInd w:val="0"/>
              <w:snapToGrid w:val="0"/>
              <w:jc w:val="center"/>
              <w:rPr>
                <w:rFonts w:ascii="宋体" w:hAnsi="宋体" w:cs="宋体"/>
                <w:szCs w:val="21"/>
              </w:rPr>
            </w:pPr>
            <w:r>
              <w:rPr>
                <w:rFonts w:ascii="宋体" w:hAnsi="宋体" w:cs="宋体" w:hint="eastAsia"/>
                <w:szCs w:val="21"/>
              </w:rPr>
              <w:t>002-</w:t>
            </w:r>
            <w:r>
              <w:rPr>
                <w:rFonts w:ascii="宋体" w:hAnsi="宋体" w:cs="宋体" w:hint="eastAsia"/>
                <w:szCs w:val="21"/>
              </w:rPr>
              <w:t>材料</w:t>
            </w: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adjustRightInd w:val="0"/>
              <w:snapToGrid w:val="0"/>
              <w:jc w:val="center"/>
              <w:rPr>
                <w:rFonts w:ascii="宋体" w:hAnsi="宋体" w:cs="宋体"/>
                <w:szCs w:val="21"/>
              </w:rPr>
            </w:pPr>
            <w:r>
              <w:rPr>
                <w:rFonts w:ascii="宋体" w:hAnsi="宋体" w:cs="宋体" w:hint="eastAsia"/>
                <w:szCs w:val="21"/>
              </w:rPr>
              <w:t>包</w:t>
            </w:r>
            <w:r>
              <w:rPr>
                <w:rFonts w:ascii="宋体" w:hAnsi="宋体" w:cs="宋体" w:hint="eastAsia"/>
                <w:szCs w:val="21"/>
              </w:rPr>
              <w:t>1</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宋体" w:hAnsi="宋体" w:cs="宋体"/>
                <w:kern w:val="0"/>
                <w:szCs w:val="21"/>
              </w:rPr>
            </w:pPr>
            <w:r>
              <w:rPr>
                <w:rFonts w:ascii="宋体" w:hAnsi="宋体" w:cs="宋体" w:hint="eastAsia"/>
                <w:kern w:val="0"/>
                <w:sz w:val="16"/>
                <w:szCs w:val="16"/>
                <w:lang/>
              </w:rPr>
              <w:t>制造商</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Calibri" w:hAnsi="Calibri" w:cs="Calibri"/>
                <w:kern w:val="0"/>
                <w:sz w:val="18"/>
                <w:szCs w:val="18"/>
              </w:rPr>
            </w:pPr>
            <w:r>
              <w:rPr>
                <w:rFonts w:ascii="宋体" w:hAnsi="宋体" w:cs="宋体" w:hint="eastAsia"/>
                <w:kern w:val="0"/>
                <w:sz w:val="16"/>
                <w:szCs w:val="16"/>
                <w:lang/>
              </w:rPr>
              <w:t>/</w:t>
            </w:r>
          </w:p>
        </w:tc>
        <w:tc>
          <w:tcPr>
            <w:tcW w:w="160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宋体" w:hAnsi="宋体" w:cs="宋体"/>
                <w:kern w:val="0"/>
                <w:szCs w:val="21"/>
              </w:rPr>
            </w:pPr>
            <w:r>
              <w:rPr>
                <w:rFonts w:ascii="宋体" w:hAnsi="宋体" w:cs="宋体" w:hint="eastAsia"/>
                <w:kern w:val="0"/>
                <w:sz w:val="16"/>
                <w:szCs w:val="16"/>
                <w:lang/>
              </w:rPr>
              <w:t>近三年有同类产品合同业绩</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宋体" w:hAnsi="宋体" w:cs="宋体"/>
                <w:kern w:val="0"/>
                <w:szCs w:val="21"/>
              </w:rPr>
            </w:pPr>
            <w:r>
              <w:rPr>
                <w:rFonts w:ascii="宋体" w:hAnsi="宋体" w:cs="宋体" w:hint="eastAsia"/>
                <w:kern w:val="0"/>
                <w:sz w:val="16"/>
                <w:szCs w:val="16"/>
                <w:lang/>
              </w:rPr>
              <w:t>具有完整的制造、工艺装备和试验设备</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宋体" w:hAnsi="宋体" w:cs="宋体"/>
                <w:kern w:val="0"/>
                <w:szCs w:val="21"/>
              </w:rPr>
            </w:pPr>
            <w:r>
              <w:rPr>
                <w:rFonts w:ascii="宋体" w:hAnsi="宋体" w:cs="宋体" w:hint="eastAsia"/>
                <w:kern w:val="0"/>
                <w:sz w:val="16"/>
                <w:szCs w:val="16"/>
                <w:lang/>
              </w:rPr>
              <w:t>/</w:t>
            </w:r>
          </w:p>
        </w:tc>
        <w:tc>
          <w:tcPr>
            <w:tcW w:w="172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宋体" w:hAnsi="宋体" w:cs="宋体"/>
                <w:kern w:val="0"/>
                <w:szCs w:val="21"/>
              </w:rPr>
            </w:pPr>
            <w:r>
              <w:rPr>
                <w:rFonts w:ascii="宋体" w:hAnsi="宋体" w:cs="宋体" w:hint="eastAsia"/>
                <w:kern w:val="0"/>
                <w:sz w:val="16"/>
                <w:szCs w:val="16"/>
                <w:lang/>
              </w:rPr>
              <w:t>具有国家认可第三方权威检测机构的有效的型式试验报告</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宋体" w:hAnsi="宋体" w:cs="宋体"/>
                <w:kern w:val="0"/>
                <w:szCs w:val="21"/>
              </w:rPr>
            </w:pPr>
            <w:r>
              <w:rPr>
                <w:rFonts w:ascii="宋体" w:hAnsi="宋体" w:cs="宋体" w:hint="eastAsia"/>
                <w:kern w:val="0"/>
                <w:sz w:val="16"/>
                <w:szCs w:val="16"/>
                <w:lang/>
              </w:rPr>
              <w:t>提供有效的</w:t>
            </w:r>
            <w:r>
              <w:rPr>
                <w:rFonts w:ascii="宋体" w:hAnsi="宋体" w:cs="宋体" w:hint="eastAsia"/>
                <w:kern w:val="0"/>
                <w:sz w:val="16"/>
                <w:szCs w:val="16"/>
                <w:lang/>
              </w:rPr>
              <w:t>ISO9000</w:t>
            </w:r>
            <w:r>
              <w:rPr>
                <w:rFonts w:ascii="宋体" w:hAnsi="宋体" w:cs="宋体" w:hint="eastAsia"/>
                <w:kern w:val="0"/>
                <w:sz w:val="16"/>
                <w:szCs w:val="16"/>
                <w:lang/>
              </w:rPr>
              <w:t>系列质量管理体系认证证书</w:t>
            </w: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Calibri" w:hAnsi="Calibri" w:cs="Calibri"/>
                <w:kern w:val="0"/>
                <w:sz w:val="18"/>
                <w:szCs w:val="18"/>
              </w:rPr>
            </w:pPr>
            <w:r>
              <w:rPr>
                <w:rFonts w:ascii="宋体" w:hAnsi="宋体" w:cs="宋体" w:hint="eastAsia"/>
                <w:kern w:val="0"/>
                <w:sz w:val="16"/>
                <w:szCs w:val="16"/>
                <w:lang/>
              </w:rPr>
              <w:t>/</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573271">
            <w:pPr>
              <w:jc w:val="center"/>
              <w:rPr>
                <w:rFonts w:ascii="Calibri" w:hAnsi="Calibri" w:cs="Calibri"/>
                <w:kern w:val="0"/>
                <w:sz w:val="18"/>
                <w:szCs w:val="18"/>
              </w:rPr>
            </w:pPr>
          </w:p>
        </w:tc>
      </w:tr>
      <w:tr w:rsidR="00573271">
        <w:trPr>
          <w:trHeight w:val="480"/>
          <w:jc w:val="center"/>
        </w:trPr>
        <w:tc>
          <w:tcPr>
            <w:tcW w:w="39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left"/>
              <w:rPr>
                <w:rFonts w:ascii="宋体" w:hAnsi="宋体" w:cs="宋体"/>
                <w:kern w:val="0"/>
                <w:szCs w:val="21"/>
              </w:rPr>
            </w:pPr>
            <w:r>
              <w:rPr>
                <w:rFonts w:ascii="宋体" w:hAnsi="宋体" w:cs="宋体" w:hint="eastAsia"/>
                <w:kern w:val="0"/>
                <w:szCs w:val="21"/>
              </w:rPr>
              <w:t>5</w:t>
            </w:r>
          </w:p>
        </w:tc>
        <w:tc>
          <w:tcPr>
            <w:tcW w:w="615" w:type="dxa"/>
            <w:vMerge/>
            <w:tcBorders>
              <w:left w:val="single" w:sz="4" w:space="0" w:color="auto"/>
              <w:right w:val="single" w:sz="4" w:space="0" w:color="auto"/>
            </w:tcBorders>
            <w:shd w:val="clear" w:color="auto" w:fill="auto"/>
            <w:vAlign w:val="center"/>
          </w:tcPr>
          <w:p w:rsidR="00573271" w:rsidRDefault="00573271">
            <w:pPr>
              <w:adjustRightInd w:val="0"/>
              <w:snapToGrid w:val="0"/>
              <w:jc w:val="center"/>
              <w:rPr>
                <w:rFonts w:ascii="宋体" w:hAnsi="宋体" w:cs="宋体"/>
                <w:szCs w:val="21"/>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adjustRightInd w:val="0"/>
              <w:snapToGrid w:val="0"/>
              <w:jc w:val="center"/>
              <w:rPr>
                <w:rFonts w:ascii="宋体" w:hAnsi="宋体" w:cs="宋体"/>
                <w:szCs w:val="21"/>
              </w:rPr>
            </w:pPr>
            <w:r>
              <w:rPr>
                <w:rFonts w:ascii="宋体" w:hAnsi="宋体" w:cs="宋体" w:hint="eastAsia"/>
                <w:szCs w:val="21"/>
              </w:rPr>
              <w:t>包</w:t>
            </w:r>
            <w:r>
              <w:rPr>
                <w:rFonts w:ascii="宋体" w:hAnsi="宋体" w:cs="宋体" w:hint="eastAsia"/>
                <w:szCs w:val="21"/>
              </w:rPr>
              <w:t>2</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宋体" w:hAnsi="宋体" w:cs="宋体"/>
                <w:kern w:val="0"/>
                <w:szCs w:val="21"/>
              </w:rPr>
            </w:pPr>
            <w:r>
              <w:rPr>
                <w:rFonts w:ascii="宋体" w:hAnsi="宋体" w:cs="宋体" w:hint="eastAsia"/>
                <w:kern w:val="0"/>
                <w:sz w:val="16"/>
                <w:szCs w:val="16"/>
                <w:lang/>
              </w:rPr>
              <w:t>制造商</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Calibri" w:hAnsi="Calibri" w:cs="Calibri"/>
                <w:kern w:val="0"/>
                <w:sz w:val="18"/>
                <w:szCs w:val="18"/>
              </w:rPr>
            </w:pPr>
            <w:r>
              <w:rPr>
                <w:rFonts w:ascii="宋体" w:hAnsi="宋体" w:cs="宋体" w:hint="eastAsia"/>
                <w:kern w:val="0"/>
                <w:sz w:val="16"/>
                <w:szCs w:val="16"/>
                <w:lang/>
              </w:rPr>
              <w:t>/</w:t>
            </w:r>
          </w:p>
        </w:tc>
        <w:tc>
          <w:tcPr>
            <w:tcW w:w="160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宋体" w:hAnsi="宋体" w:cs="宋体"/>
                <w:kern w:val="0"/>
                <w:szCs w:val="21"/>
              </w:rPr>
            </w:pPr>
            <w:r>
              <w:rPr>
                <w:rFonts w:ascii="宋体" w:hAnsi="宋体" w:cs="宋体" w:hint="eastAsia"/>
                <w:kern w:val="0"/>
                <w:sz w:val="16"/>
                <w:szCs w:val="16"/>
                <w:lang/>
              </w:rPr>
              <w:t>近三年有同类产品合同业绩</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宋体" w:hAnsi="宋体" w:cs="宋体"/>
                <w:kern w:val="0"/>
                <w:szCs w:val="21"/>
              </w:rPr>
            </w:pPr>
            <w:r>
              <w:rPr>
                <w:rFonts w:ascii="宋体" w:hAnsi="宋体" w:cs="宋体" w:hint="eastAsia"/>
                <w:kern w:val="0"/>
                <w:sz w:val="16"/>
                <w:szCs w:val="16"/>
                <w:lang/>
              </w:rPr>
              <w:t>具有完整的制造、工艺装备和试验设备</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宋体" w:hAnsi="宋体" w:cs="宋体"/>
                <w:kern w:val="0"/>
                <w:szCs w:val="21"/>
              </w:rPr>
            </w:pPr>
            <w:r>
              <w:rPr>
                <w:rFonts w:ascii="宋体" w:hAnsi="宋体" w:cs="宋体" w:hint="eastAsia"/>
                <w:kern w:val="0"/>
                <w:sz w:val="16"/>
                <w:szCs w:val="16"/>
                <w:lang/>
              </w:rPr>
              <w:t>/</w:t>
            </w:r>
          </w:p>
        </w:tc>
        <w:tc>
          <w:tcPr>
            <w:tcW w:w="172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宋体" w:hAnsi="宋体" w:cs="宋体"/>
                <w:kern w:val="0"/>
                <w:szCs w:val="21"/>
              </w:rPr>
            </w:pPr>
            <w:r>
              <w:rPr>
                <w:rFonts w:ascii="宋体" w:hAnsi="宋体" w:cs="宋体" w:hint="eastAsia"/>
                <w:kern w:val="0"/>
                <w:sz w:val="16"/>
                <w:szCs w:val="16"/>
                <w:lang/>
              </w:rPr>
              <w:t>具有国家认可第三方权威检测机构的有效的型式试验报告</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宋体" w:hAnsi="宋体" w:cs="宋体"/>
                <w:kern w:val="0"/>
                <w:szCs w:val="21"/>
              </w:rPr>
            </w:pPr>
            <w:r>
              <w:rPr>
                <w:rFonts w:ascii="宋体" w:hAnsi="宋体" w:cs="宋体" w:hint="eastAsia"/>
                <w:kern w:val="0"/>
                <w:sz w:val="16"/>
                <w:szCs w:val="16"/>
                <w:lang/>
              </w:rPr>
              <w:t>提供有效的</w:t>
            </w:r>
            <w:r>
              <w:rPr>
                <w:rFonts w:ascii="宋体" w:hAnsi="宋体" w:cs="宋体" w:hint="eastAsia"/>
                <w:kern w:val="0"/>
                <w:sz w:val="16"/>
                <w:szCs w:val="16"/>
                <w:lang/>
              </w:rPr>
              <w:t>ISO9000</w:t>
            </w:r>
            <w:r>
              <w:rPr>
                <w:rFonts w:ascii="宋体" w:hAnsi="宋体" w:cs="宋体" w:hint="eastAsia"/>
                <w:kern w:val="0"/>
                <w:sz w:val="16"/>
                <w:szCs w:val="16"/>
                <w:lang/>
              </w:rPr>
              <w:t>系列质量管理体系认证证书</w:t>
            </w: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Calibri" w:hAnsi="Calibri" w:cs="Calibri"/>
                <w:kern w:val="0"/>
                <w:sz w:val="18"/>
                <w:szCs w:val="18"/>
              </w:rPr>
            </w:pPr>
            <w:r>
              <w:rPr>
                <w:rFonts w:ascii="宋体" w:hAnsi="宋体" w:cs="宋体" w:hint="eastAsia"/>
                <w:kern w:val="0"/>
                <w:sz w:val="16"/>
                <w:szCs w:val="16"/>
                <w:lang/>
              </w:rPr>
              <w:t>/</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573271">
            <w:pPr>
              <w:jc w:val="center"/>
              <w:rPr>
                <w:rFonts w:ascii="Calibri" w:hAnsi="Calibri" w:cs="Calibri"/>
                <w:kern w:val="0"/>
                <w:sz w:val="18"/>
                <w:szCs w:val="18"/>
              </w:rPr>
            </w:pPr>
          </w:p>
        </w:tc>
      </w:tr>
      <w:tr w:rsidR="00573271">
        <w:trPr>
          <w:trHeight w:val="480"/>
          <w:jc w:val="center"/>
        </w:trPr>
        <w:tc>
          <w:tcPr>
            <w:tcW w:w="39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left"/>
              <w:rPr>
                <w:rFonts w:ascii="宋体" w:hAnsi="宋体" w:cs="宋体"/>
                <w:kern w:val="0"/>
                <w:szCs w:val="21"/>
              </w:rPr>
            </w:pPr>
            <w:r>
              <w:rPr>
                <w:rFonts w:ascii="宋体" w:hAnsi="宋体" w:cs="宋体" w:hint="eastAsia"/>
                <w:kern w:val="0"/>
                <w:szCs w:val="21"/>
              </w:rPr>
              <w:t>6</w:t>
            </w:r>
          </w:p>
        </w:tc>
        <w:tc>
          <w:tcPr>
            <w:tcW w:w="615" w:type="dxa"/>
            <w:vMerge/>
            <w:tcBorders>
              <w:left w:val="single" w:sz="4" w:space="0" w:color="auto"/>
              <w:right w:val="single" w:sz="4" w:space="0" w:color="auto"/>
            </w:tcBorders>
            <w:shd w:val="clear" w:color="auto" w:fill="auto"/>
            <w:vAlign w:val="center"/>
          </w:tcPr>
          <w:p w:rsidR="00573271" w:rsidRDefault="00573271">
            <w:pPr>
              <w:adjustRightInd w:val="0"/>
              <w:snapToGrid w:val="0"/>
              <w:jc w:val="center"/>
              <w:rPr>
                <w:rFonts w:ascii="宋体" w:hAnsi="宋体" w:cs="宋体"/>
                <w:szCs w:val="21"/>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adjustRightInd w:val="0"/>
              <w:snapToGrid w:val="0"/>
              <w:jc w:val="center"/>
              <w:rPr>
                <w:rFonts w:ascii="宋体" w:hAnsi="宋体" w:cs="宋体"/>
                <w:szCs w:val="21"/>
              </w:rPr>
            </w:pPr>
            <w:r>
              <w:rPr>
                <w:rFonts w:ascii="宋体" w:hAnsi="宋体" w:cs="宋体" w:hint="eastAsia"/>
                <w:szCs w:val="21"/>
              </w:rPr>
              <w:t>包</w:t>
            </w:r>
            <w:r>
              <w:rPr>
                <w:rFonts w:ascii="宋体" w:hAnsi="宋体" w:cs="宋体" w:hint="eastAsia"/>
                <w:szCs w:val="21"/>
              </w:rPr>
              <w:t>3</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宋体" w:hAnsi="宋体" w:cs="宋体"/>
                <w:kern w:val="0"/>
                <w:szCs w:val="21"/>
              </w:rPr>
            </w:pPr>
            <w:r>
              <w:rPr>
                <w:rFonts w:ascii="宋体" w:hAnsi="宋体" w:cs="宋体" w:hint="eastAsia"/>
                <w:kern w:val="0"/>
                <w:sz w:val="16"/>
                <w:szCs w:val="16"/>
                <w:lang/>
              </w:rPr>
              <w:t>制造商</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Calibri" w:hAnsi="Calibri" w:cs="Calibri"/>
                <w:kern w:val="0"/>
                <w:sz w:val="18"/>
                <w:szCs w:val="18"/>
              </w:rPr>
            </w:pPr>
            <w:r>
              <w:rPr>
                <w:rFonts w:ascii="宋体" w:hAnsi="宋体" w:cs="宋体" w:hint="eastAsia"/>
                <w:kern w:val="0"/>
                <w:sz w:val="16"/>
                <w:szCs w:val="16"/>
                <w:lang/>
              </w:rPr>
              <w:t>注册资金不低于</w:t>
            </w:r>
            <w:r>
              <w:rPr>
                <w:rFonts w:ascii="宋体" w:hAnsi="宋体" w:cs="宋体" w:hint="eastAsia"/>
                <w:kern w:val="0"/>
                <w:sz w:val="16"/>
                <w:szCs w:val="16"/>
                <w:lang/>
              </w:rPr>
              <w:t>5000</w:t>
            </w:r>
            <w:r>
              <w:rPr>
                <w:rFonts w:ascii="宋体" w:hAnsi="宋体" w:cs="宋体" w:hint="eastAsia"/>
                <w:kern w:val="0"/>
                <w:sz w:val="16"/>
                <w:szCs w:val="16"/>
                <w:lang/>
              </w:rPr>
              <w:t>万元人民币</w:t>
            </w:r>
          </w:p>
        </w:tc>
        <w:tc>
          <w:tcPr>
            <w:tcW w:w="160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宋体" w:hAnsi="宋体" w:cs="宋体"/>
                <w:kern w:val="0"/>
                <w:szCs w:val="21"/>
              </w:rPr>
            </w:pPr>
            <w:r>
              <w:rPr>
                <w:rFonts w:ascii="宋体" w:hAnsi="宋体" w:cs="宋体" w:hint="eastAsia"/>
                <w:kern w:val="0"/>
                <w:sz w:val="16"/>
                <w:szCs w:val="16"/>
                <w:lang/>
              </w:rPr>
              <w:t>近三年同类产品在海拔</w:t>
            </w:r>
            <w:r>
              <w:rPr>
                <w:rFonts w:ascii="宋体" w:hAnsi="宋体" w:cs="宋体" w:hint="eastAsia"/>
                <w:kern w:val="0"/>
                <w:sz w:val="16"/>
                <w:szCs w:val="16"/>
                <w:lang/>
              </w:rPr>
              <w:t>2000</w:t>
            </w:r>
            <w:r>
              <w:rPr>
                <w:rFonts w:ascii="宋体" w:hAnsi="宋体" w:cs="宋体" w:hint="eastAsia"/>
                <w:kern w:val="0"/>
                <w:sz w:val="16"/>
                <w:szCs w:val="16"/>
                <w:lang/>
              </w:rPr>
              <w:t>米及以上地区有单项合同金额</w:t>
            </w:r>
            <w:r>
              <w:rPr>
                <w:rFonts w:ascii="宋体" w:hAnsi="宋体" w:cs="宋体" w:hint="eastAsia"/>
                <w:kern w:val="0"/>
                <w:sz w:val="16"/>
                <w:szCs w:val="16"/>
                <w:lang/>
              </w:rPr>
              <w:t>1000</w:t>
            </w:r>
            <w:r>
              <w:rPr>
                <w:rFonts w:ascii="宋体" w:hAnsi="宋体" w:cs="宋体" w:hint="eastAsia"/>
                <w:kern w:val="0"/>
                <w:sz w:val="16"/>
                <w:szCs w:val="16"/>
                <w:lang/>
              </w:rPr>
              <w:t>万元及以上的供货业绩至少</w:t>
            </w:r>
            <w:r>
              <w:rPr>
                <w:rFonts w:ascii="宋体" w:hAnsi="宋体" w:cs="宋体" w:hint="eastAsia"/>
                <w:kern w:val="0"/>
                <w:sz w:val="16"/>
                <w:szCs w:val="16"/>
                <w:lang/>
              </w:rPr>
              <w:t>3</w:t>
            </w:r>
            <w:r>
              <w:rPr>
                <w:rFonts w:ascii="宋体" w:hAnsi="宋体" w:cs="宋体" w:hint="eastAsia"/>
                <w:kern w:val="0"/>
                <w:sz w:val="16"/>
                <w:szCs w:val="16"/>
                <w:lang/>
              </w:rPr>
              <w:t>份</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宋体" w:hAnsi="宋体" w:cs="宋体"/>
                <w:kern w:val="0"/>
                <w:szCs w:val="21"/>
              </w:rPr>
            </w:pPr>
            <w:r>
              <w:rPr>
                <w:rFonts w:ascii="宋体" w:hAnsi="宋体" w:cs="宋体" w:hint="eastAsia"/>
                <w:kern w:val="0"/>
                <w:sz w:val="16"/>
                <w:szCs w:val="16"/>
                <w:lang/>
              </w:rPr>
              <w:t>具有完整的制造、工艺装备和试验设备</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宋体" w:hAnsi="宋体" w:cs="宋体"/>
                <w:kern w:val="0"/>
                <w:szCs w:val="21"/>
              </w:rPr>
            </w:pPr>
            <w:r>
              <w:rPr>
                <w:rFonts w:ascii="宋体" w:hAnsi="宋体" w:cs="宋体" w:hint="eastAsia"/>
                <w:kern w:val="0"/>
                <w:sz w:val="16"/>
                <w:szCs w:val="16"/>
                <w:lang/>
              </w:rPr>
              <w:t>/</w:t>
            </w:r>
          </w:p>
        </w:tc>
        <w:tc>
          <w:tcPr>
            <w:tcW w:w="172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宋体" w:hAnsi="宋体" w:cs="宋体"/>
                <w:kern w:val="0"/>
                <w:szCs w:val="21"/>
              </w:rPr>
            </w:pPr>
            <w:r>
              <w:rPr>
                <w:rFonts w:ascii="宋体" w:hAnsi="宋体" w:cs="宋体" w:hint="eastAsia"/>
                <w:kern w:val="0"/>
                <w:sz w:val="16"/>
                <w:szCs w:val="16"/>
                <w:lang/>
              </w:rPr>
              <w:t>具有国家认可第三方权威检测机构的有效的型式试验报告</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宋体" w:hAnsi="宋体" w:cs="宋体"/>
                <w:kern w:val="0"/>
                <w:szCs w:val="21"/>
              </w:rPr>
            </w:pPr>
            <w:r>
              <w:rPr>
                <w:rFonts w:ascii="宋体" w:hAnsi="宋体" w:cs="宋体" w:hint="eastAsia"/>
                <w:kern w:val="0"/>
                <w:sz w:val="16"/>
                <w:szCs w:val="16"/>
                <w:lang/>
              </w:rPr>
              <w:t>提供有效的</w:t>
            </w:r>
            <w:r>
              <w:rPr>
                <w:rFonts w:ascii="宋体" w:hAnsi="宋体" w:cs="宋体" w:hint="eastAsia"/>
                <w:kern w:val="0"/>
                <w:sz w:val="16"/>
                <w:szCs w:val="16"/>
                <w:lang/>
              </w:rPr>
              <w:t>ISO9000</w:t>
            </w:r>
            <w:r>
              <w:rPr>
                <w:rFonts w:ascii="宋体" w:hAnsi="宋体" w:cs="宋体" w:hint="eastAsia"/>
                <w:kern w:val="0"/>
                <w:sz w:val="16"/>
                <w:szCs w:val="16"/>
                <w:lang/>
              </w:rPr>
              <w:t>系列质量管理体系认证证书</w:t>
            </w: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Calibri" w:hAnsi="Calibri" w:cs="Calibri"/>
                <w:kern w:val="0"/>
                <w:sz w:val="18"/>
                <w:szCs w:val="18"/>
              </w:rPr>
            </w:pPr>
            <w:r>
              <w:rPr>
                <w:rFonts w:ascii="宋体" w:hAnsi="宋体" w:cs="宋体" w:hint="eastAsia"/>
                <w:kern w:val="0"/>
                <w:sz w:val="16"/>
                <w:szCs w:val="16"/>
                <w:lang/>
              </w:rPr>
              <w:t>/</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Calibri" w:hAnsi="Calibri" w:cs="Calibri"/>
                <w:kern w:val="0"/>
                <w:sz w:val="18"/>
                <w:szCs w:val="18"/>
              </w:rPr>
            </w:pPr>
            <w:r>
              <w:rPr>
                <w:rFonts w:ascii="宋体" w:hAnsi="宋体" w:cs="宋体" w:hint="eastAsia"/>
                <w:kern w:val="0"/>
                <w:sz w:val="16"/>
                <w:szCs w:val="16"/>
                <w:lang/>
              </w:rPr>
              <w:t>海拔：≥</w:t>
            </w:r>
            <w:r>
              <w:rPr>
                <w:rFonts w:ascii="宋体" w:hAnsi="宋体" w:cs="宋体" w:hint="eastAsia"/>
                <w:kern w:val="0"/>
                <w:sz w:val="16"/>
                <w:szCs w:val="16"/>
                <w:lang/>
              </w:rPr>
              <w:t>2000</w:t>
            </w:r>
            <w:r>
              <w:rPr>
                <w:rFonts w:ascii="宋体" w:hAnsi="宋体" w:cs="宋体" w:hint="eastAsia"/>
                <w:kern w:val="0"/>
                <w:sz w:val="16"/>
                <w:szCs w:val="16"/>
                <w:lang/>
              </w:rPr>
              <w:t>米</w:t>
            </w:r>
          </w:p>
        </w:tc>
      </w:tr>
      <w:tr w:rsidR="00573271">
        <w:trPr>
          <w:trHeight w:val="480"/>
          <w:jc w:val="center"/>
        </w:trPr>
        <w:tc>
          <w:tcPr>
            <w:tcW w:w="39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left"/>
              <w:rPr>
                <w:rFonts w:ascii="宋体" w:hAnsi="宋体" w:cs="宋体"/>
                <w:kern w:val="0"/>
                <w:szCs w:val="21"/>
              </w:rPr>
            </w:pPr>
            <w:r>
              <w:rPr>
                <w:rFonts w:ascii="宋体" w:hAnsi="宋体" w:cs="宋体" w:hint="eastAsia"/>
                <w:kern w:val="0"/>
                <w:szCs w:val="21"/>
              </w:rPr>
              <w:t>7</w:t>
            </w:r>
          </w:p>
        </w:tc>
        <w:tc>
          <w:tcPr>
            <w:tcW w:w="615" w:type="dxa"/>
            <w:vMerge/>
            <w:tcBorders>
              <w:left w:val="single" w:sz="4" w:space="0" w:color="auto"/>
              <w:right w:val="single" w:sz="4" w:space="0" w:color="auto"/>
            </w:tcBorders>
            <w:shd w:val="clear" w:color="auto" w:fill="auto"/>
            <w:vAlign w:val="center"/>
          </w:tcPr>
          <w:p w:rsidR="00573271" w:rsidRDefault="00573271">
            <w:pPr>
              <w:adjustRightInd w:val="0"/>
              <w:snapToGrid w:val="0"/>
              <w:jc w:val="center"/>
              <w:rPr>
                <w:rFonts w:ascii="宋体" w:hAnsi="宋体" w:cs="宋体"/>
                <w:szCs w:val="21"/>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adjustRightInd w:val="0"/>
              <w:snapToGrid w:val="0"/>
              <w:jc w:val="center"/>
              <w:rPr>
                <w:rFonts w:ascii="宋体" w:hAnsi="宋体" w:cs="宋体"/>
                <w:szCs w:val="21"/>
              </w:rPr>
            </w:pPr>
            <w:r>
              <w:rPr>
                <w:rFonts w:ascii="宋体" w:hAnsi="宋体" w:cs="宋体" w:hint="eastAsia"/>
                <w:szCs w:val="21"/>
              </w:rPr>
              <w:t>包</w:t>
            </w:r>
            <w:r>
              <w:rPr>
                <w:rFonts w:ascii="宋体" w:hAnsi="宋体" w:cs="宋体" w:hint="eastAsia"/>
                <w:szCs w:val="21"/>
              </w:rPr>
              <w:t>4</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宋体" w:hAnsi="宋体" w:cs="宋体"/>
                <w:kern w:val="0"/>
                <w:szCs w:val="21"/>
              </w:rPr>
            </w:pPr>
            <w:r>
              <w:rPr>
                <w:rFonts w:ascii="宋体" w:hAnsi="宋体" w:cs="宋体" w:hint="eastAsia"/>
                <w:kern w:val="0"/>
                <w:sz w:val="16"/>
                <w:szCs w:val="16"/>
                <w:lang/>
              </w:rPr>
              <w:t>制造商</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Calibri" w:hAnsi="Calibri" w:cs="Calibri"/>
                <w:kern w:val="0"/>
                <w:sz w:val="18"/>
                <w:szCs w:val="18"/>
              </w:rPr>
            </w:pPr>
            <w:r>
              <w:rPr>
                <w:rFonts w:ascii="宋体" w:hAnsi="宋体" w:cs="宋体" w:hint="eastAsia"/>
                <w:kern w:val="0"/>
                <w:sz w:val="16"/>
                <w:szCs w:val="16"/>
                <w:lang/>
              </w:rPr>
              <w:t>注册资金不低于</w:t>
            </w:r>
            <w:r>
              <w:rPr>
                <w:rFonts w:ascii="宋体" w:hAnsi="宋体" w:cs="宋体" w:hint="eastAsia"/>
                <w:kern w:val="0"/>
                <w:sz w:val="16"/>
                <w:szCs w:val="16"/>
                <w:lang/>
              </w:rPr>
              <w:t>5000</w:t>
            </w:r>
            <w:r>
              <w:rPr>
                <w:rFonts w:ascii="宋体" w:hAnsi="宋体" w:cs="宋体" w:hint="eastAsia"/>
                <w:kern w:val="0"/>
                <w:sz w:val="16"/>
                <w:szCs w:val="16"/>
                <w:lang/>
              </w:rPr>
              <w:t>万元人民币</w:t>
            </w:r>
          </w:p>
        </w:tc>
        <w:tc>
          <w:tcPr>
            <w:tcW w:w="160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宋体" w:hAnsi="宋体" w:cs="宋体"/>
                <w:kern w:val="0"/>
                <w:szCs w:val="21"/>
              </w:rPr>
            </w:pPr>
            <w:r>
              <w:rPr>
                <w:rFonts w:ascii="宋体" w:hAnsi="宋体" w:cs="宋体" w:hint="eastAsia"/>
                <w:kern w:val="0"/>
                <w:sz w:val="16"/>
                <w:szCs w:val="16"/>
                <w:lang/>
              </w:rPr>
              <w:t>近三年同类产品在海拔</w:t>
            </w:r>
            <w:r>
              <w:rPr>
                <w:rFonts w:ascii="宋体" w:hAnsi="宋体" w:cs="宋体" w:hint="eastAsia"/>
                <w:kern w:val="0"/>
                <w:sz w:val="16"/>
                <w:szCs w:val="16"/>
                <w:lang/>
              </w:rPr>
              <w:t>2000</w:t>
            </w:r>
            <w:r>
              <w:rPr>
                <w:rFonts w:ascii="宋体" w:hAnsi="宋体" w:cs="宋体" w:hint="eastAsia"/>
                <w:kern w:val="0"/>
                <w:sz w:val="16"/>
                <w:szCs w:val="16"/>
                <w:lang/>
              </w:rPr>
              <w:t>米及以上地区有单项合同金额</w:t>
            </w:r>
            <w:r>
              <w:rPr>
                <w:rFonts w:ascii="宋体" w:hAnsi="宋体" w:cs="宋体" w:hint="eastAsia"/>
                <w:kern w:val="0"/>
                <w:sz w:val="16"/>
                <w:szCs w:val="16"/>
                <w:lang/>
              </w:rPr>
              <w:t>1000</w:t>
            </w:r>
            <w:r>
              <w:rPr>
                <w:rFonts w:ascii="宋体" w:hAnsi="宋体" w:cs="宋体" w:hint="eastAsia"/>
                <w:kern w:val="0"/>
                <w:sz w:val="16"/>
                <w:szCs w:val="16"/>
                <w:lang/>
              </w:rPr>
              <w:t>万元及以上的供货业绩至少</w:t>
            </w:r>
            <w:r>
              <w:rPr>
                <w:rFonts w:ascii="宋体" w:hAnsi="宋体" w:cs="宋体" w:hint="eastAsia"/>
                <w:kern w:val="0"/>
                <w:sz w:val="16"/>
                <w:szCs w:val="16"/>
                <w:lang/>
              </w:rPr>
              <w:t>3</w:t>
            </w:r>
            <w:r>
              <w:rPr>
                <w:rFonts w:ascii="宋体" w:hAnsi="宋体" w:cs="宋体" w:hint="eastAsia"/>
                <w:kern w:val="0"/>
                <w:sz w:val="16"/>
                <w:szCs w:val="16"/>
                <w:lang/>
              </w:rPr>
              <w:t>份</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宋体" w:hAnsi="宋体" w:cs="宋体"/>
                <w:kern w:val="0"/>
                <w:szCs w:val="21"/>
              </w:rPr>
            </w:pPr>
            <w:r>
              <w:rPr>
                <w:rFonts w:ascii="宋体" w:hAnsi="宋体" w:cs="宋体" w:hint="eastAsia"/>
                <w:kern w:val="0"/>
                <w:sz w:val="16"/>
                <w:szCs w:val="16"/>
                <w:lang/>
              </w:rPr>
              <w:t>具有完整的制造、工艺装备和试验设备</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宋体" w:hAnsi="宋体" w:cs="宋体"/>
                <w:kern w:val="0"/>
                <w:szCs w:val="21"/>
              </w:rPr>
            </w:pPr>
            <w:r>
              <w:rPr>
                <w:rFonts w:ascii="宋体" w:hAnsi="宋体" w:cs="宋体" w:hint="eastAsia"/>
                <w:kern w:val="0"/>
                <w:sz w:val="16"/>
                <w:szCs w:val="16"/>
                <w:lang/>
              </w:rPr>
              <w:t>/</w:t>
            </w:r>
          </w:p>
        </w:tc>
        <w:tc>
          <w:tcPr>
            <w:tcW w:w="172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宋体" w:hAnsi="宋体" w:cs="宋体"/>
                <w:kern w:val="0"/>
                <w:szCs w:val="21"/>
              </w:rPr>
            </w:pPr>
            <w:r>
              <w:rPr>
                <w:rFonts w:ascii="宋体" w:hAnsi="宋体" w:cs="宋体" w:hint="eastAsia"/>
                <w:kern w:val="0"/>
                <w:sz w:val="16"/>
                <w:szCs w:val="16"/>
                <w:lang/>
              </w:rPr>
              <w:t>具有国家认可第三方权威检测机构的有效的型式试验报告</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宋体" w:hAnsi="宋体" w:cs="宋体"/>
                <w:kern w:val="0"/>
                <w:szCs w:val="21"/>
              </w:rPr>
            </w:pPr>
            <w:r>
              <w:rPr>
                <w:rFonts w:ascii="宋体" w:hAnsi="宋体" w:cs="宋体" w:hint="eastAsia"/>
                <w:kern w:val="0"/>
                <w:sz w:val="16"/>
                <w:szCs w:val="16"/>
                <w:lang/>
              </w:rPr>
              <w:t>提供有效的</w:t>
            </w:r>
            <w:r>
              <w:rPr>
                <w:rFonts w:ascii="宋体" w:hAnsi="宋体" w:cs="宋体" w:hint="eastAsia"/>
                <w:kern w:val="0"/>
                <w:sz w:val="16"/>
                <w:szCs w:val="16"/>
                <w:lang/>
              </w:rPr>
              <w:t>ISO9000</w:t>
            </w:r>
            <w:r>
              <w:rPr>
                <w:rFonts w:ascii="宋体" w:hAnsi="宋体" w:cs="宋体" w:hint="eastAsia"/>
                <w:kern w:val="0"/>
                <w:sz w:val="16"/>
                <w:szCs w:val="16"/>
                <w:lang/>
              </w:rPr>
              <w:t>系列质量管理体系认证证书</w:t>
            </w: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Calibri" w:hAnsi="Calibri" w:cs="Calibri"/>
                <w:kern w:val="0"/>
                <w:sz w:val="18"/>
                <w:szCs w:val="18"/>
              </w:rPr>
            </w:pPr>
            <w:r>
              <w:rPr>
                <w:rFonts w:ascii="宋体" w:hAnsi="宋体" w:cs="宋体" w:hint="eastAsia"/>
                <w:kern w:val="0"/>
                <w:sz w:val="16"/>
                <w:szCs w:val="16"/>
                <w:lang/>
              </w:rPr>
              <w:t>/</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Calibri" w:hAnsi="Calibri" w:cs="Calibri"/>
                <w:kern w:val="0"/>
                <w:sz w:val="18"/>
                <w:szCs w:val="18"/>
              </w:rPr>
            </w:pPr>
            <w:r>
              <w:rPr>
                <w:rFonts w:ascii="宋体" w:hAnsi="宋体" w:cs="宋体" w:hint="eastAsia"/>
                <w:kern w:val="0"/>
                <w:sz w:val="16"/>
                <w:szCs w:val="16"/>
                <w:lang/>
              </w:rPr>
              <w:t>海拔：≥</w:t>
            </w:r>
            <w:r>
              <w:rPr>
                <w:rFonts w:ascii="宋体" w:hAnsi="宋体" w:cs="宋体" w:hint="eastAsia"/>
                <w:kern w:val="0"/>
                <w:sz w:val="16"/>
                <w:szCs w:val="16"/>
                <w:lang/>
              </w:rPr>
              <w:t>2000</w:t>
            </w:r>
            <w:r>
              <w:rPr>
                <w:rFonts w:ascii="宋体" w:hAnsi="宋体" w:cs="宋体" w:hint="eastAsia"/>
                <w:kern w:val="0"/>
                <w:sz w:val="16"/>
                <w:szCs w:val="16"/>
                <w:lang/>
              </w:rPr>
              <w:t>米</w:t>
            </w:r>
          </w:p>
        </w:tc>
      </w:tr>
      <w:tr w:rsidR="00573271">
        <w:trPr>
          <w:trHeight w:val="480"/>
          <w:jc w:val="center"/>
        </w:trPr>
        <w:tc>
          <w:tcPr>
            <w:tcW w:w="39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left"/>
              <w:rPr>
                <w:rFonts w:ascii="宋体" w:hAnsi="宋体" w:cs="宋体"/>
                <w:kern w:val="0"/>
                <w:szCs w:val="21"/>
              </w:rPr>
            </w:pPr>
            <w:r>
              <w:rPr>
                <w:rFonts w:ascii="宋体" w:hAnsi="宋体" w:cs="宋体" w:hint="eastAsia"/>
                <w:kern w:val="0"/>
                <w:szCs w:val="21"/>
              </w:rPr>
              <w:t>8</w:t>
            </w:r>
          </w:p>
        </w:tc>
        <w:tc>
          <w:tcPr>
            <w:tcW w:w="615" w:type="dxa"/>
            <w:vMerge/>
            <w:tcBorders>
              <w:left w:val="single" w:sz="4" w:space="0" w:color="auto"/>
              <w:right w:val="single" w:sz="4" w:space="0" w:color="auto"/>
            </w:tcBorders>
            <w:shd w:val="clear" w:color="auto" w:fill="auto"/>
            <w:vAlign w:val="center"/>
          </w:tcPr>
          <w:p w:rsidR="00573271" w:rsidRDefault="00573271">
            <w:pPr>
              <w:adjustRightInd w:val="0"/>
              <w:snapToGrid w:val="0"/>
              <w:jc w:val="center"/>
              <w:rPr>
                <w:rFonts w:ascii="宋体" w:hAnsi="宋体" w:cs="宋体"/>
                <w:szCs w:val="21"/>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adjustRightInd w:val="0"/>
              <w:snapToGrid w:val="0"/>
              <w:jc w:val="center"/>
              <w:rPr>
                <w:rFonts w:ascii="宋体" w:hAnsi="宋体" w:cs="宋体"/>
                <w:szCs w:val="21"/>
              </w:rPr>
            </w:pPr>
            <w:r>
              <w:rPr>
                <w:rFonts w:ascii="宋体" w:hAnsi="宋体" w:cs="宋体" w:hint="eastAsia"/>
                <w:szCs w:val="21"/>
              </w:rPr>
              <w:t>包</w:t>
            </w:r>
            <w:r>
              <w:rPr>
                <w:rFonts w:ascii="宋体" w:hAnsi="宋体" w:cs="宋体" w:hint="eastAsia"/>
                <w:szCs w:val="21"/>
              </w:rPr>
              <w:t>5</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宋体" w:hAnsi="宋体" w:cs="宋体"/>
                <w:kern w:val="0"/>
                <w:szCs w:val="21"/>
              </w:rPr>
            </w:pPr>
            <w:r>
              <w:rPr>
                <w:rFonts w:ascii="宋体" w:hAnsi="宋体" w:cs="宋体" w:hint="eastAsia"/>
                <w:kern w:val="0"/>
                <w:sz w:val="16"/>
                <w:szCs w:val="16"/>
                <w:lang/>
              </w:rPr>
              <w:t>制造商</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Calibri" w:hAnsi="Calibri" w:cs="Calibri"/>
                <w:kern w:val="0"/>
                <w:sz w:val="18"/>
                <w:szCs w:val="18"/>
              </w:rPr>
            </w:pPr>
            <w:r>
              <w:rPr>
                <w:rFonts w:ascii="宋体" w:hAnsi="宋体" w:cs="宋体" w:hint="eastAsia"/>
                <w:kern w:val="0"/>
                <w:sz w:val="16"/>
                <w:szCs w:val="16"/>
                <w:lang/>
              </w:rPr>
              <w:t>注册资金不低于</w:t>
            </w:r>
            <w:r>
              <w:rPr>
                <w:rFonts w:ascii="宋体" w:hAnsi="宋体" w:cs="宋体" w:hint="eastAsia"/>
                <w:kern w:val="0"/>
                <w:sz w:val="16"/>
                <w:szCs w:val="16"/>
                <w:lang/>
              </w:rPr>
              <w:t>5000</w:t>
            </w:r>
            <w:r>
              <w:rPr>
                <w:rFonts w:ascii="宋体" w:hAnsi="宋体" w:cs="宋体" w:hint="eastAsia"/>
                <w:kern w:val="0"/>
                <w:sz w:val="16"/>
                <w:szCs w:val="16"/>
                <w:lang/>
              </w:rPr>
              <w:t>万元人民币</w:t>
            </w:r>
          </w:p>
        </w:tc>
        <w:tc>
          <w:tcPr>
            <w:tcW w:w="160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宋体" w:hAnsi="宋体" w:cs="宋体"/>
                <w:kern w:val="0"/>
                <w:szCs w:val="21"/>
              </w:rPr>
            </w:pPr>
            <w:r>
              <w:rPr>
                <w:rFonts w:ascii="宋体" w:hAnsi="宋体" w:cs="宋体" w:hint="eastAsia"/>
                <w:kern w:val="0"/>
                <w:sz w:val="16"/>
                <w:szCs w:val="16"/>
                <w:lang/>
              </w:rPr>
              <w:t>近三年同类产品在海拔</w:t>
            </w:r>
            <w:r>
              <w:rPr>
                <w:rFonts w:ascii="宋体" w:hAnsi="宋体" w:cs="宋体" w:hint="eastAsia"/>
                <w:kern w:val="0"/>
                <w:sz w:val="16"/>
                <w:szCs w:val="16"/>
                <w:lang/>
              </w:rPr>
              <w:t>2000</w:t>
            </w:r>
            <w:r>
              <w:rPr>
                <w:rFonts w:ascii="宋体" w:hAnsi="宋体" w:cs="宋体" w:hint="eastAsia"/>
                <w:kern w:val="0"/>
                <w:sz w:val="16"/>
                <w:szCs w:val="16"/>
                <w:lang/>
              </w:rPr>
              <w:t>米及以上地区有单项合同金额</w:t>
            </w:r>
            <w:r>
              <w:rPr>
                <w:rFonts w:ascii="宋体" w:hAnsi="宋体" w:cs="宋体" w:hint="eastAsia"/>
                <w:kern w:val="0"/>
                <w:sz w:val="16"/>
                <w:szCs w:val="16"/>
                <w:lang/>
              </w:rPr>
              <w:t>1000</w:t>
            </w:r>
            <w:r>
              <w:rPr>
                <w:rFonts w:ascii="宋体" w:hAnsi="宋体" w:cs="宋体" w:hint="eastAsia"/>
                <w:kern w:val="0"/>
                <w:sz w:val="16"/>
                <w:szCs w:val="16"/>
                <w:lang/>
              </w:rPr>
              <w:t>万元及以上的供货业绩至少</w:t>
            </w:r>
            <w:r>
              <w:rPr>
                <w:rFonts w:ascii="宋体" w:hAnsi="宋体" w:cs="宋体" w:hint="eastAsia"/>
                <w:kern w:val="0"/>
                <w:sz w:val="16"/>
                <w:szCs w:val="16"/>
                <w:lang/>
              </w:rPr>
              <w:t>3</w:t>
            </w:r>
            <w:r>
              <w:rPr>
                <w:rFonts w:ascii="宋体" w:hAnsi="宋体" w:cs="宋体" w:hint="eastAsia"/>
                <w:kern w:val="0"/>
                <w:sz w:val="16"/>
                <w:szCs w:val="16"/>
                <w:lang/>
              </w:rPr>
              <w:t>份</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宋体" w:hAnsi="宋体" w:cs="宋体"/>
                <w:kern w:val="0"/>
                <w:szCs w:val="21"/>
              </w:rPr>
            </w:pPr>
            <w:r>
              <w:rPr>
                <w:rFonts w:ascii="宋体" w:hAnsi="宋体" w:cs="宋体" w:hint="eastAsia"/>
                <w:kern w:val="0"/>
                <w:sz w:val="16"/>
                <w:szCs w:val="16"/>
                <w:lang/>
              </w:rPr>
              <w:t>具有完整的制造、工艺装备和试验设备</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宋体" w:hAnsi="宋体" w:cs="宋体"/>
                <w:kern w:val="0"/>
                <w:szCs w:val="21"/>
              </w:rPr>
            </w:pPr>
            <w:r>
              <w:rPr>
                <w:rFonts w:ascii="宋体" w:hAnsi="宋体" w:cs="宋体" w:hint="eastAsia"/>
                <w:kern w:val="0"/>
                <w:sz w:val="16"/>
                <w:szCs w:val="16"/>
                <w:lang/>
              </w:rPr>
              <w:t>/</w:t>
            </w:r>
          </w:p>
        </w:tc>
        <w:tc>
          <w:tcPr>
            <w:tcW w:w="172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宋体" w:hAnsi="宋体" w:cs="宋体"/>
                <w:kern w:val="0"/>
                <w:szCs w:val="21"/>
              </w:rPr>
            </w:pPr>
            <w:r>
              <w:rPr>
                <w:rFonts w:ascii="宋体" w:hAnsi="宋体" w:cs="宋体" w:hint="eastAsia"/>
                <w:kern w:val="0"/>
                <w:sz w:val="16"/>
                <w:szCs w:val="16"/>
                <w:lang/>
              </w:rPr>
              <w:t>具有国家认可第三方权威检测机构的有效的型式试验报告</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宋体" w:hAnsi="宋体" w:cs="宋体"/>
                <w:kern w:val="0"/>
                <w:szCs w:val="21"/>
              </w:rPr>
            </w:pPr>
            <w:r>
              <w:rPr>
                <w:rFonts w:ascii="宋体" w:hAnsi="宋体" w:cs="宋体" w:hint="eastAsia"/>
                <w:kern w:val="0"/>
                <w:sz w:val="16"/>
                <w:szCs w:val="16"/>
                <w:lang/>
              </w:rPr>
              <w:t>提供有效的</w:t>
            </w:r>
            <w:r>
              <w:rPr>
                <w:rFonts w:ascii="宋体" w:hAnsi="宋体" w:cs="宋体" w:hint="eastAsia"/>
                <w:kern w:val="0"/>
                <w:sz w:val="16"/>
                <w:szCs w:val="16"/>
                <w:lang/>
              </w:rPr>
              <w:t>ISO9000</w:t>
            </w:r>
            <w:r>
              <w:rPr>
                <w:rFonts w:ascii="宋体" w:hAnsi="宋体" w:cs="宋体" w:hint="eastAsia"/>
                <w:kern w:val="0"/>
                <w:sz w:val="16"/>
                <w:szCs w:val="16"/>
                <w:lang/>
              </w:rPr>
              <w:t>系列质量管理体系认证证书</w:t>
            </w: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Calibri" w:hAnsi="Calibri" w:cs="Calibri"/>
                <w:kern w:val="0"/>
                <w:sz w:val="18"/>
                <w:szCs w:val="18"/>
              </w:rPr>
            </w:pPr>
            <w:r>
              <w:rPr>
                <w:rFonts w:ascii="宋体" w:hAnsi="宋体" w:cs="宋体" w:hint="eastAsia"/>
                <w:kern w:val="0"/>
                <w:sz w:val="16"/>
                <w:szCs w:val="16"/>
                <w:lang/>
              </w:rPr>
              <w:t>/</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Calibri" w:hAnsi="Calibri" w:cs="Calibri"/>
                <w:kern w:val="0"/>
                <w:sz w:val="18"/>
                <w:szCs w:val="18"/>
              </w:rPr>
            </w:pPr>
            <w:r>
              <w:rPr>
                <w:rFonts w:ascii="宋体" w:hAnsi="宋体" w:cs="宋体" w:hint="eastAsia"/>
                <w:kern w:val="0"/>
                <w:sz w:val="16"/>
                <w:szCs w:val="16"/>
                <w:lang/>
              </w:rPr>
              <w:t>海拔：≥</w:t>
            </w:r>
            <w:r>
              <w:rPr>
                <w:rFonts w:ascii="宋体" w:hAnsi="宋体" w:cs="宋体" w:hint="eastAsia"/>
                <w:kern w:val="0"/>
                <w:sz w:val="16"/>
                <w:szCs w:val="16"/>
                <w:lang/>
              </w:rPr>
              <w:t>2000</w:t>
            </w:r>
            <w:r>
              <w:rPr>
                <w:rFonts w:ascii="宋体" w:hAnsi="宋体" w:cs="宋体" w:hint="eastAsia"/>
                <w:kern w:val="0"/>
                <w:sz w:val="16"/>
                <w:szCs w:val="16"/>
                <w:lang/>
              </w:rPr>
              <w:t>米</w:t>
            </w:r>
          </w:p>
        </w:tc>
      </w:tr>
      <w:tr w:rsidR="00573271">
        <w:trPr>
          <w:trHeight w:val="480"/>
          <w:jc w:val="center"/>
        </w:trPr>
        <w:tc>
          <w:tcPr>
            <w:tcW w:w="39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left"/>
              <w:rPr>
                <w:rFonts w:ascii="宋体" w:hAnsi="宋体" w:cs="宋体"/>
                <w:kern w:val="0"/>
                <w:szCs w:val="21"/>
              </w:rPr>
            </w:pPr>
            <w:r>
              <w:rPr>
                <w:rFonts w:ascii="宋体" w:hAnsi="宋体" w:cs="宋体" w:hint="eastAsia"/>
                <w:kern w:val="0"/>
                <w:szCs w:val="21"/>
              </w:rPr>
              <w:t>9</w:t>
            </w:r>
          </w:p>
        </w:tc>
        <w:tc>
          <w:tcPr>
            <w:tcW w:w="615" w:type="dxa"/>
            <w:vMerge/>
            <w:tcBorders>
              <w:left w:val="single" w:sz="4" w:space="0" w:color="auto"/>
              <w:bottom w:val="single" w:sz="4" w:space="0" w:color="auto"/>
              <w:right w:val="single" w:sz="4" w:space="0" w:color="auto"/>
            </w:tcBorders>
            <w:shd w:val="clear" w:color="auto" w:fill="auto"/>
            <w:vAlign w:val="center"/>
          </w:tcPr>
          <w:p w:rsidR="00573271" w:rsidRDefault="00573271">
            <w:pPr>
              <w:adjustRightInd w:val="0"/>
              <w:snapToGrid w:val="0"/>
              <w:jc w:val="center"/>
              <w:rPr>
                <w:rFonts w:ascii="宋体" w:hAnsi="宋体" w:cs="宋体"/>
                <w:szCs w:val="21"/>
              </w:rPr>
            </w:pPr>
          </w:p>
        </w:tc>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adjustRightInd w:val="0"/>
              <w:snapToGrid w:val="0"/>
              <w:jc w:val="center"/>
              <w:rPr>
                <w:rFonts w:ascii="宋体" w:hAnsi="宋体" w:cs="宋体"/>
                <w:szCs w:val="21"/>
              </w:rPr>
            </w:pPr>
            <w:r>
              <w:rPr>
                <w:rFonts w:ascii="宋体" w:hAnsi="宋体" w:cs="宋体" w:hint="eastAsia"/>
                <w:szCs w:val="21"/>
              </w:rPr>
              <w:t>包</w:t>
            </w:r>
            <w:r>
              <w:rPr>
                <w:rFonts w:ascii="宋体" w:hAnsi="宋体" w:cs="宋体" w:hint="eastAsia"/>
                <w:szCs w:val="21"/>
              </w:rPr>
              <w:t>6</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宋体" w:hAnsi="宋体" w:cs="宋体"/>
                <w:kern w:val="0"/>
                <w:szCs w:val="21"/>
              </w:rPr>
            </w:pPr>
            <w:r>
              <w:rPr>
                <w:rFonts w:ascii="宋体" w:hAnsi="宋体" w:cs="宋体" w:hint="eastAsia"/>
                <w:kern w:val="0"/>
                <w:sz w:val="16"/>
                <w:szCs w:val="16"/>
                <w:lang/>
              </w:rPr>
              <w:t>制造商</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Calibri" w:hAnsi="Calibri" w:cs="Calibri"/>
                <w:kern w:val="0"/>
                <w:sz w:val="18"/>
                <w:szCs w:val="18"/>
              </w:rPr>
            </w:pPr>
            <w:r>
              <w:rPr>
                <w:rFonts w:ascii="宋体" w:hAnsi="宋体" w:cs="宋体" w:hint="eastAsia"/>
                <w:kern w:val="0"/>
                <w:sz w:val="16"/>
                <w:szCs w:val="16"/>
                <w:lang/>
              </w:rPr>
              <w:t>注册资金不低于</w:t>
            </w:r>
            <w:r>
              <w:rPr>
                <w:rFonts w:ascii="宋体" w:hAnsi="宋体" w:cs="宋体" w:hint="eastAsia"/>
                <w:kern w:val="0"/>
                <w:sz w:val="16"/>
                <w:szCs w:val="16"/>
                <w:lang/>
              </w:rPr>
              <w:t>5000</w:t>
            </w:r>
            <w:r>
              <w:rPr>
                <w:rFonts w:ascii="宋体" w:hAnsi="宋体" w:cs="宋体" w:hint="eastAsia"/>
                <w:kern w:val="0"/>
                <w:sz w:val="16"/>
                <w:szCs w:val="16"/>
                <w:lang/>
              </w:rPr>
              <w:t>万元人民币</w:t>
            </w:r>
          </w:p>
        </w:tc>
        <w:tc>
          <w:tcPr>
            <w:tcW w:w="160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宋体" w:hAnsi="宋体" w:cs="宋体"/>
                <w:kern w:val="0"/>
                <w:szCs w:val="21"/>
              </w:rPr>
            </w:pPr>
            <w:r>
              <w:rPr>
                <w:rFonts w:ascii="宋体" w:hAnsi="宋体" w:cs="宋体" w:hint="eastAsia"/>
                <w:kern w:val="0"/>
                <w:sz w:val="16"/>
                <w:szCs w:val="16"/>
                <w:lang/>
              </w:rPr>
              <w:t>近三年同类产品在海拔</w:t>
            </w:r>
            <w:r>
              <w:rPr>
                <w:rFonts w:ascii="宋体" w:hAnsi="宋体" w:cs="宋体" w:hint="eastAsia"/>
                <w:kern w:val="0"/>
                <w:sz w:val="16"/>
                <w:szCs w:val="16"/>
                <w:lang/>
              </w:rPr>
              <w:t>2000</w:t>
            </w:r>
            <w:r>
              <w:rPr>
                <w:rFonts w:ascii="宋体" w:hAnsi="宋体" w:cs="宋体" w:hint="eastAsia"/>
                <w:kern w:val="0"/>
                <w:sz w:val="16"/>
                <w:szCs w:val="16"/>
                <w:lang/>
              </w:rPr>
              <w:t>米及以上地区有单项合同金额</w:t>
            </w:r>
            <w:r>
              <w:rPr>
                <w:rFonts w:ascii="宋体" w:hAnsi="宋体" w:cs="宋体" w:hint="eastAsia"/>
                <w:kern w:val="0"/>
                <w:sz w:val="16"/>
                <w:szCs w:val="16"/>
                <w:lang/>
              </w:rPr>
              <w:t>1000</w:t>
            </w:r>
            <w:r>
              <w:rPr>
                <w:rFonts w:ascii="宋体" w:hAnsi="宋体" w:cs="宋体" w:hint="eastAsia"/>
                <w:kern w:val="0"/>
                <w:sz w:val="16"/>
                <w:szCs w:val="16"/>
                <w:lang/>
              </w:rPr>
              <w:t>万元及以上</w:t>
            </w:r>
            <w:r>
              <w:rPr>
                <w:rFonts w:ascii="宋体" w:hAnsi="宋体" w:cs="宋体" w:hint="eastAsia"/>
                <w:kern w:val="0"/>
                <w:sz w:val="16"/>
                <w:szCs w:val="16"/>
                <w:lang/>
              </w:rPr>
              <w:lastRenderedPageBreak/>
              <w:t>的供货业绩至少</w:t>
            </w:r>
            <w:r>
              <w:rPr>
                <w:rFonts w:ascii="宋体" w:hAnsi="宋体" w:cs="宋体" w:hint="eastAsia"/>
                <w:kern w:val="0"/>
                <w:sz w:val="16"/>
                <w:szCs w:val="16"/>
                <w:lang/>
              </w:rPr>
              <w:t>3</w:t>
            </w:r>
            <w:r>
              <w:rPr>
                <w:rFonts w:ascii="宋体" w:hAnsi="宋体" w:cs="宋体" w:hint="eastAsia"/>
                <w:kern w:val="0"/>
                <w:sz w:val="16"/>
                <w:szCs w:val="16"/>
                <w:lang/>
              </w:rPr>
              <w:t>份</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宋体" w:hAnsi="宋体" w:cs="宋体"/>
                <w:kern w:val="0"/>
                <w:szCs w:val="21"/>
              </w:rPr>
            </w:pPr>
            <w:r>
              <w:rPr>
                <w:rFonts w:ascii="宋体" w:hAnsi="宋体" w:cs="宋体" w:hint="eastAsia"/>
                <w:kern w:val="0"/>
                <w:sz w:val="16"/>
                <w:szCs w:val="16"/>
                <w:lang/>
              </w:rPr>
              <w:lastRenderedPageBreak/>
              <w:t>具有完整的制造、工艺装备</w:t>
            </w:r>
            <w:r>
              <w:rPr>
                <w:rFonts w:ascii="宋体" w:hAnsi="宋体" w:cs="宋体" w:hint="eastAsia"/>
                <w:kern w:val="0"/>
                <w:sz w:val="16"/>
                <w:szCs w:val="16"/>
                <w:lang/>
              </w:rPr>
              <w:lastRenderedPageBreak/>
              <w:t>和试验设备</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宋体" w:hAnsi="宋体" w:cs="宋体"/>
                <w:kern w:val="0"/>
                <w:szCs w:val="21"/>
              </w:rPr>
            </w:pPr>
            <w:r>
              <w:rPr>
                <w:rFonts w:ascii="宋体" w:hAnsi="宋体" w:cs="宋体" w:hint="eastAsia"/>
                <w:kern w:val="0"/>
                <w:sz w:val="16"/>
                <w:szCs w:val="16"/>
                <w:lang/>
              </w:rPr>
              <w:lastRenderedPageBreak/>
              <w:t>/</w:t>
            </w:r>
          </w:p>
        </w:tc>
        <w:tc>
          <w:tcPr>
            <w:tcW w:w="172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宋体" w:hAnsi="宋体" w:cs="宋体"/>
                <w:kern w:val="0"/>
                <w:szCs w:val="21"/>
              </w:rPr>
            </w:pPr>
            <w:r>
              <w:rPr>
                <w:rFonts w:ascii="宋体" w:hAnsi="宋体" w:cs="宋体" w:hint="eastAsia"/>
                <w:kern w:val="0"/>
                <w:sz w:val="16"/>
                <w:szCs w:val="16"/>
                <w:lang/>
              </w:rPr>
              <w:t>具有国家认可第三方权威检测机构的有效的型式试验报告</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宋体" w:hAnsi="宋体" w:cs="宋体"/>
                <w:kern w:val="0"/>
                <w:szCs w:val="21"/>
              </w:rPr>
            </w:pPr>
            <w:r>
              <w:rPr>
                <w:rFonts w:ascii="宋体" w:hAnsi="宋体" w:cs="宋体" w:hint="eastAsia"/>
                <w:kern w:val="0"/>
                <w:sz w:val="16"/>
                <w:szCs w:val="16"/>
                <w:lang/>
              </w:rPr>
              <w:t>提供有效的</w:t>
            </w:r>
            <w:r>
              <w:rPr>
                <w:rFonts w:ascii="宋体" w:hAnsi="宋体" w:cs="宋体" w:hint="eastAsia"/>
                <w:kern w:val="0"/>
                <w:sz w:val="16"/>
                <w:szCs w:val="16"/>
                <w:lang/>
              </w:rPr>
              <w:t>ISO9000</w:t>
            </w:r>
            <w:r>
              <w:rPr>
                <w:rFonts w:ascii="宋体" w:hAnsi="宋体" w:cs="宋体" w:hint="eastAsia"/>
                <w:kern w:val="0"/>
                <w:sz w:val="16"/>
                <w:szCs w:val="16"/>
                <w:lang/>
              </w:rPr>
              <w:t>系列质量管理体系认证证</w:t>
            </w:r>
            <w:r>
              <w:rPr>
                <w:rFonts w:ascii="宋体" w:hAnsi="宋体" w:cs="宋体" w:hint="eastAsia"/>
                <w:kern w:val="0"/>
                <w:sz w:val="16"/>
                <w:szCs w:val="16"/>
                <w:lang/>
              </w:rPr>
              <w:lastRenderedPageBreak/>
              <w:t>书</w:t>
            </w: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Calibri" w:hAnsi="Calibri" w:cs="Calibri"/>
                <w:kern w:val="0"/>
                <w:sz w:val="18"/>
                <w:szCs w:val="18"/>
              </w:rPr>
            </w:pPr>
            <w:r>
              <w:rPr>
                <w:rFonts w:ascii="宋体" w:hAnsi="宋体" w:cs="宋体" w:hint="eastAsia"/>
                <w:kern w:val="0"/>
                <w:sz w:val="16"/>
                <w:szCs w:val="16"/>
                <w:lang/>
              </w:rPr>
              <w:lastRenderedPageBreak/>
              <w:t>/</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573271" w:rsidRDefault="00B60715">
            <w:pPr>
              <w:widowControl/>
              <w:jc w:val="center"/>
              <w:textAlignment w:val="center"/>
              <w:rPr>
                <w:rFonts w:ascii="Calibri" w:hAnsi="Calibri" w:cs="Calibri"/>
                <w:kern w:val="0"/>
                <w:sz w:val="18"/>
                <w:szCs w:val="18"/>
              </w:rPr>
            </w:pPr>
            <w:r>
              <w:rPr>
                <w:rFonts w:ascii="宋体" w:hAnsi="宋体" w:cs="宋体" w:hint="eastAsia"/>
                <w:kern w:val="0"/>
                <w:sz w:val="16"/>
                <w:szCs w:val="16"/>
                <w:lang/>
              </w:rPr>
              <w:t>海拔：≥</w:t>
            </w:r>
            <w:r>
              <w:rPr>
                <w:rFonts w:ascii="宋体" w:hAnsi="宋体" w:cs="宋体" w:hint="eastAsia"/>
                <w:kern w:val="0"/>
                <w:sz w:val="16"/>
                <w:szCs w:val="16"/>
                <w:lang/>
              </w:rPr>
              <w:t>2000</w:t>
            </w:r>
            <w:r>
              <w:rPr>
                <w:rFonts w:ascii="宋体" w:hAnsi="宋体" w:cs="宋体" w:hint="eastAsia"/>
                <w:kern w:val="0"/>
                <w:sz w:val="16"/>
                <w:szCs w:val="16"/>
                <w:lang/>
              </w:rPr>
              <w:t>米</w:t>
            </w:r>
          </w:p>
        </w:tc>
      </w:tr>
    </w:tbl>
    <w:p w:rsidR="00573271" w:rsidRDefault="00573271">
      <w:pPr>
        <w:tabs>
          <w:tab w:val="left" w:pos="620"/>
        </w:tabs>
        <w:spacing w:line="391" w:lineRule="exact"/>
        <w:ind w:firstLineChars="200" w:firstLine="420"/>
        <w:rPr>
          <w:rFonts w:ascii="宋体" w:hAnsi="宋体" w:cs="宋体"/>
          <w:szCs w:val="21"/>
        </w:rPr>
      </w:pPr>
    </w:p>
    <w:bookmarkEnd w:id="0"/>
    <w:p w:rsidR="00573271" w:rsidRDefault="00573271">
      <w:pPr>
        <w:adjustRightInd w:val="0"/>
        <w:spacing w:line="360" w:lineRule="exact"/>
      </w:pPr>
    </w:p>
    <w:sectPr w:rsidR="00573271" w:rsidSect="00573271">
      <w:pgSz w:w="12240" w:h="15840"/>
      <w:pgMar w:top="1440" w:right="1440" w:bottom="378" w:left="1440" w:header="0" w:footer="0" w:gutter="0"/>
      <w:cols w:space="720" w:equalWidth="0">
        <w:col w:w="9360"/>
      </w:cols>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华文新魏">
    <w:altName w:val="宋体"/>
    <w:charset w:val="86"/>
    <w:family w:val="auto"/>
    <w:pitch w:val="default"/>
    <w:sig w:usb0="00000000" w:usb1="00000000" w:usb2="00000000" w:usb3="00000000" w:csb0="00040000" w:csb1="00000000"/>
  </w:font>
  <w:font w:name="Calibri">
    <w:panose1 w:val="020F0502020204030204"/>
    <w:charset w:val="00"/>
    <w:family w:val="swiss"/>
    <w:pitch w:val="variable"/>
    <w:sig w:usb0="E00002FF" w:usb1="4000ACFF" w:usb2="00000001" w:usb3="00000000" w:csb0="0000019F" w:csb1="00000000"/>
  </w:font>
  <w:font w:name="EU-F1">
    <w:altName w:val="宋体"/>
    <w:charset w:val="86"/>
    <w:family w:val="script"/>
    <w:pitch w:val="default"/>
    <w:sig w:usb0="00000000" w:usb1="00000000" w:usb2="00000010" w:usb3="00000000" w:csb0="00040000" w:csb1="00000000"/>
  </w:font>
  <w:font w:name="华文仿宋">
    <w:altName w:val="仿宋"/>
    <w:charset w:val="86"/>
    <w:family w:val="auto"/>
    <w:pitch w:val="default"/>
    <w:sig w:usb0="00000000" w:usb1="00000000" w:usb2="00000000" w:usb3="00000000" w:csb0="0004009F" w:csb1="DFD7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FFFFF7C"/>
    <w:lvl w:ilvl="0">
      <w:start w:val="1"/>
      <w:numFmt w:val="decimal"/>
      <w:pStyle w:val="5"/>
      <w:lvlText w:val="%1."/>
      <w:lvlJc w:val="left"/>
      <w:pPr>
        <w:tabs>
          <w:tab w:val="left" w:pos="2040"/>
        </w:tabs>
        <w:ind w:left="2040" w:hanging="360"/>
      </w:pPr>
    </w:lvl>
  </w:abstractNum>
  <w:abstractNum w:abstractNumId="1">
    <w:nsid w:val="FFFFFF7D"/>
    <w:multiLevelType w:val="singleLevel"/>
    <w:tmpl w:val="FFFFFF7D"/>
    <w:lvl w:ilvl="0">
      <w:start w:val="1"/>
      <w:numFmt w:val="decimal"/>
      <w:pStyle w:val="4"/>
      <w:lvlText w:val="%1."/>
      <w:lvlJc w:val="left"/>
      <w:pPr>
        <w:tabs>
          <w:tab w:val="left" w:pos="1620"/>
        </w:tabs>
        <w:ind w:left="1620" w:hanging="360"/>
      </w:pPr>
    </w:lvl>
  </w:abstractNum>
  <w:abstractNum w:abstractNumId="2">
    <w:nsid w:val="FFFFFF7E"/>
    <w:multiLevelType w:val="singleLevel"/>
    <w:tmpl w:val="FFFFFF7E"/>
    <w:lvl w:ilvl="0">
      <w:start w:val="1"/>
      <w:numFmt w:val="decimal"/>
      <w:pStyle w:val="3"/>
      <w:lvlText w:val="%1."/>
      <w:lvlJc w:val="left"/>
      <w:pPr>
        <w:tabs>
          <w:tab w:val="left" w:pos="1200"/>
        </w:tabs>
        <w:ind w:left="1200" w:hanging="360"/>
      </w:pPr>
    </w:lvl>
  </w:abstractNum>
  <w:abstractNum w:abstractNumId="3">
    <w:nsid w:val="FFFFFF7F"/>
    <w:multiLevelType w:val="singleLevel"/>
    <w:tmpl w:val="FFFFFF7F"/>
    <w:lvl w:ilvl="0">
      <w:start w:val="1"/>
      <w:numFmt w:val="decimal"/>
      <w:pStyle w:val="2"/>
      <w:lvlText w:val="%1."/>
      <w:lvlJc w:val="left"/>
      <w:pPr>
        <w:tabs>
          <w:tab w:val="left" w:pos="780"/>
        </w:tabs>
        <w:ind w:left="780" w:hanging="360"/>
      </w:pPr>
    </w:lvl>
  </w:abstractNum>
  <w:abstractNum w:abstractNumId="4">
    <w:nsid w:val="FFFFFF80"/>
    <w:multiLevelType w:val="singleLevel"/>
    <w:tmpl w:val="FFFFFF80"/>
    <w:lvl w:ilvl="0">
      <w:start w:val="1"/>
      <w:numFmt w:val="bullet"/>
      <w:pStyle w:val="50"/>
      <w:lvlText w:val=""/>
      <w:lvlJc w:val="left"/>
      <w:pPr>
        <w:tabs>
          <w:tab w:val="left" w:pos="2040"/>
        </w:tabs>
        <w:ind w:left="2040" w:hanging="360"/>
      </w:pPr>
      <w:rPr>
        <w:rFonts w:ascii="Wingdings" w:hAnsi="Wingdings" w:hint="default"/>
      </w:rPr>
    </w:lvl>
  </w:abstractNum>
  <w:abstractNum w:abstractNumId="5">
    <w:nsid w:val="FFFFFF81"/>
    <w:multiLevelType w:val="singleLevel"/>
    <w:tmpl w:val="FFFFFF81"/>
    <w:lvl w:ilvl="0">
      <w:start w:val="1"/>
      <w:numFmt w:val="bullet"/>
      <w:pStyle w:val="40"/>
      <w:lvlText w:val=""/>
      <w:lvlJc w:val="left"/>
      <w:pPr>
        <w:tabs>
          <w:tab w:val="left" w:pos="1620"/>
        </w:tabs>
        <w:ind w:left="1620" w:hanging="360"/>
      </w:pPr>
      <w:rPr>
        <w:rFonts w:ascii="Wingdings" w:hAnsi="Wingdings" w:hint="default"/>
      </w:rPr>
    </w:lvl>
  </w:abstractNum>
  <w:abstractNum w:abstractNumId="6">
    <w:nsid w:val="FFFFFF82"/>
    <w:multiLevelType w:val="singleLevel"/>
    <w:tmpl w:val="FFFFFF82"/>
    <w:lvl w:ilvl="0">
      <w:start w:val="1"/>
      <w:numFmt w:val="bullet"/>
      <w:pStyle w:val="30"/>
      <w:lvlText w:val=""/>
      <w:lvlJc w:val="left"/>
      <w:pPr>
        <w:tabs>
          <w:tab w:val="left" w:pos="1200"/>
        </w:tabs>
        <w:ind w:left="1200" w:hanging="360"/>
      </w:pPr>
      <w:rPr>
        <w:rFonts w:ascii="Wingdings" w:hAnsi="Wingdings" w:hint="default"/>
      </w:rPr>
    </w:lvl>
  </w:abstractNum>
  <w:abstractNum w:abstractNumId="7">
    <w:nsid w:val="FFFFFF83"/>
    <w:multiLevelType w:val="singleLevel"/>
    <w:tmpl w:val="FFFFFF83"/>
    <w:lvl w:ilvl="0">
      <w:start w:val="1"/>
      <w:numFmt w:val="bullet"/>
      <w:pStyle w:val="20"/>
      <w:lvlText w:val=""/>
      <w:lvlJc w:val="left"/>
      <w:pPr>
        <w:tabs>
          <w:tab w:val="left" w:pos="780"/>
        </w:tabs>
        <w:ind w:left="780" w:hanging="360"/>
      </w:pPr>
      <w:rPr>
        <w:rFonts w:ascii="Wingdings" w:hAnsi="Wingdings" w:hint="default"/>
      </w:rPr>
    </w:lvl>
  </w:abstractNum>
  <w:abstractNum w:abstractNumId="8">
    <w:nsid w:val="FFFFFF88"/>
    <w:multiLevelType w:val="singleLevel"/>
    <w:tmpl w:val="FFFFFF88"/>
    <w:lvl w:ilvl="0">
      <w:start w:val="1"/>
      <w:numFmt w:val="decimal"/>
      <w:pStyle w:val="a"/>
      <w:lvlText w:val="%1."/>
      <w:lvlJc w:val="left"/>
      <w:pPr>
        <w:tabs>
          <w:tab w:val="left" w:pos="360"/>
        </w:tabs>
        <w:ind w:left="360" w:hanging="360"/>
      </w:pPr>
    </w:lvl>
  </w:abstractNum>
  <w:abstractNum w:abstractNumId="9">
    <w:nsid w:val="FFFFFF89"/>
    <w:multiLevelType w:val="singleLevel"/>
    <w:tmpl w:val="FFFFFF89"/>
    <w:lvl w:ilvl="0">
      <w:start w:val="1"/>
      <w:numFmt w:val="bullet"/>
      <w:pStyle w:val="a0"/>
      <w:lvlText w:val=""/>
      <w:lvlJc w:val="left"/>
      <w:pPr>
        <w:tabs>
          <w:tab w:val="left" w:pos="360"/>
        </w:tabs>
        <w:ind w:left="360" w:hanging="360"/>
      </w:pPr>
      <w:rPr>
        <w:rFonts w:ascii="Wingdings" w:hAnsi="Wingdings" w:hint="default"/>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noPunctuationKerning/>
  <w:characterSpacingControl w:val="doNotCompress"/>
  <w:compat>
    <w:doNotExpandShiftReturn/>
    <w:doNotWrapTextWithPunct/>
    <w:doNotUseEastAsianBreakRules/>
    <w:useFELayout/>
    <w:doNotUseIndentAsNumberingTabStop/>
    <w:useAltKinsokuLineBreakRules/>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73271"/>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0715"/>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34778F8"/>
    <w:rsid w:val="049B5EB7"/>
    <w:rsid w:val="050A270C"/>
    <w:rsid w:val="05206CDA"/>
    <w:rsid w:val="06217F68"/>
    <w:rsid w:val="07A42A0C"/>
    <w:rsid w:val="091D287B"/>
    <w:rsid w:val="0A5B6B34"/>
    <w:rsid w:val="0B0E2028"/>
    <w:rsid w:val="0B7D4399"/>
    <w:rsid w:val="0C0F5A28"/>
    <w:rsid w:val="0C394040"/>
    <w:rsid w:val="0CF15381"/>
    <w:rsid w:val="0DDB3804"/>
    <w:rsid w:val="0F5273A8"/>
    <w:rsid w:val="0F595218"/>
    <w:rsid w:val="0FA522B2"/>
    <w:rsid w:val="11471987"/>
    <w:rsid w:val="117F3E19"/>
    <w:rsid w:val="11F94206"/>
    <w:rsid w:val="1258219F"/>
    <w:rsid w:val="138B7ACF"/>
    <w:rsid w:val="139B58DC"/>
    <w:rsid w:val="13DC0DD8"/>
    <w:rsid w:val="13E049C4"/>
    <w:rsid w:val="15181880"/>
    <w:rsid w:val="1774527C"/>
    <w:rsid w:val="17F4629C"/>
    <w:rsid w:val="180B6E31"/>
    <w:rsid w:val="18226C30"/>
    <w:rsid w:val="1972707A"/>
    <w:rsid w:val="199847AB"/>
    <w:rsid w:val="19F5717F"/>
    <w:rsid w:val="1AE34BB8"/>
    <w:rsid w:val="1AEA2835"/>
    <w:rsid w:val="1B7944F2"/>
    <w:rsid w:val="1BB53B86"/>
    <w:rsid w:val="1BE42770"/>
    <w:rsid w:val="1CCB2BCB"/>
    <w:rsid w:val="1F154CC7"/>
    <w:rsid w:val="206905D0"/>
    <w:rsid w:val="21AC7157"/>
    <w:rsid w:val="22010B37"/>
    <w:rsid w:val="22660512"/>
    <w:rsid w:val="242120DF"/>
    <w:rsid w:val="24484CC2"/>
    <w:rsid w:val="253027DA"/>
    <w:rsid w:val="25925C80"/>
    <w:rsid w:val="26660C99"/>
    <w:rsid w:val="2846011A"/>
    <w:rsid w:val="288D36A1"/>
    <w:rsid w:val="2A0412B3"/>
    <w:rsid w:val="2A912AAC"/>
    <w:rsid w:val="2AC8045D"/>
    <w:rsid w:val="2B0F1409"/>
    <w:rsid w:val="2BCB2333"/>
    <w:rsid w:val="2BE91959"/>
    <w:rsid w:val="2C986F9A"/>
    <w:rsid w:val="2F85606B"/>
    <w:rsid w:val="2FC80E61"/>
    <w:rsid w:val="300C66BE"/>
    <w:rsid w:val="303F7D18"/>
    <w:rsid w:val="30995DA9"/>
    <w:rsid w:val="30B14734"/>
    <w:rsid w:val="334C3343"/>
    <w:rsid w:val="33606E7B"/>
    <w:rsid w:val="35A41E80"/>
    <w:rsid w:val="35FB24BC"/>
    <w:rsid w:val="36570A0D"/>
    <w:rsid w:val="36EF0AD2"/>
    <w:rsid w:val="37146C73"/>
    <w:rsid w:val="37D129AB"/>
    <w:rsid w:val="38676721"/>
    <w:rsid w:val="3C2348EF"/>
    <w:rsid w:val="3D391F84"/>
    <w:rsid w:val="3D8B2070"/>
    <w:rsid w:val="3F127EA0"/>
    <w:rsid w:val="4100211E"/>
    <w:rsid w:val="417328B8"/>
    <w:rsid w:val="42E773A7"/>
    <w:rsid w:val="43F60EBF"/>
    <w:rsid w:val="45535E41"/>
    <w:rsid w:val="45BF1AF4"/>
    <w:rsid w:val="468D307F"/>
    <w:rsid w:val="486F32C9"/>
    <w:rsid w:val="4A840448"/>
    <w:rsid w:val="4A901F10"/>
    <w:rsid w:val="4B5F3DB0"/>
    <w:rsid w:val="4BF25EDF"/>
    <w:rsid w:val="4C936A6D"/>
    <w:rsid w:val="4C9479FE"/>
    <w:rsid w:val="4D4A4CE9"/>
    <w:rsid w:val="4DEE61C7"/>
    <w:rsid w:val="4DF7009B"/>
    <w:rsid w:val="4FC23A97"/>
    <w:rsid w:val="4FEA5D82"/>
    <w:rsid w:val="4FFA24C9"/>
    <w:rsid w:val="517B28EE"/>
    <w:rsid w:val="51CF6F18"/>
    <w:rsid w:val="52C1192B"/>
    <w:rsid w:val="532A136D"/>
    <w:rsid w:val="55C6541C"/>
    <w:rsid w:val="561C7BBF"/>
    <w:rsid w:val="564D735C"/>
    <w:rsid w:val="567B0615"/>
    <w:rsid w:val="57A2142A"/>
    <w:rsid w:val="57B62019"/>
    <w:rsid w:val="590C6B05"/>
    <w:rsid w:val="5AA03F28"/>
    <w:rsid w:val="5B3D4BF3"/>
    <w:rsid w:val="5C5566BA"/>
    <w:rsid w:val="6129531C"/>
    <w:rsid w:val="620500C9"/>
    <w:rsid w:val="636C5AB0"/>
    <w:rsid w:val="63830306"/>
    <w:rsid w:val="63FD303C"/>
    <w:rsid w:val="65463316"/>
    <w:rsid w:val="665671A9"/>
    <w:rsid w:val="67CB5407"/>
    <w:rsid w:val="696A6D70"/>
    <w:rsid w:val="697940B9"/>
    <w:rsid w:val="69F75404"/>
    <w:rsid w:val="69FD7BF4"/>
    <w:rsid w:val="6A5D7F8C"/>
    <w:rsid w:val="6A821722"/>
    <w:rsid w:val="6AFA01CE"/>
    <w:rsid w:val="6B6415D1"/>
    <w:rsid w:val="6C12696E"/>
    <w:rsid w:val="6C26052F"/>
    <w:rsid w:val="6CE42CBC"/>
    <w:rsid w:val="6EB914CF"/>
    <w:rsid w:val="6FA74955"/>
    <w:rsid w:val="724D23A1"/>
    <w:rsid w:val="74966F5F"/>
    <w:rsid w:val="75006977"/>
    <w:rsid w:val="77511A1A"/>
    <w:rsid w:val="78F51841"/>
    <w:rsid w:val="79757164"/>
    <w:rsid w:val="79A625E2"/>
    <w:rsid w:val="79AA102E"/>
    <w:rsid w:val="79B6292B"/>
    <w:rsid w:val="7BED6D35"/>
    <w:rsid w:val="7D3B2B28"/>
    <w:rsid w:val="7EE1151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1" w:count="267">
    <w:lsdException w:name="index 1" w:unhideWhenUsed="1"/>
    <w:lsdException w:name="index 2" w:semiHidden="1" w:uiPriority="99" w:unhideWhenUsed="1" w:qFormat="0"/>
    <w:lsdException w:name="index 3" w:semiHidden="1" w:uiPriority="99" w:unhideWhenUsed="1" w:qFormat="0"/>
    <w:lsdException w:name="index 4" w:semiHidden="1" w:uiPriority="99" w:unhideWhenUsed="1" w:qFormat="0"/>
    <w:lsdException w:name="index 5" w:semiHidden="1" w:uiPriority="99" w:unhideWhenUsed="1" w:qFormat="0"/>
    <w:lsdException w:name="index 6" w:semiHidden="1" w:uiPriority="99" w:unhideWhenUsed="1" w:qFormat="0"/>
    <w:lsdException w:name="index 7" w:semiHidden="1" w:uiPriority="99" w:unhideWhenUsed="1" w:qFormat="0"/>
    <w:lsdException w:name="index 8" w:semiHidden="1" w:uiPriority="99" w:unhideWhenUsed="1" w:qFormat="0"/>
    <w:lsdException w:name="index 9" w:semiHidden="1" w:uiPriority="99" w:unhideWhenUsed="1" w:qFormat="0"/>
    <w:lsdException w:name="annotation text" w:unhideWhenUsed="1"/>
    <w:lsdException w:name="header" w:unhideWhenUsed="1"/>
    <w:lsdException w:name="footer" w:unhideWhenUsed="1"/>
    <w:lsdException w:name="index heading" w:semiHidden="1" w:unhideWhenUsed="1"/>
    <w:lsdException w:name="table of figures" w:semiHidden="1" w:unhideWhenUsed="1"/>
    <w:lsdException w:name="envelope address" w:semiHidden="1"/>
    <w:lsdException w:name="envelope return" w:semiHidden="1" w:unhideWhenUsed="1"/>
    <w:lsdException w:name="annotation reference" w:unhideWhenUsed="1"/>
    <w:lsdException w:name="line number" w:semiHidden="1" w:unhideWhenUsed="1"/>
    <w:lsdException w:name="table of authorities" w:semiHidden="1" w:uiPriority="99" w:unhideWhenUsed="1" w:qFormat="0"/>
    <w:lsdException w:name="macro" w:semiHidden="1" w:uiPriority="99" w:unhideWhenUsed="1" w:qFormat="0"/>
    <w:lsdException w:name="toa heading" w:semiHidden="1" w:uiPriority="99" w:unhideWhenUsed="1" w:qFormat="0"/>
    <w:lsdException w:name="List" w:semiHidden="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Closing" w:semiHidden="1"/>
    <w:lsdException w:name="Signature" w:semiHidden="1"/>
    <w:lsdException w:name="Default Paragraph Font" w:uiPriority="1" w:unhideWhenUsed="1"/>
    <w:lsdException w:name="Body Text" w:unhideWhenUsed="1"/>
    <w:lsdException w:name="Body Text Indent" w:semiHidden="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lsdException w:name="Salutation"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3" w:semiHidden="1"/>
    <w:lsdException w:name="Block Text" w:semiHidden="1" w:unhideWhenUsed="1"/>
    <w:lsdException w:name="FollowedHyperlink" w:semiHidden="1" w:unhideWhenUsed="1"/>
    <w:lsdException w:name="Document Map" w:unhideWhenUsed="1"/>
    <w:lsdException w:name="E-mail Signature" w:semiHidden="1"/>
    <w:lsdException w:name="HTML Top of Form" w:semiHidden="1" w:uiPriority="99" w:unhideWhenUsed="1" w:qFormat="0"/>
    <w:lsdException w:name="HTML Bottom of Form" w:semiHidden="1" w:uiPriority="99" w:unhideWhenUsed="1" w:qFormat="0"/>
    <w:lsdException w:name="HTML Acronym" w:semiHidden="1" w:unhideWhenUsed="1"/>
    <w:lsdException w:name="HTML Address" w:semiHidden="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lsdException w:name="HTML Sample" w:semiHidden="1" w:unhideWhenUsed="1"/>
    <w:lsdException w:name="HTML Typewriter" w:semiHidden="1" w:unhideWhenUsed="1"/>
    <w:lsdException w:name="HTML Variable" w:semiHidden="1" w:unhideWhenUsed="1"/>
    <w:lsdException w:name="Normal Table" w:uiPriority="99" w:unhideWhenUsed="1"/>
    <w:lsdException w:name="annotation subject" w:unhideWhenUsed="1"/>
    <w:lsdException w:name="No List" w:semiHidden="1" w:uiPriority="99" w:unhideWhenUsed="1" w:qFormat="0"/>
    <w:lsdException w:name="Outline List 1" w:semiHidden="1" w:uiPriority="99" w:unhideWhenUsed="1" w:qFormat="0"/>
    <w:lsdException w:name="Outline List 2" w:semiHidden="1" w:uiPriority="99" w:unhideWhenUsed="1" w:qFormat="0"/>
    <w:lsdException w:name="Outline List 3" w:semiHidden="1" w:uiPriority="99" w:unhideWhenUsed="1" w:qFormat="0"/>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lsdException w:name="Table Theme" w:semiHidden="1" w:unhideWhenUsed="1"/>
    <w:lsdException w:name="Placeholder Text" w:semiHidden="1" w:uiPriority="99" w:unhideWhenUsed="1" w:qFormat="0"/>
    <w:lsdException w:name="No Spacing" w:semiHidden="1" w:uiPriority="99" w:unhideWhenUsed="1" w:qFormat="0"/>
    <w:lsdException w:name="Light Shading" w:uiPriority="60" w:qFormat="0"/>
    <w:lsdException w:name="Light List" w:uiPriority="61" w:qFormat="0"/>
    <w:lsdException w:name="Light Grid" w:uiPriority="62" w:qFormat="0"/>
    <w:lsdException w:name="Medium Shading 1" w:uiPriority="63" w:qFormat="0"/>
    <w:lsdException w:name="Medium Shading 2" w:uiPriority="64" w:qFormat="0"/>
    <w:lsdException w:name="Medium List 1" w:uiPriority="65" w:qFormat="0"/>
    <w:lsdException w:name="Medium List 2" w:uiPriority="66" w:qFormat="0"/>
    <w:lsdException w:name="Medium Grid 1" w:uiPriority="67" w:qFormat="0"/>
    <w:lsdException w:name="Medium Grid 2" w:uiPriority="68" w:qFormat="0"/>
    <w:lsdException w:name="Medium Grid 3" w:uiPriority="69" w:qFormat="0"/>
    <w:lsdException w:name="Dark List" w:uiPriority="70" w:qFormat="0"/>
    <w:lsdException w:name="Colorful Shading" w:uiPriority="71" w:qFormat="0"/>
    <w:lsdException w:name="Colorful List" w:uiPriority="72" w:qFormat="0"/>
    <w:lsdException w:name="Colorful Grid" w:uiPriority="73" w:qFormat="0"/>
    <w:lsdException w:name="Light Shading Accent 1" w:uiPriority="60" w:qFormat="0"/>
    <w:lsdException w:name="Light List Accent 1" w:uiPriority="61" w:qFormat="0"/>
    <w:lsdException w:name="Light Grid Accent 1" w:uiPriority="62" w:qFormat="0"/>
    <w:lsdException w:name="Medium Shading 1 Accent 1" w:uiPriority="63" w:qFormat="0"/>
    <w:lsdException w:name="Medium Shading 2 Accent 1" w:uiPriority="64" w:qFormat="0"/>
    <w:lsdException w:name="Medium List 1 Accent 1" w:uiPriority="65" w:qFormat="0"/>
    <w:lsdException w:name="Revision" w:semiHidden="1" w:uiPriority="99" w:unhideWhenUsed="1" w:qFormat="0"/>
    <w:lsdException w:name="List Paragraph" w:semiHidden="1" w:uiPriority="99" w:unhideWhenUsed="1" w:qFormat="0"/>
    <w:lsdException w:name="Quote" w:semiHidden="1" w:uiPriority="99" w:unhideWhenUsed="1" w:qFormat="0"/>
    <w:lsdException w:name="Intense Quote" w:semiHidden="1" w:uiPriority="99" w:unhideWhenUsed="1" w:qFormat="0"/>
    <w:lsdException w:name="Medium List 2 Accent 1" w:uiPriority="66" w:qFormat="0"/>
    <w:lsdException w:name="Medium Grid 1 Accent 1" w:uiPriority="67" w:qFormat="0"/>
    <w:lsdException w:name="Medium Grid 2 Accent 1" w:uiPriority="68" w:qFormat="0"/>
    <w:lsdException w:name="Medium Grid 3 Accent 1" w:uiPriority="69" w:qFormat="0"/>
    <w:lsdException w:name="Dark List Accent 1" w:uiPriority="70" w:qFormat="0"/>
    <w:lsdException w:name="Colorful Shading Accent 1" w:uiPriority="71" w:qFormat="0"/>
    <w:lsdException w:name="Colorful List Accent 1" w:uiPriority="72" w:qFormat="0"/>
    <w:lsdException w:name="Colorful Grid Accent 1" w:uiPriority="73" w:qFormat="0"/>
    <w:lsdException w:name="Light Shading Accent 2" w:uiPriority="60" w:qFormat="0"/>
    <w:lsdException w:name="Light List Accent 2" w:uiPriority="61" w:qFormat="0"/>
    <w:lsdException w:name="Light Grid Accent 2" w:uiPriority="62" w:qFormat="0"/>
    <w:lsdException w:name="Medium Shading 1 Accent 2" w:uiPriority="63" w:qFormat="0"/>
    <w:lsdException w:name="Medium Shading 2 Accent 2" w:uiPriority="64" w:qFormat="0"/>
    <w:lsdException w:name="Medium List 1 Accent 2" w:uiPriority="65" w:qFormat="0"/>
    <w:lsdException w:name="Medium List 2 Accent 2" w:uiPriority="66" w:qFormat="0"/>
    <w:lsdException w:name="Medium Grid 1 Accent 2" w:uiPriority="67" w:qFormat="0"/>
    <w:lsdException w:name="Medium Grid 2 Accent 2" w:uiPriority="68" w:qFormat="0"/>
    <w:lsdException w:name="Medium Grid 3 Accent 2" w:uiPriority="69" w:qFormat="0"/>
    <w:lsdException w:name="Dark List Accent 2" w:uiPriority="70" w:qFormat="0"/>
    <w:lsdException w:name="Colorful Shading Accent 2" w:uiPriority="71" w:qFormat="0"/>
    <w:lsdException w:name="Colorful List Accent 2" w:uiPriority="72" w:qFormat="0"/>
    <w:lsdException w:name="Colorful Grid Accent 2" w:uiPriority="73" w:qFormat="0"/>
    <w:lsdException w:name="Light Shading Accent 3" w:uiPriority="60" w:qFormat="0"/>
    <w:lsdException w:name="Light List Accent 3" w:uiPriority="61" w:qFormat="0"/>
    <w:lsdException w:name="Light Grid Accent 3" w:uiPriority="62" w:qFormat="0"/>
    <w:lsdException w:name="Medium Shading 1 Accent 3" w:uiPriority="63" w:qFormat="0"/>
    <w:lsdException w:name="Medium Shading 2 Accent 3" w:uiPriority="64" w:qFormat="0"/>
    <w:lsdException w:name="Medium List 1 Accent 3" w:uiPriority="65" w:qFormat="0"/>
    <w:lsdException w:name="Medium List 2 Accent 3" w:uiPriority="66" w:qFormat="0"/>
    <w:lsdException w:name="Medium Grid 1 Accent 3" w:uiPriority="67" w:qFormat="0"/>
    <w:lsdException w:name="Medium Grid 2 Accent 3" w:uiPriority="68" w:qFormat="0"/>
    <w:lsdException w:name="Medium Grid 3 Accent 3" w:uiPriority="69" w:qFormat="0"/>
    <w:lsdException w:name="Dark List Accent 3" w:uiPriority="70" w:qFormat="0"/>
    <w:lsdException w:name="Colorful Shading Accent 3" w:uiPriority="71" w:qFormat="0"/>
    <w:lsdException w:name="Colorful List Accent 3" w:uiPriority="72" w:qFormat="0"/>
    <w:lsdException w:name="Colorful Grid Accent 3" w:uiPriority="73" w:qFormat="0"/>
    <w:lsdException w:name="Light Shading Accent 4" w:uiPriority="60" w:qFormat="0"/>
    <w:lsdException w:name="Light List Accent 4" w:uiPriority="61" w:qFormat="0"/>
    <w:lsdException w:name="Light Grid Accent 4" w:uiPriority="62" w:qFormat="0"/>
    <w:lsdException w:name="Medium Shading 1 Accent 4" w:uiPriority="63" w:qFormat="0"/>
    <w:lsdException w:name="Medium Shading 2 Accent 4" w:uiPriority="64" w:qFormat="0"/>
    <w:lsdException w:name="Medium List 1 Accent 4" w:uiPriority="65" w:qFormat="0"/>
    <w:lsdException w:name="Medium List 2 Accent 4" w:uiPriority="66" w:qFormat="0"/>
    <w:lsdException w:name="Medium Grid 1 Accent 4" w:uiPriority="67" w:qFormat="0"/>
    <w:lsdException w:name="Medium Grid 2 Accent 4" w:uiPriority="68" w:qFormat="0"/>
    <w:lsdException w:name="Medium Grid 3 Accent 4" w:uiPriority="69" w:qFormat="0"/>
    <w:lsdException w:name="Dark List Accent 4" w:uiPriority="70" w:qFormat="0"/>
    <w:lsdException w:name="Colorful Shading Accent 4" w:uiPriority="71" w:qFormat="0"/>
    <w:lsdException w:name="Colorful List Accent 4" w:uiPriority="72" w:qFormat="0"/>
    <w:lsdException w:name="Colorful Grid Accent 4" w:uiPriority="73" w:qFormat="0"/>
    <w:lsdException w:name="Light Shading Accent 5" w:uiPriority="60" w:qFormat="0"/>
    <w:lsdException w:name="Light List Accent 5" w:uiPriority="61" w:qFormat="0"/>
    <w:lsdException w:name="Light Grid Accent 5" w:uiPriority="62" w:qFormat="0"/>
    <w:lsdException w:name="Medium Shading 1 Accent 5" w:uiPriority="63" w:qFormat="0"/>
    <w:lsdException w:name="Medium Shading 2 Accent 5" w:uiPriority="64" w:qFormat="0"/>
    <w:lsdException w:name="Medium List 1 Accent 5" w:uiPriority="65" w:qFormat="0"/>
    <w:lsdException w:name="Medium List 2 Accent 5" w:uiPriority="66" w:qFormat="0"/>
    <w:lsdException w:name="Medium Grid 1 Accent 5" w:uiPriority="67" w:qFormat="0"/>
    <w:lsdException w:name="Medium Grid 2 Accent 5" w:uiPriority="68" w:qFormat="0"/>
    <w:lsdException w:name="Medium Grid 3 Accent 5" w:uiPriority="69" w:qFormat="0"/>
    <w:lsdException w:name="Dark List Accent 5" w:uiPriority="70" w:qFormat="0"/>
    <w:lsdException w:name="Colorful Shading Accent 5" w:uiPriority="71" w:qFormat="0"/>
    <w:lsdException w:name="Colorful List Accent 5" w:uiPriority="72" w:qFormat="0"/>
    <w:lsdException w:name="Colorful Grid Accent 5" w:uiPriority="73" w:qFormat="0"/>
    <w:lsdException w:name="Light Shading Accent 6" w:uiPriority="60" w:qFormat="0"/>
    <w:lsdException w:name="Light List Accent 6" w:uiPriority="61" w:qFormat="0"/>
    <w:lsdException w:name="Light Grid Accent 6" w:uiPriority="62" w:qFormat="0"/>
    <w:lsdException w:name="Medium Shading 1 Accent 6" w:uiPriority="63" w:qFormat="0"/>
    <w:lsdException w:name="Medium Shading 2 Accent 6" w:uiPriority="64" w:qFormat="0"/>
    <w:lsdException w:name="Medium List 1 Accent 6" w:uiPriority="65" w:qFormat="0"/>
    <w:lsdException w:name="Medium List 2 Accent 6" w:uiPriority="66" w:qFormat="0"/>
    <w:lsdException w:name="Medium Grid 1 Accent 6" w:uiPriority="67" w:qFormat="0"/>
    <w:lsdException w:name="Medium Grid 2 Accent 6" w:uiPriority="68" w:qFormat="0"/>
    <w:lsdException w:name="Medium Grid 3 Accent 6" w:uiPriority="69" w:qFormat="0"/>
    <w:lsdException w:name="Dark List Accent 6" w:uiPriority="70" w:qFormat="0"/>
    <w:lsdException w:name="Colorful Shading Accent 6" w:uiPriority="71" w:qFormat="0"/>
    <w:lsdException w:name="Colorful List Accent 6" w:uiPriority="72" w:qFormat="0"/>
    <w:lsdException w:name="Colorful Grid Accent 6" w:uiPriority="73" w:qFormat="0"/>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qFormat="0"/>
    <w:lsdException w:name="TOC Heading" w:semiHidden="1" w:uiPriority="39" w:unhideWhenUsed="1"/>
  </w:latentStyles>
  <w:style w:type="paragraph" w:default="1" w:styleId="a1">
    <w:name w:val="Normal"/>
    <w:qFormat/>
    <w:rsid w:val="00573271"/>
    <w:pPr>
      <w:widowControl w:val="0"/>
      <w:jc w:val="both"/>
    </w:pPr>
    <w:rPr>
      <w:kern w:val="2"/>
      <w:sz w:val="21"/>
      <w:szCs w:val="24"/>
    </w:rPr>
  </w:style>
  <w:style w:type="paragraph" w:styleId="1">
    <w:name w:val="heading 1"/>
    <w:basedOn w:val="a1"/>
    <w:next w:val="a1"/>
    <w:link w:val="1Char"/>
    <w:qFormat/>
    <w:rsid w:val="00573271"/>
    <w:pPr>
      <w:keepNext/>
      <w:keepLines/>
      <w:spacing w:line="360" w:lineRule="auto"/>
      <w:outlineLvl w:val="0"/>
    </w:pPr>
    <w:rPr>
      <w:b/>
      <w:bCs/>
      <w:kern w:val="44"/>
      <w:sz w:val="32"/>
      <w:szCs w:val="44"/>
    </w:rPr>
  </w:style>
  <w:style w:type="paragraph" w:styleId="21">
    <w:name w:val="heading 2"/>
    <w:basedOn w:val="a1"/>
    <w:next w:val="a1"/>
    <w:link w:val="2Char1"/>
    <w:qFormat/>
    <w:rsid w:val="00573271"/>
    <w:pPr>
      <w:keepNext/>
      <w:keepLines/>
      <w:spacing w:before="260" w:after="260" w:line="416" w:lineRule="auto"/>
      <w:outlineLvl w:val="1"/>
    </w:pPr>
    <w:rPr>
      <w:rFonts w:ascii="Arial" w:eastAsia="黑体" w:hAnsi="Arial"/>
      <w:b/>
      <w:bCs/>
      <w:sz w:val="32"/>
      <w:szCs w:val="32"/>
      <w:lang w:val="zh-CN"/>
    </w:rPr>
  </w:style>
  <w:style w:type="paragraph" w:styleId="31">
    <w:name w:val="heading 3"/>
    <w:basedOn w:val="a1"/>
    <w:next w:val="a1"/>
    <w:link w:val="3Char"/>
    <w:qFormat/>
    <w:rsid w:val="00573271"/>
    <w:pPr>
      <w:keepNext/>
      <w:keepLines/>
      <w:spacing w:line="360" w:lineRule="auto"/>
      <w:outlineLvl w:val="2"/>
    </w:pPr>
    <w:rPr>
      <w:b/>
      <w:bCs/>
      <w:sz w:val="24"/>
      <w:szCs w:val="32"/>
    </w:rPr>
  </w:style>
  <w:style w:type="paragraph" w:styleId="41">
    <w:name w:val="heading 4"/>
    <w:basedOn w:val="a1"/>
    <w:next w:val="a1"/>
    <w:link w:val="4Char"/>
    <w:qFormat/>
    <w:rsid w:val="00573271"/>
    <w:pPr>
      <w:keepNext/>
      <w:keepLines/>
      <w:spacing w:line="360" w:lineRule="auto"/>
      <w:outlineLvl w:val="3"/>
    </w:pPr>
    <w:rPr>
      <w:rFonts w:ascii="Arial" w:hAnsi="Arial"/>
      <w:b/>
      <w:bCs/>
      <w:szCs w:val="28"/>
    </w:rPr>
  </w:style>
  <w:style w:type="paragraph" w:styleId="51">
    <w:name w:val="heading 5"/>
    <w:basedOn w:val="a1"/>
    <w:next w:val="a1"/>
    <w:link w:val="5Char"/>
    <w:qFormat/>
    <w:rsid w:val="00573271"/>
    <w:pPr>
      <w:keepNext/>
      <w:keepLines/>
      <w:spacing w:line="360" w:lineRule="auto"/>
      <w:outlineLvl w:val="4"/>
    </w:pPr>
    <w:rPr>
      <w:rFonts w:eastAsia="黑体"/>
      <w:bCs/>
      <w:szCs w:val="28"/>
    </w:rPr>
  </w:style>
  <w:style w:type="paragraph" w:styleId="6">
    <w:name w:val="heading 6"/>
    <w:basedOn w:val="a1"/>
    <w:next w:val="a1"/>
    <w:link w:val="6Char"/>
    <w:qFormat/>
    <w:rsid w:val="00573271"/>
    <w:pPr>
      <w:keepNext/>
      <w:keepLines/>
      <w:spacing w:before="240" w:after="64" w:line="320" w:lineRule="auto"/>
      <w:outlineLvl w:val="5"/>
    </w:pPr>
    <w:rPr>
      <w:rFonts w:ascii="Arial" w:eastAsia="黑体" w:hAnsi="Arial"/>
      <w:b/>
      <w:bCs/>
      <w:sz w:val="24"/>
    </w:rPr>
  </w:style>
  <w:style w:type="paragraph" w:styleId="7">
    <w:name w:val="heading 7"/>
    <w:basedOn w:val="a1"/>
    <w:next w:val="a1"/>
    <w:link w:val="7Char"/>
    <w:qFormat/>
    <w:rsid w:val="00573271"/>
    <w:pPr>
      <w:keepNext/>
      <w:keepLines/>
      <w:spacing w:before="240" w:after="64" w:line="320" w:lineRule="auto"/>
      <w:outlineLvl w:val="6"/>
    </w:pPr>
    <w:rPr>
      <w:b/>
      <w:bCs/>
      <w:sz w:val="24"/>
    </w:rPr>
  </w:style>
  <w:style w:type="paragraph" w:styleId="8">
    <w:name w:val="heading 8"/>
    <w:basedOn w:val="a1"/>
    <w:next w:val="a1"/>
    <w:link w:val="8Char"/>
    <w:qFormat/>
    <w:rsid w:val="00573271"/>
    <w:pPr>
      <w:keepNext/>
      <w:keepLines/>
      <w:spacing w:before="240" w:after="64" w:line="320" w:lineRule="auto"/>
      <w:outlineLvl w:val="7"/>
    </w:pPr>
    <w:rPr>
      <w:rFonts w:ascii="Arial" w:eastAsia="黑体" w:hAnsi="Arial"/>
      <w:sz w:val="24"/>
    </w:rPr>
  </w:style>
  <w:style w:type="paragraph" w:styleId="9">
    <w:name w:val="heading 9"/>
    <w:basedOn w:val="a1"/>
    <w:next w:val="a1"/>
    <w:link w:val="9Char"/>
    <w:qFormat/>
    <w:rsid w:val="00573271"/>
    <w:pPr>
      <w:keepNext/>
      <w:keepLines/>
      <w:spacing w:before="240" w:after="64" w:line="320" w:lineRule="auto"/>
      <w:outlineLvl w:val="8"/>
    </w:pPr>
    <w:rPr>
      <w:rFonts w:ascii="Arial" w:eastAsia="黑体" w:hAnsi="Arial"/>
      <w:szCs w:val="21"/>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annotation subject"/>
    <w:basedOn w:val="a6"/>
    <w:next w:val="a6"/>
    <w:link w:val="Char"/>
    <w:unhideWhenUsed/>
    <w:qFormat/>
    <w:rsid w:val="00573271"/>
    <w:rPr>
      <w:b/>
      <w:bCs/>
    </w:rPr>
  </w:style>
  <w:style w:type="paragraph" w:styleId="a6">
    <w:name w:val="annotation text"/>
    <w:basedOn w:val="a1"/>
    <w:link w:val="Char0"/>
    <w:unhideWhenUsed/>
    <w:qFormat/>
    <w:rsid w:val="00573271"/>
    <w:rPr>
      <w:sz w:val="20"/>
      <w:szCs w:val="20"/>
    </w:rPr>
  </w:style>
  <w:style w:type="paragraph" w:styleId="70">
    <w:name w:val="toc 7"/>
    <w:basedOn w:val="a1"/>
    <w:next w:val="a1"/>
    <w:qFormat/>
    <w:rsid w:val="00573271"/>
    <w:pPr>
      <w:ind w:left="1260"/>
      <w:jc w:val="left"/>
    </w:pPr>
    <w:rPr>
      <w:sz w:val="18"/>
      <w:szCs w:val="18"/>
    </w:rPr>
  </w:style>
  <w:style w:type="paragraph" w:styleId="a7">
    <w:name w:val="Body Text First Indent"/>
    <w:basedOn w:val="a8"/>
    <w:link w:val="Char1"/>
    <w:semiHidden/>
    <w:qFormat/>
    <w:rsid w:val="00573271"/>
    <w:pPr>
      <w:ind w:firstLine="420"/>
    </w:pPr>
  </w:style>
  <w:style w:type="paragraph" w:styleId="a8">
    <w:name w:val="Body Text"/>
    <w:basedOn w:val="a1"/>
    <w:link w:val="Char2"/>
    <w:unhideWhenUsed/>
    <w:qFormat/>
    <w:rsid w:val="00573271"/>
    <w:pPr>
      <w:spacing w:after="120"/>
    </w:pPr>
  </w:style>
  <w:style w:type="paragraph" w:styleId="2">
    <w:name w:val="List Number 2"/>
    <w:basedOn w:val="a1"/>
    <w:semiHidden/>
    <w:qFormat/>
    <w:rsid w:val="00573271"/>
    <w:pPr>
      <w:numPr>
        <w:numId w:val="1"/>
      </w:numPr>
    </w:pPr>
  </w:style>
  <w:style w:type="paragraph" w:styleId="a9">
    <w:name w:val="Note Heading"/>
    <w:basedOn w:val="a1"/>
    <w:next w:val="a1"/>
    <w:link w:val="Char3"/>
    <w:semiHidden/>
    <w:qFormat/>
    <w:rsid w:val="00573271"/>
    <w:pPr>
      <w:jc w:val="center"/>
    </w:pPr>
  </w:style>
  <w:style w:type="paragraph" w:styleId="40">
    <w:name w:val="List Bullet 4"/>
    <w:basedOn w:val="a1"/>
    <w:semiHidden/>
    <w:qFormat/>
    <w:rsid w:val="00573271"/>
    <w:pPr>
      <w:numPr>
        <w:numId w:val="2"/>
      </w:numPr>
    </w:pPr>
  </w:style>
  <w:style w:type="paragraph" w:styleId="aa">
    <w:name w:val="E-mail Signature"/>
    <w:basedOn w:val="a1"/>
    <w:link w:val="Char4"/>
    <w:semiHidden/>
    <w:qFormat/>
    <w:rsid w:val="00573271"/>
  </w:style>
  <w:style w:type="paragraph" w:styleId="a">
    <w:name w:val="List Number"/>
    <w:basedOn w:val="a1"/>
    <w:semiHidden/>
    <w:qFormat/>
    <w:rsid w:val="00573271"/>
    <w:pPr>
      <w:numPr>
        <w:numId w:val="3"/>
      </w:numPr>
    </w:pPr>
  </w:style>
  <w:style w:type="paragraph" w:styleId="ab">
    <w:name w:val="Normal Indent"/>
    <w:basedOn w:val="a1"/>
    <w:qFormat/>
    <w:rsid w:val="00573271"/>
    <w:pPr>
      <w:ind w:firstLine="420"/>
    </w:pPr>
  </w:style>
  <w:style w:type="paragraph" w:styleId="ac">
    <w:name w:val="caption"/>
    <w:basedOn w:val="a1"/>
    <w:next w:val="a1"/>
    <w:qFormat/>
    <w:rsid w:val="00573271"/>
    <w:pPr>
      <w:spacing w:before="152" w:after="160"/>
    </w:pPr>
    <w:rPr>
      <w:rFonts w:ascii="Arial" w:eastAsia="黑体" w:hAnsi="Arial"/>
      <w:sz w:val="20"/>
      <w:szCs w:val="20"/>
    </w:rPr>
  </w:style>
  <w:style w:type="paragraph" w:styleId="a0">
    <w:name w:val="List Bullet"/>
    <w:basedOn w:val="a1"/>
    <w:semiHidden/>
    <w:qFormat/>
    <w:rsid w:val="00573271"/>
    <w:pPr>
      <w:numPr>
        <w:numId w:val="4"/>
      </w:numPr>
    </w:pPr>
  </w:style>
  <w:style w:type="paragraph" w:styleId="ad">
    <w:name w:val="envelope address"/>
    <w:basedOn w:val="a1"/>
    <w:semiHidden/>
    <w:qFormat/>
    <w:rsid w:val="00573271"/>
    <w:pPr>
      <w:framePr w:w="7920" w:h="1980" w:hRule="exact" w:hSpace="180" w:wrap="around" w:hAnchor="page" w:xAlign="center" w:yAlign="bottom"/>
      <w:snapToGrid w:val="0"/>
      <w:ind w:left="2880"/>
    </w:pPr>
    <w:rPr>
      <w:rFonts w:ascii="Arial" w:hAnsi="Arial" w:cs="Arial"/>
      <w:sz w:val="24"/>
    </w:rPr>
  </w:style>
  <w:style w:type="paragraph" w:styleId="ae">
    <w:name w:val="Document Map"/>
    <w:basedOn w:val="a1"/>
    <w:link w:val="Char5"/>
    <w:unhideWhenUsed/>
    <w:qFormat/>
    <w:rsid w:val="00573271"/>
    <w:rPr>
      <w:rFonts w:ascii="Tahoma" w:hAnsi="Tahoma" w:cs="Tahoma"/>
      <w:sz w:val="16"/>
      <w:szCs w:val="16"/>
    </w:rPr>
  </w:style>
  <w:style w:type="paragraph" w:styleId="af">
    <w:name w:val="Salutation"/>
    <w:basedOn w:val="a1"/>
    <w:next w:val="a1"/>
    <w:link w:val="Char6"/>
    <w:semiHidden/>
    <w:qFormat/>
    <w:rsid w:val="00573271"/>
  </w:style>
  <w:style w:type="paragraph" w:styleId="32">
    <w:name w:val="Body Text 3"/>
    <w:basedOn w:val="a1"/>
    <w:link w:val="3Char0"/>
    <w:semiHidden/>
    <w:qFormat/>
    <w:rsid w:val="00573271"/>
    <w:pPr>
      <w:spacing w:after="120"/>
    </w:pPr>
    <w:rPr>
      <w:sz w:val="16"/>
      <w:szCs w:val="16"/>
    </w:rPr>
  </w:style>
  <w:style w:type="paragraph" w:styleId="af0">
    <w:name w:val="Closing"/>
    <w:basedOn w:val="a1"/>
    <w:link w:val="Char7"/>
    <w:semiHidden/>
    <w:qFormat/>
    <w:rsid w:val="00573271"/>
    <w:pPr>
      <w:ind w:left="4320"/>
    </w:pPr>
  </w:style>
  <w:style w:type="paragraph" w:styleId="30">
    <w:name w:val="List Bullet 3"/>
    <w:basedOn w:val="a1"/>
    <w:semiHidden/>
    <w:qFormat/>
    <w:rsid w:val="00573271"/>
    <w:pPr>
      <w:numPr>
        <w:numId w:val="5"/>
      </w:numPr>
    </w:pPr>
  </w:style>
  <w:style w:type="paragraph" w:styleId="af1">
    <w:name w:val="Body Text Indent"/>
    <w:basedOn w:val="a1"/>
    <w:link w:val="Char8"/>
    <w:semiHidden/>
    <w:qFormat/>
    <w:rsid w:val="00573271"/>
    <w:pPr>
      <w:spacing w:after="120"/>
      <w:ind w:left="420"/>
    </w:pPr>
  </w:style>
  <w:style w:type="paragraph" w:styleId="3">
    <w:name w:val="List Number 3"/>
    <w:basedOn w:val="a1"/>
    <w:semiHidden/>
    <w:qFormat/>
    <w:rsid w:val="00573271"/>
    <w:pPr>
      <w:numPr>
        <w:numId w:val="6"/>
      </w:numPr>
    </w:pPr>
  </w:style>
  <w:style w:type="paragraph" w:styleId="20">
    <w:name w:val="List Bullet 2"/>
    <w:basedOn w:val="a1"/>
    <w:semiHidden/>
    <w:qFormat/>
    <w:rsid w:val="00573271"/>
    <w:pPr>
      <w:numPr>
        <w:numId w:val="7"/>
      </w:numPr>
    </w:pPr>
  </w:style>
  <w:style w:type="paragraph" w:styleId="HTML">
    <w:name w:val="HTML Address"/>
    <w:basedOn w:val="a1"/>
    <w:link w:val="HTMLChar"/>
    <w:semiHidden/>
    <w:qFormat/>
    <w:rsid w:val="00573271"/>
    <w:rPr>
      <w:i/>
      <w:iCs/>
    </w:rPr>
  </w:style>
  <w:style w:type="paragraph" w:styleId="52">
    <w:name w:val="toc 5"/>
    <w:basedOn w:val="a1"/>
    <w:next w:val="a1"/>
    <w:qFormat/>
    <w:rsid w:val="00573271"/>
    <w:pPr>
      <w:ind w:left="840"/>
      <w:jc w:val="left"/>
    </w:pPr>
    <w:rPr>
      <w:sz w:val="18"/>
      <w:szCs w:val="18"/>
    </w:rPr>
  </w:style>
  <w:style w:type="paragraph" w:styleId="33">
    <w:name w:val="toc 3"/>
    <w:basedOn w:val="a1"/>
    <w:next w:val="a1"/>
    <w:qFormat/>
    <w:rsid w:val="00573271"/>
    <w:pPr>
      <w:ind w:leftChars="400" w:left="840"/>
    </w:pPr>
  </w:style>
  <w:style w:type="paragraph" w:styleId="af2">
    <w:name w:val="Plain Text"/>
    <w:basedOn w:val="a1"/>
    <w:link w:val="Char9"/>
    <w:qFormat/>
    <w:rsid w:val="00573271"/>
    <w:rPr>
      <w:rFonts w:ascii="宋体" w:hAnsi="Courier New" w:cs="Courier New"/>
      <w:szCs w:val="21"/>
    </w:rPr>
  </w:style>
  <w:style w:type="paragraph" w:styleId="50">
    <w:name w:val="List Bullet 5"/>
    <w:basedOn w:val="a1"/>
    <w:semiHidden/>
    <w:qFormat/>
    <w:rsid w:val="00573271"/>
    <w:pPr>
      <w:numPr>
        <w:numId w:val="8"/>
      </w:numPr>
    </w:pPr>
  </w:style>
  <w:style w:type="paragraph" w:styleId="4">
    <w:name w:val="List Number 4"/>
    <w:basedOn w:val="a1"/>
    <w:semiHidden/>
    <w:qFormat/>
    <w:rsid w:val="00573271"/>
    <w:pPr>
      <w:numPr>
        <w:numId w:val="9"/>
      </w:numPr>
    </w:pPr>
  </w:style>
  <w:style w:type="paragraph" w:styleId="80">
    <w:name w:val="toc 8"/>
    <w:basedOn w:val="a1"/>
    <w:next w:val="a1"/>
    <w:qFormat/>
    <w:rsid w:val="00573271"/>
    <w:pPr>
      <w:ind w:left="1470"/>
      <w:jc w:val="left"/>
    </w:pPr>
    <w:rPr>
      <w:sz w:val="18"/>
      <w:szCs w:val="18"/>
    </w:rPr>
  </w:style>
  <w:style w:type="paragraph" w:styleId="af3">
    <w:name w:val="Date"/>
    <w:basedOn w:val="a1"/>
    <w:next w:val="a1"/>
    <w:link w:val="Chara"/>
    <w:qFormat/>
    <w:rsid w:val="00573271"/>
    <w:pPr>
      <w:ind w:leftChars="2500" w:left="100"/>
    </w:pPr>
  </w:style>
  <w:style w:type="paragraph" w:styleId="22">
    <w:name w:val="Body Text Indent 2"/>
    <w:basedOn w:val="a1"/>
    <w:link w:val="2Char"/>
    <w:qFormat/>
    <w:rsid w:val="00573271"/>
    <w:pPr>
      <w:autoSpaceDE w:val="0"/>
      <w:autoSpaceDN w:val="0"/>
      <w:adjustRightInd w:val="0"/>
      <w:spacing w:line="360" w:lineRule="auto"/>
      <w:ind w:firstLineChars="200" w:firstLine="480"/>
    </w:pPr>
    <w:rPr>
      <w:rFonts w:ascii="宋体"/>
      <w:color w:val="000000"/>
      <w:sz w:val="24"/>
    </w:rPr>
  </w:style>
  <w:style w:type="paragraph" w:styleId="af4">
    <w:name w:val="endnote text"/>
    <w:basedOn w:val="a1"/>
    <w:link w:val="Charb"/>
    <w:qFormat/>
    <w:rsid w:val="00573271"/>
    <w:pPr>
      <w:snapToGrid w:val="0"/>
      <w:jc w:val="left"/>
    </w:pPr>
  </w:style>
  <w:style w:type="paragraph" w:styleId="af5">
    <w:name w:val="Balloon Text"/>
    <w:basedOn w:val="a1"/>
    <w:link w:val="Charc"/>
    <w:unhideWhenUsed/>
    <w:qFormat/>
    <w:rsid w:val="00573271"/>
    <w:rPr>
      <w:rFonts w:ascii="Tahoma" w:hAnsi="Tahoma" w:cs="Tahoma"/>
      <w:sz w:val="16"/>
      <w:szCs w:val="16"/>
    </w:rPr>
  </w:style>
  <w:style w:type="paragraph" w:styleId="af6">
    <w:name w:val="footer"/>
    <w:basedOn w:val="a1"/>
    <w:link w:val="Chard"/>
    <w:unhideWhenUsed/>
    <w:qFormat/>
    <w:rsid w:val="00573271"/>
    <w:pPr>
      <w:tabs>
        <w:tab w:val="center" w:pos="4320"/>
        <w:tab w:val="right" w:pos="8640"/>
      </w:tabs>
    </w:pPr>
  </w:style>
  <w:style w:type="paragraph" w:styleId="23">
    <w:name w:val="Body Text First Indent 2"/>
    <w:basedOn w:val="af1"/>
    <w:link w:val="2Char0"/>
    <w:semiHidden/>
    <w:qFormat/>
    <w:rsid w:val="00573271"/>
    <w:pPr>
      <w:ind w:firstLine="420"/>
    </w:pPr>
  </w:style>
  <w:style w:type="paragraph" w:styleId="af7">
    <w:name w:val="header"/>
    <w:basedOn w:val="a1"/>
    <w:link w:val="Chare"/>
    <w:unhideWhenUsed/>
    <w:qFormat/>
    <w:rsid w:val="00573271"/>
    <w:pPr>
      <w:tabs>
        <w:tab w:val="center" w:pos="4320"/>
        <w:tab w:val="right" w:pos="8640"/>
      </w:tabs>
    </w:pPr>
  </w:style>
  <w:style w:type="paragraph" w:styleId="af8">
    <w:name w:val="Signature"/>
    <w:basedOn w:val="a1"/>
    <w:link w:val="Charf"/>
    <w:semiHidden/>
    <w:qFormat/>
    <w:rsid w:val="00573271"/>
    <w:pPr>
      <w:ind w:left="4320"/>
    </w:pPr>
  </w:style>
  <w:style w:type="paragraph" w:styleId="10">
    <w:name w:val="toc 1"/>
    <w:basedOn w:val="a1"/>
    <w:next w:val="a1"/>
    <w:qFormat/>
    <w:rsid w:val="00573271"/>
    <w:rPr>
      <w:szCs w:val="20"/>
    </w:rPr>
  </w:style>
  <w:style w:type="paragraph" w:styleId="42">
    <w:name w:val="toc 4"/>
    <w:basedOn w:val="a1"/>
    <w:next w:val="a1"/>
    <w:qFormat/>
    <w:rsid w:val="00573271"/>
    <w:pPr>
      <w:ind w:left="630"/>
      <w:jc w:val="left"/>
    </w:pPr>
    <w:rPr>
      <w:sz w:val="18"/>
      <w:szCs w:val="18"/>
    </w:rPr>
  </w:style>
  <w:style w:type="paragraph" w:styleId="af9">
    <w:name w:val="Subtitle"/>
    <w:basedOn w:val="a1"/>
    <w:link w:val="Charf0"/>
    <w:qFormat/>
    <w:rsid w:val="00573271"/>
    <w:pPr>
      <w:spacing w:before="240" w:after="60" w:line="312" w:lineRule="auto"/>
      <w:jc w:val="center"/>
      <w:outlineLvl w:val="1"/>
    </w:pPr>
    <w:rPr>
      <w:rFonts w:ascii="Arial" w:hAnsi="Arial" w:cs="Arial"/>
      <w:b/>
      <w:bCs/>
      <w:kern w:val="28"/>
      <w:sz w:val="32"/>
      <w:szCs w:val="32"/>
    </w:rPr>
  </w:style>
  <w:style w:type="paragraph" w:styleId="5">
    <w:name w:val="List Number 5"/>
    <w:basedOn w:val="a1"/>
    <w:semiHidden/>
    <w:qFormat/>
    <w:rsid w:val="00573271"/>
    <w:pPr>
      <w:numPr>
        <w:numId w:val="10"/>
      </w:numPr>
    </w:pPr>
  </w:style>
  <w:style w:type="paragraph" w:styleId="afa">
    <w:name w:val="List"/>
    <w:basedOn w:val="a1"/>
    <w:semiHidden/>
    <w:qFormat/>
    <w:rsid w:val="00573271"/>
    <w:pPr>
      <w:ind w:left="420" w:hanging="420"/>
    </w:pPr>
  </w:style>
  <w:style w:type="paragraph" w:styleId="afb">
    <w:name w:val="footnote text"/>
    <w:basedOn w:val="a1"/>
    <w:link w:val="Char20"/>
    <w:qFormat/>
    <w:rsid w:val="00573271"/>
    <w:pPr>
      <w:snapToGrid w:val="0"/>
      <w:jc w:val="left"/>
    </w:pPr>
    <w:rPr>
      <w:kern w:val="0"/>
      <w:sz w:val="18"/>
      <w:szCs w:val="20"/>
      <w:lang w:val="zh-CN"/>
    </w:rPr>
  </w:style>
  <w:style w:type="paragraph" w:styleId="60">
    <w:name w:val="toc 6"/>
    <w:basedOn w:val="a1"/>
    <w:next w:val="a1"/>
    <w:qFormat/>
    <w:rsid w:val="00573271"/>
    <w:pPr>
      <w:ind w:left="1050"/>
      <w:jc w:val="left"/>
    </w:pPr>
    <w:rPr>
      <w:sz w:val="18"/>
      <w:szCs w:val="18"/>
    </w:rPr>
  </w:style>
  <w:style w:type="paragraph" w:styleId="34">
    <w:name w:val="Body Text Indent 3"/>
    <w:basedOn w:val="a1"/>
    <w:link w:val="3Char1"/>
    <w:semiHidden/>
    <w:qFormat/>
    <w:rsid w:val="00573271"/>
    <w:pPr>
      <w:spacing w:after="120"/>
      <w:ind w:left="420"/>
    </w:pPr>
    <w:rPr>
      <w:sz w:val="16"/>
      <w:szCs w:val="16"/>
    </w:rPr>
  </w:style>
  <w:style w:type="paragraph" w:styleId="24">
    <w:name w:val="toc 2"/>
    <w:basedOn w:val="a1"/>
    <w:next w:val="a1"/>
    <w:qFormat/>
    <w:rsid w:val="00573271"/>
    <w:pPr>
      <w:ind w:leftChars="200" w:left="420"/>
    </w:pPr>
    <w:rPr>
      <w:szCs w:val="20"/>
    </w:rPr>
  </w:style>
  <w:style w:type="paragraph" w:styleId="90">
    <w:name w:val="toc 9"/>
    <w:basedOn w:val="a1"/>
    <w:next w:val="a1"/>
    <w:qFormat/>
    <w:rsid w:val="00573271"/>
    <w:pPr>
      <w:ind w:left="1680"/>
      <w:jc w:val="left"/>
    </w:pPr>
    <w:rPr>
      <w:sz w:val="18"/>
      <w:szCs w:val="18"/>
    </w:rPr>
  </w:style>
  <w:style w:type="paragraph" w:styleId="25">
    <w:name w:val="Body Text 2"/>
    <w:basedOn w:val="a1"/>
    <w:link w:val="2Char2"/>
    <w:semiHidden/>
    <w:qFormat/>
    <w:rsid w:val="00573271"/>
    <w:pPr>
      <w:spacing w:after="120" w:line="480" w:lineRule="auto"/>
    </w:pPr>
  </w:style>
  <w:style w:type="paragraph" w:styleId="afc">
    <w:name w:val="Message Header"/>
    <w:basedOn w:val="a1"/>
    <w:link w:val="Charf1"/>
    <w:semiHidden/>
    <w:qFormat/>
    <w:rsid w:val="00573271"/>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rPr>
  </w:style>
  <w:style w:type="paragraph" w:styleId="HTML0">
    <w:name w:val="HTML Preformatted"/>
    <w:basedOn w:val="a1"/>
    <w:link w:val="HTMLChar0"/>
    <w:semiHidden/>
    <w:qFormat/>
    <w:rsid w:val="00573271"/>
    <w:rPr>
      <w:rFonts w:ascii="Courier New" w:hAnsi="Courier New" w:cs="Courier New"/>
      <w:sz w:val="20"/>
      <w:szCs w:val="20"/>
    </w:rPr>
  </w:style>
  <w:style w:type="paragraph" w:styleId="afd">
    <w:name w:val="Normal (Web)"/>
    <w:basedOn w:val="a1"/>
    <w:qFormat/>
    <w:rsid w:val="00573271"/>
    <w:pPr>
      <w:widowControl/>
      <w:spacing w:before="100" w:beforeAutospacing="1" w:after="100" w:afterAutospacing="1"/>
      <w:jc w:val="left"/>
    </w:pPr>
    <w:rPr>
      <w:rFonts w:ascii="宋体" w:hAnsi="宋体" w:cs="宋体"/>
      <w:kern w:val="0"/>
      <w:sz w:val="24"/>
    </w:rPr>
  </w:style>
  <w:style w:type="paragraph" w:styleId="11">
    <w:name w:val="index 1"/>
    <w:basedOn w:val="a1"/>
    <w:next w:val="a1"/>
    <w:unhideWhenUsed/>
    <w:qFormat/>
    <w:rsid w:val="00573271"/>
  </w:style>
  <w:style w:type="paragraph" w:styleId="afe">
    <w:name w:val="Title"/>
    <w:basedOn w:val="a1"/>
    <w:next w:val="a1"/>
    <w:link w:val="Charf2"/>
    <w:qFormat/>
    <w:rsid w:val="00573271"/>
    <w:pPr>
      <w:spacing w:before="240" w:after="60"/>
      <w:jc w:val="center"/>
      <w:outlineLvl w:val="0"/>
    </w:pPr>
    <w:rPr>
      <w:rFonts w:ascii="Cambria" w:hAnsi="Cambria"/>
      <w:b/>
      <w:bCs/>
      <w:sz w:val="32"/>
      <w:szCs w:val="32"/>
    </w:rPr>
  </w:style>
  <w:style w:type="character" w:styleId="aff">
    <w:name w:val="Strong"/>
    <w:qFormat/>
    <w:rsid w:val="00573271"/>
    <w:rPr>
      <w:b/>
      <w:bCs/>
    </w:rPr>
  </w:style>
  <w:style w:type="character" w:styleId="aff0">
    <w:name w:val="endnote reference"/>
    <w:qFormat/>
    <w:rsid w:val="00573271"/>
    <w:rPr>
      <w:vertAlign w:val="superscript"/>
    </w:rPr>
  </w:style>
  <w:style w:type="character" w:styleId="aff1">
    <w:name w:val="page number"/>
    <w:basedOn w:val="a2"/>
    <w:qFormat/>
    <w:rsid w:val="00573271"/>
  </w:style>
  <w:style w:type="character" w:styleId="aff2">
    <w:name w:val="Emphasis"/>
    <w:qFormat/>
    <w:rsid w:val="00573271"/>
    <w:rPr>
      <w:i/>
      <w:iCs/>
    </w:rPr>
  </w:style>
  <w:style w:type="character" w:styleId="aff3">
    <w:name w:val="Hyperlink"/>
    <w:qFormat/>
    <w:rsid w:val="00573271"/>
    <w:rPr>
      <w:color w:val="0000FF"/>
      <w:u w:val="single"/>
    </w:rPr>
  </w:style>
  <w:style w:type="character" w:styleId="aff4">
    <w:name w:val="annotation reference"/>
    <w:unhideWhenUsed/>
    <w:qFormat/>
    <w:rsid w:val="00573271"/>
    <w:rPr>
      <w:sz w:val="16"/>
      <w:szCs w:val="16"/>
    </w:rPr>
  </w:style>
  <w:style w:type="character" w:styleId="aff5">
    <w:name w:val="footnote reference"/>
    <w:qFormat/>
    <w:rsid w:val="00573271"/>
    <w:rPr>
      <w:vertAlign w:val="superscript"/>
    </w:rPr>
  </w:style>
  <w:style w:type="character" w:customStyle="1" w:styleId="1Char">
    <w:name w:val="标题 1 Char"/>
    <w:link w:val="1"/>
    <w:qFormat/>
    <w:rsid w:val="00573271"/>
    <w:rPr>
      <w:rFonts w:ascii="Times New Roman" w:hAnsi="Times New Roman"/>
      <w:b/>
      <w:bCs/>
      <w:kern w:val="44"/>
      <w:sz w:val="32"/>
      <w:szCs w:val="44"/>
    </w:rPr>
  </w:style>
  <w:style w:type="character" w:customStyle="1" w:styleId="2Char1">
    <w:name w:val="标题 2 Char1"/>
    <w:link w:val="21"/>
    <w:qFormat/>
    <w:rsid w:val="00573271"/>
    <w:rPr>
      <w:rFonts w:ascii="Arial" w:eastAsia="黑体" w:hAnsi="Arial"/>
      <w:b/>
      <w:bCs/>
      <w:kern w:val="2"/>
      <w:sz w:val="32"/>
      <w:szCs w:val="32"/>
    </w:rPr>
  </w:style>
  <w:style w:type="character" w:customStyle="1" w:styleId="3Char">
    <w:name w:val="标题 3 Char"/>
    <w:link w:val="31"/>
    <w:qFormat/>
    <w:rsid w:val="00573271"/>
    <w:rPr>
      <w:rFonts w:ascii="Times New Roman" w:hAnsi="Times New Roman"/>
      <w:b/>
      <w:bCs/>
      <w:kern w:val="2"/>
      <w:sz w:val="24"/>
      <w:szCs w:val="32"/>
    </w:rPr>
  </w:style>
  <w:style w:type="character" w:customStyle="1" w:styleId="4Char">
    <w:name w:val="标题 4 Char"/>
    <w:link w:val="41"/>
    <w:qFormat/>
    <w:rsid w:val="00573271"/>
    <w:rPr>
      <w:rFonts w:ascii="Arial" w:hAnsi="Arial"/>
      <w:b/>
      <w:bCs/>
      <w:kern w:val="2"/>
      <w:sz w:val="21"/>
      <w:szCs w:val="28"/>
    </w:rPr>
  </w:style>
  <w:style w:type="character" w:customStyle="1" w:styleId="5Char">
    <w:name w:val="标题 5 Char"/>
    <w:link w:val="51"/>
    <w:qFormat/>
    <w:rsid w:val="00573271"/>
    <w:rPr>
      <w:rFonts w:ascii="Times New Roman" w:eastAsia="黑体" w:hAnsi="Times New Roman"/>
      <w:bCs/>
      <w:kern w:val="2"/>
      <w:sz w:val="21"/>
      <w:szCs w:val="28"/>
    </w:rPr>
  </w:style>
  <w:style w:type="character" w:customStyle="1" w:styleId="6Char">
    <w:name w:val="标题 6 Char"/>
    <w:link w:val="6"/>
    <w:qFormat/>
    <w:rsid w:val="00573271"/>
    <w:rPr>
      <w:rFonts w:ascii="Arial" w:eastAsia="黑体" w:hAnsi="Arial"/>
      <w:b/>
      <w:bCs/>
      <w:kern w:val="2"/>
      <w:sz w:val="24"/>
      <w:szCs w:val="24"/>
    </w:rPr>
  </w:style>
  <w:style w:type="character" w:customStyle="1" w:styleId="7Char">
    <w:name w:val="标题 7 Char"/>
    <w:link w:val="7"/>
    <w:qFormat/>
    <w:rsid w:val="00573271"/>
    <w:rPr>
      <w:rFonts w:ascii="Times New Roman" w:hAnsi="Times New Roman"/>
      <w:b/>
      <w:bCs/>
      <w:kern w:val="2"/>
      <w:sz w:val="24"/>
      <w:szCs w:val="24"/>
    </w:rPr>
  </w:style>
  <w:style w:type="character" w:customStyle="1" w:styleId="8Char">
    <w:name w:val="标题 8 Char"/>
    <w:link w:val="8"/>
    <w:qFormat/>
    <w:rsid w:val="00573271"/>
    <w:rPr>
      <w:rFonts w:ascii="Arial" w:eastAsia="黑体" w:hAnsi="Arial"/>
      <w:kern w:val="2"/>
      <w:sz w:val="24"/>
      <w:szCs w:val="24"/>
    </w:rPr>
  </w:style>
  <w:style w:type="character" w:customStyle="1" w:styleId="9Char">
    <w:name w:val="标题 9 Char"/>
    <w:link w:val="9"/>
    <w:qFormat/>
    <w:rsid w:val="00573271"/>
    <w:rPr>
      <w:rFonts w:ascii="Arial" w:eastAsia="黑体" w:hAnsi="Arial"/>
      <w:kern w:val="2"/>
      <w:sz w:val="21"/>
      <w:szCs w:val="21"/>
    </w:rPr>
  </w:style>
  <w:style w:type="character" w:customStyle="1" w:styleId="Char0">
    <w:name w:val="批注文字 Char"/>
    <w:link w:val="a6"/>
    <w:qFormat/>
    <w:rsid w:val="00573271"/>
    <w:rPr>
      <w:rFonts w:ascii="Times New Roman" w:eastAsia="宋体" w:hAnsi="Times New Roman" w:cs="Times New Roman"/>
      <w:kern w:val="2"/>
      <w:sz w:val="20"/>
      <w:szCs w:val="20"/>
    </w:rPr>
  </w:style>
  <w:style w:type="character" w:customStyle="1" w:styleId="Char">
    <w:name w:val="批注主题 Char"/>
    <w:link w:val="a5"/>
    <w:uiPriority w:val="99"/>
    <w:semiHidden/>
    <w:qFormat/>
    <w:rsid w:val="00573271"/>
    <w:rPr>
      <w:rFonts w:ascii="Times New Roman" w:eastAsia="宋体" w:hAnsi="Times New Roman" w:cs="Times New Roman"/>
      <w:b/>
      <w:bCs/>
      <w:kern w:val="2"/>
      <w:sz w:val="20"/>
      <w:szCs w:val="20"/>
    </w:rPr>
  </w:style>
  <w:style w:type="character" w:customStyle="1" w:styleId="Char5">
    <w:name w:val="文档结构图 Char"/>
    <w:link w:val="ae"/>
    <w:qFormat/>
    <w:rsid w:val="00573271"/>
    <w:rPr>
      <w:rFonts w:ascii="Tahoma" w:eastAsia="宋体" w:hAnsi="Tahoma" w:cs="Tahoma"/>
      <w:kern w:val="2"/>
      <w:sz w:val="16"/>
      <w:szCs w:val="16"/>
    </w:rPr>
  </w:style>
  <w:style w:type="character" w:customStyle="1" w:styleId="Charc">
    <w:name w:val="批注框文本 Char"/>
    <w:link w:val="af5"/>
    <w:qFormat/>
    <w:rsid w:val="00573271"/>
    <w:rPr>
      <w:rFonts w:ascii="Tahoma" w:eastAsia="宋体" w:hAnsi="Tahoma" w:cs="Tahoma"/>
      <w:kern w:val="2"/>
      <w:sz w:val="16"/>
      <w:szCs w:val="16"/>
    </w:rPr>
  </w:style>
  <w:style w:type="character" w:customStyle="1" w:styleId="Chard">
    <w:name w:val="页脚 Char"/>
    <w:link w:val="af6"/>
    <w:qFormat/>
    <w:rsid w:val="00573271"/>
    <w:rPr>
      <w:rFonts w:ascii="Times New Roman" w:eastAsia="宋体" w:hAnsi="Times New Roman" w:cs="Times New Roman"/>
      <w:kern w:val="2"/>
      <w:sz w:val="21"/>
      <w:szCs w:val="24"/>
    </w:rPr>
  </w:style>
  <w:style w:type="character" w:customStyle="1" w:styleId="Chare">
    <w:name w:val="页眉 Char"/>
    <w:link w:val="af7"/>
    <w:qFormat/>
    <w:rsid w:val="00573271"/>
    <w:rPr>
      <w:rFonts w:ascii="Times New Roman" w:eastAsia="宋体" w:hAnsi="Times New Roman" w:cs="Times New Roman"/>
      <w:kern w:val="2"/>
      <w:sz w:val="21"/>
      <w:szCs w:val="24"/>
    </w:rPr>
  </w:style>
  <w:style w:type="character" w:customStyle="1" w:styleId="Charf2">
    <w:name w:val="标题 Char"/>
    <w:link w:val="afe"/>
    <w:uiPriority w:val="10"/>
    <w:qFormat/>
    <w:rsid w:val="00573271"/>
    <w:rPr>
      <w:rFonts w:ascii="Cambria" w:hAnsi="Cambria" w:cs="Times New Roman"/>
      <w:b/>
      <w:bCs/>
      <w:kern w:val="2"/>
      <w:sz w:val="32"/>
      <w:szCs w:val="32"/>
    </w:rPr>
  </w:style>
  <w:style w:type="paragraph" w:customStyle="1" w:styleId="12">
    <w:name w:val="列出段落1"/>
    <w:basedOn w:val="a1"/>
    <w:unhideWhenUsed/>
    <w:qFormat/>
    <w:rsid w:val="00573271"/>
    <w:pPr>
      <w:ind w:firstLineChars="200" w:firstLine="420"/>
    </w:pPr>
  </w:style>
  <w:style w:type="character" w:customStyle="1" w:styleId="2Char3">
    <w:name w:val="标题 2 Char"/>
    <w:qFormat/>
    <w:rsid w:val="00573271"/>
    <w:rPr>
      <w:rFonts w:ascii="Cambria" w:eastAsia="宋体" w:hAnsi="Cambria" w:cs="Times New Roman"/>
      <w:b/>
      <w:bCs/>
      <w:kern w:val="2"/>
      <w:sz w:val="32"/>
      <w:szCs w:val="32"/>
    </w:rPr>
  </w:style>
  <w:style w:type="character" w:customStyle="1" w:styleId="Char2">
    <w:name w:val="正文文本 Char"/>
    <w:link w:val="a8"/>
    <w:uiPriority w:val="99"/>
    <w:semiHidden/>
    <w:qFormat/>
    <w:rsid w:val="00573271"/>
    <w:rPr>
      <w:rFonts w:ascii="Times New Roman" w:hAnsi="Times New Roman"/>
      <w:kern w:val="2"/>
      <w:sz w:val="21"/>
      <w:szCs w:val="24"/>
    </w:rPr>
  </w:style>
  <w:style w:type="character" w:customStyle="1" w:styleId="Char1">
    <w:name w:val="正文首行缩进 Char"/>
    <w:link w:val="a7"/>
    <w:semiHidden/>
    <w:qFormat/>
    <w:rsid w:val="00573271"/>
    <w:rPr>
      <w:rFonts w:ascii="Times New Roman" w:hAnsi="Times New Roman"/>
      <w:kern w:val="2"/>
      <w:sz w:val="21"/>
      <w:szCs w:val="24"/>
    </w:rPr>
  </w:style>
  <w:style w:type="character" w:customStyle="1" w:styleId="Char3">
    <w:name w:val="注释标题 Char"/>
    <w:link w:val="a9"/>
    <w:semiHidden/>
    <w:qFormat/>
    <w:rsid w:val="00573271"/>
    <w:rPr>
      <w:rFonts w:ascii="Times New Roman" w:hAnsi="Times New Roman"/>
      <w:kern w:val="2"/>
      <w:sz w:val="21"/>
      <w:szCs w:val="24"/>
    </w:rPr>
  </w:style>
  <w:style w:type="character" w:customStyle="1" w:styleId="Char4">
    <w:name w:val="电子邮件签名 Char"/>
    <w:link w:val="aa"/>
    <w:semiHidden/>
    <w:qFormat/>
    <w:rsid w:val="00573271"/>
    <w:rPr>
      <w:rFonts w:ascii="Times New Roman" w:hAnsi="Times New Roman"/>
      <w:kern w:val="2"/>
      <w:sz w:val="21"/>
      <w:szCs w:val="24"/>
    </w:rPr>
  </w:style>
  <w:style w:type="character" w:customStyle="1" w:styleId="Char6">
    <w:name w:val="称呼 Char"/>
    <w:link w:val="af"/>
    <w:semiHidden/>
    <w:qFormat/>
    <w:rsid w:val="00573271"/>
    <w:rPr>
      <w:rFonts w:ascii="Times New Roman" w:hAnsi="Times New Roman"/>
      <w:kern w:val="2"/>
      <w:sz w:val="21"/>
      <w:szCs w:val="24"/>
    </w:rPr>
  </w:style>
  <w:style w:type="character" w:customStyle="1" w:styleId="3Char0">
    <w:name w:val="正文文本 3 Char"/>
    <w:link w:val="32"/>
    <w:semiHidden/>
    <w:qFormat/>
    <w:rsid w:val="00573271"/>
    <w:rPr>
      <w:rFonts w:ascii="Times New Roman" w:hAnsi="Times New Roman"/>
      <w:kern w:val="2"/>
      <w:sz w:val="16"/>
      <w:szCs w:val="16"/>
    </w:rPr>
  </w:style>
  <w:style w:type="character" w:customStyle="1" w:styleId="Char7">
    <w:name w:val="结束语 Char"/>
    <w:link w:val="af0"/>
    <w:semiHidden/>
    <w:qFormat/>
    <w:rsid w:val="00573271"/>
    <w:rPr>
      <w:rFonts w:ascii="Times New Roman" w:hAnsi="Times New Roman"/>
      <w:kern w:val="2"/>
      <w:sz w:val="21"/>
      <w:szCs w:val="24"/>
    </w:rPr>
  </w:style>
  <w:style w:type="character" w:customStyle="1" w:styleId="Char8">
    <w:name w:val="正文文本缩进 Char"/>
    <w:link w:val="af1"/>
    <w:semiHidden/>
    <w:qFormat/>
    <w:rsid w:val="00573271"/>
    <w:rPr>
      <w:rFonts w:ascii="Times New Roman" w:hAnsi="Times New Roman"/>
      <w:kern w:val="2"/>
      <w:sz w:val="21"/>
      <w:szCs w:val="24"/>
    </w:rPr>
  </w:style>
  <w:style w:type="character" w:customStyle="1" w:styleId="HTMLChar">
    <w:name w:val="HTML 地址 Char"/>
    <w:link w:val="HTML"/>
    <w:semiHidden/>
    <w:qFormat/>
    <w:rsid w:val="00573271"/>
    <w:rPr>
      <w:rFonts w:ascii="Times New Roman" w:hAnsi="Times New Roman"/>
      <w:i/>
      <w:iCs/>
      <w:kern w:val="2"/>
      <w:sz w:val="21"/>
      <w:szCs w:val="24"/>
    </w:rPr>
  </w:style>
  <w:style w:type="character" w:customStyle="1" w:styleId="Char9">
    <w:name w:val="纯文本 Char"/>
    <w:link w:val="af2"/>
    <w:qFormat/>
    <w:rsid w:val="00573271"/>
    <w:rPr>
      <w:rFonts w:ascii="宋体" w:hAnsi="Courier New" w:cs="Courier New"/>
      <w:kern w:val="2"/>
      <w:sz w:val="21"/>
      <w:szCs w:val="21"/>
    </w:rPr>
  </w:style>
  <w:style w:type="character" w:customStyle="1" w:styleId="Chara">
    <w:name w:val="日期 Char"/>
    <w:link w:val="af3"/>
    <w:qFormat/>
    <w:rsid w:val="00573271"/>
    <w:rPr>
      <w:rFonts w:ascii="Times New Roman" w:hAnsi="Times New Roman"/>
      <w:kern w:val="2"/>
      <w:sz w:val="21"/>
      <w:szCs w:val="24"/>
    </w:rPr>
  </w:style>
  <w:style w:type="character" w:customStyle="1" w:styleId="2Char">
    <w:name w:val="正文文本缩进 2 Char"/>
    <w:link w:val="22"/>
    <w:qFormat/>
    <w:rsid w:val="00573271"/>
    <w:rPr>
      <w:rFonts w:ascii="宋体" w:hAnsi="Times New Roman"/>
      <w:color w:val="000000"/>
      <w:kern w:val="2"/>
      <w:sz w:val="24"/>
      <w:szCs w:val="24"/>
    </w:rPr>
  </w:style>
  <w:style w:type="character" w:customStyle="1" w:styleId="Charb">
    <w:name w:val="尾注文本 Char"/>
    <w:link w:val="af4"/>
    <w:qFormat/>
    <w:rsid w:val="00573271"/>
    <w:rPr>
      <w:rFonts w:ascii="Times New Roman" w:hAnsi="Times New Roman"/>
      <w:kern w:val="2"/>
      <w:sz w:val="21"/>
      <w:szCs w:val="24"/>
    </w:rPr>
  </w:style>
  <w:style w:type="character" w:customStyle="1" w:styleId="2Char0">
    <w:name w:val="正文首行缩进 2 Char"/>
    <w:link w:val="23"/>
    <w:semiHidden/>
    <w:qFormat/>
    <w:rsid w:val="00573271"/>
    <w:rPr>
      <w:rFonts w:ascii="Times New Roman" w:hAnsi="Times New Roman"/>
      <w:kern w:val="2"/>
      <w:sz w:val="21"/>
      <w:szCs w:val="24"/>
    </w:rPr>
  </w:style>
  <w:style w:type="character" w:customStyle="1" w:styleId="Charf">
    <w:name w:val="签名 Char"/>
    <w:link w:val="af8"/>
    <w:semiHidden/>
    <w:qFormat/>
    <w:rsid w:val="00573271"/>
    <w:rPr>
      <w:rFonts w:ascii="Times New Roman" w:hAnsi="Times New Roman"/>
      <w:kern w:val="2"/>
      <w:sz w:val="21"/>
      <w:szCs w:val="24"/>
    </w:rPr>
  </w:style>
  <w:style w:type="character" w:customStyle="1" w:styleId="Charf0">
    <w:name w:val="副标题 Char"/>
    <w:link w:val="af9"/>
    <w:qFormat/>
    <w:rsid w:val="00573271"/>
    <w:rPr>
      <w:rFonts w:ascii="Arial" w:hAnsi="Arial" w:cs="Arial"/>
      <w:b/>
      <w:bCs/>
      <w:kern w:val="28"/>
      <w:sz w:val="32"/>
      <w:szCs w:val="32"/>
    </w:rPr>
  </w:style>
  <w:style w:type="character" w:customStyle="1" w:styleId="Char20">
    <w:name w:val="脚注文本 Char2"/>
    <w:link w:val="afb"/>
    <w:qFormat/>
    <w:rsid w:val="00573271"/>
    <w:rPr>
      <w:rFonts w:ascii="Times New Roman" w:hAnsi="Times New Roman"/>
      <w:sz w:val="18"/>
    </w:rPr>
  </w:style>
  <w:style w:type="character" w:customStyle="1" w:styleId="Charf3">
    <w:name w:val="脚注文本 Char"/>
    <w:qFormat/>
    <w:rsid w:val="00573271"/>
    <w:rPr>
      <w:rFonts w:ascii="Times New Roman" w:hAnsi="Times New Roman"/>
      <w:kern w:val="2"/>
      <w:sz w:val="18"/>
      <w:szCs w:val="18"/>
    </w:rPr>
  </w:style>
  <w:style w:type="character" w:customStyle="1" w:styleId="3Char1">
    <w:name w:val="正文文本缩进 3 Char"/>
    <w:link w:val="34"/>
    <w:semiHidden/>
    <w:qFormat/>
    <w:rsid w:val="00573271"/>
    <w:rPr>
      <w:rFonts w:ascii="Times New Roman" w:hAnsi="Times New Roman"/>
      <w:kern w:val="2"/>
      <w:sz w:val="16"/>
      <w:szCs w:val="16"/>
    </w:rPr>
  </w:style>
  <w:style w:type="character" w:customStyle="1" w:styleId="2Char2">
    <w:name w:val="正文文本 2 Char"/>
    <w:link w:val="25"/>
    <w:semiHidden/>
    <w:qFormat/>
    <w:rsid w:val="00573271"/>
    <w:rPr>
      <w:rFonts w:ascii="Times New Roman" w:hAnsi="Times New Roman"/>
      <w:kern w:val="2"/>
      <w:sz w:val="21"/>
      <w:szCs w:val="24"/>
    </w:rPr>
  </w:style>
  <w:style w:type="character" w:customStyle="1" w:styleId="Charf1">
    <w:name w:val="信息标题 Char"/>
    <w:link w:val="afc"/>
    <w:semiHidden/>
    <w:qFormat/>
    <w:rsid w:val="00573271"/>
    <w:rPr>
      <w:rFonts w:ascii="Arial" w:hAnsi="Arial" w:cs="Arial"/>
      <w:kern w:val="2"/>
      <w:sz w:val="24"/>
      <w:szCs w:val="24"/>
      <w:shd w:val="pct20" w:color="auto" w:fill="auto"/>
    </w:rPr>
  </w:style>
  <w:style w:type="character" w:customStyle="1" w:styleId="HTMLChar0">
    <w:name w:val="HTML 预设格式 Char"/>
    <w:link w:val="HTML0"/>
    <w:semiHidden/>
    <w:qFormat/>
    <w:rsid w:val="00573271"/>
    <w:rPr>
      <w:rFonts w:ascii="Courier New" w:hAnsi="Courier New" w:cs="Courier New"/>
      <w:kern w:val="2"/>
    </w:rPr>
  </w:style>
  <w:style w:type="paragraph" w:customStyle="1" w:styleId="13">
    <w:name w:val="样式1"/>
    <w:basedOn w:val="a1"/>
    <w:qFormat/>
    <w:rsid w:val="00573271"/>
    <w:rPr>
      <w:sz w:val="28"/>
    </w:rPr>
  </w:style>
  <w:style w:type="paragraph" w:customStyle="1" w:styleId="CharChar2">
    <w:name w:val="Char Char2"/>
    <w:basedOn w:val="a1"/>
    <w:qFormat/>
    <w:rsid w:val="00573271"/>
  </w:style>
  <w:style w:type="paragraph" w:customStyle="1" w:styleId="CharCharCharChar">
    <w:name w:val="Char Char Char Char"/>
    <w:basedOn w:val="a1"/>
    <w:qFormat/>
    <w:rsid w:val="00573271"/>
    <w:rPr>
      <w:snapToGrid w:val="0"/>
      <w:kern w:val="0"/>
      <w:szCs w:val="21"/>
    </w:rPr>
  </w:style>
  <w:style w:type="character" w:customStyle="1" w:styleId="Char10">
    <w:name w:val="页眉 Char1"/>
    <w:qFormat/>
    <w:rsid w:val="00573271"/>
    <w:rPr>
      <w:rFonts w:eastAsia="宋体"/>
      <w:kern w:val="2"/>
      <w:sz w:val="21"/>
      <w:szCs w:val="24"/>
      <w:lang w:bidi="ar-SA"/>
    </w:rPr>
  </w:style>
  <w:style w:type="character" w:customStyle="1" w:styleId="Char11">
    <w:name w:val="页脚 Char1"/>
    <w:qFormat/>
    <w:rsid w:val="00573271"/>
    <w:rPr>
      <w:rFonts w:eastAsia="宋体"/>
      <w:kern w:val="2"/>
      <w:sz w:val="18"/>
      <w:szCs w:val="18"/>
      <w:lang w:bidi="ar-SA"/>
    </w:rPr>
  </w:style>
  <w:style w:type="character" w:customStyle="1" w:styleId="FootnoteTextChar1">
    <w:name w:val="Footnote Text Char1"/>
    <w:qFormat/>
    <w:rsid w:val="00573271"/>
    <w:rPr>
      <w:kern w:val="2"/>
    </w:rPr>
  </w:style>
  <w:style w:type="paragraph" w:customStyle="1" w:styleId="ParaCharCharCharCharChar">
    <w:name w:val="默认段落字体 Para Char Char Char Char Char"/>
    <w:basedOn w:val="a1"/>
    <w:qFormat/>
    <w:rsid w:val="00573271"/>
    <w:rPr>
      <w:rFonts w:ascii="宋体" w:hAnsi="宋体"/>
      <w:b/>
      <w:color w:val="000000"/>
      <w:sz w:val="24"/>
    </w:rPr>
  </w:style>
  <w:style w:type="paragraph" w:customStyle="1" w:styleId="jlCharChar">
    <w:name w:val="jl 正文 Char Char"/>
    <w:basedOn w:val="a1"/>
    <w:link w:val="jlCharCharChar"/>
    <w:semiHidden/>
    <w:qFormat/>
    <w:rsid w:val="00573271"/>
    <w:pPr>
      <w:autoSpaceDE w:val="0"/>
      <w:autoSpaceDN w:val="0"/>
      <w:adjustRightInd w:val="0"/>
      <w:ind w:firstLineChars="200" w:firstLine="200"/>
      <w:jc w:val="left"/>
      <w:textAlignment w:val="baseline"/>
    </w:pPr>
    <w:rPr>
      <w:rFonts w:ascii="宋体"/>
      <w:sz w:val="24"/>
      <w:lang w:val="zh-CN"/>
    </w:rPr>
  </w:style>
  <w:style w:type="character" w:customStyle="1" w:styleId="jlCharCharChar">
    <w:name w:val="jl 正文 Char Char Char"/>
    <w:link w:val="jlCharChar"/>
    <w:semiHidden/>
    <w:qFormat/>
    <w:rsid w:val="00573271"/>
    <w:rPr>
      <w:rFonts w:ascii="宋体" w:hAnsi="Times New Roman"/>
      <w:kern w:val="2"/>
      <w:sz w:val="24"/>
      <w:szCs w:val="24"/>
    </w:rPr>
  </w:style>
  <w:style w:type="paragraph" w:customStyle="1" w:styleId="jlChar">
    <w:name w:val="jl 三级 Char"/>
    <w:basedOn w:val="a1"/>
    <w:link w:val="jlCharChar0"/>
    <w:semiHidden/>
    <w:qFormat/>
    <w:rsid w:val="00573271"/>
    <w:pPr>
      <w:autoSpaceDE w:val="0"/>
      <w:autoSpaceDN w:val="0"/>
      <w:adjustRightInd w:val="0"/>
      <w:spacing w:beforeLines="50" w:afterLines="50"/>
      <w:ind w:firstLineChars="200" w:firstLine="480"/>
      <w:jc w:val="left"/>
      <w:textAlignment w:val="baseline"/>
      <w:outlineLvl w:val="2"/>
    </w:pPr>
    <w:rPr>
      <w:rFonts w:ascii="宋体" w:hAnsi="宋体"/>
      <w:b/>
      <w:color w:val="000000"/>
      <w:sz w:val="24"/>
      <w:lang w:val="zh-CN"/>
    </w:rPr>
  </w:style>
  <w:style w:type="character" w:customStyle="1" w:styleId="jlCharChar0">
    <w:name w:val="jl 三级 Char Char"/>
    <w:link w:val="jlChar"/>
    <w:semiHidden/>
    <w:qFormat/>
    <w:rsid w:val="00573271"/>
    <w:rPr>
      <w:rFonts w:ascii="宋体" w:hAnsi="宋体"/>
      <w:b/>
      <w:color w:val="000000"/>
      <w:kern w:val="2"/>
      <w:sz w:val="24"/>
      <w:szCs w:val="24"/>
    </w:rPr>
  </w:style>
  <w:style w:type="paragraph" w:customStyle="1" w:styleId="Charf4">
    <w:name w:val="Char"/>
    <w:basedOn w:val="a1"/>
    <w:qFormat/>
    <w:rsid w:val="00573271"/>
  </w:style>
  <w:style w:type="paragraph" w:customStyle="1" w:styleId="CharCharChar">
    <w:name w:val="Char Char Char"/>
    <w:basedOn w:val="a1"/>
    <w:qFormat/>
    <w:rsid w:val="00573271"/>
  </w:style>
  <w:style w:type="paragraph" w:customStyle="1" w:styleId="aff6">
    <w:name w:val="表头"/>
    <w:basedOn w:val="a1"/>
    <w:link w:val="Charf5"/>
    <w:qFormat/>
    <w:rsid w:val="00573271"/>
    <w:pPr>
      <w:topLinePunct/>
      <w:spacing w:before="160" w:after="60"/>
      <w:jc w:val="center"/>
    </w:pPr>
    <w:rPr>
      <w:rFonts w:eastAsia="黑体"/>
      <w:szCs w:val="21"/>
      <w:lang w:val="zh-CN"/>
    </w:rPr>
  </w:style>
  <w:style w:type="character" w:customStyle="1" w:styleId="Charf5">
    <w:name w:val="表头 Char"/>
    <w:link w:val="aff6"/>
    <w:qFormat/>
    <w:rsid w:val="00573271"/>
    <w:rPr>
      <w:rFonts w:ascii="Times New Roman" w:eastAsia="黑体" w:hAnsi="Times New Roman"/>
      <w:kern w:val="2"/>
      <w:sz w:val="21"/>
      <w:szCs w:val="21"/>
    </w:rPr>
  </w:style>
  <w:style w:type="paragraph" w:customStyle="1" w:styleId="aff7">
    <w:name w:val="正文格式"/>
    <w:basedOn w:val="a1"/>
    <w:link w:val="Charf6"/>
    <w:qFormat/>
    <w:rsid w:val="00573271"/>
    <w:pPr>
      <w:topLinePunct/>
      <w:ind w:firstLineChars="200" w:firstLine="420"/>
    </w:pPr>
    <w:rPr>
      <w:rFonts w:ascii="宋体" w:hAnsi="宋体"/>
      <w:bCs/>
      <w:szCs w:val="21"/>
      <w:lang w:val="zh-CN"/>
    </w:rPr>
  </w:style>
  <w:style w:type="character" w:customStyle="1" w:styleId="Charf6">
    <w:name w:val="正文格式 Char"/>
    <w:link w:val="aff7"/>
    <w:qFormat/>
    <w:rsid w:val="00573271"/>
    <w:rPr>
      <w:rFonts w:ascii="宋体" w:hAnsi="宋体"/>
      <w:bCs/>
      <w:kern w:val="2"/>
      <w:sz w:val="21"/>
      <w:szCs w:val="21"/>
    </w:rPr>
  </w:style>
  <w:style w:type="paragraph" w:customStyle="1" w:styleId="0Char">
    <w:name w:val="样式 首行缩进:  0 厘米 行距: 单倍行距 Char"/>
    <w:basedOn w:val="a1"/>
    <w:qFormat/>
    <w:rsid w:val="00573271"/>
    <w:pPr>
      <w:adjustRightInd w:val="0"/>
      <w:textAlignment w:val="baseline"/>
    </w:pPr>
    <w:rPr>
      <w:kern w:val="0"/>
      <w:szCs w:val="21"/>
    </w:rPr>
  </w:style>
  <w:style w:type="paragraph" w:customStyle="1" w:styleId="Arial2">
    <w:name w:val="样式 Arial 首行缩进:  2 字符"/>
    <w:basedOn w:val="a1"/>
    <w:qFormat/>
    <w:rsid w:val="00573271"/>
    <w:pPr>
      <w:ind w:firstLineChars="200" w:firstLine="403"/>
    </w:pPr>
    <w:rPr>
      <w:rFonts w:cs="华文新魏"/>
      <w:szCs w:val="21"/>
    </w:rPr>
  </w:style>
  <w:style w:type="character" w:customStyle="1" w:styleId="Arial">
    <w:name w:val="样式 Arial"/>
    <w:qFormat/>
    <w:rsid w:val="00573271"/>
    <w:rPr>
      <w:rFonts w:ascii="Times New Roman" w:eastAsia="宋体" w:hAnsi="Times New Roman" w:cs="Times New Roman" w:hint="default"/>
      <w:sz w:val="21"/>
      <w:szCs w:val="21"/>
    </w:rPr>
  </w:style>
  <w:style w:type="paragraph" w:customStyle="1" w:styleId="aff8">
    <w:name w:val="表文"/>
    <w:basedOn w:val="a1"/>
    <w:qFormat/>
    <w:rsid w:val="00573271"/>
    <w:pPr>
      <w:topLinePunct/>
      <w:spacing w:before="40" w:after="40"/>
    </w:pPr>
    <w:rPr>
      <w:sz w:val="18"/>
      <w:szCs w:val="18"/>
    </w:rPr>
  </w:style>
  <w:style w:type="character" w:customStyle="1" w:styleId="CharChar16">
    <w:name w:val="Char Char16"/>
    <w:qFormat/>
    <w:rsid w:val="00573271"/>
    <w:rPr>
      <w:rFonts w:ascii="Arial" w:eastAsia="黑体" w:hAnsi="Arial"/>
      <w:b/>
      <w:bCs/>
      <w:kern w:val="2"/>
      <w:sz w:val="32"/>
      <w:szCs w:val="32"/>
      <w:lang w:val="en-US" w:eastAsia="zh-CN" w:bidi="ar-SA"/>
    </w:rPr>
  </w:style>
  <w:style w:type="paragraph" w:customStyle="1" w:styleId="61">
    <w:name w:val="样式6"/>
    <w:basedOn w:val="a1"/>
    <w:link w:val="6Char0"/>
    <w:qFormat/>
    <w:rsid w:val="00573271"/>
    <w:pPr>
      <w:topLinePunct/>
      <w:spacing w:before="160" w:after="60"/>
      <w:jc w:val="center"/>
    </w:pPr>
    <w:rPr>
      <w:rFonts w:eastAsia="黑体"/>
      <w:szCs w:val="21"/>
      <w:lang w:val="zh-CN"/>
    </w:rPr>
  </w:style>
  <w:style w:type="character" w:customStyle="1" w:styleId="6Char0">
    <w:name w:val="样式6 Char"/>
    <w:link w:val="61"/>
    <w:qFormat/>
    <w:rsid w:val="00573271"/>
    <w:rPr>
      <w:rFonts w:ascii="Times New Roman" w:eastAsia="黑体" w:hAnsi="Times New Roman"/>
      <w:kern w:val="2"/>
      <w:sz w:val="21"/>
      <w:szCs w:val="21"/>
    </w:rPr>
  </w:style>
  <w:style w:type="paragraph" w:customStyle="1" w:styleId="aff9">
    <w:name w:val="附录"/>
    <w:basedOn w:val="1"/>
    <w:qFormat/>
    <w:rsid w:val="00573271"/>
    <w:pPr>
      <w:topLinePunct/>
      <w:spacing w:line="960" w:lineRule="auto"/>
      <w:ind w:firstLine="420"/>
      <w:jc w:val="center"/>
      <w:textAlignment w:val="baseline"/>
    </w:pPr>
    <w:rPr>
      <w:rFonts w:eastAsia="黑体"/>
      <w:b w:val="0"/>
      <w:bCs w:val="0"/>
      <w:kern w:val="2"/>
      <w:sz w:val="28"/>
      <w:szCs w:val="28"/>
    </w:rPr>
  </w:style>
  <w:style w:type="paragraph" w:customStyle="1" w:styleId="71">
    <w:name w:val="样式7"/>
    <w:basedOn w:val="a1"/>
    <w:qFormat/>
    <w:rsid w:val="00573271"/>
    <w:pPr>
      <w:snapToGrid w:val="0"/>
    </w:pPr>
  </w:style>
  <w:style w:type="character" w:customStyle="1" w:styleId="CharChar9">
    <w:name w:val="Char Char9"/>
    <w:qFormat/>
    <w:rsid w:val="00573271"/>
    <w:rPr>
      <w:kern w:val="2"/>
      <w:sz w:val="18"/>
      <w:szCs w:val="18"/>
    </w:rPr>
  </w:style>
  <w:style w:type="character" w:customStyle="1" w:styleId="CharChar7">
    <w:name w:val="Char Char7"/>
    <w:qFormat/>
    <w:rsid w:val="00573271"/>
    <w:rPr>
      <w:b/>
      <w:kern w:val="44"/>
      <w:sz w:val="44"/>
    </w:rPr>
  </w:style>
  <w:style w:type="character" w:customStyle="1" w:styleId="CharChar10">
    <w:name w:val="Char Char10"/>
    <w:qFormat/>
    <w:rsid w:val="00573271"/>
    <w:rPr>
      <w:b/>
      <w:kern w:val="2"/>
      <w:sz w:val="28"/>
    </w:rPr>
  </w:style>
  <w:style w:type="character" w:customStyle="1" w:styleId="CharChar12">
    <w:name w:val="Char Char12"/>
    <w:qFormat/>
    <w:rsid w:val="00573271"/>
    <w:rPr>
      <w:b/>
      <w:kern w:val="44"/>
      <w:sz w:val="44"/>
    </w:rPr>
  </w:style>
  <w:style w:type="character" w:customStyle="1" w:styleId="CharChar11">
    <w:name w:val="Char Char11"/>
    <w:qFormat/>
    <w:rsid w:val="00573271"/>
    <w:rPr>
      <w:rFonts w:ascii="Arial" w:eastAsia="黑体" w:hAnsi="Arial"/>
      <w:b/>
      <w:kern w:val="2"/>
      <w:sz w:val="32"/>
    </w:rPr>
  </w:style>
  <w:style w:type="character" w:customStyle="1" w:styleId="Char12">
    <w:name w:val="脚注文本 Char1"/>
    <w:qFormat/>
    <w:rsid w:val="00573271"/>
    <w:rPr>
      <w:kern w:val="2"/>
      <w:sz w:val="18"/>
      <w:szCs w:val="18"/>
    </w:rPr>
  </w:style>
  <w:style w:type="paragraph" w:customStyle="1" w:styleId="p15">
    <w:name w:val="p15"/>
    <w:basedOn w:val="a1"/>
    <w:qFormat/>
    <w:rsid w:val="00573271"/>
    <w:pPr>
      <w:widowControl/>
      <w:spacing w:before="100" w:after="100"/>
      <w:jc w:val="left"/>
    </w:pPr>
    <w:rPr>
      <w:rFonts w:ascii="宋体" w:hAnsi="宋体" w:cs="宋体"/>
      <w:kern w:val="0"/>
      <w:sz w:val="24"/>
    </w:rPr>
  </w:style>
  <w:style w:type="paragraph" w:customStyle="1" w:styleId="Char1CharChar">
    <w:name w:val="Char1 Char Char"/>
    <w:basedOn w:val="a1"/>
    <w:qFormat/>
    <w:rsid w:val="00573271"/>
    <w:rPr>
      <w:szCs w:val="20"/>
    </w:rPr>
  </w:style>
  <w:style w:type="paragraph" w:customStyle="1" w:styleId="TOC1">
    <w:name w:val="TOC 标题1"/>
    <w:basedOn w:val="1"/>
    <w:next w:val="a1"/>
    <w:qFormat/>
    <w:rsid w:val="00573271"/>
    <w:pPr>
      <w:widowControl/>
      <w:spacing w:before="480" w:line="276" w:lineRule="auto"/>
      <w:jc w:val="left"/>
      <w:outlineLvl w:val="9"/>
    </w:pPr>
    <w:rPr>
      <w:rFonts w:ascii="Cambria" w:hAnsi="Cambria"/>
      <w:color w:val="365F91"/>
      <w:kern w:val="0"/>
      <w:sz w:val="28"/>
      <w:szCs w:val="28"/>
    </w:rPr>
  </w:style>
  <w:style w:type="paragraph" w:customStyle="1" w:styleId="p0">
    <w:name w:val="p0"/>
    <w:basedOn w:val="a1"/>
    <w:qFormat/>
    <w:rsid w:val="00573271"/>
    <w:pPr>
      <w:widowControl/>
    </w:pPr>
    <w:rPr>
      <w:kern w:val="0"/>
      <w:szCs w:val="21"/>
    </w:rPr>
  </w:style>
  <w:style w:type="paragraph" w:customStyle="1" w:styleId="ListParagraph1">
    <w:name w:val="List Paragraph1"/>
    <w:basedOn w:val="a1"/>
    <w:qFormat/>
    <w:rsid w:val="00573271"/>
    <w:pPr>
      <w:ind w:firstLineChars="200" w:firstLine="420"/>
    </w:pPr>
    <w:rPr>
      <w:rFonts w:ascii="Calibri" w:hAnsi="Calibri"/>
      <w:szCs w:val="20"/>
    </w:rPr>
  </w:style>
  <w:style w:type="character" w:customStyle="1" w:styleId="3zChar">
    <w:name w:val="3z Char"/>
    <w:link w:val="3z"/>
    <w:qFormat/>
    <w:locked/>
    <w:rsid w:val="00573271"/>
    <w:rPr>
      <w:rFonts w:ascii="EU-F1" w:eastAsia="黑体"/>
      <w:kern w:val="2"/>
      <w:sz w:val="21"/>
      <w:szCs w:val="21"/>
    </w:rPr>
  </w:style>
  <w:style w:type="paragraph" w:customStyle="1" w:styleId="3z">
    <w:name w:val="3z"/>
    <w:basedOn w:val="a1"/>
    <w:link w:val="3zChar"/>
    <w:qFormat/>
    <w:rsid w:val="00573271"/>
    <w:pPr>
      <w:topLinePunct/>
      <w:spacing w:line="312" w:lineRule="exact"/>
    </w:pPr>
    <w:rPr>
      <w:rFonts w:ascii="EU-F1" w:eastAsia="黑体" w:hAnsi="Calibri"/>
      <w:szCs w:val="21"/>
      <w:lang w:val="zh-CN"/>
    </w:rPr>
  </w:style>
  <w:style w:type="character" w:customStyle="1" w:styleId="CharChar1">
    <w:name w:val="Char Char1"/>
    <w:qFormat/>
    <w:rsid w:val="00573271"/>
    <w:rPr>
      <w:rFonts w:eastAsia="华文仿宋"/>
      <w:kern w:val="2"/>
      <w:sz w:val="18"/>
      <w:lang w:val="en-US" w:eastAsia="zh-CN"/>
    </w:rPr>
  </w:style>
  <w:style w:type="character" w:customStyle="1" w:styleId="CharChar8">
    <w:name w:val="Char Char8"/>
    <w:qFormat/>
    <w:rsid w:val="00573271"/>
    <w:rPr>
      <w:rFonts w:ascii="Arial" w:eastAsia="黑体" w:hAnsi="Arial"/>
      <w:b/>
      <w:bCs/>
      <w:kern w:val="2"/>
      <w:sz w:val="32"/>
      <w:szCs w:val="32"/>
      <w:lang w:val="en-US" w:eastAsia="zh-CN" w:bidi="ar-SA"/>
    </w:rPr>
  </w:style>
  <w:style w:type="paragraph" w:customStyle="1" w:styleId="CharCharCharCharCharChar">
    <w:name w:val="Char Char Char Char Char Char"/>
    <w:basedOn w:val="a1"/>
    <w:qFormat/>
    <w:rsid w:val="00573271"/>
    <w:rPr>
      <w:szCs w:val="20"/>
    </w:rPr>
  </w:style>
  <w:style w:type="paragraph" w:customStyle="1" w:styleId="110">
    <w:name w:val="列出段落11"/>
    <w:basedOn w:val="a1"/>
    <w:uiPriority w:val="34"/>
    <w:qFormat/>
    <w:rsid w:val="00573271"/>
    <w:pPr>
      <w:ind w:firstLineChars="200" w:firstLine="420"/>
    </w:pPr>
  </w:style>
  <w:style w:type="paragraph" w:customStyle="1" w:styleId="Char13">
    <w:name w:val="Char1"/>
    <w:basedOn w:val="a1"/>
    <w:qFormat/>
    <w:rsid w:val="00573271"/>
    <w:rPr>
      <w:szCs w:val="20"/>
    </w:rPr>
  </w:style>
  <w:style w:type="paragraph" w:customStyle="1" w:styleId="NewNewNewNewNewNewNewNewNewNewNewNewNewNewNewNewNewNewNewNewNewNewNewNewNewNewNewNewNewNewNewNewNewNewNewNewNewNewNewNewNewNewNewNewNewNewNewNewNewNewNewNewNewNewNewNewNewNewNewNewNewNewNe">
    <w:name w:val="正文 New New New New New New New New New New New New New New New New New New New New New New New New New New New New New New New New New New New New New New New New New New New New New New New New New New New New New New New New New New New New New New Ne"/>
    <w:qFormat/>
    <w:rsid w:val="00573271"/>
    <w:pPr>
      <w:widowControl w:val="0"/>
      <w:jc w:val="both"/>
    </w:pPr>
    <w:rPr>
      <w:kern w:val="2"/>
      <w:sz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E089B4F-D302-4243-BF85-85E232BDD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213</Words>
  <Characters>1218</Characters>
  <Application>Microsoft Office Word</Application>
  <DocSecurity>0</DocSecurity>
  <Lines>10</Lines>
  <Paragraphs>2</Paragraphs>
  <ScaleCrop>false</ScaleCrop>
  <Company>Accenture</Company>
  <LinksUpToDate>false</LinksUpToDate>
  <CharactersWithSpaces>1429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calvin.guobin.shang</dc:creator>
  <cp:lastModifiedBy>xbany</cp:lastModifiedBy>
  <cp:revision>2</cp:revision>
  <dcterms:created xsi:type="dcterms:W3CDTF">2019-07-16T08:54:00Z</dcterms:created>
  <dcterms:modified xsi:type="dcterms:W3CDTF">2019-07-16T08:54:00Z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