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37" w:type="dxa"/>
        <w:tblInd w:w="-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34"/>
        <w:gridCol w:w="866"/>
        <w:gridCol w:w="812"/>
        <w:gridCol w:w="2464"/>
        <w:gridCol w:w="3118"/>
        <w:gridCol w:w="1443"/>
      </w:tblGrid>
      <w:tr w:rsidR="00E63B5E">
        <w:trPr>
          <w:trHeight w:val="713"/>
        </w:trPr>
        <w:tc>
          <w:tcPr>
            <w:tcW w:w="634" w:type="dxa"/>
            <w:vAlign w:val="center"/>
          </w:tcPr>
          <w:p w:rsidR="00E63B5E" w:rsidRDefault="000F3A7A">
            <w:pPr>
              <w:spacing w:line="240" w:lineRule="atLeast"/>
              <w:jc w:val="center"/>
              <w:rPr>
                <w:rFonts w:ascii="仿宋_GB2312" w:eastAsia="仿宋_GB2312"/>
                <w:b/>
                <w:sz w:val="16"/>
                <w:szCs w:val="16"/>
              </w:rPr>
            </w:pPr>
            <w:r>
              <w:rPr>
                <w:rFonts w:ascii="仿宋_GB2312" w:eastAsia="仿宋_GB2312" w:hint="eastAsia"/>
                <w:b/>
                <w:sz w:val="16"/>
                <w:szCs w:val="16"/>
              </w:rPr>
              <w:t>序号</w:t>
            </w:r>
          </w:p>
        </w:tc>
        <w:tc>
          <w:tcPr>
            <w:tcW w:w="866" w:type="dxa"/>
            <w:vAlign w:val="center"/>
          </w:tcPr>
          <w:p w:rsidR="00E63B5E" w:rsidRDefault="000F3A7A">
            <w:pPr>
              <w:spacing w:line="240" w:lineRule="atLeast"/>
              <w:jc w:val="center"/>
              <w:rPr>
                <w:rFonts w:ascii="仿宋_GB2312" w:eastAsia="仿宋_GB2312"/>
                <w:b/>
                <w:sz w:val="16"/>
                <w:szCs w:val="16"/>
              </w:rPr>
            </w:pPr>
            <w:r>
              <w:rPr>
                <w:rFonts w:ascii="仿宋_GB2312" w:eastAsia="仿宋_GB2312" w:hint="eastAsia"/>
                <w:b/>
                <w:sz w:val="16"/>
                <w:szCs w:val="16"/>
              </w:rPr>
              <w:t>分标编号</w:t>
            </w:r>
          </w:p>
        </w:tc>
        <w:tc>
          <w:tcPr>
            <w:tcW w:w="812" w:type="dxa"/>
            <w:vAlign w:val="center"/>
          </w:tcPr>
          <w:p w:rsidR="00E63B5E" w:rsidRDefault="000F3A7A">
            <w:pPr>
              <w:spacing w:line="240" w:lineRule="atLeast"/>
              <w:jc w:val="center"/>
              <w:rPr>
                <w:rFonts w:ascii="仿宋_GB2312" w:eastAsia="仿宋_GB2312"/>
                <w:b/>
                <w:sz w:val="16"/>
                <w:szCs w:val="16"/>
              </w:rPr>
            </w:pPr>
            <w:r>
              <w:rPr>
                <w:rFonts w:ascii="仿宋_GB2312" w:eastAsia="仿宋_GB2312" w:hint="eastAsia"/>
                <w:b/>
                <w:sz w:val="16"/>
                <w:szCs w:val="16"/>
              </w:rPr>
              <w:t>包号</w:t>
            </w:r>
          </w:p>
        </w:tc>
        <w:tc>
          <w:tcPr>
            <w:tcW w:w="2464" w:type="dxa"/>
            <w:vAlign w:val="center"/>
          </w:tcPr>
          <w:p w:rsidR="00E63B5E" w:rsidRDefault="000F3A7A">
            <w:pPr>
              <w:spacing w:line="240" w:lineRule="atLeast"/>
              <w:jc w:val="center"/>
              <w:rPr>
                <w:rFonts w:ascii="仿宋_GB2312" w:eastAsia="仿宋_GB2312"/>
                <w:b/>
                <w:sz w:val="16"/>
                <w:szCs w:val="16"/>
              </w:rPr>
            </w:pPr>
            <w:r>
              <w:rPr>
                <w:rFonts w:ascii="仿宋_GB2312" w:eastAsia="仿宋_GB2312" w:hint="eastAsia"/>
                <w:b/>
                <w:sz w:val="16"/>
                <w:szCs w:val="16"/>
              </w:rPr>
              <w:t>包名称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spacing w:line="240" w:lineRule="atLeast"/>
              <w:jc w:val="center"/>
              <w:rPr>
                <w:rFonts w:ascii="仿宋_GB2312" w:eastAsia="仿宋_GB2312"/>
                <w:b/>
                <w:sz w:val="16"/>
                <w:szCs w:val="16"/>
              </w:rPr>
            </w:pPr>
            <w:r>
              <w:rPr>
                <w:rFonts w:ascii="仿宋_GB2312" w:eastAsia="仿宋_GB2312" w:hint="eastAsia"/>
                <w:b/>
                <w:sz w:val="16"/>
                <w:szCs w:val="16"/>
              </w:rPr>
              <w:t>推荐的成交候选人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spacing w:line="240" w:lineRule="atLeast"/>
              <w:jc w:val="center"/>
              <w:rPr>
                <w:rFonts w:ascii="仿宋_GB2312" w:eastAsia="仿宋_GB2312"/>
                <w:b/>
                <w:sz w:val="16"/>
                <w:szCs w:val="16"/>
              </w:rPr>
            </w:pPr>
            <w:r>
              <w:rPr>
                <w:rFonts w:ascii="仿宋_GB2312" w:eastAsia="仿宋_GB2312" w:hint="eastAsia"/>
                <w:b/>
                <w:sz w:val="16"/>
                <w:szCs w:val="16"/>
              </w:rPr>
              <w:t>备注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001</w:t>
            </w:r>
          </w:p>
        </w:tc>
        <w:tc>
          <w:tcPr>
            <w:tcW w:w="812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杆塔类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衡水广厦铁塔制造有限公司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青海铁塔制造有限责任公司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青岛帅一钢结构有限公司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41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青岛凌峰钢结构工程有限公司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95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青岛鼎兴钢结构工程有限公司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06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青岛中天斯壮科技有限公司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83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青岛茂通电力设备有限公司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30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青岛博翔钢结构有限公司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29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青岛鼎盛源钢结构有限公司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青岛方建钢结构有限公司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07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95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青岛华玺能源科技有限公司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07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青海渭水电力器材有限公司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3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青岛海铭丰电力设备有限公司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青岛林辉钢构有限公司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河间市万通电力器材有限公司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青岛德春钢结构有限公司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青岛振沿铁塔有限公司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青岛炫昌能源装备有限公司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青岛强力钢结构有限公司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安阳电业杆塔有限责任公司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37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002</w:t>
            </w:r>
          </w:p>
        </w:tc>
        <w:tc>
          <w:tcPr>
            <w:tcW w:w="812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铁附件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任丘市耿氏电气有限公司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河北科杰电力器材制造有限公司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青海铁塔制造有限责任公司</w:t>
            </w:r>
          </w:p>
        </w:tc>
        <w:tc>
          <w:tcPr>
            <w:tcW w:w="1443" w:type="dxa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河北信志电力设备制造有限公司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河北京南电力科技有限责任公司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河北天能电力器具制造有限公司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青海送达电力设备制造安装有限责任公司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河间市万通电力器材有限公司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河北任硕电力金具有限公司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河北鸿旺达电力金具有限公司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西宁鑫锌金属构件制造有限公司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青海拓鑫钢结构有限公司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邯郸市红勋电力器材制造有限公司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青海拓发物资有限公司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西宁翔特电力科技有限公司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青海鹏盛电力器材有限公司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任丘市方舟通信器材有限公司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西宁城东业力工矿配件厂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青岛鼎盛源钢结构有限公司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西宁凯云辉电力器材销售有限公司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越畅电力工程有限公司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76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安阳电业杆塔有限责任公司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青海铭锴金属构件有限公司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青海龙能电力器材有限公司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青海宙辰商贸有限公司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西宁建协商贸有限公司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青海邯工金属制造有限公司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西宁城北鑫萍电力器材经销部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河北智鑫电力器材有限公司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青海玉霜商贸有限公司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青海泰重物资贸易有限公司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西宁鸿浩旺电力器材有限公司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河南四达电力设备股份有限公司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陕西瑞力电气有限公司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青海温宁电力器材有限公司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青海鹏杰物资有限公司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青海精泰电力物资有限公司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43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西宁博安电力设备有限公司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河北优创电气有限公司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青海腾莱商贸有限公司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永新电气科技集团有限公司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青海永庆成套设备有限公司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兰州泓得利电力物资设备有限公司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西宁百宜商贸有限公司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青海伟鸿电力物资有限公司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52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青海烨阳商贸有限公司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西宁永禄保温材料有限公司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西宁安邦工贸有限公司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55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青海乾燧物资有限公司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西宁众晶商贸有限公司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双安电力科技有限公司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青海正创电力设备有限公司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59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青岛炫昌能源装备有限公司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60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河南东丹机电设备有限公司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西宁鼎级商贸有限公司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53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青海威斯康电力设备有限公司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64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西宁永信电力设备有限公司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003</w:t>
            </w:r>
          </w:p>
        </w:tc>
        <w:tc>
          <w:tcPr>
            <w:tcW w:w="812" w:type="dxa"/>
            <w:vMerge w:val="restart"/>
            <w:vAlign w:val="center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瓷绝缘子</w:t>
            </w: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青海永庆成套设备有限公司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青海宙辰商贸有限公司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476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山东淄博电瓷厂股份有限公司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保定唐北电瓷电器股份有限公司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双安电力科技有限公司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西宁城北鑫萍电力器材经销部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青海温宁电力器材有限公司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萍乡强盛电瓷制造有限公司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萍乡市旭华电瓷电器制造有限公司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河北科杰电力器材制造有限公司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湖南兴诚电瓷电器有限公司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陕西瑞达天盛机电有限公司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西宁永信电力设备有限公司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江西高强电瓷集团有限公司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江西赛福电气有限公司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永新电气科技集团有限公司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西宁鸿浩旺电力器材有限公司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南京电气（江西）电瓷有限公司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江西正强电瓷电器有限公司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萍乡市锦宏瓷业有限公司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萍乡电瓷厂电力电器有限公司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萍乡百斯特电瓷有限公司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萍乡市海克拉斯电瓷有限公司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江西星火电气科技有限公司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江西泉新电气有限公司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青海潮龙商贸有限公司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西宁博安电力设备有限公司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任丘市方舟通信器材有限公司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河北优创电气有限公司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eastAsia="STZhongsong"/>
                <w:b/>
                <w:sz w:val="15"/>
              </w:rPr>
              <w:t>青海良英电力工程有限公司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004</w:t>
            </w:r>
          </w:p>
        </w:tc>
        <w:tc>
          <w:tcPr>
            <w:tcW w:w="812" w:type="dxa"/>
            <w:vMerge w:val="restart"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  <w:vAlign w:val="center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复合绝缘子</w:t>
            </w: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固力发集团股份有限公司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河北智鑫电力器材有限公司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江苏神马电力股份有限公司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湖南兴诚电瓷电器有限公司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江西高强电瓷集团有限公司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双安电力科技有限公司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四川长河电器制造有限公司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西宁爱知电机有限公司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保定连城电器设备有限公司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陕西瑞达天盛机电有限公司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保定唐北电瓷电器股份有限公司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青海宙辰商贸有限公司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西宁永信电力设备有限公司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青海永庆成套设备有限公司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青海乾燧物资有限公司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青海良英电力工程有限公司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西宁博安电力设备有限公司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河北优创电气有限公司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河北科杰电力器材制造有限公司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西宁鸿浩旺电力器材有限公司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青海精泰电力物资有限公司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青海温宁电力器材有限公司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任丘市耿氏电气有限公司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江西星火电气科技有限公司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甘肃卓凡电气科技有限公司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青海泰重物资贸易有限公司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青海潮龙商贸有限公司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青海威斯康电力设备有限公司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任丘市方舟通信器材有限公司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005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电力金具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lastRenderedPageBreak/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中网电力科技有限公司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河北科杰电力器材制造有限公司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固力发集团股份有限公司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西宁爱知电机有限公司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任丘市耿氏电气有限公司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邯郸市红勋电力器材制造有限公司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河北任硕电力金具有限公司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杭州林轩机电设备有限公司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河北鸿旺达电力金具有限公司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澳希电力金具有限公司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保定连城电器设备有限公司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河北天能电力器具制造有限公司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永新电气科技集团有限公司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河北京南电力科技有限责任公司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江苏海普电气有限公司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青海鹏盛电力器材有限公司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保定市兴华电力器材厂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青海墨宇商贸有限公司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河北优创电气有限公司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河间市万通电力器材有限公司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青海玉霜商贸有限公司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西宁凯云辉电力器材销售有限公司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河南四达电力设备股份有限公司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青海精泰电力物资有限公司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西宁金控商贸有限公司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越畅电力工程有限公司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青海温宁电力器材有限公司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青海伟鸿电力物资有限公司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青海德林物资有限公司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格尔木珠城电器有限责任公司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西宁城北鑫萍电力器材经销部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河北智鑫电力器材有限公司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青海渭水电力器材有限公司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青海宙辰商贸有限公司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兰州泓得利电力物资设备有限公司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青海永庆成套设备有限公司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陕西创美电力科技有限公司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西宁鼎级商贸有限公司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陕西瑞力电气有限公司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双安电力科技有限公司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西宁永禄保温材料有限公司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大华智能科技有限公司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陕西赛普瑞电气有限公司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青海潮龙商贸有限公司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青海乾燧物资有限公司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55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西宁杰兆源电力机具有限公司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西宁永信电力设备有限公司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青海威斯康电力设备有限公司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甘肃卓凡电气科技有限公司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西宁三标物资有限责任公司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青海德非商贸有限公司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青海聚迈电力物资有限公司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  <w:highlight w:val="yellow"/>
              </w:rPr>
            </w:pPr>
            <w:r>
              <w:rPr>
                <w:rFonts w:eastAsia="STZhongsong"/>
                <w:b/>
                <w:sz w:val="15"/>
              </w:rPr>
              <w:t>青海培露物资有限公司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highlight w:val="yellow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006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导线等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白银有色长通电线电缆有限责任公司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青海伟鸿电力物资有限公司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天环线缆集团有限公司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无锡江南电缆有限公司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青海电线电缆有限责任公司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江苏浦漕科技股份有限公司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保定铠蒂电力器材有限公司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江苏中煤电缆有限公司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中辰电缆股份有限公司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无锡市苏南电缆有限公司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保定益通电线电缆有限公司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远东电缆有限公司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远程电缆股份有限公司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金世纪电缆集团有限公司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青海鑫邦线缆有限公司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河北英泰电气线缆有限公司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远洋线缆有限公司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青海盛唐贸易有限公司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洛阳市澳鑫金属制品有限公司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青海龙能电力器材有限公司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西宁鼎级商贸有限公司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西宁鸿浩旺电力器材有限公司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江苏通光强能输电线科技有限公司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特变电工股份有限公司新疆线缆厂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四川九洲线缆有限责任公司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西宁津成电力设备有限公司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青海精泰电力物资有限公司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青海宙辰商贸有限公司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平顶山市豫电电气设备有限公司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青海永庆成套设备有限公司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青海乾燧物资有限公司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青海聚智龙线缆科技有限公司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辽宁通用电缆有限公司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青海渭水电力器材有限公司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湖北长天通信科技有限公司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河北永益线缆有限公司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金太阳电缆有限公司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青海威斯康电力设备有限公司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青海鹏盛电力器材有限公司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任丘市方舟通信器材有限公司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45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青海德非商贸有限公司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西宁博安电力设备有限公司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河南东丹机电设备有限公司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青海天艮商贸有限公司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007</w:t>
            </w:r>
          </w:p>
        </w:tc>
        <w:tc>
          <w:tcPr>
            <w:tcW w:w="812" w:type="dxa"/>
            <w:vMerge w:val="restart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 xml:space="preserve">   </w:t>
            </w: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 xml:space="preserve">  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通信光缆及附件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江苏中天科技股份有限公司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四川汇源光通信有限公司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江苏通光光缆有限公司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中网电力科技有限公司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陕西立孚光纤网络技术有限公司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南通赛博通信有限公司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石家庄华能电力金具有限公司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河南东丹机电设备有限公司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江苏巨量光电科技有限公司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青海伟鸿电力物资有限公司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青海龙能电力器材有限公司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河北科杰电力器材制造有限公司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湖北长天通信科技有限公司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西宁鼎级商贸有限公司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青海威斯康电力设备有限公司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青海博轩电子科技有限公司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008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水泥制品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西宁城海水泥制品有限公司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西宁鹏泰水泥制品有限责任公司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海西鼎成建材科技开发有限公司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青海永晟水泥制品有限责任公司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青海康鹏新材料科技有限公司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海南州宏辉电力器材有限公司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青海湘顺水泥制品有限公司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青海青龙水泥制品有限公司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大通金霖电力器材有限公司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青海立辉电力器材有限公司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平安东润水泥制管有限公司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西宁立通水泥制品有限责任公司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青海灿航水泥制品有限公司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青岛德泰恒铁塔有限公司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009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电力电缆及附件、控制电缆</w:t>
            </w: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lastRenderedPageBreak/>
              <w:t>长园电力技术有限公司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深圳市沃尔核材股份有限公司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长缆电工科技股份有限公司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杭州电缆股份有限公司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固力发集团股份有限公司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特变电工股份有限公司新疆线缆厂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白银有色长通电线电缆有限责任公司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无锡江南电缆有限公司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中辰电缆股份有限公司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江苏浦漕科技股份有限公司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远程电缆股份有限公司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天环线缆集团有限公司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江苏中煤电缆有限公司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无锡市苏南电缆有限公司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江苏宏图高科技股份有限公司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远东电缆有限公司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四川九洲线缆有限责任公司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沈阳国联电缆附件制造有限公司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尚纬股份有限公司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河北金桥线缆有限公司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无锡市远登电缆有限公司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远洋线缆有限公司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金世纪电缆集团有限公司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玖安卡（江苏）智能电力科技有限公司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辽宁通用电缆有限公司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青海鑫邦线缆有限公司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青海龙能电力器材有限公司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西宁津成电力设备有限公司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西宁阿尔派电气有限公司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西宁鼎级商贸有限公司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青海正创电力设备有限公司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青海伟鸿电力物资有限公司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平顶山市豫电电气设备有限公司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36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保定益通电线电缆有限公司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青海宙辰商贸有限公司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青海长城电器成套设备有限公司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欧耐特线缆集团有限公司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青海盛唐贸易有限公司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河南东丹机电设备有限公司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青海奇云设备工程有限公司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金太阳电缆有限公司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西宁火炬电力设备有限公司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西宁永信电力设备有限公司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西宁鸿浩旺电力器材有限公司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青海精泰电力物资有限公司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河北英泰电气线缆有限公司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青海乾燧物资有限公司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西宁博安电力设备有限公司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西宁金茂电力设备销售有限公司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保定铠蒂电力器材有限公司</w:t>
            </w:r>
            <w:r>
              <w:rPr>
                <w:rFonts w:eastAsia="STZhongsong"/>
                <w:b/>
                <w:sz w:val="15"/>
              </w:rPr>
              <w:t xml:space="preserve"> 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河北永益线缆有限公司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青海博轩电子科技有限公司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青海澜珊电力设备有限公司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青海复华电子设备有限公司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青海鑫万旺电力设备有限公司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62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青海伟安电子科技有限公司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青海德非商贸有限公司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青海亿星信息技术有限公司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010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安全工器具等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河北亿德电气科技有限公司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河北任硕电力金具有限公司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河北军诺电气设备有限公司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圣耀（集团）有限公司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河北省晋力电气有限公司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陕西同基电力科技有限公司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西宁鼎级商贸有限公司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保定连城电器设备有限公司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河北信志电力设备制造有限公司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河北天能电力器具制造有限公司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甘肃卓凡电气科技有限公司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重庆江南康融电力器具厂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石家庄智鹏电力设备有限公司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河北信得利电器设备有限公司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河北正天电力器材有限公司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深圳市尚为照明有限公司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越畅电力工程有限公司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青海鹏盛电力器材有限公司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西宁博鑫电器设备有限公司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河北乾宇电器设备有限公司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江苏省邦事达电力机具有限公司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河北优创电气有限公司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河北正鑫电气科技有限公司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河北天创电气材料制造有限公司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西宁杰兆源电力机具有限公司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 xml:space="preserve"> </w:t>
            </w:r>
            <w:r>
              <w:rPr>
                <w:rFonts w:eastAsia="STZhongsong"/>
                <w:b/>
                <w:sz w:val="15"/>
              </w:rPr>
              <w:t>青海迪耐商贸有限公司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河北智鑫电力器材有限公司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青海沪青工具设备有限公司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任丘市耿氏电气有限公司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青海渭水电力器材有限公司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011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五金电器、建材、工器具、劳保用品、消防器材</w:t>
            </w: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lastRenderedPageBreak/>
              <w:t>江苏双惠鞋服有限公司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河南浩业电力设备有限公司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山西诺畅电力设备有限公司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陕西佳润科技有限责任公司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保定市五星电气有限公司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格尔木跃凡商贸有限公司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河北任硕电力金具有限公司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邦威防护科技股份有限公司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大洋电力科技集团有限公司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西宁千盟商贸有限责任公司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邯郸市力拓电气设备制造有限公司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青海泽川新能源科技有限公司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青海博浩创新科技有限公司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江苏百帝防护用品有限公司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陕西赛普瑞电气有限公司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保定连城电器设备有限公司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青海旺中商贸有限公司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河北京南电力科技有限责任公司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青海长城电器成套设备有限公司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江苏御盾电力特种鞋服有限公司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河北科杰电力器材制造有限公司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西宁杰兆源电力机具有限公司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圣耀（集团）有限公司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陕西同基电力科技有限公司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杭州林轩机电设备有限公司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西宁永禄保温材料有限公司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河南四达电力设备股份有限公司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河北豪能电气设备有限公司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青海泰重物资贸易有限公司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西宁三标物资有限责任公司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河北天能电力器具制造有限公司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河北正天电力器材有限公司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越畅电力工程有限公司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重庆江南康融电力器具厂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江苏神马电力股份有限公司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领先未来科技集团有限公司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河北智鑫电力器材有限公司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西宁天河电子技术有限公司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40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格尔木兴益劳务服务有限公司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兰州泓得利电力物资设备有限公司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青海渭水电力器材有限公司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山东省阳信鼎鑫电力电子器具有限公司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成都汇能达电子科技有限公司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西宁红安消防设备有限公司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任丘市耿氏电气有限公司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西宁百宜商贸有限公司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海东市平安区兴安消防器材有限公司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青海康吉佑安消防科技有限公司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青海奇云设备工程有限公司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扬州电力机具厂有限公司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青海永庆成套设备有限公司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河北军诺电气设备有限公司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青海德林物资有限公司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西宁城北鑫斌建材经营部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青海复华电子设备有限公司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青海乾燧物资有限公司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青海文泓建筑安装有限公司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浙江亿电电气有限公司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海东市燕星商贸有限公司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河北优创电气有限公司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青海拓发物资有限公司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青海源龙商贸有限公司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西宁博鑫电器设备有限公司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66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宁夏盾牌建材有限公司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青海习微加商贸有限公司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甘肃卓凡电气科技有限公司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青海亿星信息技术有限公司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青海培露物资有限公司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青海极致物资有限公司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青海鹏盛电力器材有限公司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河北正鑫电气科技有限公司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青海德非商贸有限公司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西宁城北鑫萍电力器材经销部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青海优逸克电力设备有限公司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青海龙能电力器材有限公司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青海成鑫电力科技有限公司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青海登玺源物贸有限公司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北京天衣鼎嘉工程技术有限公司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青海玉霜商贸有限公司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西宁城北旷视图文工艺美术设计制作室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青海宏兴电力工程有限公司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青海广智商贸有限公司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青海嘉逸商贸有限公司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四川荣晟电子科技有限公司西宁分公司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西宁天洲图文印务有限公司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青海西宝办公设备有限责任公司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青海航宇消防设备有限公司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西宁春和物资有限公司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92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西宁市城东区利恒消防器材经销部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青海良英电力工程有限公司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青海腾莱商贸有限公司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山西广志机电科技有限公司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青海萤火智能电子工程有限责任公司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青海兄弟联盟电气科技有限公司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海东市海泓源商贸有限公司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99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西宁城北华森水暖建材经销部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海东市强胜劳务有限公司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青海皓文工贸有限公司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西宁海蓝电子有限公司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青海精泰电力物资有限公司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西宁奇钢物贸有限公司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青海烨阳商贸有限公司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西宁浩翔商贸有限公司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武汉巨精机电有限公司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青海伟安电子科技有限公司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109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青海芸协商贸有限公司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青海中译商贸有限公司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青海博轩电子科技有限公司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青海凯诺机电设备有限公司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青海省金恒科贸实业有限责任公司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西宁众晶商贸有限公司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青海天艮商贸有限公司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青海硕朗商贸有限公司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青海园正暖通设备有限公司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青海聚迈电力物资有限公司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西宁翔特电力科技有限公司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青海良友印务有限公司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青海城融商贸有限公司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青海正创电力设备有限公司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青海领先未来科技集团有限公司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青海沃森工贸有限公司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西宁新康盛广告装饰有限公司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西宁悦慧商贸有限公司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临洮县通泽综合经销部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西宁沃立源商贸有限公司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西宁永信电力设备有限公司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西宁志诚消防器材有限公司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兰州大红光电气有限公司</w:t>
            </w:r>
            <w:r>
              <w:rPr>
                <w:rFonts w:eastAsia="STZhongsong"/>
                <w:b/>
                <w:sz w:val="15"/>
              </w:rPr>
              <w:t xml:space="preserve"> 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临洮县曙元综合经销部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青海瀚格商贸有限公司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武汉超高压科技有限公司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</w:t>
            </w:r>
          </w:p>
        </w:tc>
        <w:tc>
          <w:tcPr>
            <w:tcW w:w="866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012</w:t>
            </w:r>
          </w:p>
        </w:tc>
        <w:tc>
          <w:tcPr>
            <w:tcW w:w="812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464" w:type="dxa"/>
            <w:vMerge w:val="restart"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办公用品、办公设备、日常生活用品、酒店用品</w:t>
            </w: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lastRenderedPageBreak/>
              <w:t>山东滨州龙海厨房设备有限公司</w:t>
            </w:r>
            <w:r>
              <w:rPr>
                <w:rFonts w:eastAsia="STZhongsong"/>
                <w:b/>
                <w:sz w:val="15"/>
              </w:rPr>
              <w:t xml:space="preserve"> 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成都致盛冠美家具有限公司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天津市渤海新能科技有限公司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西宁惠灵电子科技有限公司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西宁市城东区伊兰美酒店用品商行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青海思进商贸有限公司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领先未来科技集团有限公司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青海闽森家具有限公司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青海渭水电力器材有限公司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10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青海沃森工贸有限公司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西宁金宏源商贸有限公司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青海玛克隆酒店用品有限公司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西宁天河电子技术有限公司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西宁贝尔商贸有限公司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西宁悦慧商贸有限公司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西宁千盟商贸有限责任公司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青海省金恒科贸实业有限责任公司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青海萤火智能电子工程有限责任公司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19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青海宝格丽商贸用品有限公司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青海善思创新科技有限公司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西宁三江瑞海科技有限公司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西宁国润高新技术有限公司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西宁科诺商贸有限公司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青海腾莱商贸有限公司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成都汇能达电子科技有限公司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青海恒景商贸有限公司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青海领先未来电子科技有限公司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格尔木兴益劳务服务有限公司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29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青海瀚格商贸有限公司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西宁蓝鸟电子有限公司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西宁三标物资有限责任公司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西宁众合纺织品有限公司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青海德林物资有限公司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西宁宇涛商贸有限公司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lastRenderedPageBreak/>
              <w:t>35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青海博浩创新科技有限公司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青海皓文工贸有限公司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青海煜创电力设备有限公司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青海聚迈电力物资有限公司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39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西宁海蓝电子有限公司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青海广智商贸有限公司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青海泰重物资贸易有限公司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青海联拓电子有限公司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青海振川商贸有限公司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44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青海新康视商贸有限公司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45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西宁食安心酒店管理有限公司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46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临洮县通泽综合经销部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47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武汉超高压科技有限公司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48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西宁珞昶电子科技有限公司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49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兰州大红光电气有限公司</w:t>
            </w:r>
            <w:r>
              <w:rPr>
                <w:rFonts w:eastAsia="STZhongsong"/>
                <w:b/>
                <w:sz w:val="15"/>
              </w:rPr>
              <w:t xml:space="preserve"> 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50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青海昊航智能科技开发有限公司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51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青海德非商贸有限公司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52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青海西宝办公设备有限责任公司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  <w:tr w:rsidR="00E63B5E">
        <w:trPr>
          <w:trHeight w:val="502"/>
        </w:trPr>
        <w:tc>
          <w:tcPr>
            <w:tcW w:w="634" w:type="dxa"/>
            <w:vAlign w:val="center"/>
          </w:tcPr>
          <w:p w:rsidR="00E63B5E" w:rsidRDefault="000F3A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/>
              </w:rPr>
              <w:t>53</w:t>
            </w:r>
          </w:p>
        </w:tc>
        <w:tc>
          <w:tcPr>
            <w:tcW w:w="866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2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64" w:type="dxa"/>
            <w:vMerge/>
          </w:tcPr>
          <w:p w:rsidR="00E63B5E" w:rsidRDefault="00E63B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18" w:type="dxa"/>
            <w:vAlign w:val="center"/>
          </w:tcPr>
          <w:p w:rsidR="00E63B5E" w:rsidRDefault="000F3A7A">
            <w:pPr>
              <w:adjustRightInd w:val="0"/>
              <w:spacing w:line="320" w:lineRule="exact"/>
              <w:jc w:val="center"/>
              <w:rPr>
                <w:rFonts w:eastAsia="STZhongsong"/>
                <w:b/>
                <w:sz w:val="15"/>
              </w:rPr>
            </w:pPr>
            <w:r>
              <w:rPr>
                <w:rFonts w:eastAsia="STZhongsong"/>
                <w:b/>
                <w:sz w:val="15"/>
              </w:rPr>
              <w:t>青海天艮商贸有限公司</w:t>
            </w:r>
          </w:p>
        </w:tc>
        <w:tc>
          <w:tcPr>
            <w:tcW w:w="1443" w:type="dxa"/>
          </w:tcPr>
          <w:p w:rsidR="00E63B5E" w:rsidRDefault="000F3A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</w:rPr>
              <w:t>/</w:t>
            </w:r>
          </w:p>
        </w:tc>
      </w:tr>
    </w:tbl>
    <w:p w:rsidR="00E63B5E" w:rsidRDefault="00E63B5E">
      <w:pPr>
        <w:adjustRightInd w:val="0"/>
        <w:spacing w:line="240" w:lineRule="atLeast"/>
        <w:ind w:firstLineChars="900" w:firstLine="2520"/>
        <w:rPr>
          <w:rFonts w:ascii="仿宋_GB2312" w:eastAsia="仿宋_GB2312" w:hAnsi="宋体"/>
          <w:sz w:val="28"/>
          <w:szCs w:val="28"/>
        </w:rPr>
      </w:pPr>
    </w:p>
    <w:sectPr w:rsidR="00E63B5E" w:rsidSect="00E63B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STZhongso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32FDF"/>
    <w:rsid w:val="00000EF7"/>
    <w:rsid w:val="00003A6E"/>
    <w:rsid w:val="000069F0"/>
    <w:rsid w:val="000176C5"/>
    <w:rsid w:val="00024561"/>
    <w:rsid w:val="00036294"/>
    <w:rsid w:val="00051A44"/>
    <w:rsid w:val="00063C1A"/>
    <w:rsid w:val="00066B42"/>
    <w:rsid w:val="00066E0E"/>
    <w:rsid w:val="000830C7"/>
    <w:rsid w:val="00093F15"/>
    <w:rsid w:val="000968E1"/>
    <w:rsid w:val="000A1D96"/>
    <w:rsid w:val="000B0888"/>
    <w:rsid w:val="000F3A7A"/>
    <w:rsid w:val="00133DEA"/>
    <w:rsid w:val="0014147B"/>
    <w:rsid w:val="0015091D"/>
    <w:rsid w:val="00150B33"/>
    <w:rsid w:val="00167D9D"/>
    <w:rsid w:val="00177596"/>
    <w:rsid w:val="00183A75"/>
    <w:rsid w:val="001C475D"/>
    <w:rsid w:val="001C4C5B"/>
    <w:rsid w:val="001D27E1"/>
    <w:rsid w:val="001E7D60"/>
    <w:rsid w:val="0020258F"/>
    <w:rsid w:val="002053D4"/>
    <w:rsid w:val="002064D3"/>
    <w:rsid w:val="002230FA"/>
    <w:rsid w:val="002279AB"/>
    <w:rsid w:val="00230EE0"/>
    <w:rsid w:val="00232769"/>
    <w:rsid w:val="002405C1"/>
    <w:rsid w:val="002440B7"/>
    <w:rsid w:val="002756D2"/>
    <w:rsid w:val="0027799B"/>
    <w:rsid w:val="00283380"/>
    <w:rsid w:val="00283424"/>
    <w:rsid w:val="002A153F"/>
    <w:rsid w:val="002B3BB9"/>
    <w:rsid w:val="002D6174"/>
    <w:rsid w:val="002E0B87"/>
    <w:rsid w:val="002E2353"/>
    <w:rsid w:val="0031445E"/>
    <w:rsid w:val="00314DB1"/>
    <w:rsid w:val="00321BE6"/>
    <w:rsid w:val="003259BC"/>
    <w:rsid w:val="00340DBC"/>
    <w:rsid w:val="00343006"/>
    <w:rsid w:val="003435D6"/>
    <w:rsid w:val="00365481"/>
    <w:rsid w:val="00370229"/>
    <w:rsid w:val="00390CAC"/>
    <w:rsid w:val="00391CAD"/>
    <w:rsid w:val="003A3B8F"/>
    <w:rsid w:val="003B1EFF"/>
    <w:rsid w:val="003B778C"/>
    <w:rsid w:val="003C1C92"/>
    <w:rsid w:val="003C24BC"/>
    <w:rsid w:val="003D087C"/>
    <w:rsid w:val="00444691"/>
    <w:rsid w:val="00467046"/>
    <w:rsid w:val="00480A12"/>
    <w:rsid w:val="00480F24"/>
    <w:rsid w:val="004D350C"/>
    <w:rsid w:val="00510A53"/>
    <w:rsid w:val="00523423"/>
    <w:rsid w:val="00537F9F"/>
    <w:rsid w:val="005739E8"/>
    <w:rsid w:val="00575259"/>
    <w:rsid w:val="00582AFB"/>
    <w:rsid w:val="005A293D"/>
    <w:rsid w:val="005A4008"/>
    <w:rsid w:val="005B33BF"/>
    <w:rsid w:val="005E680B"/>
    <w:rsid w:val="006028A2"/>
    <w:rsid w:val="006104F4"/>
    <w:rsid w:val="0064241C"/>
    <w:rsid w:val="0065461E"/>
    <w:rsid w:val="00666201"/>
    <w:rsid w:val="0067150A"/>
    <w:rsid w:val="006859B9"/>
    <w:rsid w:val="00690A29"/>
    <w:rsid w:val="00690D5A"/>
    <w:rsid w:val="006945D5"/>
    <w:rsid w:val="006A0373"/>
    <w:rsid w:val="006A2908"/>
    <w:rsid w:val="006B049E"/>
    <w:rsid w:val="006B0F52"/>
    <w:rsid w:val="006C1043"/>
    <w:rsid w:val="006C535E"/>
    <w:rsid w:val="006D2573"/>
    <w:rsid w:val="006E5AB1"/>
    <w:rsid w:val="006E7779"/>
    <w:rsid w:val="00716DB5"/>
    <w:rsid w:val="0074464D"/>
    <w:rsid w:val="00757C9F"/>
    <w:rsid w:val="007662FA"/>
    <w:rsid w:val="0077142D"/>
    <w:rsid w:val="007965E8"/>
    <w:rsid w:val="007B3D9D"/>
    <w:rsid w:val="007C3E16"/>
    <w:rsid w:val="007D7088"/>
    <w:rsid w:val="008573D8"/>
    <w:rsid w:val="00881786"/>
    <w:rsid w:val="00884E0D"/>
    <w:rsid w:val="008A7E36"/>
    <w:rsid w:val="008D3120"/>
    <w:rsid w:val="008D6D20"/>
    <w:rsid w:val="008E19F8"/>
    <w:rsid w:val="008E476A"/>
    <w:rsid w:val="008F7111"/>
    <w:rsid w:val="00905A13"/>
    <w:rsid w:val="00932FDF"/>
    <w:rsid w:val="00992AF9"/>
    <w:rsid w:val="009A1E13"/>
    <w:rsid w:val="009B61C7"/>
    <w:rsid w:val="009F283A"/>
    <w:rsid w:val="009F346F"/>
    <w:rsid w:val="00A16327"/>
    <w:rsid w:val="00A2322D"/>
    <w:rsid w:val="00A404C8"/>
    <w:rsid w:val="00A4279B"/>
    <w:rsid w:val="00A553CC"/>
    <w:rsid w:val="00A63C04"/>
    <w:rsid w:val="00A64E68"/>
    <w:rsid w:val="00A71B12"/>
    <w:rsid w:val="00A84463"/>
    <w:rsid w:val="00A9621C"/>
    <w:rsid w:val="00AB33C0"/>
    <w:rsid w:val="00AD2A6E"/>
    <w:rsid w:val="00AD6D4F"/>
    <w:rsid w:val="00AE5D5C"/>
    <w:rsid w:val="00AE60F4"/>
    <w:rsid w:val="00AF0B5E"/>
    <w:rsid w:val="00B36A63"/>
    <w:rsid w:val="00B50C16"/>
    <w:rsid w:val="00B83D50"/>
    <w:rsid w:val="00B85A17"/>
    <w:rsid w:val="00BB2870"/>
    <w:rsid w:val="00BD3CF4"/>
    <w:rsid w:val="00BF2A84"/>
    <w:rsid w:val="00C12A65"/>
    <w:rsid w:val="00C16B64"/>
    <w:rsid w:val="00C37C75"/>
    <w:rsid w:val="00C517F7"/>
    <w:rsid w:val="00C55B5C"/>
    <w:rsid w:val="00C615B1"/>
    <w:rsid w:val="00C64C49"/>
    <w:rsid w:val="00CA59A2"/>
    <w:rsid w:val="00CA5B3C"/>
    <w:rsid w:val="00CC71EE"/>
    <w:rsid w:val="00CE557F"/>
    <w:rsid w:val="00D06C4F"/>
    <w:rsid w:val="00D14E51"/>
    <w:rsid w:val="00D3326F"/>
    <w:rsid w:val="00D55609"/>
    <w:rsid w:val="00D55B45"/>
    <w:rsid w:val="00D6095B"/>
    <w:rsid w:val="00D77484"/>
    <w:rsid w:val="00D82950"/>
    <w:rsid w:val="00DA0C38"/>
    <w:rsid w:val="00DA7D21"/>
    <w:rsid w:val="00DB4F0A"/>
    <w:rsid w:val="00DC0F38"/>
    <w:rsid w:val="00DD7389"/>
    <w:rsid w:val="00DE446B"/>
    <w:rsid w:val="00DE5758"/>
    <w:rsid w:val="00DF68C6"/>
    <w:rsid w:val="00E028AD"/>
    <w:rsid w:val="00E03E5A"/>
    <w:rsid w:val="00E138C1"/>
    <w:rsid w:val="00E350DC"/>
    <w:rsid w:val="00E36919"/>
    <w:rsid w:val="00E44DE1"/>
    <w:rsid w:val="00E45176"/>
    <w:rsid w:val="00E46BBA"/>
    <w:rsid w:val="00E63B5E"/>
    <w:rsid w:val="00E6555F"/>
    <w:rsid w:val="00E84ACD"/>
    <w:rsid w:val="00E92483"/>
    <w:rsid w:val="00E95CE2"/>
    <w:rsid w:val="00EC4A2D"/>
    <w:rsid w:val="00EE16E9"/>
    <w:rsid w:val="00EE5F93"/>
    <w:rsid w:val="00F02F30"/>
    <w:rsid w:val="00F27764"/>
    <w:rsid w:val="00F40ED3"/>
    <w:rsid w:val="00F5064E"/>
    <w:rsid w:val="00F65B62"/>
    <w:rsid w:val="00F66D36"/>
    <w:rsid w:val="00F73B94"/>
    <w:rsid w:val="00F75F09"/>
    <w:rsid w:val="00F95F08"/>
    <w:rsid w:val="00FB4572"/>
    <w:rsid w:val="00FE104D"/>
    <w:rsid w:val="00FE45BE"/>
    <w:rsid w:val="00FF0358"/>
    <w:rsid w:val="07BA2B93"/>
    <w:rsid w:val="0DF4659E"/>
    <w:rsid w:val="1589790F"/>
    <w:rsid w:val="309E6985"/>
    <w:rsid w:val="3DF40C0B"/>
    <w:rsid w:val="44293236"/>
    <w:rsid w:val="4A7C3C83"/>
    <w:rsid w:val="4C8D2E51"/>
    <w:rsid w:val="55E17B97"/>
    <w:rsid w:val="6CC54320"/>
    <w:rsid w:val="6D9F5D4F"/>
    <w:rsid w:val="6E762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uiPriority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B5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E63B5E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E63B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nhideWhenUsed/>
    <w:qFormat/>
    <w:rsid w:val="00E63B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FollowedHyperlink"/>
    <w:basedOn w:val="a0"/>
    <w:uiPriority w:val="99"/>
    <w:unhideWhenUsed/>
    <w:qFormat/>
    <w:rsid w:val="00E63B5E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E63B5E"/>
    <w:rPr>
      <w:color w:val="0000FF"/>
      <w:u w:val="single"/>
    </w:rPr>
  </w:style>
  <w:style w:type="character" w:customStyle="1" w:styleId="Char1">
    <w:name w:val="页眉 Char"/>
    <w:basedOn w:val="a0"/>
    <w:link w:val="a5"/>
    <w:qFormat/>
    <w:rsid w:val="00E63B5E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E63B5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E63B5E"/>
    <w:rPr>
      <w:kern w:val="2"/>
      <w:sz w:val="18"/>
      <w:szCs w:val="18"/>
    </w:rPr>
  </w:style>
  <w:style w:type="paragraph" w:customStyle="1" w:styleId="15">
    <w:name w:val="样式15"/>
    <w:basedOn w:val="a"/>
    <w:link w:val="15Char"/>
    <w:qFormat/>
    <w:rsid w:val="00E63B5E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character" w:customStyle="1" w:styleId="15Char">
    <w:name w:val="样式15 Char"/>
    <w:basedOn w:val="a0"/>
    <w:link w:val="15"/>
    <w:qFormat/>
    <w:rsid w:val="00E63B5E"/>
    <w:rPr>
      <w:rFonts w:ascii="仿宋_GB2312" w:eastAsia="仿宋_GB2312" w:hAnsi="宋体"/>
      <w:kern w:val="2"/>
      <w:sz w:val="32"/>
      <w:szCs w:val="32"/>
    </w:rPr>
  </w:style>
  <w:style w:type="paragraph" w:customStyle="1" w:styleId="font5">
    <w:name w:val="font5"/>
    <w:basedOn w:val="a"/>
    <w:qFormat/>
    <w:rsid w:val="00E63B5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E63B5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E63B5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E63B5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E63B5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2022</Words>
  <Characters>11528</Characters>
  <Application>Microsoft Office Word</Application>
  <DocSecurity>0</DocSecurity>
  <Lines>96</Lines>
  <Paragraphs>27</Paragraphs>
  <ScaleCrop>false</ScaleCrop>
  <Company>Lenovo (Beijing) Limited</Company>
  <LinksUpToDate>false</LinksUpToDate>
  <CharactersWithSpaces>13523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xbany</cp:lastModifiedBy>
  <cp:revision>2</cp:revision>
  <cp:lastPrinted>2014-04-28T05:39:00Z</cp:lastPrinted>
  <dcterms:created xsi:type="dcterms:W3CDTF">2020-01-21T01:45:00Z</dcterms:created>
  <dcterms:modified xsi:type="dcterms:W3CDTF">2020-01-21T01:45:00Z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