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1294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9"/>
        <w:gridCol w:w="727"/>
        <w:gridCol w:w="539"/>
        <w:gridCol w:w="791"/>
        <w:gridCol w:w="603"/>
        <w:gridCol w:w="551"/>
        <w:gridCol w:w="574"/>
        <w:gridCol w:w="621"/>
        <w:gridCol w:w="540"/>
        <w:gridCol w:w="744"/>
        <w:gridCol w:w="791"/>
        <w:gridCol w:w="808"/>
        <w:gridCol w:w="1020"/>
        <w:gridCol w:w="1536"/>
        <w:gridCol w:w="1139"/>
        <w:gridCol w:w="898"/>
        <w:gridCol w:w="53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1" w:hRule="atLeast"/>
        </w:trPr>
        <w:tc>
          <w:tcPr>
            <w:tcW w:w="12940" w:type="dxa"/>
            <w:gridSpan w:val="17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附件1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同仁330千伏变电站新建等工程（同仁330千伏变电站新建工程） 工程用（金具类及管型母线类） 采购项目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（采购编号：[2022]QSWZCG-023）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采购需求一览表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分标编号     分标名称</w:t>
            </w:r>
          </w:p>
        </w:tc>
        <w:tc>
          <w:tcPr>
            <w:tcW w:w="539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包号</w:t>
            </w: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采购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方式</w:t>
            </w:r>
          </w:p>
        </w:tc>
        <w:tc>
          <w:tcPr>
            <w:tcW w:w="60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项目单位</w:t>
            </w:r>
          </w:p>
        </w:tc>
        <w:tc>
          <w:tcPr>
            <w:tcW w:w="551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货物名称</w:t>
            </w:r>
          </w:p>
        </w:tc>
        <w:tc>
          <w:tcPr>
            <w:tcW w:w="574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物资描述</w:t>
            </w:r>
          </w:p>
        </w:tc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税率（%）</w:t>
            </w: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单项最高限价（元）</w:t>
            </w:r>
          </w:p>
        </w:tc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合计最高限价（元）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交货日期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交货地点    /交货方式</w:t>
            </w:r>
          </w:p>
        </w:tc>
        <w:tc>
          <w:tcPr>
            <w:tcW w:w="1139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交货、技术联系人及联系电话</w:t>
            </w:r>
          </w:p>
        </w:tc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采购文件购买费（元）</w:t>
            </w:r>
          </w:p>
        </w:tc>
        <w:tc>
          <w:tcPr>
            <w:tcW w:w="539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3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 w:hAnsi="Arial" w:cs="Arial"/>
                <w:b/>
                <w:bCs/>
                <w:i w:val="0"/>
                <w:iCs w:val="0"/>
                <w:color w:val="000000"/>
                <w:sz w:val="16"/>
                <w:szCs w:val="16"/>
                <w:highlight w:val="none"/>
                <w:u w:val="none"/>
              </w:rPr>
            </w:pPr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  <w:t>001</w:t>
            </w:r>
          </w:p>
        </w:tc>
        <w:tc>
          <w:tcPr>
            <w:tcW w:w="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  <w:t>包1</w:t>
            </w:r>
          </w:p>
        </w:tc>
        <w:tc>
          <w:tcPr>
            <w:tcW w:w="7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  <w:t>公开竞争性谈判</w:t>
            </w:r>
          </w:p>
        </w:tc>
        <w:tc>
          <w:tcPr>
            <w:tcW w:w="60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  <w:t>青海送变电工程有限公司</w:t>
            </w:r>
          </w:p>
        </w:tc>
        <w:tc>
          <w:tcPr>
            <w:tcW w:w="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16"/>
                <w:szCs w:val="16"/>
                <w:highlight w:val="none"/>
                <w:u w:val="none"/>
                <w:lang w:val="en-US" w:eastAsia="zh-CN"/>
              </w:rPr>
              <w:t>金具类</w:t>
            </w:r>
          </w:p>
        </w:tc>
        <w:tc>
          <w:tcPr>
            <w:tcW w:w="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16"/>
                <w:szCs w:val="16"/>
                <w:highlight w:val="none"/>
                <w:u w:val="none"/>
                <w:lang w:val="en-US" w:eastAsia="zh-CN"/>
              </w:rPr>
              <w:t>金具</w:t>
            </w:r>
          </w:p>
        </w:tc>
        <w:tc>
          <w:tcPr>
            <w:tcW w:w="62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  <w:t>详见技术规范书</w:t>
            </w:r>
          </w:p>
        </w:tc>
        <w:tc>
          <w:tcPr>
            <w:tcW w:w="5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  <w:t>详见技术规范书</w:t>
            </w:r>
          </w:p>
        </w:tc>
        <w:tc>
          <w:tcPr>
            <w:tcW w:w="74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7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80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  <w:t>2022年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  <w:t>月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  <w:t>25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  <w:t>日</w:t>
            </w:r>
          </w:p>
        </w:tc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  <w:t>同仁330千伏变电站新建工程施工现场。（青海省黄南藏族自治州同仁市尚木德村）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  <w:t>交货方式:施工区域材料场地面交货</w:t>
            </w:r>
          </w:p>
        </w:tc>
        <w:tc>
          <w:tcPr>
            <w:tcW w:w="113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  <w:t>蒋诚 177 9716 2391（手机）。</w:t>
            </w:r>
          </w:p>
        </w:tc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  <w:t>500</w:t>
            </w:r>
          </w:p>
        </w:tc>
        <w:tc>
          <w:tcPr>
            <w:tcW w:w="53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9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16"/>
                <w:szCs w:val="16"/>
                <w:highlight w:val="none"/>
                <w:u w:val="none"/>
              </w:rPr>
            </w:pPr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  <w:t>001</w:t>
            </w:r>
          </w:p>
        </w:tc>
        <w:tc>
          <w:tcPr>
            <w:tcW w:w="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  <w:t>包2</w:t>
            </w:r>
          </w:p>
        </w:tc>
        <w:tc>
          <w:tcPr>
            <w:tcW w:w="7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highlight w:val="none"/>
                <w:u w:val="none"/>
              </w:rPr>
            </w:pPr>
          </w:p>
        </w:tc>
        <w:tc>
          <w:tcPr>
            <w:tcW w:w="6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highlight w:val="none"/>
                <w:u w:val="none"/>
              </w:rPr>
            </w:pPr>
          </w:p>
        </w:tc>
        <w:tc>
          <w:tcPr>
            <w:tcW w:w="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  <w:t>管型母线类</w:t>
            </w:r>
          </w:p>
        </w:tc>
        <w:tc>
          <w:tcPr>
            <w:tcW w:w="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  <w:t>管型母线</w:t>
            </w:r>
          </w:p>
        </w:tc>
        <w:tc>
          <w:tcPr>
            <w:tcW w:w="6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highlight w:val="none"/>
                <w:u w:val="none"/>
              </w:rPr>
            </w:pPr>
          </w:p>
        </w:tc>
        <w:tc>
          <w:tcPr>
            <w:tcW w:w="5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highlight w:val="none"/>
                <w:u w:val="none"/>
              </w:rPr>
            </w:pPr>
          </w:p>
        </w:tc>
        <w:tc>
          <w:tcPr>
            <w:tcW w:w="7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highlight w:val="none"/>
                <w:u w:val="none"/>
              </w:rPr>
            </w:pPr>
          </w:p>
        </w:tc>
        <w:tc>
          <w:tcPr>
            <w:tcW w:w="7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highlight w:val="none"/>
                <w:u w:val="none"/>
              </w:rPr>
            </w:pPr>
          </w:p>
        </w:tc>
        <w:tc>
          <w:tcPr>
            <w:tcW w:w="8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highlight w:val="none"/>
                <w:u w:val="none"/>
              </w:rPr>
            </w:pP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  <w:t>2022年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  <w:t>月25日</w:t>
            </w:r>
          </w:p>
        </w:tc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highlight w:val="none"/>
                <w:u w:val="none"/>
              </w:rPr>
            </w:pPr>
          </w:p>
        </w:tc>
        <w:tc>
          <w:tcPr>
            <w:tcW w:w="113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highlight w:val="none"/>
                <w:u w:val="none"/>
              </w:rPr>
            </w:pPr>
          </w:p>
        </w:tc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  <w:t>500</w:t>
            </w:r>
          </w:p>
        </w:tc>
        <w:tc>
          <w:tcPr>
            <w:tcW w:w="53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highlight w:val="none"/>
                <w:u w:val="none"/>
              </w:rPr>
            </w:pPr>
          </w:p>
        </w:tc>
      </w:tr>
    </w:tbl>
    <w:p>
      <w:pPr>
        <w:rPr>
          <w:highlight w:val="none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8615DEC"/>
    <w:rsid w:val="2F7625EB"/>
    <w:rsid w:val="38563836"/>
    <w:rsid w:val="3A5660A5"/>
    <w:rsid w:val="3F7D5B4C"/>
    <w:rsid w:val="63404182"/>
    <w:rsid w:val="63A26A58"/>
    <w:rsid w:val="63F7561D"/>
    <w:rsid w:val="6AFA2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spacing w:after="120"/>
    </w:pPr>
  </w:style>
  <w:style w:type="paragraph" w:customStyle="1" w:styleId="3">
    <w:name w:val="一级条标题"/>
    <w:basedOn w:val="4"/>
    <w:next w:val="5"/>
    <w:qFormat/>
    <w:uiPriority w:val="0"/>
    <w:pPr>
      <w:spacing w:line="240" w:lineRule="auto"/>
      <w:ind w:left="420"/>
      <w:outlineLvl w:val="2"/>
    </w:pPr>
  </w:style>
  <w:style w:type="paragraph" w:customStyle="1" w:styleId="4">
    <w:name w:val="章标题"/>
    <w:next w:val="1"/>
    <w:qFormat/>
    <w:uiPriority w:val="0"/>
    <w:pPr>
      <w:spacing w:line="360" w:lineRule="auto"/>
      <w:jc w:val="both"/>
      <w:outlineLvl w:val="1"/>
    </w:pPr>
    <w:rPr>
      <w:rFonts w:ascii="黑体" w:hAnsi="Calibri" w:eastAsia="黑体" w:cs="黑体"/>
      <w:sz w:val="21"/>
      <w:szCs w:val="21"/>
      <w:lang w:val="en-US" w:eastAsia="zh-CN" w:bidi="ar-SA"/>
    </w:rPr>
  </w:style>
  <w:style w:type="paragraph" w:customStyle="1" w:styleId="5">
    <w:name w:val="段"/>
    <w:next w:val="1"/>
    <w:qFormat/>
    <w:uiPriority w:val="0"/>
    <w:pPr>
      <w:autoSpaceDE w:val="0"/>
      <w:autoSpaceDN w:val="0"/>
      <w:ind w:firstLine="200" w:firstLineChars="200"/>
      <w:jc w:val="both"/>
    </w:pPr>
    <w:rPr>
      <w:rFonts w:ascii="宋体" w:hAnsi="Calibri" w:eastAsia="宋体" w:cs="宋体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290</Words>
  <Characters>336</Characters>
  <Lines>0</Lines>
  <Paragraphs>0</Paragraphs>
  <TotalTime>1</TotalTime>
  <ScaleCrop>false</ScaleCrop>
  <LinksUpToDate>false</LinksUpToDate>
  <CharactersWithSpaces>350</CharactersWithSpaces>
  <Application>WPS Office_11.1.0.11691_F1E327BC-269C-435d-A152-05C5408002CA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2022-04-29T06:10:00Z</dcterms:created>
  <dc:creator>Administrator</dc:creator>
  <cp:lastModifiedBy>Administrator</cp:lastModifiedBy>
  <dcterms:modified xsi:type="dcterms:W3CDTF">2022-04-29T08:13:50Z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2052-11.1.0.11691</vt:lpwstr>
  </property>
  <property fmtid="{D5CDD505-2E9C-101B-9397-08002B2CF9AE}" pid="3" name="ICV">
    <vt:lpwstr>C48932BA99B24F3B9C24C2AC75D5DE3C</vt:lpwstr>
  </property>
</Properties>
</file>