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"/>
        <w:gridCol w:w="432"/>
        <w:gridCol w:w="469"/>
        <w:gridCol w:w="353"/>
        <w:gridCol w:w="509"/>
        <w:gridCol w:w="1091"/>
        <w:gridCol w:w="432"/>
        <w:gridCol w:w="479"/>
        <w:gridCol w:w="271"/>
        <w:gridCol w:w="279"/>
        <w:gridCol w:w="778"/>
        <w:gridCol w:w="532"/>
        <w:gridCol w:w="1198"/>
        <w:gridCol w:w="634"/>
        <w:gridCol w:w="634"/>
        <w:gridCol w:w="381"/>
        <w:gridCol w:w="433"/>
        <w:gridCol w:w="537"/>
        <w:gridCol w:w="684"/>
        <w:gridCol w:w="382"/>
        <w:gridCol w:w="1106"/>
        <w:gridCol w:w="768"/>
        <w:gridCol w:w="723"/>
        <w:gridCol w:w="686"/>
      </w:tblGrid>
      <w:tr w:rsidR="0092259F" w:rsidTr="00C0360A">
        <w:trPr>
          <w:trHeight w:val="750"/>
        </w:trPr>
        <w:tc>
          <w:tcPr>
            <w:tcW w:w="11875" w:type="dxa"/>
            <w:gridSpan w:val="2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附件1：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格尔木海电实业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有限责任公司2021年度第十三批物资招标采购项目（采购编号：WZSC21139）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br/>
              <w:t xml:space="preserve">采购需求一览表                                                    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2259F" w:rsidRDefault="0092259F" w:rsidP="00C036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92259F" w:rsidRDefault="0092259F" w:rsidP="00C036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92259F" w:rsidRDefault="0092259F" w:rsidP="00C036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259F" w:rsidTr="00C0360A">
        <w:trPr>
          <w:trHeight w:val="450"/>
        </w:trPr>
        <w:tc>
          <w:tcPr>
            <w:tcW w:w="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分标编号     分标名称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包号</w:t>
            </w:r>
            <w:proofErr w:type="gramEnd"/>
          </w:p>
        </w:tc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招标采购方式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项目单位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货物名称</w:t>
            </w: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物资描述</w:t>
            </w:r>
          </w:p>
        </w:tc>
        <w:tc>
          <w:tcPr>
            <w:tcW w:w="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税率（%）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合计最高限价含税（万元）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交货日期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交货地点    /交货方式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采购文件购买费（元）</w:t>
            </w:r>
          </w:p>
        </w:tc>
        <w:tc>
          <w:tcPr>
            <w:tcW w:w="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资质业绩要求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试验鉴定报告、型式试验报告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认证证书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生产许可证或检测合格证</w:t>
            </w:r>
            <w:r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入网许可证</w:t>
            </w:r>
            <w:r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/>
              </w:rPr>
              <w:t>)/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其他资质要求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其他补充要求</w:t>
            </w:r>
          </w:p>
        </w:tc>
      </w:tr>
      <w:tr w:rsidR="0092259F" w:rsidTr="00C0360A">
        <w:trPr>
          <w:trHeight w:val="1020"/>
        </w:trPr>
        <w:tc>
          <w:tcPr>
            <w:tcW w:w="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制造商或代理商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注册资本金（万元）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合同业绩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生产设备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生产能力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92259F" w:rsidTr="00C0360A">
        <w:trPr>
          <w:trHeight w:val="132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001-材料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包1-钢筋、地脚螺栓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公开竞争性谈判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格尔木海电实业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有限责任公司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青海海西都兰10kV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都三路高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低压线路增容改造工程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钢筋、地脚螺栓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钢筋、地脚螺栓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14.2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2021年12月30日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都兰县/地面交货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制造商或代理商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近三年有同类产品合同业绩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具有完整的制造、工艺装备和试验设备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具有国家认可第三方权威检测机构的有效的型式试验报告（检测报告或鉴定报告）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提供有效的ISO9000系列质量管理体系认证证书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</w:tr>
      <w:tr w:rsidR="0092259F" w:rsidTr="00C0360A">
        <w:trPr>
          <w:trHeight w:val="138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包2-铁附件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公开竞争性谈判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格尔木海电实业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有限责任公司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国网海西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供电公司格尔木10kV白九路等三条线路负荷转移等5个项目物资采购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铁附件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铁附件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24.41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2021年12月30日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格尔木市/地面交货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制造商或代理商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近三年有同类产品合同业绩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具有完整的制造、工艺装备和试验设备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具有国家认可第三方权威检测机构的有效的型式试验报告（检测报告或鉴定报告）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提供有效的ISO9000系列质量管理体系认证证书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</w:tr>
      <w:tr w:rsidR="0092259F" w:rsidTr="00C0360A">
        <w:trPr>
          <w:trHeight w:val="1260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</w:t>
            </w: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包3-铁附件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公开竞争性谈判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格尔木海电实业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有限责任公司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国网青海海西供电公司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都兰县10kV都二路18东分支线路迁移工程等5个项目物资采购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铁附件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铁附件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16.15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2021年12月30日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都兰县/地面交货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制造商或代理商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近三年有同类产品合同业绩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具有完整的制造、工艺装备和试验设备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具有国家认可第三方权威检测机构的有效的型式试验报告（检测报告或鉴定报告）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提供有效的ISO9000系列质量管理体系认证证书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</w:tr>
      <w:tr w:rsidR="0092259F" w:rsidTr="00C0360A">
        <w:trPr>
          <w:trHeight w:val="189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lastRenderedPageBreak/>
              <w:t>4</w:t>
            </w: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包4-铁附件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公开竞争性谈判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格尔木海电实业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有限责任公司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青海海西锦程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110kV输变电新建工程电缆支架、电缆防火槽盒、光缆防火槽盒、铜铝过渡设备线夹、设备线夹等材料采购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铁附件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铁附件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21.6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2021年12月30日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德令哈市/地面交货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制造商或代理商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近三年有同类产品合同业绩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具有完整的制造、工艺装备和试验设备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具有国家认可第三方权威检测机构的有效的型式试验报告（检测报告或鉴定报告）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提供有效的ISO9000系列质量管理体系认证证书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</w:tr>
      <w:tr w:rsidR="0092259F" w:rsidTr="00C0360A">
        <w:trPr>
          <w:trHeight w:val="1260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</w:t>
            </w: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包5-铁附件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公开竞争性谈判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格尔木海电实业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有限责任公司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青海盐湖工业股份有限公司食堂10千伏供电项目铁构件采购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铁附件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铁附件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3.37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2021年12月30日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格尔木市/地面交货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制造商或代理商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近三年有同类产品合同业绩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具有完整的制造、工艺装备和试验设备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具有国家认可第三方权威检测机构的有效的型式试验报告（检测报告或鉴定报告）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提供有效的ISO9000系列质量管理体系认证证书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</w:tr>
      <w:tr w:rsidR="0092259F" w:rsidTr="00C0360A">
        <w:trPr>
          <w:trHeight w:val="1260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002-设备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包1-电缆分接箱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公开竞争性谈判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格尔木海电实业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有限责任公司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青海盐湖工业股份有限公司食堂10千伏供电项目设备采购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电缆分接箱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电缆分接箱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4.69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2021年12月30日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格尔木市/地面交货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制造商或代理商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近三年有同类产品合同业绩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具有完整的制造、工艺装备和试验设备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具有国家认可第三方权威检测机构的有效的型式试验报告（检测报告或鉴定报告）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提供有效的ISO9000系列质量管理体系认证证书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59F" w:rsidRDefault="0092259F" w:rsidP="00C0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</w:tr>
    </w:tbl>
    <w:p w:rsidR="00E13A55" w:rsidRDefault="00E13A55"/>
    <w:sectPr w:rsidR="00E13A55" w:rsidSect="00E1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59F"/>
    <w:rsid w:val="00414EA1"/>
    <w:rsid w:val="0092259F"/>
    <w:rsid w:val="00943469"/>
    <w:rsid w:val="00E1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9F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414EA1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4EA1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4EA1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4EA1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4EA1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4EA1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4EA1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4EA1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4EA1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4EA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414EA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414E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414EA1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14EA1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414EA1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414EA1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14EA1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14EA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414EA1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414E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414EA1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414EA1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414EA1"/>
    <w:rPr>
      <w:b/>
      <w:bCs/>
    </w:rPr>
  </w:style>
  <w:style w:type="character" w:styleId="a6">
    <w:name w:val="Emphasis"/>
    <w:basedOn w:val="a0"/>
    <w:uiPriority w:val="20"/>
    <w:qFormat/>
    <w:rsid w:val="00414E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414EA1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414EA1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414EA1"/>
    <w:pPr>
      <w:widowControl/>
      <w:jc w:val="left"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414E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414EA1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414EA1"/>
    <w:rPr>
      <w:b/>
      <w:i/>
      <w:sz w:val="24"/>
    </w:rPr>
  </w:style>
  <w:style w:type="character" w:styleId="ab">
    <w:name w:val="Subtle Emphasis"/>
    <w:uiPriority w:val="19"/>
    <w:qFormat/>
    <w:rsid w:val="00414E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414E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414E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414E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14E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14EA1"/>
    <w:pPr>
      <w:outlineLvl w:val="9"/>
    </w:pPr>
  </w:style>
  <w:style w:type="paragraph" w:styleId="af0">
    <w:name w:val="Body Text"/>
    <w:basedOn w:val="a"/>
    <w:link w:val="Char3"/>
    <w:uiPriority w:val="99"/>
    <w:semiHidden/>
    <w:unhideWhenUsed/>
    <w:rsid w:val="0092259F"/>
    <w:pPr>
      <w:spacing w:after="120"/>
    </w:pPr>
  </w:style>
  <w:style w:type="character" w:customStyle="1" w:styleId="Char3">
    <w:name w:val="正文文本 Char"/>
    <w:basedOn w:val="a0"/>
    <w:link w:val="af0"/>
    <w:uiPriority w:val="99"/>
    <w:semiHidden/>
    <w:rsid w:val="0092259F"/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af1">
    <w:name w:val="Body Text First Indent"/>
    <w:basedOn w:val="af0"/>
    <w:link w:val="Char4"/>
    <w:uiPriority w:val="99"/>
    <w:semiHidden/>
    <w:unhideWhenUsed/>
    <w:rsid w:val="0092259F"/>
    <w:pPr>
      <w:ind w:firstLineChars="100" w:firstLine="420"/>
    </w:pPr>
  </w:style>
  <w:style w:type="character" w:customStyle="1" w:styleId="Char4">
    <w:name w:val="正文首行缩进 Char"/>
    <w:basedOn w:val="Char3"/>
    <w:link w:val="af1"/>
    <w:uiPriority w:val="99"/>
    <w:semiHidden/>
    <w:rsid w:val="00922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>微软中国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2021-12-03T08:53:00Z</dcterms:created>
  <dcterms:modified xsi:type="dcterms:W3CDTF">2021-12-03T08:53:00Z</dcterms:modified>
</cp:coreProperties>
</file>