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2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2"/>
        <w:gridCol w:w="1954"/>
        <w:gridCol w:w="718"/>
        <w:gridCol w:w="2121"/>
        <w:gridCol w:w="1199"/>
        <w:gridCol w:w="976"/>
        <w:gridCol w:w="1758"/>
      </w:tblGrid>
      <w:tr w:rsidR="002C2881" w:rsidTr="003D63BF">
        <w:trPr>
          <w:trHeight w:hRule="exact" w:val="312"/>
          <w:tblHeader/>
          <w:jc w:val="center"/>
        </w:trPr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1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kern w:val="0"/>
                <w:sz w:val="20"/>
                <w:szCs w:val="20"/>
              </w:rPr>
              <w:t>分标编号</w:t>
            </w:r>
          </w:p>
        </w:tc>
        <w:tc>
          <w:tcPr>
            <w:tcW w:w="7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kern w:val="0"/>
                <w:sz w:val="20"/>
                <w:szCs w:val="20"/>
              </w:rPr>
              <w:t>分包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kern w:val="0"/>
                <w:sz w:val="20"/>
                <w:szCs w:val="20"/>
              </w:rPr>
              <w:t>分标名称</w:t>
            </w:r>
          </w:p>
        </w:tc>
        <w:tc>
          <w:tcPr>
            <w:tcW w:w="1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kern w:val="0"/>
                <w:sz w:val="20"/>
                <w:szCs w:val="20"/>
              </w:rPr>
              <w:t>数量</w:t>
            </w:r>
          </w:p>
        </w:tc>
        <w:tc>
          <w:tcPr>
            <w:tcW w:w="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kern w:val="0"/>
                <w:sz w:val="20"/>
                <w:szCs w:val="20"/>
              </w:rPr>
              <w:t>单位</w:t>
            </w:r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kern w:val="0"/>
                <w:sz w:val="20"/>
                <w:szCs w:val="20"/>
              </w:rPr>
              <w:t>是否允许代理</w:t>
            </w:r>
          </w:p>
        </w:tc>
      </w:tr>
      <w:tr w:rsidR="002C2881" w:rsidTr="003D63BF">
        <w:trPr>
          <w:trHeight w:hRule="exact" w:val="312"/>
          <w:tblHeader/>
          <w:jc w:val="center"/>
        </w:trPr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ind w:firstLine="400"/>
              <w:jc w:val="center"/>
              <w:rPr>
                <w:rFonts w:asciiTheme="minorEastAsia" w:eastAsiaTheme="minorEastAsia" w:hAnsiTheme="minorEastAsia" w:cstheme="minorEastAsia"/>
                <w:sz w:val="20"/>
                <w:szCs w:val="20"/>
              </w:rPr>
            </w:pPr>
          </w:p>
        </w:tc>
        <w:tc>
          <w:tcPr>
            <w:tcW w:w="19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ind w:firstLine="400"/>
              <w:jc w:val="center"/>
              <w:rPr>
                <w:rFonts w:asciiTheme="minorEastAsia" w:eastAsiaTheme="minorEastAsia" w:hAnsiTheme="minorEastAsia" w:cstheme="minorEastAsia"/>
                <w:sz w:val="20"/>
                <w:szCs w:val="20"/>
              </w:rPr>
            </w:pPr>
          </w:p>
        </w:tc>
        <w:tc>
          <w:tcPr>
            <w:tcW w:w="7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ind w:firstLine="400"/>
              <w:jc w:val="center"/>
              <w:rPr>
                <w:rFonts w:asciiTheme="minorEastAsia" w:eastAsiaTheme="minorEastAsia" w:hAnsiTheme="minorEastAsia" w:cstheme="minorEastAsia"/>
                <w:sz w:val="20"/>
                <w:szCs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ind w:firstLine="400"/>
              <w:jc w:val="center"/>
              <w:rPr>
                <w:rFonts w:asciiTheme="minorEastAsia" w:eastAsiaTheme="minorEastAsia" w:hAnsiTheme="minorEastAsia" w:cstheme="minorEastAsia"/>
                <w:sz w:val="20"/>
                <w:szCs w:val="20"/>
              </w:rPr>
            </w:pPr>
          </w:p>
        </w:tc>
        <w:tc>
          <w:tcPr>
            <w:tcW w:w="1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ind w:firstLine="400"/>
              <w:jc w:val="center"/>
              <w:rPr>
                <w:rFonts w:asciiTheme="minorEastAsia" w:eastAsiaTheme="minorEastAsia" w:hAnsiTheme="minorEastAsia" w:cstheme="minorEastAsia"/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ind w:firstLine="400"/>
              <w:jc w:val="center"/>
              <w:rPr>
                <w:rFonts w:asciiTheme="minorEastAsia" w:eastAsiaTheme="minorEastAsia" w:hAnsiTheme="minorEastAsia" w:cstheme="minorEastAsia"/>
                <w:sz w:val="20"/>
                <w:szCs w:val="20"/>
              </w:rPr>
            </w:pPr>
          </w:p>
        </w:tc>
        <w:tc>
          <w:tcPr>
            <w:tcW w:w="17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ind w:firstLine="400"/>
              <w:jc w:val="center"/>
              <w:rPr>
                <w:rFonts w:asciiTheme="minorEastAsia" w:eastAsiaTheme="minorEastAsia" w:hAnsiTheme="minorEastAsia" w:cstheme="minorEastAsia"/>
                <w:sz w:val="20"/>
                <w:szCs w:val="20"/>
              </w:rPr>
            </w:pP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282201-1001012-9999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001移动变电站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282201-2013000-9998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002负荷开关及调压器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282201-1102011-9999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003负荷监测系统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180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282201-1102002-9998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004线路在线监测装置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282201-1102002-9998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004线路在线监测装置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282201-1102002-9998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包3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004线路在线监测装置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80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282201-1102002-9998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包4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004线路在线监测装置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63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282201-1102002-9998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004线路在线监测装置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282201-1102002-9998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004线路在线监测装置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282201-1102002-9998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包7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004线路在线监测装置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282201-2090000-9998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005变电在线监测装置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282201-2090000-9998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005变电在线监测装置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282201-2090000-9998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包3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005变电在线监测装置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282201-2090000-9998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包4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005变电在线监测装置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282201-2802003-9999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006智能变电站辅助系统综合监控平台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282201-2027000-9999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007备用设备及备用电源自动投入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282201-1104004-9999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008集控站监控系统</w:t>
            </w:r>
            <w:proofErr w:type="gramEnd"/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282201-1104044-9998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009测量控制装置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282201-1104015-9999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010雷电监测系统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否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282201-1104015-9999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010雷电监测系统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282201-1501006-9999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011风光互补发电装置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lastRenderedPageBreak/>
              <w:t>22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282201-1109007-9998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012电源系统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282201-1109007-9998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012电源系统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282201-1109007-9998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包3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012电源系统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282201-1109007-9998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包4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012电源系统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282201-1109007-9998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012电源系统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282201-1109007-9998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012电源系统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282201-1109007-9998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包7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012电源系统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78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282201-1104017-9999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013变电站培训仿真系统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否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282201-1108014-9998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014营销服务移动作业终端及智能变电站电能量采集终端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358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282201-1106001-9998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015低压屏柜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54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个</w:t>
            </w:r>
            <w:proofErr w:type="gramEnd"/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282201-1110002-9999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016数据网网络管理系统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282201-1110002-9999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016数据网网络管理系统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282201-2402020-9999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017嵌入式设备漏洞分析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282201-1104028-9999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018电力营销仿真培训系统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282201-1104028-9999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018电力营销仿真培训系统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37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282201-2403012-9999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019数据仓库一体机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38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282201-2059000-9998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020通信设备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39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282201-2059000-9998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020通信设备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40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282201-2059000-9998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包3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020通信设备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41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282201-2059000-9998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包4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020通信设备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42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282201-2059000-9998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020通信设备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lastRenderedPageBreak/>
              <w:t>43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282201-2059000-9998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020通信设备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否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44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282201-2059000-9998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包7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020通信设备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78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45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282201-2059000-9998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020通信设备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46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282201-2059000-9998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020通信设备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否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47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282201-2402014-9999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021移动安全接入平台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48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282201-2406009-9999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022模块化数据中心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49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282201-2406001-9999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023精密空调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50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282201-1215003-9998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024视频监视系统及充电设备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是（电设备允许外协外购）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51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282201-1403004-9999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025普通光缆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千米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52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282201-1302000-9998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026仪器仪表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53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282201-1302000-9998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026仪器仪表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54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282201-1302000-9998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包3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026仪器仪表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55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282201-1302000-9998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包4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026仪器仪表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56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282201-1302000-9998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026仪器仪表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57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282201-1302000-9998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026仪器仪表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否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58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282201-1104045-9999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027电网仿真分析数据平台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否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59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282201-1506018-9999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028实验台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否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60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282201-1506018-9999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028实验台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否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61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282201-1506018-9999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包3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028实验台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62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282201-1109022-9998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029蓄电池充放电仪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台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63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282201-1501009-9999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030SF6气体回收装置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lastRenderedPageBreak/>
              <w:t>64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282201-1501067-9999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031仓储成套设备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集成商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65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282201-1104044-9999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032测量控制装置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66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282201-1104044-9999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032测量控制装置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67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282201-1104044-9999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包3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032测量控制装置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否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68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282201-1501010-9999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033厨房成套设备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69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282201-1504001-9999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034电力专用作业车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辆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70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282201-2302014-9998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035软件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否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71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282201-2302014-9998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035软件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72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282201-2302014-9998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包3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035软件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73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282201-2302014-9998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包4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035软件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74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282201-2302014-9998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035软件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75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282201-2302014-9998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035软件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76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282201-1506001-9999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036防雨设施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77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282201-1502005-9998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037火灾报警系统及消防系统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78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282201-1502001-9999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038机房环境监控系统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79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282201-1104052-9999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039配网带电作业机器人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80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282201-1507004-9999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040无人机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44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架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81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282201-1507004-9999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040无人机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64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架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82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282201-1507004-9999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包3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040无人机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74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架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83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282201-1104050-9999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041线路巡检机器人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84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282201-1502020-9998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042运行环境智能调控装置及干燥装置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lastRenderedPageBreak/>
              <w:t>85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282201-1102004-9999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043谐波检测装置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否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86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282201-2064000-9999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044同步时钟设备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  <w:tr w:rsidR="002C2881" w:rsidTr="003D63BF">
        <w:trPr>
          <w:trHeight w:hRule="exact" w:val="594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87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282201-1208007-9999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包1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045在线监测系统,省调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套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881" w:rsidRDefault="002C2881" w:rsidP="003D63BF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0"/>
                <w:szCs w:val="20"/>
              </w:rPr>
              <w:t>是</w:t>
            </w:r>
          </w:p>
        </w:tc>
      </w:tr>
    </w:tbl>
    <w:p w:rsidR="00E13A55" w:rsidRDefault="00E13A55" w:rsidP="002C2881">
      <w:pPr>
        <w:ind w:firstLine="640"/>
      </w:pPr>
    </w:p>
    <w:sectPr w:rsidR="00E13A55" w:rsidSect="00E13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C2881"/>
    <w:rsid w:val="002C2881"/>
    <w:rsid w:val="00414EA1"/>
    <w:rsid w:val="00E13A55"/>
    <w:rsid w:val="00F06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881"/>
    <w:pPr>
      <w:widowControl w:val="0"/>
      <w:spacing w:after="0" w:line="240" w:lineRule="auto"/>
      <w:ind w:firstLineChars="200" w:firstLine="883"/>
      <w:jc w:val="both"/>
    </w:pPr>
    <w:rPr>
      <w:rFonts w:ascii="Times New Roman" w:eastAsia="方正仿宋_GBK" w:hAnsi="Times New Roman"/>
      <w:kern w:val="2"/>
      <w:sz w:val="32"/>
      <w:szCs w:val="24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ind w:firstLineChars="0" w:firstLine="0"/>
      <w:jc w:val="left"/>
      <w:outlineLvl w:val="0"/>
    </w:pPr>
    <w:rPr>
      <w:rFonts w:asciiTheme="majorHAnsi" w:eastAsiaTheme="majorEastAsia" w:hAnsiTheme="majorHAnsi"/>
      <w:b/>
      <w:bCs/>
      <w:kern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5"/>
    </w:pPr>
    <w:rPr>
      <w:rFonts w:asciiTheme="minorHAnsi" w:eastAsiaTheme="minorEastAsia" w:hAnsiTheme="minorHAnsi"/>
      <w:b/>
      <w:bCs/>
      <w:kern w:val="0"/>
      <w:sz w:val="22"/>
      <w:szCs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6"/>
    </w:pPr>
    <w:rPr>
      <w:rFonts w:asciiTheme="minorHAnsi" w:eastAsiaTheme="minorEastAsia" w:hAnsiTheme="minorHAnsi"/>
      <w:kern w:val="0"/>
      <w:sz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7"/>
    </w:pPr>
    <w:rPr>
      <w:rFonts w:asciiTheme="minorHAnsi" w:eastAsiaTheme="minorEastAsia" w:hAnsiTheme="minorHAnsi"/>
      <w:i/>
      <w:iCs/>
      <w:kern w:val="0"/>
      <w:sz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8"/>
    </w:pPr>
    <w:rPr>
      <w:rFonts w:asciiTheme="majorHAnsi" w:eastAsiaTheme="majorEastAsia" w:hAnsiTheme="majorHAnsi"/>
      <w:kern w:val="0"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0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ind w:firstLineChars="0" w:firstLine="0"/>
      <w:jc w:val="center"/>
      <w:outlineLvl w:val="0"/>
    </w:pPr>
    <w:rPr>
      <w:rFonts w:asciiTheme="majorHAnsi" w:eastAsiaTheme="majorEastAsia" w:hAnsiTheme="majorHAnsi"/>
      <w:b/>
      <w:bCs/>
      <w:kern w:val="28"/>
      <w:szCs w:val="32"/>
      <w:lang w:eastAsia="en-US" w:bidi="en-US"/>
    </w:rPr>
  </w:style>
  <w:style w:type="character" w:customStyle="1" w:styleId="Char">
    <w:name w:val="标题 Char"/>
    <w:basedOn w:val="a0"/>
    <w:link w:val="a3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14EA1"/>
    <w:pPr>
      <w:widowControl/>
      <w:spacing w:after="60"/>
      <w:ind w:firstLineChars="0" w:firstLine="0"/>
      <w:jc w:val="center"/>
      <w:outlineLvl w:val="1"/>
    </w:pPr>
    <w:rPr>
      <w:rFonts w:asciiTheme="majorHAnsi" w:eastAsiaTheme="majorEastAsia" w:hAnsiTheme="majorHAnsi"/>
      <w:kern w:val="0"/>
      <w:sz w:val="24"/>
      <w:lang w:eastAsia="en-US" w:bidi="en-US"/>
    </w:rPr>
  </w:style>
  <w:style w:type="character" w:customStyle="1" w:styleId="Char0">
    <w:name w:val="副标题 Char"/>
    <w:basedOn w:val="a0"/>
    <w:link w:val="a4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14EA1"/>
    <w:rPr>
      <w:b/>
      <w:bCs/>
    </w:rPr>
  </w:style>
  <w:style w:type="character" w:styleId="a6">
    <w:name w:val="Emphasis"/>
    <w:basedOn w:val="a0"/>
    <w:uiPriority w:val="20"/>
    <w:qFormat/>
    <w:rsid w:val="00414EA1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14EA1"/>
    <w:pPr>
      <w:widowControl/>
      <w:ind w:firstLineChars="0" w:firstLine="0"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8">
    <w:name w:val="List Paragraph"/>
    <w:basedOn w:val="a"/>
    <w:uiPriority w:val="34"/>
    <w:qFormat/>
    <w:rsid w:val="00414EA1"/>
    <w:pPr>
      <w:widowControl/>
      <w:ind w:left="720" w:firstLineChars="0" w:firstLine="0"/>
      <w:contextualSpacing/>
      <w:jc w:val="left"/>
    </w:pPr>
    <w:rPr>
      <w:rFonts w:asciiTheme="minorHAnsi" w:eastAsiaTheme="minorEastAsia" w:hAnsiTheme="minorHAnsi"/>
      <w:kern w:val="0"/>
      <w:sz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rsid w:val="00414EA1"/>
    <w:pPr>
      <w:widowControl/>
      <w:ind w:firstLineChars="0" w:firstLine="0"/>
      <w:jc w:val="left"/>
    </w:pPr>
    <w:rPr>
      <w:rFonts w:asciiTheme="minorHAnsi" w:eastAsiaTheme="minorEastAsia" w:hAnsiTheme="minorHAnsi"/>
      <w:i/>
      <w:kern w:val="0"/>
      <w:sz w:val="24"/>
      <w:lang w:eastAsia="en-US" w:bidi="en-US"/>
    </w:rPr>
  </w:style>
  <w:style w:type="character" w:customStyle="1" w:styleId="Char1">
    <w:name w:val="引用 Char"/>
    <w:basedOn w:val="a0"/>
    <w:link w:val="a9"/>
    <w:uiPriority w:val="29"/>
    <w:rsid w:val="00414EA1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14EA1"/>
    <w:pPr>
      <w:widowControl/>
      <w:ind w:left="720" w:right="720" w:firstLineChars="0" w:firstLine="0"/>
      <w:jc w:val="left"/>
    </w:pPr>
    <w:rPr>
      <w:rFonts w:asciiTheme="minorHAnsi" w:eastAsiaTheme="minorEastAsia" w:hAnsiTheme="minorHAnsi"/>
      <w:b/>
      <w:i/>
      <w:kern w:val="0"/>
      <w:sz w:val="24"/>
      <w:szCs w:val="22"/>
      <w:lang w:eastAsia="en-US" w:bidi="en-US"/>
    </w:rPr>
  </w:style>
  <w:style w:type="character" w:customStyle="1" w:styleId="Char2">
    <w:name w:val="明显引用 Char"/>
    <w:basedOn w:val="a0"/>
    <w:link w:val="aa"/>
    <w:uiPriority w:val="30"/>
    <w:rsid w:val="00414EA1"/>
    <w:rPr>
      <w:b/>
      <w:i/>
      <w:sz w:val="24"/>
    </w:rPr>
  </w:style>
  <w:style w:type="character" w:styleId="ab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14EA1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14EA1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14EA1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paragraph" w:styleId="af0">
    <w:name w:val="Body Text"/>
    <w:basedOn w:val="a"/>
    <w:link w:val="Char3"/>
    <w:uiPriority w:val="99"/>
    <w:semiHidden/>
    <w:unhideWhenUsed/>
    <w:rsid w:val="002C2881"/>
    <w:pPr>
      <w:spacing w:after="120"/>
    </w:pPr>
  </w:style>
  <w:style w:type="character" w:customStyle="1" w:styleId="Char3">
    <w:name w:val="正文文本 Char"/>
    <w:basedOn w:val="a0"/>
    <w:link w:val="af0"/>
    <w:uiPriority w:val="99"/>
    <w:semiHidden/>
    <w:rsid w:val="002C2881"/>
    <w:rPr>
      <w:rFonts w:ascii="Times New Roman" w:eastAsia="方正仿宋_GBK" w:hAnsi="Times New Roman"/>
      <w:kern w:val="2"/>
      <w:sz w:val="32"/>
      <w:szCs w:val="24"/>
      <w:lang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572</Words>
  <Characters>3266</Characters>
  <Application>Microsoft Office Word</Application>
  <DocSecurity>0</DocSecurity>
  <Lines>27</Lines>
  <Paragraphs>7</Paragraphs>
  <ScaleCrop>false</ScaleCrop>
  <Company>微软中国</Company>
  <LinksUpToDate>false</LinksUpToDate>
  <CharactersWithSpaces>3831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2022-03-10T02:32:00Z</dcterms:created>
  <dcterms:modified xsi:type="dcterms:W3CDTF">2022-03-10T02:32:00Z</dcterms:modified>
</cp:coreProperties>
</file>