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"/>
        <w:tblW w:w="14860" w:type="dxa"/>
        <w:tblInd w:w="93" w:type="dxa"/>
        <w:tblLayout w:type="fixed"/>
        <w:tblLook w:val="0000"/>
      </w:tblPr>
      <w:tblGrid>
        <w:gridCol w:w="417"/>
        <w:gridCol w:w="576"/>
        <w:gridCol w:w="417"/>
        <w:gridCol w:w="980"/>
        <w:gridCol w:w="510"/>
        <w:gridCol w:w="915"/>
        <w:gridCol w:w="1020"/>
        <w:gridCol w:w="1095"/>
        <w:gridCol w:w="780"/>
        <w:gridCol w:w="1564"/>
        <w:gridCol w:w="1026"/>
        <w:gridCol w:w="1026"/>
        <w:gridCol w:w="554"/>
        <w:gridCol w:w="1226"/>
        <w:gridCol w:w="1519"/>
        <w:gridCol w:w="667"/>
        <w:gridCol w:w="568"/>
      </w:tblGrid>
      <w:tr w:rsidR="00446DDB" w:rsidTr="00695250">
        <w:trPr>
          <w:trHeight w:val="676"/>
        </w:trPr>
        <w:tc>
          <w:tcPr>
            <w:tcW w:w="14860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46DDB" w:rsidRDefault="00446DDB" w:rsidP="00695250">
            <w:pPr>
              <w:widowControl/>
              <w:jc w:val="left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  <w:lang/>
              </w:rPr>
              <w:t xml:space="preserve">       附件1：</w:t>
            </w:r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  <w:lang/>
              </w:rPr>
              <w:t>国网青海省</w:t>
            </w:r>
            <w:proofErr w:type="gramEnd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  <w:lang/>
              </w:rPr>
              <w:t xml:space="preserve">电力公司海西供电公司2022年第3次授权非物资竞争性谈判采购(采购编号：28BB03) </w:t>
            </w:r>
          </w:p>
        </w:tc>
      </w:tr>
      <w:tr w:rsidR="00446DDB" w:rsidTr="00695250">
        <w:trPr>
          <w:trHeight w:val="485"/>
        </w:trPr>
        <w:tc>
          <w:tcPr>
            <w:tcW w:w="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序号</w:t>
            </w:r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分标编号     分标名称</w:t>
            </w:r>
          </w:p>
        </w:tc>
        <w:tc>
          <w:tcPr>
            <w:tcW w:w="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包号</w:t>
            </w:r>
            <w:proofErr w:type="gramEnd"/>
          </w:p>
        </w:tc>
        <w:tc>
          <w:tcPr>
            <w:tcW w:w="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包名称</w:t>
            </w:r>
          </w:p>
        </w:tc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招标采购方式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技术规范书ID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项目单位</w:t>
            </w:r>
          </w:p>
        </w:tc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 xml:space="preserve"> 项目名称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服务描述</w:t>
            </w:r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工程（服务）规模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单项最高限价含税（万元）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合计最高限价含税（万元）</w:t>
            </w:r>
          </w:p>
        </w:tc>
        <w:tc>
          <w:tcPr>
            <w:tcW w:w="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建设地点及承包方式</w:t>
            </w:r>
          </w:p>
        </w:tc>
        <w:tc>
          <w:tcPr>
            <w:tcW w:w="1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计划开工（开始）、竣工（完成、结束）日期</w:t>
            </w:r>
          </w:p>
        </w:tc>
        <w:tc>
          <w:tcPr>
            <w:tcW w:w="1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专用资质条件</w:t>
            </w: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标书购买费（元）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lang/>
              </w:rPr>
              <w:t>备注</w:t>
            </w:r>
          </w:p>
        </w:tc>
      </w:tr>
      <w:tr w:rsidR="00446DDB" w:rsidTr="00695250">
        <w:trPr>
          <w:trHeight w:val="1712"/>
        </w:trPr>
        <w:tc>
          <w:tcPr>
            <w:tcW w:w="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1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1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0"/>
              </w:rPr>
            </w:pPr>
          </w:p>
        </w:tc>
      </w:tr>
      <w:tr w:rsidR="00446DDB" w:rsidTr="00695250">
        <w:trPr>
          <w:trHeight w:val="2954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001-技术服务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西格尔木市供电公司生产综合用房沉降观测服务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 xml:space="preserve">公开竞争性谈判     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B7ZU-300009984-00007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电力公司海西供电公司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西格尔木市供电公司生产综合用房沉降观测服务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小型基建工程咨询服务,改、扩建,工程管理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按照工程测量规范按规定周期依次对监测点进行检测，发现问题及时上有关部门汇报。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18.867925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18.867925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青海省海西州；总价承包。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服务开始时间：2022年7月14日；服务完成时间：2022年9月30日。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中华人民共和国境内依法注册的企业法人或其它组织，具有乙级及以上的工程测量，界线与不动产测绘资质。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免费获取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46DDB" w:rsidTr="00695250">
        <w:trPr>
          <w:trHeight w:val="2576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</w:t>
            </w: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国网青海海西乌兰县供电公司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柯柯供电所扩建测绘服务等3个项目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 xml:space="preserve">公开竞争性谈判     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B7ZU-300010544-00001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电力公司海西供电公司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国网青海海西乌兰县供电公司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柯柯供电所扩建测绘服务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小型基建工程咨询服务,新建,其它咨询服务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国网青海海西乌兰县供电公司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柯柯供电所扩建测绘服务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1.886792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1.886792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青海省海西州；总价承包。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服务开始时间：2022年7月14日；服务完成时间：2022年9月30日。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中华人民共和国境内依法注册的企业法人或其它组织，具有乙级及以上的工程测量，界线与不动产测绘资质。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免费获取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46DDB" w:rsidTr="00695250">
        <w:trPr>
          <w:trHeight w:val="2300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 xml:space="preserve">公开竞争性谈判     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B7ZU-300010544-00003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电力公司海西供电公司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国网青海海西都兰县供电公司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宗加供电所扩建测绘服务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小型基建工程咨询服务,新建,其它咨询服务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国网青海海西都兰县供电公司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宗加供电所扩建测绘服务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1.886792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1.886792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青海省海西州；总价承包。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服务开始时间：2022年7月14日；服务完成时间：2022年9月30日。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中华人民共和国境内依法注册的企业法人或其它组织，具有乙级及以上的工程测量，界线与不动产测绘资质。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免费获取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46DDB" w:rsidTr="00695250">
        <w:trPr>
          <w:trHeight w:val="2300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4</w:t>
            </w: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 xml:space="preserve">公开竞争性谈判     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B7ZU-300010544-00002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电力公司海西供电公司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国网青海海西都兰县供电公司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香日德供电所扩建测绘服务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小型基建工程咨询服务,新建,其它咨询服务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国网青海海西都兰县供电公司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香日德供电所扩建测绘服务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1.886792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1.886792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青海省海西州；总价承包。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服务开始时间：2022年7月14日；服务完成时间：2022年9月30日。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中华人民共和国境内依法注册的企业法人或其它组织，具有乙级及以上的工程测量，界线与不动产测绘资质。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免费获取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46DDB" w:rsidTr="00695250">
        <w:trPr>
          <w:trHeight w:val="1973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国网青海海西大柴旦供电公司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生产辅助用房测绘服务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 xml:space="preserve">公开竞争性谈判     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B7ZU-300010544-00004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电力公司海西供电公司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国网青海海西大柴旦供电公司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生产辅助用房测绘服务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小型基建工程咨询服务,新建,其它咨询服务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国网青海海西大柴旦供电公司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生产辅助用房测绘服务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4.245283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4.245283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青海省海西州；总价承包。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服务开始时间：2022年7月14日；服务完成时间：2022年9月30日。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中华人民共和国境内依法注册的企业法人或其它组织，具有乙级及以上的工程测量，界线与不动产测绘资质。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免费获取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46DDB" w:rsidTr="00695250">
        <w:trPr>
          <w:trHeight w:val="2792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6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002-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设备维保</w:t>
            </w:r>
            <w:proofErr w:type="gramEnd"/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 xml:space="preserve">包1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国网海西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供电公司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西部运检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中心2022年变电站消防设施检测服务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 xml:space="preserve">公开竞争性谈判     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B7XS-300009734-00004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电力公司海西供电公司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国网海西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供电公司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西部运检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中心2022年变电站消防设施检测服务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综合服务,安全评估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国网海西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供电公司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西部运检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中心2022年变电站消防设施检测服务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19.106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19.106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青海省海西州；总价承包。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服务开始时间：2022年7月14日；服务完成时间：2022年12月31日。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中华人民共和国境内依法注册的企业法人或其它组织，具备完成和保障如期交付承担采购项目的能力，并具有相关业绩。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免费获取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46DDB" w:rsidTr="00695250">
        <w:trPr>
          <w:trHeight w:val="2695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003-广告、宣传片制作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国网海西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供电公司2022年党风廉政建设警示教育片制作项目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 xml:space="preserve">公开竞争性谈判      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B7XQ-300009904-00003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国网青海省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电力公司海西供电公司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国网海西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供电公司2022年党风廉政建设警示教育片制作项目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零星服务,广告宣传服务-企业形象及文化宣传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国网海西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供电公司2022年党风廉政建设警示教育片制作服务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 xml:space="preserve">36.00 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 xml:space="preserve">36.00 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青海省海西州；总价承包。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服务开始时间：2022年7月14日；服务完成时间：2022年11月30日。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中华人民共和国境内依法注册的企业法人或其它组织，具备完成和保障如期交付承担采购项目的能力，并具有相关业绩。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免费获取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DDB" w:rsidRDefault="00446DDB" w:rsidP="00695250">
            <w:pPr>
              <w:jc w:val="center"/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46DDB" w:rsidRDefault="00446DDB" w:rsidP="00446DDB">
      <w:pPr>
        <w:widowControl/>
        <w:jc w:val="center"/>
        <w:textAlignment w:val="center"/>
        <w:rPr>
          <w:rFonts w:ascii="宋体" w:hAnsi="宋体" w:cs="宋体" w:hint="eastAsia"/>
          <w:color w:val="000000"/>
          <w:sz w:val="15"/>
          <w:szCs w:val="15"/>
        </w:rPr>
      </w:pPr>
    </w:p>
    <w:p w:rsidR="00E13A55" w:rsidRDefault="00E13A55"/>
    <w:sectPr w:rsidR="00E13A55">
      <w:pgSz w:w="16838" w:h="11906" w:orient="landscape"/>
      <w:pgMar w:top="1797" w:right="1440" w:bottom="1797" w:left="1440" w:header="851" w:footer="992" w:gutter="0"/>
      <w:cols w:space="720"/>
      <w:docGrid w:type="lines" w:linePitch="31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46DDB"/>
    <w:rsid w:val="00414EA1"/>
    <w:rsid w:val="00446DDB"/>
    <w:rsid w:val="009B4EBA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DDB"/>
    <w:pPr>
      <w:widowControl w:val="0"/>
      <w:spacing w:after="0" w:line="240" w:lineRule="auto"/>
      <w:jc w:val="both"/>
    </w:pPr>
    <w:rPr>
      <w:rFonts w:ascii="Times New Roman" w:eastAsia="宋体" w:hAnsi="Times New Roman"/>
      <w:kern w:val="2"/>
      <w:sz w:val="21"/>
      <w:szCs w:val="20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paragraph" w:styleId="af0">
    <w:name w:val="Body Text"/>
    <w:basedOn w:val="a"/>
    <w:link w:val="Char3"/>
    <w:uiPriority w:val="99"/>
    <w:semiHidden/>
    <w:unhideWhenUsed/>
    <w:rsid w:val="00446DDB"/>
    <w:pPr>
      <w:spacing w:after="120"/>
    </w:pPr>
  </w:style>
  <w:style w:type="character" w:customStyle="1" w:styleId="Char3">
    <w:name w:val="正文文本 Char"/>
    <w:basedOn w:val="a0"/>
    <w:link w:val="af0"/>
    <w:uiPriority w:val="99"/>
    <w:semiHidden/>
    <w:rsid w:val="00446DDB"/>
    <w:rPr>
      <w:rFonts w:ascii="Times New Roman" w:eastAsia="宋体" w:hAnsi="Times New Roman"/>
      <w:kern w:val="2"/>
      <w:sz w:val="21"/>
      <w:szCs w:val="20"/>
      <w:lang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326</Words>
  <Characters>1861</Characters>
  <Application>Microsoft Office Word</Application>
  <DocSecurity>0</DocSecurity>
  <Lines>15</Lines>
  <Paragraphs>4</Paragraphs>
  <ScaleCrop>false</ScaleCrop>
  <Company>微软中国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2022-06-06T07:02:00Z</dcterms:created>
  <dcterms:modified xsi:type="dcterms:W3CDTF">2022-06-06T07:03:00Z</dcterms:modified>
</cp:coreProperties>
</file>