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
        <w:gridCol w:w="580"/>
        <w:gridCol w:w="348"/>
        <w:gridCol w:w="727"/>
        <w:gridCol w:w="400"/>
        <w:gridCol w:w="703"/>
        <w:gridCol w:w="690"/>
        <w:gridCol w:w="810"/>
        <w:gridCol w:w="735"/>
        <w:gridCol w:w="960"/>
        <w:gridCol w:w="690"/>
        <w:gridCol w:w="1380"/>
        <w:gridCol w:w="825"/>
        <w:gridCol w:w="885"/>
        <w:gridCol w:w="495"/>
        <w:gridCol w:w="585"/>
        <w:gridCol w:w="855"/>
        <w:gridCol w:w="1365"/>
        <w:gridCol w:w="420"/>
        <w:gridCol w:w="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000" w:type="pct"/>
            <w:gridSpan w:val="20"/>
            <w:tcBorders>
              <w:top w:val="nil"/>
              <w:left w:val="nil"/>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0" w:name="_GoBack"/>
            <w:r>
              <w:rPr>
                <w:rFonts w:hint="eastAsia" w:ascii="宋体" w:hAnsi="宋体" w:eastAsia="宋体" w:cs="宋体"/>
                <w:b/>
                <w:bCs/>
                <w:i w:val="0"/>
                <w:iCs w:val="0"/>
                <w:color w:val="000000"/>
                <w:kern w:val="0"/>
                <w:sz w:val="24"/>
                <w:szCs w:val="24"/>
                <w:u w:val="none"/>
                <w:lang w:val="en-US" w:eastAsia="zh-CN" w:bidi="ar"/>
              </w:rPr>
              <w:t>附件1</w:t>
            </w:r>
            <w:r>
              <w:rPr>
                <w:rFonts w:hint="eastAsia" w:ascii="宋体" w:hAnsi="宋体" w:cs="宋体"/>
                <w:b/>
                <w:bCs/>
                <w:i w:val="0"/>
                <w:iCs w:val="0"/>
                <w:color w:val="000000"/>
                <w:kern w:val="0"/>
                <w:sz w:val="24"/>
                <w:szCs w:val="24"/>
                <w:u w:val="none"/>
                <w:lang w:val="en-US" w:eastAsia="zh-CN" w:bidi="ar"/>
              </w:rPr>
              <w:t>国网青海省电力公司建设公司2022年第3次授权非物资竞争性谈判采购</w:t>
            </w:r>
            <w:r>
              <w:rPr>
                <w:rFonts w:hint="eastAsia" w:ascii="宋体" w:hAnsi="宋体" w:cs="宋体"/>
                <w:b/>
                <w:bCs/>
                <w:i w:val="0"/>
                <w:iCs w:val="0"/>
                <w:color w:val="000000"/>
                <w:kern w:val="0"/>
                <w:sz w:val="24"/>
                <w:szCs w:val="24"/>
                <w:u w:val="none"/>
                <w:lang w:val="en-US" w:eastAsia="zh-CN" w:bidi="ar"/>
              </w:rPr>
              <w:tab/>
            </w:r>
            <w:r>
              <w:rPr>
                <w:rFonts w:hint="eastAsia" w:ascii="宋体" w:hAnsi="宋体" w:eastAsia="宋体" w:cs="宋体"/>
                <w:b/>
                <w:bCs/>
                <w:i w:val="0"/>
                <w:iCs w:val="0"/>
                <w:color w:val="000000"/>
                <w:kern w:val="0"/>
                <w:sz w:val="24"/>
                <w:szCs w:val="24"/>
                <w:u w:val="none"/>
                <w:lang w:val="en-US" w:eastAsia="zh-CN" w:bidi="ar"/>
              </w:rPr>
              <w:t>(采购编号：</w:t>
            </w:r>
            <w:r>
              <w:rPr>
                <w:rFonts w:hint="eastAsia" w:ascii="宋体" w:hAnsi="宋体" w:cs="宋体"/>
                <w:b/>
                <w:bCs/>
                <w:i w:val="0"/>
                <w:iCs w:val="0"/>
                <w:color w:val="000000"/>
                <w:kern w:val="0"/>
                <w:sz w:val="24"/>
                <w:szCs w:val="24"/>
                <w:u w:val="none"/>
                <w:lang w:val="en-US" w:eastAsia="zh-CN" w:bidi="ar"/>
              </w:rPr>
              <w:t>28BJ03</w:t>
            </w:r>
            <w:r>
              <w:rPr>
                <w:rFonts w:hint="eastAsia" w:ascii="宋体" w:hAnsi="宋体" w:eastAsia="宋体" w:cs="宋体"/>
                <w:b/>
                <w:bCs/>
                <w:i w:val="0"/>
                <w:iCs w:val="0"/>
                <w:color w:val="000000"/>
                <w:kern w:val="0"/>
                <w:sz w:val="24"/>
                <w:szCs w:val="24"/>
                <w:u w:val="none"/>
                <w:lang w:val="en-US" w:eastAsia="zh-CN" w:bidi="ar"/>
              </w:rPr>
              <w:t xml:space="preserve">)采购需求一览表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1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分标编号     分标名称</w:t>
            </w:r>
          </w:p>
        </w:tc>
        <w:tc>
          <w:tcPr>
            <w:tcW w:w="122"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包号</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包名称</w:t>
            </w:r>
          </w:p>
        </w:tc>
        <w:tc>
          <w:tcPr>
            <w:tcW w:w="14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招标采购方式</w:t>
            </w:r>
          </w:p>
        </w:tc>
        <w:tc>
          <w:tcPr>
            <w:tcW w:w="24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采购申请</w:t>
            </w:r>
          </w:p>
        </w:tc>
        <w:tc>
          <w:tcPr>
            <w:tcW w:w="243"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行项目</w:t>
            </w:r>
          </w:p>
        </w:tc>
        <w:tc>
          <w:tcPr>
            <w:tcW w:w="28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技术规范书ID</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项目单位</w:t>
            </w:r>
          </w:p>
        </w:tc>
        <w:tc>
          <w:tcPr>
            <w:tcW w:w="338"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服务采购申请文本（项目名称）</w:t>
            </w:r>
          </w:p>
        </w:tc>
        <w:tc>
          <w:tcPr>
            <w:tcW w:w="243"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短文本（服务描述）</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工程规模</w:t>
            </w:r>
          </w:p>
        </w:tc>
        <w:tc>
          <w:tcPr>
            <w:tcW w:w="29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单项最高限价含税（万元）</w:t>
            </w: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合计最高限价含税（万元）</w:t>
            </w:r>
          </w:p>
        </w:tc>
        <w:tc>
          <w:tcPr>
            <w:tcW w:w="17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20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建设地点及承包方式</w:t>
            </w:r>
          </w:p>
        </w:tc>
        <w:tc>
          <w:tcPr>
            <w:tcW w:w="30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计划开工（开始）、竣工（完成、结束）日期</w:t>
            </w:r>
          </w:p>
        </w:tc>
        <w:tc>
          <w:tcPr>
            <w:tcW w:w="48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专用资质条件</w:t>
            </w:r>
          </w:p>
        </w:tc>
        <w:tc>
          <w:tcPr>
            <w:tcW w:w="1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标书购买费（元）</w:t>
            </w:r>
          </w:p>
        </w:tc>
        <w:tc>
          <w:tcPr>
            <w:tcW w:w="11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1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122"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14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24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4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8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338"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4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486"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9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17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0"/>
                <w:szCs w:val="20"/>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30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0"/>
                <w:szCs w:val="20"/>
                <w:u w:val="none"/>
              </w:rPr>
            </w:pPr>
          </w:p>
        </w:tc>
        <w:tc>
          <w:tcPr>
            <w:tcW w:w="1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113"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14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001-</w:t>
            </w:r>
            <w:r>
              <w:rPr>
                <w:rFonts w:hint="eastAsia"/>
                <w:color w:val="auto"/>
                <w:highlight w:val="none"/>
                <w:lang w:val="en-US" w:eastAsia="zh-CN"/>
              </w:rPr>
              <w:t>广告宣传、印刷服务</w:t>
            </w:r>
          </w:p>
        </w:tc>
        <w:tc>
          <w:tcPr>
            <w:tcW w:w="1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包1</w:t>
            </w:r>
          </w:p>
        </w:tc>
        <w:tc>
          <w:tcPr>
            <w:tcW w:w="25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国网青海省电力公司建设公司2022年印刷展板制作服务</w:t>
            </w:r>
          </w:p>
        </w:tc>
        <w:tc>
          <w:tcPr>
            <w:tcW w:w="1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公开竞争性谈判 </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0730051216</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B00H-300009281-00033</w:t>
            </w:r>
          </w:p>
        </w:tc>
        <w:tc>
          <w:tcPr>
            <w:tcW w:w="2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国网青海省电力公司建设公司</w:t>
            </w:r>
          </w:p>
        </w:tc>
        <w:tc>
          <w:tcPr>
            <w:tcW w:w="3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国网青海省电力公司建设公司2022年印刷展板制作服务</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综合服务,印刷服务</w:t>
            </w:r>
          </w:p>
        </w:tc>
        <w:tc>
          <w:tcPr>
            <w:tcW w:w="4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国网青海省电力公司建设公司2022年印刷展板制作服务</w:t>
            </w:r>
          </w:p>
        </w:tc>
        <w:tc>
          <w:tcPr>
            <w:tcW w:w="2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项目单位审核通过最高限（市场）价的折扣比例(%)</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项目单位审核通过最高限（市场）价的折扣比例(%)</w:t>
            </w:r>
          </w:p>
        </w:tc>
        <w:tc>
          <w:tcPr>
            <w:tcW w:w="17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 </w:t>
            </w:r>
          </w:p>
        </w:tc>
        <w:tc>
          <w:tcPr>
            <w:tcW w:w="2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青海西宁市；总价承包。</w:t>
            </w:r>
          </w:p>
        </w:tc>
        <w:tc>
          <w:tcPr>
            <w:tcW w:w="3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开始日期：2022年8月30日，结束日期2023年8月29日。</w:t>
            </w:r>
          </w:p>
        </w:tc>
        <w:tc>
          <w:tcPr>
            <w:tcW w:w="4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中华人民共和国境内依法注册的法人或非法人组织，须具备相应服务的实施能力，并在人员、设备、资金等方面具有保障如期完成服务等承担招标项目的能力</w:t>
            </w:r>
            <w:r>
              <w:rPr>
                <w:rFonts w:hint="eastAsia" w:ascii="宋体" w:hAnsi="宋体" w:cs="宋体"/>
                <w:i w:val="0"/>
                <w:iCs w:val="0"/>
                <w:color w:val="000000"/>
                <w:kern w:val="0"/>
                <w:sz w:val="20"/>
                <w:szCs w:val="20"/>
                <w:u w:val="none"/>
                <w:lang w:val="en-US" w:eastAsia="zh-CN" w:bidi="ar"/>
              </w:rPr>
              <w:t>。</w:t>
            </w:r>
          </w:p>
        </w:tc>
        <w:tc>
          <w:tcPr>
            <w:tcW w:w="14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免费获取</w:t>
            </w:r>
          </w:p>
        </w:tc>
        <w:tc>
          <w:tcPr>
            <w:tcW w:w="113" w:type="pct"/>
            <w:vMerge w:val="restar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14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4"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001-广告宣传、印刷服务</w:t>
            </w:r>
          </w:p>
        </w:tc>
        <w:tc>
          <w:tcPr>
            <w:tcW w:w="122"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包2</w:t>
            </w:r>
          </w:p>
        </w:tc>
        <w:tc>
          <w:tcPr>
            <w:tcW w:w="256"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国网青海建设公司2022年财务凭证、总账、明细账等财务资料印刷装订</w:t>
            </w:r>
          </w:p>
        </w:tc>
        <w:tc>
          <w:tcPr>
            <w:tcW w:w="1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公开竞争性谈判 </w:t>
            </w:r>
          </w:p>
        </w:tc>
        <w:tc>
          <w:tcPr>
            <w:tcW w:w="2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0730053262</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B00H-300009281-00035</w:t>
            </w:r>
          </w:p>
        </w:tc>
        <w:tc>
          <w:tcPr>
            <w:tcW w:w="2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国网青海省电力公司建设公司</w:t>
            </w:r>
          </w:p>
        </w:tc>
        <w:tc>
          <w:tcPr>
            <w:tcW w:w="33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国网青海建设公司2022年财务凭证、总账、明细账等财务资料印刷装订</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综合服务,印刷服务</w:t>
            </w:r>
          </w:p>
        </w:tc>
        <w:tc>
          <w:tcPr>
            <w:tcW w:w="4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装订2022财务凭证、总账、明细账等财务资料及印刷</w:t>
            </w:r>
          </w:p>
        </w:tc>
        <w:tc>
          <w:tcPr>
            <w:tcW w:w="2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项目单位审核通过最高限（市场）价的折扣比例(%)</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项目单位审核通过最高限（市场）价的折扣比例(%)</w:t>
            </w:r>
          </w:p>
        </w:tc>
        <w:tc>
          <w:tcPr>
            <w:tcW w:w="17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6</w:t>
            </w:r>
          </w:p>
        </w:tc>
        <w:tc>
          <w:tcPr>
            <w:tcW w:w="2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青海西宁市；总价承包。</w:t>
            </w:r>
          </w:p>
        </w:tc>
        <w:tc>
          <w:tcPr>
            <w:tcW w:w="3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开工日期：2022年8月15，结束日期：2022年12月31日。</w:t>
            </w:r>
          </w:p>
        </w:tc>
        <w:tc>
          <w:tcPr>
            <w:tcW w:w="4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中华人民共和国境内依法注册的法人或非法人组织，须具备相应服务的实施能力，并在人员、设备、资金等方面具有保障如期完成服务等承担招标项目的能力</w:t>
            </w:r>
            <w:r>
              <w:rPr>
                <w:rFonts w:hint="eastAsia" w:ascii="宋体" w:hAnsi="宋体" w:cs="宋体"/>
                <w:i w:val="0"/>
                <w:iCs w:val="0"/>
                <w:color w:val="000000"/>
                <w:kern w:val="0"/>
                <w:sz w:val="20"/>
                <w:szCs w:val="20"/>
                <w:u w:val="none"/>
                <w:lang w:val="en-US" w:eastAsia="zh-CN" w:bidi="ar"/>
              </w:rPr>
              <w:t>。</w:t>
            </w:r>
          </w:p>
        </w:tc>
        <w:tc>
          <w:tcPr>
            <w:tcW w:w="14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免费获取</w:t>
            </w:r>
          </w:p>
        </w:tc>
        <w:tc>
          <w:tcPr>
            <w:tcW w:w="113"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bookmarkEnd w:id="0"/>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mMzAyY2VjZjcyMTFjMDdhZjY5NWUxODU2Mzg1MmIifQ=="/>
  </w:docVars>
  <w:rsids>
    <w:rsidRoot w:val="0EA352A7"/>
    <w:rsid w:val="0EA352A7"/>
    <w:rsid w:val="1B485EC8"/>
    <w:rsid w:val="2B3C09A8"/>
    <w:rsid w:val="708F2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jc w:val="center"/>
      <w:outlineLvl w:val="0"/>
    </w:pPr>
    <w:rPr>
      <w:b/>
      <w:kern w:val="44"/>
      <w:sz w:val="44"/>
    </w:rPr>
  </w:style>
  <w:style w:type="paragraph" w:styleId="2">
    <w:name w:val="heading 2"/>
    <w:basedOn w:val="1"/>
    <w:next w:val="1"/>
    <w:qFormat/>
    <w:uiPriority w:val="0"/>
    <w:pPr>
      <w:keepNext/>
      <w:keepLines/>
      <w:widowControl w:val="0"/>
      <w:topLinePunct/>
      <w:adjustRightInd w:val="0"/>
      <w:snapToGrid w:val="0"/>
      <w:spacing w:before="249" w:beforeLines="80" w:beforeAutospacing="0" w:after="249" w:afterLines="80" w:afterAutospacing="0"/>
      <w:outlineLvl w:val="1"/>
    </w:pPr>
    <w:rPr>
      <w:rFonts w:ascii="Arial" w:hAnsi="Arial" w:eastAsia="黑体"/>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adjustRightInd w:val="0"/>
      <w:spacing w:line="360" w:lineRule="auto"/>
      <w:textAlignment w:val="baseline"/>
    </w:pPr>
    <w:rPr>
      <w:rFonts w:ascii="楷体_GB2312" w:eastAsia="楷体_GB2312"/>
      <w:sz w:val="28"/>
    </w:rPr>
  </w:style>
  <w:style w:type="paragraph" w:customStyle="1" w:styleId="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699</Words>
  <Characters>816</Characters>
  <Lines>0</Lines>
  <Paragraphs>0</Paragraphs>
  <TotalTime>270</TotalTime>
  <ScaleCrop>false</ScaleCrop>
  <LinksUpToDate>false</LinksUpToDate>
  <CharactersWithSpaces>865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2022-07-11T01:57:00Z</dcterms:created>
  <dc:creator>骑着牦牛流浪</dc:creator>
  <cp:lastModifiedBy>骑着牦牛流浪</cp:lastModifiedBy>
  <dcterms:modified xsi:type="dcterms:W3CDTF">2022-07-11T07:25:41Z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5BFA23CC16C04E57B8514C2DAE9CFCFD</vt:lpwstr>
  </property>
</Properties>
</file>