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6" w:type="dxa"/>
        <w:tblLayout w:type="fixed"/>
        <w:tblCellMar>
          <w:left w:w="0" w:type="dxa"/>
          <w:right w:w="0" w:type="dxa"/>
        </w:tblCellMar>
        <w:tblLook w:val="04A0"/>
      </w:tblPr>
      <w:tblGrid>
        <w:gridCol w:w="868"/>
        <w:gridCol w:w="1085"/>
        <w:gridCol w:w="369"/>
        <w:gridCol w:w="1892"/>
        <w:gridCol w:w="393"/>
        <w:gridCol w:w="830"/>
        <w:gridCol w:w="750"/>
        <w:gridCol w:w="693"/>
        <w:gridCol w:w="738"/>
        <w:gridCol w:w="718"/>
      </w:tblGrid>
      <w:tr w:rsidR="00021C0D" w:rsidRPr="00C07576" w:rsidTr="0036401A">
        <w:trPr>
          <w:trHeight w:val="23"/>
          <w:tblHeader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分标编号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分标名称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包号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推荐的中标候选人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排序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投标报价（万元）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质量（售后服务承诺）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交货期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资格能力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bCs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bCs/>
                <w:color w:val="000000" w:themeColor="text1"/>
                <w:sz w:val="24"/>
                <w:szCs w:val="15"/>
              </w:rPr>
              <w:t>评标情况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282203-1102002-9998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001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线路在线监测装置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许继电气股份有限公司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9.679996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282203-1106001-9998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002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低压屏柜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保定嘉丰电气有限公司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22.560006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282203-1109010-9998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003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电源系统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国电南瑞南京控制系统有限公司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148.264362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282203-2805001-9999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004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穿墙套管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山东辰祥电气设备有限公司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9.751335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282203-2802003-9999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005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综合监控平台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北京华星恒业电气设备有限公司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87.20097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282203-2804005-9999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006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智能变电站时间同步系统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深圳市双合电气股份有限公司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8.3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75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282203-2804003-9999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007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网络报文记录分析装置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南京国电南思科技发展股份有限公司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8.5767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847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282203-1104005-9999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008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二次系统安全防护设备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北京科东电力控制系统有限责任公司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6.86136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282203-1108004-9999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009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厂站终端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北京煜邦电力技术股份有限公司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149.4086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282203-1108004-999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009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厂站终端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威胜信息技术股份有限公司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149.599977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满足采购文件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满足采购文件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282203-1108004-9999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009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厂站终端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3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烟台东方威思顿电气有限公司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125.362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282203-1108008-9999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010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智能用电信息显示终端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航天亮丽电气有限责任公司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227.900103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282203-2806001-9998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011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采集终端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深圳市国电科技通信有限公司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98.999999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282203-1216005-9999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012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通信网关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北京科东电力控制系统有限责任公司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85.6992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282203-2059000-9998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013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通信设备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282203-1207000-9999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014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电话及电视会议系统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青海博浩创新科技有限公司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73.14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282203-1215003-9999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015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视频监视系统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西宁海蓝电子有限公司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27.200002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282203-1215002-9999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016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环境监控系统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北京华星恒业电气设备有限公司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74.5687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282203-1215002-9999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016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环境监控系统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国电南瑞南京控制系统有限公司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33.9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282203-14030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04-9998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017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光缆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深圳市特发信息股份有限公司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19.322247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282203-1401005-9999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018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铁塔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青海铁塔制造有限责任公司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81.946593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282203-1028004-9999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019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矩形母线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江苏中鹏电气有限公司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10.765375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282203-1502000-9999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020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电子安防系统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江西博微新技术有限公司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179.9178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282203-1502000-9999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020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电子安防系统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四川瑞霆智汇科技有限公司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152.8551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282203-1502005-9998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021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火灾报警系统及消防系统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无锡市合众消防科技有限公司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50.963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282203-1501017-9999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022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电梯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青海安达安装工程有限公司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89.660001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282203-1501010-9999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023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厨房成套设备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山东鑫广润商用厨具有限公司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229.39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282203-1501065-9999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024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制氧设备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青海星科建设工程有限公司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155.85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282203-1506018-9999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025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实验台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北京瑞盈智拓科技发展有限公司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297.3708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-1032004-9999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026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储能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系统成套设备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山东云储新能源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科技有限公司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第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210.76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421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</w:t>
            </w: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lastRenderedPageBreak/>
              <w:t>282203-1503002-9999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027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供暖系统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青海综合能源服务有限公司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88.499792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21C0D" w:rsidRPr="00C07576" w:rsidTr="0036401A">
        <w:trPr>
          <w:trHeight w:val="23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282203-1503016-9999</w:t>
            </w:r>
          </w:p>
        </w:tc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028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新风系统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包</w:t>
            </w: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21C0D" w:rsidRPr="00C07576" w:rsidRDefault="00021C0D" w:rsidP="0036401A">
            <w:pPr>
              <w:ind w:firstLine="480"/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C07576">
              <w:rPr>
                <w:rFonts w:ascii="仿宋" w:eastAsia="宋体" w:hAnsi="仿宋" w:cs="Times New Roman" w:hint="eastAsia"/>
                <w:color w:val="000000" w:themeColor="text1"/>
                <w:sz w:val="24"/>
                <w:szCs w:val="15"/>
              </w:rPr>
              <w:t>/</w:t>
            </w:r>
          </w:p>
        </w:tc>
      </w:tr>
    </w:tbl>
    <w:p w:rsidR="00302E1C" w:rsidRDefault="00302E1C"/>
    <w:sectPr w:rsidR="00302E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E1C" w:rsidRDefault="00302E1C" w:rsidP="00021C0D">
      <w:r>
        <w:separator/>
      </w:r>
    </w:p>
  </w:endnote>
  <w:endnote w:type="continuationSeparator" w:id="1">
    <w:p w:rsidR="00302E1C" w:rsidRDefault="00302E1C" w:rsidP="00021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E1C" w:rsidRDefault="00302E1C" w:rsidP="00021C0D">
      <w:r>
        <w:separator/>
      </w:r>
    </w:p>
  </w:footnote>
  <w:footnote w:type="continuationSeparator" w:id="1">
    <w:p w:rsidR="00302E1C" w:rsidRDefault="00302E1C" w:rsidP="00021C0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1C0D"/>
    <w:rsid w:val="00021C0D"/>
    <w:rsid w:val="00302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21C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21C0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21C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21C0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449</Words>
  <Characters>2561</Characters>
  <Application>Microsoft Office Word</Application>
  <DocSecurity>0</DocSecurity>
  <Lines>21</Lines>
  <Paragraphs>6</Paragraphs>
  <ScaleCrop>false</ScaleCrop>
  <Company>微软中国</Company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2022-07-20T08:53:00Z</dcterms:created>
  <dcterms:modified xsi:type="dcterms:W3CDTF">2022-07-20T08:53:00Z</dcterms:modified>
</cp:coreProperties>
</file>