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
        <w:gridCol w:w="688"/>
        <w:gridCol w:w="315"/>
        <w:gridCol w:w="652"/>
        <w:gridCol w:w="400"/>
        <w:gridCol w:w="703"/>
        <w:gridCol w:w="690"/>
        <w:gridCol w:w="810"/>
        <w:gridCol w:w="735"/>
        <w:gridCol w:w="960"/>
        <w:gridCol w:w="690"/>
        <w:gridCol w:w="1380"/>
        <w:gridCol w:w="825"/>
        <w:gridCol w:w="885"/>
        <w:gridCol w:w="495"/>
        <w:gridCol w:w="585"/>
        <w:gridCol w:w="855"/>
        <w:gridCol w:w="1365"/>
        <w:gridCol w:w="420"/>
        <w:gridCol w:w="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000" w:type="pct"/>
            <w:gridSpan w:val="20"/>
            <w:tcBorders>
              <w:top w:val="nil"/>
              <w:left w:val="nil"/>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0" w:name="_GoBack"/>
            <w:bookmarkEnd w:id="0"/>
            <w:r>
              <w:rPr>
                <w:rFonts w:hint="eastAsia" w:ascii="宋体" w:hAnsi="宋体" w:eastAsia="宋体" w:cs="宋体"/>
                <w:b/>
                <w:bCs/>
                <w:i w:val="0"/>
                <w:iCs w:val="0"/>
                <w:color w:val="000000"/>
                <w:kern w:val="0"/>
                <w:sz w:val="24"/>
                <w:szCs w:val="24"/>
                <w:u w:val="none"/>
                <w:lang w:val="en-US" w:eastAsia="zh-CN" w:bidi="ar"/>
              </w:rPr>
              <w:t>附件1</w:t>
            </w:r>
            <w:r>
              <w:rPr>
                <w:rFonts w:hint="eastAsia" w:ascii="宋体" w:hAnsi="宋体" w:cs="宋体"/>
                <w:b/>
                <w:bCs/>
                <w:i w:val="0"/>
                <w:iCs w:val="0"/>
                <w:color w:val="000000"/>
                <w:kern w:val="0"/>
                <w:sz w:val="24"/>
                <w:szCs w:val="24"/>
                <w:u w:val="none"/>
                <w:lang w:val="en-US" w:eastAsia="zh-CN" w:bidi="ar"/>
              </w:rPr>
              <w:t>国网青海电力公司本部2022年第05次非物资授权竞争性谈判采购</w:t>
            </w:r>
            <w:r>
              <w:rPr>
                <w:rFonts w:hint="eastAsia" w:ascii="宋体" w:hAnsi="宋体" w:cs="宋体"/>
                <w:b/>
                <w:bCs/>
                <w:i w:val="0"/>
                <w:iCs w:val="0"/>
                <w:color w:val="000000"/>
                <w:kern w:val="0"/>
                <w:sz w:val="24"/>
                <w:szCs w:val="24"/>
                <w:u w:val="none"/>
                <w:lang w:val="en-US" w:eastAsia="zh-CN" w:bidi="ar"/>
              </w:rPr>
              <w:tab/>
            </w:r>
            <w:r>
              <w:rPr>
                <w:rFonts w:hint="eastAsia" w:ascii="宋体" w:hAnsi="宋体" w:eastAsia="宋体" w:cs="宋体"/>
                <w:b/>
                <w:bCs/>
                <w:i w:val="0"/>
                <w:iCs w:val="0"/>
                <w:color w:val="000000"/>
                <w:kern w:val="0"/>
                <w:sz w:val="24"/>
                <w:szCs w:val="24"/>
                <w:u w:val="none"/>
                <w:lang w:val="en-US" w:eastAsia="zh-CN" w:bidi="ar"/>
              </w:rPr>
              <w:t>(采购编号：</w:t>
            </w:r>
            <w:r>
              <w:rPr>
                <w:rFonts w:hint="eastAsia" w:ascii="宋体" w:hAnsi="宋体" w:cs="宋体"/>
                <w:b/>
                <w:bCs/>
                <w:i w:val="0"/>
                <w:iCs w:val="0"/>
                <w:color w:val="000000"/>
                <w:kern w:val="0"/>
                <w:sz w:val="24"/>
                <w:szCs w:val="24"/>
                <w:u w:val="none"/>
                <w:lang w:val="en-US" w:eastAsia="zh-CN" w:bidi="ar"/>
              </w:rPr>
              <w:t>28BQ05</w:t>
            </w:r>
            <w:r>
              <w:rPr>
                <w:rFonts w:hint="eastAsia" w:ascii="宋体" w:hAnsi="宋体" w:eastAsia="宋体" w:cs="宋体"/>
                <w:b/>
                <w:bCs/>
                <w:i w:val="0"/>
                <w:iCs w:val="0"/>
                <w:color w:val="000000"/>
                <w:kern w:val="0"/>
                <w:sz w:val="24"/>
                <w:szCs w:val="24"/>
                <w:u w:val="none"/>
                <w:lang w:val="en-US" w:eastAsia="zh-CN" w:bidi="ar"/>
              </w:rPr>
              <w:t xml:space="preserve">)采购需求一览表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1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4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分标编号     分标名称</w:t>
            </w:r>
          </w:p>
        </w:tc>
        <w:tc>
          <w:tcPr>
            <w:tcW w:w="11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包号</w:t>
            </w:r>
          </w:p>
        </w:tc>
        <w:tc>
          <w:tcPr>
            <w:tcW w:w="22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包名称</w:t>
            </w:r>
          </w:p>
        </w:tc>
        <w:tc>
          <w:tcPr>
            <w:tcW w:w="14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招标采购方式</w:t>
            </w:r>
          </w:p>
        </w:tc>
        <w:tc>
          <w:tcPr>
            <w:tcW w:w="24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采购申请</w:t>
            </w:r>
          </w:p>
        </w:tc>
        <w:tc>
          <w:tcPr>
            <w:tcW w:w="243"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行项目</w:t>
            </w:r>
          </w:p>
        </w:tc>
        <w:tc>
          <w:tcPr>
            <w:tcW w:w="28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技术规范书ID</w:t>
            </w: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项目单位</w:t>
            </w:r>
          </w:p>
        </w:tc>
        <w:tc>
          <w:tcPr>
            <w:tcW w:w="338"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服务采购申请文本（项目名称）</w:t>
            </w:r>
          </w:p>
        </w:tc>
        <w:tc>
          <w:tcPr>
            <w:tcW w:w="243"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短文本（服务描述）</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工程规模</w:t>
            </w:r>
          </w:p>
        </w:tc>
        <w:tc>
          <w:tcPr>
            <w:tcW w:w="291"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单项最高限价含税（万元）</w:t>
            </w: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合计最高限价含税（万元）</w:t>
            </w:r>
          </w:p>
        </w:tc>
        <w:tc>
          <w:tcPr>
            <w:tcW w:w="174"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20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建设地点及承包方式</w:t>
            </w:r>
          </w:p>
        </w:tc>
        <w:tc>
          <w:tcPr>
            <w:tcW w:w="30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计划开工（开始）、竣工（完成、结束）日期</w:t>
            </w:r>
          </w:p>
        </w:tc>
        <w:tc>
          <w:tcPr>
            <w:tcW w:w="48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专用资质条件</w:t>
            </w:r>
          </w:p>
        </w:tc>
        <w:tc>
          <w:tcPr>
            <w:tcW w:w="14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标书购买费（元）</w:t>
            </w:r>
          </w:p>
        </w:tc>
        <w:tc>
          <w:tcPr>
            <w:tcW w:w="11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1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4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11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22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14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24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43"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8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338"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43"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9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174"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30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1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113"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3" w:hRule="atLeast"/>
        </w:trPr>
        <w:tc>
          <w:tcPr>
            <w:tcW w:w="14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001</w:t>
            </w:r>
            <w:r>
              <w:rPr>
                <w:rFonts w:hint="eastAsia" w:ascii="宋体" w:hAnsi="宋体" w:cs="宋体"/>
                <w:i w:val="0"/>
                <w:iCs w:val="0"/>
                <w:color w:val="000000"/>
                <w:kern w:val="0"/>
                <w:sz w:val="20"/>
                <w:szCs w:val="20"/>
                <w:u w:val="none"/>
                <w:lang w:val="en-US" w:eastAsia="zh-CN" w:bidi="ar"/>
              </w:rPr>
              <w:t>-</w:t>
            </w:r>
            <w:r>
              <w:rPr>
                <w:rFonts w:hint="default" w:eastAsia="宋体"/>
                <w:color w:val="auto"/>
                <w:highlight w:val="none"/>
                <w:lang w:val="en-US" w:eastAsia="zh-CN"/>
              </w:rPr>
              <w:t>建筑物及附属设施维修维护</w:t>
            </w:r>
            <w:r>
              <w:rPr>
                <w:rFonts w:hint="eastAsia"/>
                <w:color w:val="auto"/>
                <w:highlight w:val="none"/>
                <w:lang w:val="en-US" w:eastAsia="zh-CN"/>
              </w:rPr>
              <w:t>务</w:t>
            </w:r>
          </w:p>
        </w:tc>
        <w:tc>
          <w:tcPr>
            <w:tcW w:w="11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包1</w:t>
            </w:r>
          </w:p>
        </w:tc>
        <w:tc>
          <w:tcPr>
            <w:tcW w:w="2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国网青海省电力公司调度楼院内维修项目</w:t>
            </w:r>
          </w:p>
        </w:tc>
        <w:tc>
          <w:tcPr>
            <w:tcW w:w="1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公开竞争性谈判 </w:t>
            </w:r>
          </w:p>
        </w:tc>
        <w:tc>
          <w:tcPr>
            <w:tcW w:w="2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0720091846</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B5XR-300009286-00026</w:t>
            </w:r>
          </w:p>
        </w:tc>
        <w:tc>
          <w:tcPr>
            <w:tcW w:w="2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国网青海省电力公司</w:t>
            </w:r>
            <w:r>
              <w:rPr>
                <w:rFonts w:hint="eastAsia" w:ascii="宋体" w:hAnsi="宋体" w:cs="宋体"/>
                <w:i w:val="0"/>
                <w:iCs w:val="0"/>
                <w:color w:val="000000"/>
                <w:kern w:val="0"/>
                <w:sz w:val="20"/>
                <w:szCs w:val="20"/>
                <w:u w:val="none"/>
                <w:lang w:val="en-US" w:eastAsia="zh-CN" w:bidi="ar"/>
              </w:rPr>
              <w:t>后勤部</w:t>
            </w:r>
          </w:p>
        </w:tc>
        <w:tc>
          <w:tcPr>
            <w:tcW w:w="3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国网青海省电力公司调度楼院内维修项目</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运维服务,房屋维修</w:t>
            </w:r>
          </w:p>
        </w:tc>
        <w:tc>
          <w:tcPr>
            <w:tcW w:w="4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公司本部房屋及设施设备零星维修维护项目</w:t>
            </w:r>
          </w:p>
        </w:tc>
        <w:tc>
          <w:tcPr>
            <w:tcW w:w="2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99.92</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99.92</w:t>
            </w:r>
          </w:p>
        </w:tc>
        <w:tc>
          <w:tcPr>
            <w:tcW w:w="17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9</w:t>
            </w:r>
            <w:r>
              <w:rPr>
                <w:rFonts w:hint="eastAsia" w:ascii="宋体" w:hAnsi="宋体" w:eastAsia="宋体" w:cs="宋体"/>
                <w:i w:val="0"/>
                <w:iCs w:val="0"/>
                <w:color w:val="000000"/>
                <w:kern w:val="0"/>
                <w:sz w:val="20"/>
                <w:szCs w:val="20"/>
                <w:u w:val="none"/>
                <w:lang w:val="en-US" w:eastAsia="zh-CN" w:bidi="ar"/>
              </w:rPr>
              <w:t xml:space="preserve"> </w:t>
            </w:r>
          </w:p>
        </w:tc>
        <w:tc>
          <w:tcPr>
            <w:tcW w:w="2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青海西宁市；总价承包。</w:t>
            </w:r>
          </w:p>
        </w:tc>
        <w:tc>
          <w:tcPr>
            <w:tcW w:w="3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开始日期：2022年8月</w:t>
            </w:r>
            <w:r>
              <w:rPr>
                <w:rFonts w:hint="eastAsia" w:ascii="宋体" w:hAnsi="宋体" w:cs="宋体"/>
                <w:i w:val="0"/>
                <w:iCs w:val="0"/>
                <w:color w:val="000000"/>
                <w:kern w:val="0"/>
                <w:sz w:val="20"/>
                <w:szCs w:val="20"/>
                <w:u w:val="none"/>
                <w:lang w:val="en-US" w:eastAsia="zh-CN" w:bidi="ar"/>
              </w:rPr>
              <w:t>18日</w:t>
            </w:r>
            <w:r>
              <w:rPr>
                <w:rFonts w:hint="eastAsia" w:ascii="宋体" w:hAnsi="宋体" w:eastAsia="宋体" w:cs="宋体"/>
                <w:i w:val="0"/>
                <w:iCs w:val="0"/>
                <w:color w:val="000000"/>
                <w:kern w:val="0"/>
                <w:sz w:val="20"/>
                <w:szCs w:val="20"/>
                <w:u w:val="none"/>
                <w:lang w:val="en-US" w:eastAsia="zh-CN" w:bidi="ar"/>
              </w:rPr>
              <w:t>，结束日期202</w:t>
            </w: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年</w:t>
            </w:r>
            <w:r>
              <w:rPr>
                <w:rFonts w:hint="eastAsia" w:ascii="宋体" w:hAnsi="宋体" w:cs="宋体"/>
                <w:i w:val="0"/>
                <w:iCs w:val="0"/>
                <w:color w:val="000000"/>
                <w:kern w:val="0"/>
                <w:sz w:val="20"/>
                <w:szCs w:val="20"/>
                <w:u w:val="none"/>
                <w:lang w:val="en-US" w:eastAsia="zh-CN" w:bidi="ar"/>
              </w:rPr>
              <w:t>10</w:t>
            </w:r>
            <w:r>
              <w:rPr>
                <w:rFonts w:hint="eastAsia" w:ascii="宋体" w:hAnsi="宋体" w:eastAsia="宋体" w:cs="宋体"/>
                <w:i w:val="0"/>
                <w:iCs w:val="0"/>
                <w:color w:val="000000"/>
                <w:kern w:val="0"/>
                <w:sz w:val="20"/>
                <w:szCs w:val="20"/>
                <w:u w:val="none"/>
                <w:lang w:val="en-US" w:eastAsia="zh-CN" w:bidi="ar"/>
              </w:rPr>
              <w:t>月</w:t>
            </w:r>
            <w:r>
              <w:rPr>
                <w:rFonts w:hint="eastAsia" w:ascii="宋体" w:hAnsi="宋体" w:cs="宋体"/>
                <w:i w:val="0"/>
                <w:iCs w:val="0"/>
                <w:color w:val="000000"/>
                <w:kern w:val="0"/>
                <w:sz w:val="20"/>
                <w:szCs w:val="20"/>
                <w:u w:val="none"/>
                <w:lang w:val="en-US" w:eastAsia="zh-CN" w:bidi="ar"/>
              </w:rPr>
              <w:t>30日</w:t>
            </w:r>
            <w:r>
              <w:rPr>
                <w:rFonts w:hint="eastAsia" w:ascii="宋体" w:hAnsi="宋体" w:eastAsia="宋体" w:cs="宋体"/>
                <w:i w:val="0"/>
                <w:iCs w:val="0"/>
                <w:color w:val="000000"/>
                <w:kern w:val="0"/>
                <w:sz w:val="20"/>
                <w:szCs w:val="20"/>
                <w:u w:val="none"/>
                <w:lang w:val="en-US" w:eastAsia="zh-CN" w:bidi="ar"/>
              </w:rPr>
              <w:t>。</w:t>
            </w:r>
          </w:p>
        </w:tc>
        <w:tc>
          <w:tcPr>
            <w:tcW w:w="4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中华人民共和国境内依法注册的企业法人或其它组织，具有中华人民共和国住房和城乡建设部颁发的建筑装饰装修工程专业承包三级及以上企业资质。</w:t>
            </w:r>
          </w:p>
        </w:tc>
        <w:tc>
          <w:tcPr>
            <w:tcW w:w="14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免费获取</w:t>
            </w:r>
          </w:p>
        </w:tc>
        <w:tc>
          <w:tcPr>
            <w:tcW w:w="113"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mMzAyY2VjZjcyMTFjMDdhZjY5NWUxODU2Mzg1MmIifQ=="/>
  </w:docVars>
  <w:rsids>
    <w:rsidRoot w:val="0EA352A7"/>
    <w:rsid w:val="06F31819"/>
    <w:rsid w:val="0EA352A7"/>
    <w:rsid w:val="1B321383"/>
    <w:rsid w:val="291274D6"/>
    <w:rsid w:val="291379D4"/>
    <w:rsid w:val="40473697"/>
    <w:rsid w:val="409608B3"/>
    <w:rsid w:val="60D469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jc w:val="center"/>
      <w:outlineLvl w:val="0"/>
    </w:pPr>
    <w:rPr>
      <w:b/>
      <w:kern w:val="44"/>
      <w:sz w:val="44"/>
    </w:rPr>
  </w:style>
  <w:style w:type="paragraph" w:styleId="2">
    <w:name w:val="heading 2"/>
    <w:basedOn w:val="1"/>
    <w:next w:val="1"/>
    <w:qFormat/>
    <w:uiPriority w:val="0"/>
    <w:pPr>
      <w:keepNext/>
      <w:keepLines/>
      <w:widowControl w:val="0"/>
      <w:topLinePunct/>
      <w:adjustRightInd w:val="0"/>
      <w:snapToGrid w:val="0"/>
      <w:spacing w:before="249" w:beforeLines="80" w:beforeAutospacing="0" w:after="249" w:afterLines="80" w:afterAutospacing="0"/>
      <w:outlineLvl w:val="1"/>
    </w:pPr>
    <w:rPr>
      <w:rFonts w:ascii="Arial" w:hAnsi="Arial" w:eastAsia="黑体"/>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adjustRightInd w:val="0"/>
      <w:spacing w:line="360" w:lineRule="auto"/>
      <w:textAlignment w:val="baseline"/>
    </w:pPr>
    <w:rPr>
      <w:rFonts w:ascii="楷体_GB2312" w:eastAsia="楷体_GB2312"/>
      <w:sz w:val="28"/>
    </w:rPr>
  </w:style>
  <w:style w:type="paragraph" w:customStyle="1" w:styleId="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3487</Words>
  <Characters>3899</Characters>
  <Lines>0</Lines>
  <Paragraphs>0</Paragraphs>
  <TotalTime>16</TotalTime>
  <ScaleCrop>false</ScaleCrop>
  <LinksUpToDate>false</LinksUpToDate>
  <CharactersWithSpaces>4267</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2022-07-11T01:57:00Z</dcterms:created>
  <dc:creator>骑着牦牛流浪</dc:creator>
  <cp:lastModifiedBy>骑着牦牛流浪</cp:lastModifiedBy>
  <dcterms:modified xsi:type="dcterms:W3CDTF">2022-07-26T03:26:18Z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6E45A92DCE8B4B3EBFBBA2C71BEBE8DE</vt:lpwstr>
  </property>
</Properties>
</file>