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kern w:val="0"/>
          <w:sz w:val="24"/>
          <w:szCs w:val="24"/>
          <w:highlight w:val="none"/>
        </w:rPr>
        <w:t>附件2　　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华电德令哈50万千瓦光伏项目升压站及送出工程招标采购项目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（招标编号:FWGC2206）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报名表</w:t>
      </w:r>
    </w:p>
    <w:tbl>
      <w:tblPr>
        <w:tblStyle w:val="4"/>
        <w:tblW w:w="8522" w:type="dxa"/>
        <w:jc w:val="center"/>
        <w:tblInd w:w="3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华电德令哈50万千瓦光伏项目升压站及送出工程招标采购项目（招标编号:FWGC2206）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  <w:lang w:val="en-US" w:eastAsia="zh-CN"/>
              </w:rPr>
              <w:t>001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华电德</w:t>
            </w:r>
            <w:bookmarkStart w:id="0" w:name="_GoBack"/>
            <w:bookmarkEnd w:id="0"/>
            <w:r>
              <w:rPr>
                <w:rFonts w:hint="eastAsia" w:ascii="宋体" w:hAnsi="宋体" w:cs="宋体"/>
                <w:szCs w:val="21"/>
                <w:highlight w:val="none"/>
              </w:rPr>
              <w:t>令哈50万千瓦光伏项目升压站及送出工程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施工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投标人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单位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FF0000"/>
          <w:szCs w:val="21"/>
          <w:highlight w:val="none"/>
          <w:lang w:val="en-US"/>
        </w:rPr>
      </w:pPr>
      <w:r>
        <w:rPr>
          <w:rFonts w:hint="eastAsia" w:ascii="宋体" w:hAnsi="宋体" w:cs="宋体"/>
          <w:szCs w:val="21"/>
          <w:highlight w:val="none"/>
        </w:rPr>
        <w:t>2.此单发送至邮箱号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570228597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6585。</w:t>
      </w:r>
    </w:p>
    <w:p>
      <w:pPr>
        <w:spacing w:line="360" w:lineRule="auto"/>
        <w:rPr>
          <w:rFonts w:ascii="仿宋_GB2312" w:hAnsi="仿宋_GB2312" w:eastAsia="仿宋_GB2312" w:cs="Arial"/>
          <w:color w:val="000000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3.获取招标文件的投标人，不按此单填写的报名表不予受理。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87281E"/>
    <w:rsid w:val="42D767E9"/>
    <w:rsid w:val="460F2034"/>
    <w:rsid w:val="5D2E3055"/>
    <w:rsid w:val="7886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topLinePunct/>
      <w:spacing w:before="120" w:after="120"/>
      <w:jc w:val="left"/>
    </w:pPr>
    <w:rPr>
      <w:rFonts w:ascii="Times New Roman" w:hAnsi="Times New Roman"/>
      <w:b/>
      <w:cap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2022-08-01T06:46:04Z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