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ascii="宋体" w:hAnsi="宋体" w:eastAsia="宋体" w:cs="宋体"/>
          <w:kern w:val="0"/>
          <w:sz w:val="24"/>
          <w:szCs w:val="24"/>
          <w:lang w:val="en-US" w:eastAsia="zh-CN" w:bidi="ar"/>
        </w:rPr>
      </w:pPr>
      <w:bookmarkStart w:id="0" w:name="_Toc286333065"/>
      <w:r>
        <w:rPr>
          <w:rFonts w:ascii="宋体" w:hAnsi="宋体" w:eastAsia="宋体" w:cs="宋体"/>
          <w:kern w:val="0"/>
          <w:sz w:val="24"/>
          <w:szCs w:val="24"/>
          <w:lang w:val="en-US" w:eastAsia="zh-CN" w:bidi="ar"/>
        </w:rPr>
        <w:t>青海三新农电有限责任公司2020年</w:t>
      </w:r>
      <w:r>
        <w:rPr>
          <w:rFonts w:hint="eastAsia" w:ascii="宋体" w:hAnsi="宋体" w:cs="宋体"/>
          <w:kern w:val="0"/>
          <w:sz w:val="24"/>
          <w:szCs w:val="24"/>
          <w:lang w:val="en-US" w:eastAsia="zh-CN" w:bidi="ar"/>
        </w:rPr>
        <w:t>第二批</w:t>
      </w:r>
      <w:r>
        <w:rPr>
          <w:rFonts w:ascii="宋体" w:hAnsi="宋体" w:eastAsia="宋体" w:cs="宋体"/>
          <w:kern w:val="0"/>
          <w:sz w:val="24"/>
          <w:szCs w:val="24"/>
          <w:lang w:val="en-US" w:eastAsia="zh-CN" w:bidi="ar"/>
        </w:rPr>
        <w:t>车辆购置招标采购项目</w:t>
      </w:r>
    </w:p>
    <w:p>
      <w:pPr>
        <w:keepNext w:val="0"/>
        <w:keepLines w:val="0"/>
        <w:widowControl/>
        <w:suppressLineNumbers w:val="0"/>
        <w:jc w:val="center"/>
      </w:pPr>
      <w:r>
        <w:rPr>
          <w:rFonts w:ascii="宋体" w:hAnsi="宋体" w:eastAsia="宋体" w:cs="宋体"/>
          <w:kern w:val="0"/>
          <w:sz w:val="24"/>
          <w:szCs w:val="24"/>
          <w:lang w:val="en-US" w:eastAsia="zh-CN" w:bidi="ar"/>
        </w:rPr>
        <w:t>（采购编号</w:t>
      </w:r>
      <w:r>
        <w:rPr>
          <w:rFonts w:ascii="宋体" w:hAnsi="宋体" w:eastAsia="宋体" w:cs="宋体"/>
          <w:kern w:val="0"/>
          <w:sz w:val="24"/>
          <w:szCs w:val="24"/>
          <w:highlight w:val="none"/>
          <w:lang w:val="en-US" w:eastAsia="zh-CN" w:bidi="ar"/>
        </w:rPr>
        <w:t>：WZSC20</w:t>
      </w:r>
      <w:r>
        <w:rPr>
          <w:rFonts w:hint="eastAsia" w:ascii="宋体" w:hAnsi="宋体" w:cs="宋体"/>
          <w:kern w:val="0"/>
          <w:sz w:val="24"/>
          <w:szCs w:val="24"/>
          <w:highlight w:val="none"/>
          <w:lang w:val="en-US" w:eastAsia="zh-CN" w:bidi="ar"/>
        </w:rPr>
        <w:t>81</w:t>
      </w:r>
      <w:r>
        <w:rPr>
          <w:rFonts w:ascii="宋体" w:hAnsi="宋体" w:eastAsia="宋体" w:cs="宋体"/>
          <w:kern w:val="0"/>
          <w:sz w:val="24"/>
          <w:szCs w:val="24"/>
          <w:highlight w:val="none"/>
          <w:lang w:val="en-US" w:eastAsia="zh-CN" w:bidi="ar"/>
        </w:rPr>
        <w:t>)</w:t>
      </w:r>
    </w:p>
    <w:p>
      <w:pPr>
        <w:jc w:val="center"/>
        <w:rPr>
          <w:rFonts w:ascii="宋体" w:hAnsi="宋体" w:cs="宋体"/>
          <w:color w:val="auto"/>
          <w:szCs w:val="21"/>
          <w:highlight w:val="none"/>
        </w:rPr>
      </w:pPr>
      <w:r>
        <w:rPr>
          <w:rFonts w:hint="eastAsia" w:ascii="宋体" w:hAnsi="宋体" w:eastAsia="宋体" w:cs="宋体"/>
          <w:kern w:val="0"/>
          <w:sz w:val="24"/>
          <w:szCs w:val="24"/>
          <w:lang w:val="en-US" w:eastAsia="zh-CN" w:bidi="ar"/>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 w:name="_GoBack"/>
            <w:bookmarkEnd w:id="1"/>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57058F"/>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1F315522"/>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F6590E"/>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D9E00C1"/>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2020-11-17T03:10:00Z</cp:lastPrinted>
  <dcterms:modified xsi:type="dcterms:W3CDTF">2020-11-17T03:10:06Z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